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DD" w:rsidRDefault="00BF63DD" w:rsidP="00BF63DD">
      <w:pPr>
        <w:pStyle w:val="Default"/>
      </w:pPr>
    </w:p>
    <w:p w:rsidR="00100FFC" w:rsidRDefault="00100FFC" w:rsidP="00BF63DD">
      <w:pPr>
        <w:pStyle w:val="Default"/>
      </w:pPr>
    </w:p>
    <w:p w:rsidR="00BF63DD" w:rsidRPr="00C10FB3" w:rsidRDefault="00BF63DD" w:rsidP="00BF63DD">
      <w:pPr>
        <w:pStyle w:val="Default"/>
        <w:jc w:val="center"/>
        <w:rPr>
          <w:sz w:val="23"/>
          <w:szCs w:val="23"/>
          <w:lang w:val="en-GB"/>
        </w:rPr>
      </w:pPr>
      <w:r w:rsidRPr="00C10FB3">
        <w:rPr>
          <w:b/>
          <w:bCs/>
          <w:sz w:val="23"/>
          <w:szCs w:val="23"/>
          <w:lang w:val="en-GB"/>
        </w:rPr>
        <w:t>Restrictions on Lending to Business Entities</w:t>
      </w:r>
    </w:p>
    <w:p w:rsidR="00BF63DD" w:rsidRPr="00C10FB3" w:rsidRDefault="00C10FB3" w:rsidP="00BF63DD">
      <w:pPr>
        <w:pStyle w:val="Default"/>
        <w:jc w:val="center"/>
        <w:rPr>
          <w:sz w:val="23"/>
          <w:szCs w:val="23"/>
          <w:lang w:val="en-GB"/>
        </w:rPr>
      </w:pPr>
      <w:r w:rsidRPr="00C10FB3">
        <w:rPr>
          <w:b/>
          <w:bCs/>
          <w:sz w:val="23"/>
          <w:szCs w:val="23"/>
          <w:lang w:val="en-GB"/>
        </w:rPr>
        <w:t xml:space="preserve">Whose Ownership Interests are </w:t>
      </w:r>
      <w:r w:rsidR="00DE58EA">
        <w:rPr>
          <w:b/>
          <w:bCs/>
          <w:sz w:val="23"/>
          <w:szCs w:val="23"/>
          <w:lang w:val="en-GB"/>
        </w:rPr>
        <w:t>Held</w:t>
      </w:r>
      <w:r w:rsidRPr="00C10FB3">
        <w:rPr>
          <w:b/>
          <w:bCs/>
          <w:sz w:val="23"/>
          <w:szCs w:val="23"/>
          <w:lang w:val="en-GB"/>
        </w:rPr>
        <w:t xml:space="preserve"> by Public Officials and Their Family Members</w:t>
      </w:r>
    </w:p>
    <w:p w:rsidR="00BF63DD" w:rsidRPr="00C10FB3" w:rsidRDefault="00BF63DD" w:rsidP="00BF63DD">
      <w:pPr>
        <w:pStyle w:val="Default"/>
        <w:rPr>
          <w:sz w:val="21"/>
          <w:szCs w:val="21"/>
          <w:lang w:val="en-GB"/>
        </w:rPr>
      </w:pPr>
    </w:p>
    <w:p w:rsidR="00BF63DD" w:rsidRPr="00C10FB3" w:rsidRDefault="004E20D8" w:rsidP="00BF63DD">
      <w:pPr>
        <w:pStyle w:val="Default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In terms of the provisions of the Conflict of Interest Prevention Act</w:t>
      </w:r>
      <w:r w:rsidR="00BF63DD" w:rsidRPr="00C10FB3">
        <w:rPr>
          <w:sz w:val="21"/>
          <w:szCs w:val="21"/>
          <w:lang w:val="en-GB"/>
        </w:rPr>
        <w:t xml:space="preserve"> (</w:t>
      </w:r>
      <w:r>
        <w:rPr>
          <w:sz w:val="21"/>
          <w:szCs w:val="21"/>
          <w:lang w:val="en-GB"/>
        </w:rPr>
        <w:t>Official Gazette of the Republic of Croatia Nos.</w:t>
      </w:r>
      <w:r w:rsidR="00BF63DD" w:rsidRPr="00C10FB3">
        <w:rPr>
          <w:sz w:val="21"/>
          <w:szCs w:val="21"/>
          <w:lang w:val="en-GB"/>
        </w:rPr>
        <w:t xml:space="preserve"> 26/11, 12/12, 126/12, 57/15), HBOR </w:t>
      </w:r>
      <w:r>
        <w:rPr>
          <w:b/>
          <w:bCs/>
          <w:sz w:val="21"/>
          <w:szCs w:val="21"/>
          <w:lang w:val="en-GB"/>
        </w:rPr>
        <w:t>may not</w:t>
      </w:r>
      <w:r w:rsidR="00BF63DD" w:rsidRPr="00C10FB3">
        <w:rPr>
          <w:b/>
          <w:bCs/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consider the </w:t>
      </w:r>
      <w:r w:rsidR="00534AF8">
        <w:rPr>
          <w:sz w:val="21"/>
          <w:szCs w:val="21"/>
          <w:lang w:val="en-GB"/>
        </w:rPr>
        <w:t>possibility of approving loans</w:t>
      </w:r>
      <w:r w:rsidR="00BF63DD" w:rsidRPr="00C10FB3">
        <w:rPr>
          <w:sz w:val="21"/>
          <w:szCs w:val="21"/>
          <w:lang w:val="en-GB"/>
        </w:rPr>
        <w:t xml:space="preserve"> </w:t>
      </w:r>
      <w:r w:rsidR="00534AF8">
        <w:rPr>
          <w:sz w:val="21"/>
          <w:szCs w:val="21"/>
          <w:lang w:val="en-GB"/>
        </w:rPr>
        <w:t xml:space="preserve">pursuant to </w:t>
      </w:r>
      <w:r w:rsidR="003D4AB8">
        <w:rPr>
          <w:sz w:val="21"/>
          <w:szCs w:val="21"/>
          <w:lang w:val="en-GB"/>
        </w:rPr>
        <w:t xml:space="preserve">the </w:t>
      </w:r>
      <w:r w:rsidR="00534AF8">
        <w:rPr>
          <w:sz w:val="21"/>
          <w:szCs w:val="21"/>
          <w:lang w:val="en-GB"/>
        </w:rPr>
        <w:t>applications of</w:t>
      </w:r>
      <w:r w:rsidR="00BF63DD" w:rsidRPr="00C10FB3">
        <w:rPr>
          <w:sz w:val="21"/>
          <w:szCs w:val="21"/>
          <w:lang w:val="en-GB"/>
        </w:rPr>
        <w:t xml:space="preserve">: </w:t>
      </w:r>
    </w:p>
    <w:p w:rsidR="00BF63DD" w:rsidRPr="00C10FB3" w:rsidRDefault="00BF63DD" w:rsidP="00534AF8">
      <w:pPr>
        <w:pStyle w:val="Default"/>
        <w:jc w:val="both"/>
        <w:rPr>
          <w:sz w:val="21"/>
          <w:szCs w:val="21"/>
          <w:lang w:val="en-GB"/>
        </w:rPr>
      </w:pPr>
    </w:p>
    <w:p w:rsidR="00BF63DD" w:rsidRDefault="00534AF8" w:rsidP="00534AF8">
      <w:pPr>
        <w:pStyle w:val="Default"/>
        <w:numPr>
          <w:ilvl w:val="0"/>
          <w:numId w:val="2"/>
        </w:numPr>
        <w:spacing w:after="19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Companies in </w:t>
      </w:r>
      <w:r w:rsidR="001E5E2C">
        <w:rPr>
          <w:sz w:val="21"/>
          <w:szCs w:val="21"/>
          <w:lang w:val="en-GB"/>
        </w:rPr>
        <w:t xml:space="preserve">whose </w:t>
      </w:r>
      <w:r>
        <w:rPr>
          <w:sz w:val="21"/>
          <w:szCs w:val="21"/>
          <w:lang w:val="en-GB"/>
        </w:rPr>
        <w:t>ownership structure are public officials perform</w:t>
      </w:r>
      <w:r w:rsidR="001D6FF6">
        <w:rPr>
          <w:sz w:val="21"/>
          <w:szCs w:val="21"/>
          <w:lang w:val="en-GB"/>
        </w:rPr>
        <w:t>ing</w:t>
      </w:r>
      <w:r>
        <w:rPr>
          <w:sz w:val="21"/>
          <w:szCs w:val="21"/>
          <w:lang w:val="en-GB"/>
        </w:rPr>
        <w:t xml:space="preserve"> a duty in HBOR</w:t>
      </w:r>
      <w:r w:rsidR="00BF63DD" w:rsidRPr="00C10FB3">
        <w:rPr>
          <w:sz w:val="21"/>
          <w:szCs w:val="21"/>
          <w:lang w:val="en-GB"/>
        </w:rPr>
        <w:t>, a</w:t>
      </w:r>
      <w:r>
        <w:rPr>
          <w:sz w:val="21"/>
          <w:szCs w:val="21"/>
          <w:lang w:val="en-GB"/>
        </w:rPr>
        <w:t>nd hav</w:t>
      </w:r>
      <w:r w:rsidR="001D6FF6">
        <w:rPr>
          <w:sz w:val="21"/>
          <w:szCs w:val="21"/>
          <w:lang w:val="en-GB"/>
        </w:rPr>
        <w:t>ing</w:t>
      </w:r>
      <w:r w:rsidR="00BF63DD" w:rsidRPr="00C10FB3">
        <w:rPr>
          <w:sz w:val="21"/>
          <w:szCs w:val="21"/>
          <w:lang w:val="en-GB"/>
        </w:rPr>
        <w:t xml:space="preserve"> 0</w:t>
      </w:r>
      <w:r>
        <w:rPr>
          <w:sz w:val="21"/>
          <w:szCs w:val="21"/>
          <w:lang w:val="en-GB"/>
        </w:rPr>
        <w:t>.</w:t>
      </w:r>
      <w:r w:rsidR="00BF63DD" w:rsidRPr="00C10FB3">
        <w:rPr>
          <w:sz w:val="21"/>
          <w:szCs w:val="21"/>
          <w:lang w:val="en-GB"/>
        </w:rPr>
        <w:t xml:space="preserve">5% </w:t>
      </w:r>
      <w:r>
        <w:rPr>
          <w:sz w:val="21"/>
          <w:szCs w:val="21"/>
          <w:lang w:val="en-GB"/>
        </w:rPr>
        <w:t>or more shares or ownership interests</w:t>
      </w:r>
      <w:r w:rsidR="00BF63DD" w:rsidRPr="00C10FB3">
        <w:rPr>
          <w:sz w:val="21"/>
          <w:szCs w:val="21"/>
          <w:lang w:val="en-GB"/>
        </w:rPr>
        <w:t xml:space="preserve">, </w:t>
      </w:r>
      <w:r>
        <w:rPr>
          <w:sz w:val="21"/>
          <w:szCs w:val="21"/>
          <w:lang w:val="en-GB"/>
        </w:rPr>
        <w:t>including those business entities in which</w:t>
      </w:r>
      <w:r w:rsidR="00BF63DD" w:rsidRPr="00C10FB3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the officials transferred their manag</w:t>
      </w:r>
      <w:r w:rsidR="00DE58EA">
        <w:rPr>
          <w:sz w:val="21"/>
          <w:szCs w:val="21"/>
          <w:lang w:val="en-GB"/>
        </w:rPr>
        <w:t>ement</w:t>
      </w:r>
      <w:r>
        <w:rPr>
          <w:sz w:val="21"/>
          <w:szCs w:val="21"/>
          <w:lang w:val="en-GB"/>
        </w:rPr>
        <w:t xml:space="preserve"> rights based on the interest in the company’s capital to another person or a separate body</w:t>
      </w:r>
      <w:r w:rsidR="00BF63DD" w:rsidRPr="00C10FB3">
        <w:rPr>
          <w:sz w:val="21"/>
          <w:szCs w:val="21"/>
          <w:lang w:val="en-GB"/>
        </w:rPr>
        <w:t xml:space="preserve">. </w:t>
      </w:r>
      <w:r>
        <w:rPr>
          <w:sz w:val="21"/>
          <w:szCs w:val="21"/>
          <w:lang w:val="en-GB"/>
        </w:rPr>
        <w:t>This restriction relates to all business entities in terms of the Conflict of Interest Prevention Act in which the officials performing a duty in HBOR have ownership interest</w:t>
      </w:r>
      <w:r w:rsidR="001D6FF6">
        <w:rPr>
          <w:sz w:val="21"/>
          <w:szCs w:val="21"/>
          <w:lang w:val="en-GB"/>
        </w:rPr>
        <w:t>s</w:t>
      </w:r>
      <w:r w:rsidR="00BF63DD" w:rsidRPr="00C10FB3">
        <w:rPr>
          <w:sz w:val="21"/>
          <w:szCs w:val="21"/>
          <w:lang w:val="en-GB"/>
        </w:rPr>
        <w:t xml:space="preserve">. </w:t>
      </w:r>
    </w:p>
    <w:p w:rsidR="00BF63DD" w:rsidRPr="00534AF8" w:rsidRDefault="0068592E" w:rsidP="00BF63DD">
      <w:pPr>
        <w:pStyle w:val="Default"/>
        <w:numPr>
          <w:ilvl w:val="0"/>
          <w:numId w:val="2"/>
        </w:numPr>
        <w:spacing w:after="19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Business entities in which a family member of </w:t>
      </w:r>
      <w:r w:rsidR="00100FFC">
        <w:rPr>
          <w:sz w:val="21"/>
          <w:szCs w:val="21"/>
          <w:lang w:val="en-GB"/>
        </w:rPr>
        <w:t>a</w:t>
      </w:r>
      <w:r w:rsidR="00BD01B6">
        <w:rPr>
          <w:sz w:val="21"/>
          <w:szCs w:val="21"/>
          <w:lang w:val="en-GB"/>
        </w:rPr>
        <w:t xml:space="preserve"> public official performing a duty in HBOR has</w:t>
      </w:r>
      <w:r w:rsidR="00BF63DD" w:rsidRPr="00534AF8">
        <w:rPr>
          <w:sz w:val="21"/>
          <w:szCs w:val="21"/>
          <w:lang w:val="en-GB"/>
        </w:rPr>
        <w:t xml:space="preserve"> 0</w:t>
      </w:r>
      <w:r w:rsidR="00BD01B6">
        <w:rPr>
          <w:sz w:val="21"/>
          <w:szCs w:val="21"/>
          <w:lang w:val="en-GB"/>
        </w:rPr>
        <w:t>.</w:t>
      </w:r>
      <w:r w:rsidR="00BF63DD" w:rsidRPr="00534AF8">
        <w:rPr>
          <w:sz w:val="21"/>
          <w:szCs w:val="21"/>
          <w:lang w:val="en-GB"/>
        </w:rPr>
        <w:t xml:space="preserve">5% </w:t>
      </w:r>
      <w:r w:rsidR="00BD01B6">
        <w:rPr>
          <w:sz w:val="21"/>
          <w:szCs w:val="21"/>
          <w:lang w:val="en-GB"/>
        </w:rPr>
        <w:t>or more ownership interests</w:t>
      </w:r>
      <w:r w:rsidR="00BF63DD" w:rsidRPr="00534AF8">
        <w:rPr>
          <w:sz w:val="21"/>
          <w:szCs w:val="21"/>
          <w:lang w:val="en-GB"/>
        </w:rPr>
        <w:t xml:space="preserve">, </w:t>
      </w:r>
      <w:r w:rsidR="00BD01B6">
        <w:rPr>
          <w:sz w:val="21"/>
          <w:szCs w:val="21"/>
          <w:lang w:val="en-GB"/>
        </w:rPr>
        <w:t>in case when the official’s family member has in any possible way</w:t>
      </w:r>
      <w:r w:rsidR="00BF63DD" w:rsidRPr="00534AF8">
        <w:rPr>
          <w:sz w:val="21"/>
          <w:szCs w:val="21"/>
          <w:lang w:val="en-GB"/>
        </w:rPr>
        <w:t xml:space="preserve">, </w:t>
      </w:r>
      <w:r w:rsidR="00BD01B6">
        <w:rPr>
          <w:sz w:val="21"/>
          <w:szCs w:val="21"/>
          <w:lang w:val="en-GB"/>
        </w:rPr>
        <w:t>either directly or indirectly</w:t>
      </w:r>
      <w:r w:rsidR="00BF63DD" w:rsidRPr="00534AF8">
        <w:rPr>
          <w:sz w:val="21"/>
          <w:szCs w:val="21"/>
          <w:lang w:val="en-GB"/>
        </w:rPr>
        <w:t xml:space="preserve">, </w:t>
      </w:r>
      <w:r w:rsidR="00BD01B6">
        <w:rPr>
          <w:sz w:val="21"/>
          <w:szCs w:val="21"/>
          <w:lang w:val="en-GB"/>
        </w:rPr>
        <w:t xml:space="preserve">acquired the respective </w:t>
      </w:r>
      <w:r w:rsidR="00100FFC">
        <w:rPr>
          <w:sz w:val="21"/>
          <w:szCs w:val="21"/>
          <w:lang w:val="en-GB"/>
        </w:rPr>
        <w:t>interest</w:t>
      </w:r>
      <w:r w:rsidR="00BF63DD" w:rsidRPr="00534AF8">
        <w:rPr>
          <w:sz w:val="21"/>
          <w:szCs w:val="21"/>
          <w:lang w:val="en-GB"/>
        </w:rPr>
        <w:t xml:space="preserve"> </w:t>
      </w:r>
      <w:r w:rsidR="00BD01B6">
        <w:rPr>
          <w:sz w:val="21"/>
          <w:szCs w:val="21"/>
          <w:lang w:val="en-GB"/>
        </w:rPr>
        <w:t>or shares from the public official</w:t>
      </w:r>
      <w:r w:rsidR="00BF63DD" w:rsidRPr="00534AF8">
        <w:rPr>
          <w:sz w:val="21"/>
          <w:szCs w:val="21"/>
          <w:lang w:val="en-GB"/>
        </w:rPr>
        <w:t xml:space="preserve"> </w:t>
      </w:r>
      <w:r w:rsidR="00BD01B6">
        <w:rPr>
          <w:sz w:val="21"/>
          <w:szCs w:val="21"/>
          <w:lang w:val="en-GB"/>
        </w:rPr>
        <w:t xml:space="preserve">in the </w:t>
      </w:r>
      <w:r w:rsidR="003D4AB8">
        <w:rPr>
          <w:sz w:val="21"/>
          <w:szCs w:val="21"/>
          <w:lang w:val="en-GB"/>
        </w:rPr>
        <w:t xml:space="preserve">period of </w:t>
      </w:r>
      <w:r w:rsidR="00BD01B6">
        <w:rPr>
          <w:sz w:val="21"/>
          <w:szCs w:val="21"/>
          <w:lang w:val="en-GB"/>
        </w:rPr>
        <w:t>two year</w:t>
      </w:r>
      <w:r w:rsidR="001D6FF6">
        <w:rPr>
          <w:sz w:val="21"/>
          <w:szCs w:val="21"/>
          <w:lang w:val="en-GB"/>
        </w:rPr>
        <w:t>s</w:t>
      </w:r>
      <w:r w:rsidR="00BD01B6">
        <w:rPr>
          <w:sz w:val="21"/>
          <w:szCs w:val="21"/>
          <w:lang w:val="en-GB"/>
        </w:rPr>
        <w:t xml:space="preserve"> before having been appointed or selected to perform this duty until the termination of </w:t>
      </w:r>
      <w:r w:rsidR="001D6FF6">
        <w:rPr>
          <w:sz w:val="21"/>
          <w:szCs w:val="21"/>
          <w:lang w:val="en-GB"/>
        </w:rPr>
        <w:t>the duty</w:t>
      </w:r>
      <w:r w:rsidR="00BF63DD" w:rsidRPr="00534AF8">
        <w:rPr>
          <w:sz w:val="21"/>
          <w:szCs w:val="21"/>
          <w:lang w:val="en-GB"/>
        </w:rPr>
        <w:t xml:space="preserve">. </w:t>
      </w:r>
    </w:p>
    <w:p w:rsidR="00BF63DD" w:rsidRPr="00C10FB3" w:rsidRDefault="00BF63DD" w:rsidP="00BF63DD">
      <w:pPr>
        <w:pStyle w:val="Default"/>
        <w:jc w:val="both"/>
        <w:rPr>
          <w:sz w:val="21"/>
          <w:szCs w:val="21"/>
          <w:lang w:val="en-GB"/>
        </w:rPr>
      </w:pPr>
    </w:p>
    <w:p w:rsidR="00BF63DD" w:rsidRPr="00C10FB3" w:rsidRDefault="00BF63DD" w:rsidP="00BD01B6">
      <w:pPr>
        <w:pStyle w:val="Default"/>
        <w:jc w:val="both"/>
        <w:rPr>
          <w:sz w:val="21"/>
          <w:szCs w:val="21"/>
          <w:lang w:val="en-GB"/>
        </w:rPr>
      </w:pPr>
      <w:r w:rsidRPr="00C10FB3">
        <w:rPr>
          <w:sz w:val="21"/>
          <w:szCs w:val="21"/>
          <w:lang w:val="en-GB"/>
        </w:rPr>
        <w:t xml:space="preserve">HBOR </w:t>
      </w:r>
      <w:r w:rsidRPr="00C10FB3">
        <w:rPr>
          <w:b/>
          <w:bCs/>
          <w:sz w:val="21"/>
          <w:szCs w:val="21"/>
          <w:lang w:val="en-GB"/>
        </w:rPr>
        <w:t>m</w:t>
      </w:r>
      <w:r w:rsidR="00BD01B6">
        <w:rPr>
          <w:b/>
          <w:bCs/>
          <w:sz w:val="21"/>
          <w:szCs w:val="21"/>
          <w:lang w:val="en-GB"/>
        </w:rPr>
        <w:t xml:space="preserve">ay </w:t>
      </w:r>
      <w:r w:rsidR="00BD01B6">
        <w:rPr>
          <w:sz w:val="21"/>
          <w:szCs w:val="21"/>
          <w:lang w:val="en-GB"/>
        </w:rPr>
        <w:t xml:space="preserve">consider the possibility of </w:t>
      </w:r>
      <w:r w:rsidR="00100FFC">
        <w:rPr>
          <w:sz w:val="21"/>
          <w:szCs w:val="21"/>
          <w:lang w:val="en-GB"/>
        </w:rPr>
        <w:t>approving loans pursuant to the applications of</w:t>
      </w:r>
      <w:r w:rsidRPr="00C10FB3">
        <w:rPr>
          <w:sz w:val="21"/>
          <w:szCs w:val="21"/>
          <w:lang w:val="en-GB"/>
        </w:rPr>
        <w:t xml:space="preserve">: </w:t>
      </w:r>
    </w:p>
    <w:p w:rsidR="00BD01B6" w:rsidRDefault="00BD01B6" w:rsidP="00BD01B6">
      <w:pPr>
        <w:pStyle w:val="Default"/>
        <w:jc w:val="both"/>
        <w:rPr>
          <w:sz w:val="22"/>
          <w:szCs w:val="22"/>
          <w:lang w:val="en-GB"/>
        </w:rPr>
      </w:pPr>
    </w:p>
    <w:p w:rsidR="00100FFC" w:rsidRDefault="00100FFC" w:rsidP="00100FFC">
      <w:pPr>
        <w:pStyle w:val="Default"/>
        <w:numPr>
          <w:ilvl w:val="0"/>
          <w:numId w:val="2"/>
        </w:numPr>
        <w:spacing w:after="19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Companies (and other business entities) in </w:t>
      </w:r>
      <w:r w:rsidR="001E5E2C">
        <w:rPr>
          <w:sz w:val="21"/>
          <w:szCs w:val="21"/>
          <w:lang w:val="en-GB"/>
        </w:rPr>
        <w:t xml:space="preserve">whose </w:t>
      </w:r>
      <w:r>
        <w:rPr>
          <w:sz w:val="21"/>
          <w:szCs w:val="21"/>
          <w:lang w:val="en-GB"/>
        </w:rPr>
        <w:t xml:space="preserve">ownership structure are public officials </w:t>
      </w:r>
      <w:r w:rsidR="001D6FF6">
        <w:rPr>
          <w:sz w:val="21"/>
          <w:szCs w:val="21"/>
          <w:lang w:val="en-GB"/>
        </w:rPr>
        <w:t>having</w:t>
      </w:r>
      <w:r w:rsidRPr="00C10FB3">
        <w:rPr>
          <w:sz w:val="21"/>
          <w:szCs w:val="21"/>
          <w:lang w:val="en-GB"/>
        </w:rPr>
        <w:t xml:space="preserve"> 0</w:t>
      </w:r>
      <w:r>
        <w:rPr>
          <w:sz w:val="21"/>
          <w:szCs w:val="21"/>
          <w:lang w:val="en-GB"/>
        </w:rPr>
        <w:t>.</w:t>
      </w:r>
      <w:r w:rsidRPr="00C10FB3">
        <w:rPr>
          <w:sz w:val="21"/>
          <w:szCs w:val="21"/>
          <w:lang w:val="en-GB"/>
        </w:rPr>
        <w:t xml:space="preserve">5% </w:t>
      </w:r>
      <w:r>
        <w:rPr>
          <w:sz w:val="21"/>
          <w:szCs w:val="21"/>
          <w:lang w:val="en-GB"/>
        </w:rPr>
        <w:t>or more shares or ownership interests</w:t>
      </w:r>
      <w:r w:rsidRPr="00C10FB3">
        <w:rPr>
          <w:sz w:val="21"/>
          <w:szCs w:val="21"/>
          <w:lang w:val="en-GB"/>
        </w:rPr>
        <w:t xml:space="preserve">, </w:t>
      </w:r>
      <w:r>
        <w:rPr>
          <w:sz w:val="21"/>
          <w:szCs w:val="21"/>
          <w:lang w:val="en-GB"/>
        </w:rPr>
        <w:t>including those business entities in which</w:t>
      </w:r>
      <w:r w:rsidRPr="00C10FB3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the officials transferred their </w:t>
      </w:r>
      <w:r w:rsidR="00DE58EA">
        <w:rPr>
          <w:sz w:val="21"/>
          <w:szCs w:val="21"/>
          <w:lang w:val="en-GB"/>
        </w:rPr>
        <w:t>management</w:t>
      </w:r>
      <w:r>
        <w:rPr>
          <w:sz w:val="21"/>
          <w:szCs w:val="21"/>
          <w:lang w:val="en-GB"/>
        </w:rPr>
        <w:t xml:space="preserve"> rights based on the interest in the company’s capital to another person or a separate body</w:t>
      </w:r>
      <w:r w:rsidRPr="00C10FB3">
        <w:rPr>
          <w:sz w:val="21"/>
          <w:szCs w:val="21"/>
          <w:lang w:val="en-GB"/>
        </w:rPr>
        <w:t xml:space="preserve">. </w:t>
      </w:r>
      <w:r>
        <w:rPr>
          <w:sz w:val="21"/>
          <w:szCs w:val="21"/>
          <w:lang w:val="en-GB"/>
        </w:rPr>
        <w:t>The company is obliged to inform the Commission in due time on entering into a business relation</w:t>
      </w:r>
      <w:r w:rsidR="003D4AB8">
        <w:rPr>
          <w:sz w:val="21"/>
          <w:szCs w:val="21"/>
          <w:lang w:val="en-GB"/>
        </w:rPr>
        <w:t>ship</w:t>
      </w:r>
      <w:r>
        <w:rPr>
          <w:sz w:val="21"/>
          <w:szCs w:val="21"/>
          <w:lang w:val="en-GB"/>
        </w:rPr>
        <w:t xml:space="preserve"> with HBOR.</w:t>
      </w:r>
    </w:p>
    <w:p w:rsidR="00100FFC" w:rsidRDefault="00100FFC" w:rsidP="00100FFC">
      <w:pPr>
        <w:pStyle w:val="Default"/>
        <w:numPr>
          <w:ilvl w:val="0"/>
          <w:numId w:val="2"/>
        </w:numPr>
        <w:spacing w:after="19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Business entities in which a family member of a public official </w:t>
      </w:r>
      <w:r w:rsidR="001E5E2C">
        <w:rPr>
          <w:sz w:val="21"/>
          <w:szCs w:val="21"/>
          <w:lang w:val="en-GB"/>
        </w:rPr>
        <w:t xml:space="preserve">performing a duty in HBOR </w:t>
      </w:r>
      <w:r>
        <w:rPr>
          <w:sz w:val="21"/>
          <w:szCs w:val="21"/>
          <w:lang w:val="en-GB"/>
        </w:rPr>
        <w:t>has</w:t>
      </w:r>
      <w:r w:rsidRPr="00534AF8">
        <w:rPr>
          <w:sz w:val="21"/>
          <w:szCs w:val="21"/>
          <w:lang w:val="en-GB"/>
        </w:rPr>
        <w:t xml:space="preserve"> 0</w:t>
      </w:r>
      <w:r>
        <w:rPr>
          <w:sz w:val="21"/>
          <w:szCs w:val="21"/>
          <w:lang w:val="en-GB"/>
        </w:rPr>
        <w:t>.</w:t>
      </w:r>
      <w:r w:rsidRPr="00534AF8">
        <w:rPr>
          <w:sz w:val="21"/>
          <w:szCs w:val="21"/>
          <w:lang w:val="en-GB"/>
        </w:rPr>
        <w:t xml:space="preserve">5% </w:t>
      </w:r>
      <w:r>
        <w:rPr>
          <w:sz w:val="21"/>
          <w:szCs w:val="21"/>
          <w:lang w:val="en-GB"/>
        </w:rPr>
        <w:t xml:space="preserve">or more ownership interests. The official performing a duty in HBOR is obliged to inform the Commission and HBOR about this circumstance in due time. </w:t>
      </w:r>
    </w:p>
    <w:p w:rsidR="00100FFC" w:rsidRDefault="00100FFC" w:rsidP="00BF63DD">
      <w:pPr>
        <w:pStyle w:val="Default"/>
        <w:jc w:val="both"/>
        <w:rPr>
          <w:b/>
          <w:bCs/>
          <w:sz w:val="21"/>
          <w:szCs w:val="21"/>
          <w:lang w:val="en-GB"/>
        </w:rPr>
      </w:pPr>
    </w:p>
    <w:p w:rsidR="00BF63DD" w:rsidRPr="00C10FB3" w:rsidRDefault="00100FFC" w:rsidP="00BF63DD">
      <w:pPr>
        <w:pStyle w:val="Default"/>
        <w:jc w:val="both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Important remarks</w:t>
      </w:r>
      <w:r w:rsidR="00BF63DD" w:rsidRPr="00C10FB3">
        <w:rPr>
          <w:b/>
          <w:bCs/>
          <w:sz w:val="21"/>
          <w:szCs w:val="21"/>
          <w:lang w:val="en-GB"/>
        </w:rPr>
        <w:t xml:space="preserve">: </w:t>
      </w:r>
    </w:p>
    <w:p w:rsidR="00BF63DD" w:rsidRPr="00C10FB3" w:rsidRDefault="00BF63DD" w:rsidP="00BF63DD">
      <w:pPr>
        <w:pStyle w:val="Default"/>
        <w:jc w:val="both"/>
        <w:rPr>
          <w:sz w:val="21"/>
          <w:szCs w:val="21"/>
          <w:lang w:val="en-GB"/>
        </w:rPr>
      </w:pPr>
    </w:p>
    <w:p w:rsidR="00BF63DD" w:rsidRPr="00C10FB3" w:rsidRDefault="00100FFC" w:rsidP="003D4AB8">
      <w:pPr>
        <w:pStyle w:val="Default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In case of doubt whether any behaviour is in compliance with the</w:t>
      </w:r>
      <w:r w:rsidR="00BF63DD" w:rsidRPr="00C10FB3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public duty principles</w:t>
      </w:r>
      <w:r w:rsidR="00BF63DD" w:rsidRPr="00C10FB3">
        <w:rPr>
          <w:sz w:val="21"/>
          <w:szCs w:val="21"/>
          <w:lang w:val="en-GB"/>
        </w:rPr>
        <w:t xml:space="preserve">, </w:t>
      </w:r>
      <w:r>
        <w:rPr>
          <w:sz w:val="21"/>
          <w:szCs w:val="21"/>
          <w:lang w:val="en-GB"/>
        </w:rPr>
        <w:t>public officials must request an opinion from the Commission for Decision-Making on Conflict of Interest</w:t>
      </w:r>
      <w:r w:rsidR="00BF63DD" w:rsidRPr="00C10FB3">
        <w:rPr>
          <w:sz w:val="21"/>
          <w:szCs w:val="21"/>
          <w:lang w:val="en-GB"/>
        </w:rPr>
        <w:t xml:space="preserve">. </w:t>
      </w:r>
    </w:p>
    <w:p w:rsidR="003D4AB8" w:rsidRDefault="003D4AB8" w:rsidP="003D4AB8">
      <w:pPr>
        <w:pStyle w:val="Default"/>
        <w:jc w:val="both"/>
        <w:rPr>
          <w:sz w:val="21"/>
          <w:szCs w:val="21"/>
          <w:lang w:val="en-GB"/>
        </w:rPr>
      </w:pPr>
    </w:p>
    <w:p w:rsidR="00BF63DD" w:rsidRPr="00C10FB3" w:rsidRDefault="009C69ED" w:rsidP="003D4AB8">
      <w:pPr>
        <w:pStyle w:val="Default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Public officials are obliged to arrange their private businesses in the manner so as to prevent a</w:t>
      </w:r>
      <w:r w:rsidR="003D4AB8">
        <w:rPr>
          <w:sz w:val="21"/>
          <w:szCs w:val="21"/>
          <w:lang w:val="en-GB"/>
        </w:rPr>
        <w:t>n envisaged</w:t>
      </w:r>
      <w:r>
        <w:rPr>
          <w:sz w:val="21"/>
          <w:szCs w:val="21"/>
          <w:lang w:val="en-GB"/>
        </w:rPr>
        <w:t xml:space="preserve"> conflict of interest</w:t>
      </w:r>
      <w:r w:rsidR="00BF63DD" w:rsidRPr="00C10FB3">
        <w:rPr>
          <w:sz w:val="21"/>
          <w:szCs w:val="21"/>
          <w:lang w:val="en-GB"/>
        </w:rPr>
        <w:t xml:space="preserve">. </w:t>
      </w:r>
      <w:r>
        <w:rPr>
          <w:sz w:val="21"/>
          <w:szCs w:val="21"/>
          <w:lang w:val="en-GB"/>
        </w:rPr>
        <w:t>Should any conflict of interest arise, public officials are obliged to resolve them</w:t>
      </w:r>
      <w:r w:rsidR="00BF63DD" w:rsidRPr="00C10FB3">
        <w:rPr>
          <w:sz w:val="21"/>
          <w:szCs w:val="21"/>
          <w:lang w:val="en-GB"/>
        </w:rPr>
        <w:t xml:space="preserve">. </w:t>
      </w:r>
    </w:p>
    <w:p w:rsidR="003D4AB8" w:rsidRDefault="003D4AB8" w:rsidP="003D4AB8">
      <w:pPr>
        <w:pStyle w:val="Default"/>
        <w:jc w:val="both"/>
        <w:rPr>
          <w:sz w:val="21"/>
          <w:szCs w:val="21"/>
          <w:lang w:val="en-GB"/>
        </w:rPr>
      </w:pPr>
    </w:p>
    <w:p w:rsidR="00BF63DD" w:rsidRPr="00C10FB3" w:rsidRDefault="009C69ED" w:rsidP="003D4AB8">
      <w:pPr>
        <w:pStyle w:val="Default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Members of the public officials’ family are spouse</w:t>
      </w:r>
      <w:r w:rsidR="003D4AB8">
        <w:rPr>
          <w:sz w:val="21"/>
          <w:szCs w:val="21"/>
          <w:lang w:val="en-GB"/>
        </w:rPr>
        <w:t>s</w:t>
      </w:r>
      <w:r>
        <w:rPr>
          <w:sz w:val="21"/>
          <w:szCs w:val="21"/>
          <w:lang w:val="en-GB"/>
        </w:rPr>
        <w:t xml:space="preserve"> or co-habitation partners</w:t>
      </w:r>
      <w:r w:rsidR="00BF63DD" w:rsidRPr="00C10FB3">
        <w:rPr>
          <w:sz w:val="21"/>
          <w:szCs w:val="21"/>
          <w:lang w:val="en-GB"/>
        </w:rPr>
        <w:t xml:space="preserve">, </w:t>
      </w:r>
      <w:r>
        <w:rPr>
          <w:sz w:val="21"/>
          <w:szCs w:val="21"/>
          <w:lang w:val="en-GB"/>
        </w:rPr>
        <w:t>their relatives by blood in direct line</w:t>
      </w:r>
      <w:r w:rsidR="00BF63DD" w:rsidRPr="00C10FB3">
        <w:rPr>
          <w:sz w:val="21"/>
          <w:szCs w:val="21"/>
          <w:lang w:val="en-GB"/>
        </w:rPr>
        <w:t>, br</w:t>
      </w:r>
      <w:r>
        <w:rPr>
          <w:sz w:val="21"/>
          <w:szCs w:val="21"/>
          <w:lang w:val="en-GB"/>
        </w:rPr>
        <w:t>others, sisters, adoptive parents or adopted persons of the officials</w:t>
      </w:r>
      <w:r w:rsidR="00BF63DD" w:rsidRPr="00C10FB3">
        <w:rPr>
          <w:sz w:val="21"/>
          <w:szCs w:val="21"/>
          <w:lang w:val="en-GB"/>
        </w:rPr>
        <w:t xml:space="preserve">. </w:t>
      </w:r>
    </w:p>
    <w:p w:rsidR="003D4AB8" w:rsidRDefault="003D4AB8" w:rsidP="003D4AB8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:rsidR="00807758" w:rsidRDefault="009C69ED" w:rsidP="003D4AB8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  <w:lang w:val="en-GB"/>
        </w:rPr>
        <w:t>The list of offic</w:t>
      </w:r>
      <w:r w:rsidR="00DB0E0C">
        <w:rPr>
          <w:rFonts w:ascii="Times New Roman" w:hAnsi="Times New Roman" w:cs="Times New Roman"/>
          <w:sz w:val="21"/>
          <w:szCs w:val="21"/>
          <w:lang w:val="en-GB"/>
        </w:rPr>
        <w:t>i</w:t>
      </w:r>
      <w:r>
        <w:rPr>
          <w:rFonts w:ascii="Times New Roman" w:hAnsi="Times New Roman" w:cs="Times New Roman"/>
          <w:sz w:val="21"/>
          <w:szCs w:val="21"/>
          <w:lang w:val="en-GB"/>
        </w:rPr>
        <w:t>als is determined by the Conflict of Interest Prevention Act</w:t>
      </w:r>
      <w:r w:rsidR="00BF63DD" w:rsidRPr="00C10FB3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>
        <w:rPr>
          <w:rFonts w:ascii="Times New Roman" w:hAnsi="Times New Roman" w:cs="Times New Roman"/>
          <w:sz w:val="21"/>
          <w:szCs w:val="21"/>
          <w:lang w:val="en-GB"/>
        </w:rPr>
        <w:t xml:space="preserve">Officials are obliged to inform </w:t>
      </w:r>
      <w:r w:rsidR="00DB0E0C">
        <w:rPr>
          <w:rFonts w:ascii="Times New Roman" w:hAnsi="Times New Roman" w:cs="Times New Roman"/>
          <w:sz w:val="21"/>
          <w:szCs w:val="21"/>
          <w:lang w:val="en-GB"/>
        </w:rPr>
        <w:t xml:space="preserve">the Commission on all changes </w:t>
      </w:r>
      <w:r w:rsidR="002A24F9">
        <w:rPr>
          <w:rFonts w:ascii="Times New Roman" w:hAnsi="Times New Roman" w:cs="Times New Roman"/>
          <w:sz w:val="21"/>
          <w:szCs w:val="21"/>
          <w:lang w:val="en-GB"/>
        </w:rPr>
        <w:t>of data</w:t>
      </w:r>
      <w:r w:rsidR="00BF63DD" w:rsidRPr="00C10FB3">
        <w:rPr>
          <w:rFonts w:ascii="Times New Roman" w:hAnsi="Times New Roman" w:cs="Times New Roman"/>
          <w:sz w:val="21"/>
          <w:szCs w:val="21"/>
          <w:lang w:val="en-GB"/>
        </w:rPr>
        <w:t xml:space="preserve"> o</w:t>
      </w:r>
      <w:r w:rsidR="002A24F9">
        <w:rPr>
          <w:rFonts w:ascii="Times New Roman" w:hAnsi="Times New Roman" w:cs="Times New Roman"/>
          <w:sz w:val="21"/>
          <w:szCs w:val="21"/>
          <w:lang w:val="en-GB"/>
        </w:rPr>
        <w:t xml:space="preserve">n </w:t>
      </w:r>
      <w:r w:rsidR="003D4AB8">
        <w:rPr>
          <w:rFonts w:ascii="Times New Roman" w:hAnsi="Times New Roman" w:cs="Times New Roman"/>
          <w:sz w:val="21"/>
          <w:szCs w:val="21"/>
          <w:lang w:val="en-GB"/>
        </w:rPr>
        <w:t xml:space="preserve">the </w:t>
      </w:r>
      <w:r w:rsidR="002A24F9">
        <w:rPr>
          <w:rFonts w:ascii="Times New Roman" w:hAnsi="Times New Roman" w:cs="Times New Roman"/>
          <w:sz w:val="21"/>
          <w:szCs w:val="21"/>
          <w:lang w:val="en-GB"/>
        </w:rPr>
        <w:t xml:space="preserve">business entities </w:t>
      </w:r>
      <w:r w:rsidR="003D4AB8">
        <w:rPr>
          <w:rFonts w:ascii="Times New Roman" w:hAnsi="Times New Roman" w:cs="Times New Roman"/>
          <w:sz w:val="21"/>
          <w:szCs w:val="21"/>
          <w:lang w:val="en-GB"/>
        </w:rPr>
        <w:t>in relation to which</w:t>
      </w:r>
      <w:r w:rsidR="002A24F9">
        <w:rPr>
          <w:rFonts w:ascii="Times New Roman" w:hAnsi="Times New Roman" w:cs="Times New Roman"/>
          <w:sz w:val="21"/>
          <w:szCs w:val="21"/>
          <w:lang w:val="en-GB"/>
        </w:rPr>
        <w:t xml:space="preserve"> they must not enter into a business relationship</w:t>
      </w:r>
      <w:r w:rsidR="00BF63DD" w:rsidRPr="00C10FB3">
        <w:rPr>
          <w:rFonts w:ascii="Times New Roman" w:hAnsi="Times New Roman" w:cs="Times New Roman"/>
          <w:sz w:val="21"/>
          <w:szCs w:val="21"/>
          <w:lang w:val="en-GB"/>
        </w:rPr>
        <w:t>.</w:t>
      </w:r>
    </w:p>
    <w:p w:rsidR="009C69ED" w:rsidRDefault="009C69ED" w:rsidP="00BF63DD">
      <w:pPr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:rsidR="003D4AB8" w:rsidRDefault="003D4AB8" w:rsidP="00BF63DD">
      <w:pPr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:rsidR="003D4AB8" w:rsidRDefault="003D4AB8" w:rsidP="00BF63DD">
      <w:pPr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:rsidR="003D4AB8" w:rsidRDefault="003D4AB8" w:rsidP="00BF63DD">
      <w:pPr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:rsidR="003D4AB8" w:rsidRDefault="003D4AB8" w:rsidP="00BF63DD">
      <w:pPr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  <w:lang w:val="en-GB"/>
        </w:rPr>
        <w:t>These restrictions are deemed to be a constituent part of HBOR loan programmes.</w:t>
      </w:r>
    </w:p>
    <w:sectPr w:rsidR="003D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57C"/>
    <w:multiLevelType w:val="hybridMultilevel"/>
    <w:tmpl w:val="56F2D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6E01"/>
    <w:multiLevelType w:val="hybridMultilevel"/>
    <w:tmpl w:val="33AA6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DD"/>
    <w:rsid w:val="00100FFC"/>
    <w:rsid w:val="001D6FF6"/>
    <w:rsid w:val="001E5E2C"/>
    <w:rsid w:val="002A24F9"/>
    <w:rsid w:val="003D4AB8"/>
    <w:rsid w:val="004E20D8"/>
    <w:rsid w:val="00534AF8"/>
    <w:rsid w:val="0068592E"/>
    <w:rsid w:val="00807758"/>
    <w:rsid w:val="008E15C6"/>
    <w:rsid w:val="009C69ED"/>
    <w:rsid w:val="00BD01B6"/>
    <w:rsid w:val="00BF63DD"/>
    <w:rsid w:val="00C10FB3"/>
    <w:rsid w:val="00DB0E0C"/>
    <w:rsid w:val="00D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3BC1"/>
  <w15:chartTrackingRefBased/>
  <w15:docId w15:val="{4F92B5F3-73D5-4BE2-A139-1F3E0AD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C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9C69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1B55-AC98-49D8-AB4A-9CA6022F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Mlinarec Natalija</cp:lastModifiedBy>
  <cp:revision>3</cp:revision>
  <cp:lastPrinted>2018-03-05T10:41:00Z</cp:lastPrinted>
  <dcterms:created xsi:type="dcterms:W3CDTF">2016-01-12T10:53:00Z</dcterms:created>
  <dcterms:modified xsi:type="dcterms:W3CDTF">2016-01-12T10:53:00Z</dcterms:modified>
</cp:coreProperties>
</file>