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DCBE6" w14:textId="3A1E3D68" w:rsidR="00C36A48" w:rsidRPr="00805BFA" w:rsidRDefault="00E83817" w:rsidP="00C36A48">
      <w:pPr>
        <w:spacing w:after="0" w:line="240" w:lineRule="auto"/>
        <w:rPr>
          <w:rFonts w:ascii="Arial" w:hAnsi="Arial" w:cs="Arial"/>
          <w:b/>
        </w:rPr>
      </w:pPr>
      <w:r w:rsidRPr="00805BFA">
        <w:rPr>
          <w:rFonts w:ascii="Arial" w:hAnsi="Arial" w:cs="Arial"/>
          <w:noProof/>
        </w:rPr>
        <w:drawing>
          <wp:inline distT="0" distB="0" distL="0" distR="0" wp14:anchorId="35268D62" wp14:editId="230AB0D6">
            <wp:extent cx="2362200" cy="738505"/>
            <wp:effectExtent l="0" t="0" r="0" b="4445"/>
            <wp:docPr id="1" name="Slika 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738505"/>
                    </a:xfrm>
                    <a:prstGeom prst="rect">
                      <a:avLst/>
                    </a:prstGeom>
                    <a:noFill/>
                    <a:ln>
                      <a:noFill/>
                    </a:ln>
                  </pic:spPr>
                </pic:pic>
              </a:graphicData>
            </a:graphic>
          </wp:inline>
        </w:drawing>
      </w:r>
    </w:p>
    <w:p w14:paraId="1D2489A3" w14:textId="77777777" w:rsidR="00C36A48" w:rsidRPr="00805BFA" w:rsidRDefault="00C36A48" w:rsidP="009C0C5B">
      <w:pPr>
        <w:spacing w:after="0" w:line="240" w:lineRule="auto"/>
        <w:jc w:val="center"/>
        <w:rPr>
          <w:rFonts w:ascii="Arial" w:hAnsi="Arial" w:cs="Arial"/>
          <w:b/>
        </w:rPr>
      </w:pPr>
    </w:p>
    <w:p w14:paraId="06161010" w14:textId="77777777" w:rsidR="00120D63" w:rsidRPr="00805BFA" w:rsidRDefault="00120D63" w:rsidP="00120D63">
      <w:pPr>
        <w:shd w:val="clear" w:color="auto" w:fill="FFFFFF"/>
        <w:spacing w:after="0" w:line="240" w:lineRule="auto"/>
        <w:jc w:val="center"/>
        <w:rPr>
          <w:rFonts w:ascii="Arial" w:hAnsi="Arial" w:cs="Arial"/>
          <w:b/>
        </w:rPr>
      </w:pPr>
      <w:bookmarkStart w:id="0" w:name="_Hlk508807242"/>
      <w:r w:rsidRPr="00805BFA">
        <w:rPr>
          <w:rFonts w:ascii="Arial" w:hAnsi="Arial" w:cs="Arial"/>
          <w:b/>
        </w:rPr>
        <w:t xml:space="preserve">Javni natječaj HBOR-a za dodjelu donacija u 2018. godini </w:t>
      </w:r>
    </w:p>
    <w:p w14:paraId="1772E219" w14:textId="77777777" w:rsidR="00120D63" w:rsidRPr="00805BFA" w:rsidRDefault="00120D63" w:rsidP="00120D63">
      <w:pPr>
        <w:shd w:val="clear" w:color="auto" w:fill="FFFFFF"/>
        <w:spacing w:after="0" w:line="240" w:lineRule="auto"/>
        <w:jc w:val="center"/>
        <w:rPr>
          <w:rFonts w:ascii="Arial" w:hAnsi="Arial" w:cs="Arial"/>
          <w:b/>
        </w:rPr>
      </w:pPr>
      <w:bookmarkStart w:id="1" w:name="_Hlk508876526"/>
      <w:r w:rsidRPr="00805BFA">
        <w:rPr>
          <w:rFonts w:ascii="Arial" w:hAnsi="Arial" w:cs="Arial"/>
          <w:b/>
        </w:rPr>
        <w:t xml:space="preserve"> „STVARAMO JEDNAKE MOGUĆNOSTI“</w:t>
      </w:r>
    </w:p>
    <w:bookmarkEnd w:id="1"/>
    <w:p w14:paraId="2D5899F9" w14:textId="77777777" w:rsidR="00120D63" w:rsidRPr="00805BFA" w:rsidRDefault="00120D63" w:rsidP="00120D63">
      <w:pPr>
        <w:shd w:val="clear" w:color="auto" w:fill="FFFFFF"/>
        <w:spacing w:after="0" w:line="240" w:lineRule="auto"/>
        <w:jc w:val="center"/>
        <w:rPr>
          <w:rFonts w:ascii="Arial" w:hAnsi="Arial" w:cs="Arial"/>
          <w:b/>
        </w:rPr>
      </w:pPr>
    </w:p>
    <w:p w14:paraId="79EEB31F" w14:textId="77777777" w:rsidR="00C44B30" w:rsidRPr="00805BFA" w:rsidRDefault="00C44B30" w:rsidP="00C44B30">
      <w:pPr>
        <w:shd w:val="clear" w:color="auto" w:fill="FFFFFF"/>
        <w:spacing w:after="0" w:line="240" w:lineRule="auto"/>
        <w:jc w:val="center"/>
        <w:rPr>
          <w:rFonts w:ascii="Arial" w:eastAsia="Times New Roman" w:hAnsi="Arial" w:cs="Arial"/>
          <w:lang w:eastAsia="hr-HR"/>
        </w:rPr>
      </w:pPr>
      <w:bookmarkStart w:id="2" w:name="_Hlk508976083"/>
      <w:r w:rsidRPr="00805BFA">
        <w:rPr>
          <w:rFonts w:ascii="Arial" w:eastAsia="Times New Roman" w:hAnsi="Arial" w:cs="Arial"/>
          <w:lang w:eastAsia="hr-HR"/>
        </w:rPr>
        <w:t>SREDSTVA NATJEČAJA NAMIJENJENA SU PROJEKTIMA KOJI SE PROVODE NA PODRUČJIMA S MANJE MOGUĆNOSTI, A KOJI UTJEČU NA UNAPREĐENJE KVALITETE ŽIVOTA I/ILI ZDRAVLJA I POTIČU SOCIJALNU UKLJUČENOST U ZAJEDNICU</w:t>
      </w:r>
    </w:p>
    <w:bookmarkEnd w:id="2"/>
    <w:bookmarkEnd w:id="0"/>
    <w:p w14:paraId="0FAC465F" w14:textId="77777777" w:rsidR="00C128B1" w:rsidRPr="00805BFA" w:rsidRDefault="00C128B1" w:rsidP="009C0C5B">
      <w:pPr>
        <w:spacing w:after="0" w:line="240" w:lineRule="auto"/>
        <w:rPr>
          <w:rFonts w:ascii="Arial" w:hAnsi="Arial" w:cs="Arial"/>
        </w:rPr>
      </w:pPr>
    </w:p>
    <w:p w14:paraId="5CC76403" w14:textId="757CDEC1" w:rsidR="004D22AC" w:rsidRPr="00805BFA" w:rsidRDefault="004D22AC" w:rsidP="009C0C5B">
      <w:pPr>
        <w:spacing w:after="0" w:line="240" w:lineRule="auto"/>
        <w:jc w:val="both"/>
        <w:rPr>
          <w:rFonts w:ascii="Arial" w:eastAsia="Times New Roman" w:hAnsi="Arial" w:cs="Arial"/>
          <w:lang w:eastAsia="hr-HR"/>
        </w:rPr>
      </w:pPr>
    </w:p>
    <w:p w14:paraId="527A77CA" w14:textId="77777777" w:rsidR="00C36A48" w:rsidRPr="00805BFA" w:rsidRDefault="00C36A48" w:rsidP="009C0C5B">
      <w:pPr>
        <w:spacing w:after="0" w:line="240" w:lineRule="auto"/>
        <w:jc w:val="both"/>
        <w:rPr>
          <w:rFonts w:ascii="Arial" w:eastAsia="Times New Roman" w:hAnsi="Arial" w:cs="Arial"/>
          <w:lang w:eastAsia="hr-HR"/>
        </w:rPr>
      </w:pPr>
    </w:p>
    <w:p w14:paraId="3F151576" w14:textId="010DD358" w:rsidR="00451208" w:rsidRPr="00805BFA" w:rsidRDefault="00451208" w:rsidP="009C0C5B">
      <w:pPr>
        <w:spacing w:after="0" w:line="240" w:lineRule="auto"/>
        <w:jc w:val="center"/>
        <w:rPr>
          <w:rFonts w:ascii="Arial" w:eastAsia="Times New Roman" w:hAnsi="Arial" w:cs="Arial"/>
          <w:b/>
          <w:lang w:eastAsia="hr-HR"/>
        </w:rPr>
      </w:pPr>
      <w:r w:rsidRPr="00805BFA">
        <w:rPr>
          <w:rFonts w:ascii="Arial" w:eastAsia="Times New Roman" w:hAnsi="Arial" w:cs="Arial"/>
          <w:b/>
          <w:lang w:eastAsia="hr-HR"/>
        </w:rPr>
        <w:t>UPUTE ZA PRIJAVITELJE</w:t>
      </w:r>
    </w:p>
    <w:p w14:paraId="26E5388B" w14:textId="77777777" w:rsidR="00451208" w:rsidRPr="00805BFA" w:rsidRDefault="00451208" w:rsidP="009C0C5B">
      <w:pPr>
        <w:spacing w:after="0" w:line="240" w:lineRule="auto"/>
        <w:jc w:val="both"/>
        <w:rPr>
          <w:rFonts w:ascii="Arial" w:eastAsia="Times New Roman" w:hAnsi="Arial" w:cs="Arial"/>
          <w:lang w:eastAsia="hr-HR"/>
        </w:rPr>
      </w:pPr>
    </w:p>
    <w:p w14:paraId="42B6FCD2" w14:textId="643425DF" w:rsidR="00451208" w:rsidRPr="00805BFA" w:rsidRDefault="00451208" w:rsidP="009C0C5B">
      <w:pPr>
        <w:spacing w:after="0" w:line="240" w:lineRule="auto"/>
        <w:jc w:val="both"/>
        <w:rPr>
          <w:rFonts w:ascii="Arial" w:eastAsia="Times New Roman" w:hAnsi="Arial" w:cs="Arial"/>
          <w:lang w:eastAsia="hr-HR"/>
        </w:rPr>
      </w:pPr>
    </w:p>
    <w:p w14:paraId="630F3C2C" w14:textId="243594C1" w:rsidR="007769A6" w:rsidRPr="00805BFA" w:rsidRDefault="007769A6" w:rsidP="007769A6">
      <w:pPr>
        <w:spacing w:after="0" w:line="240" w:lineRule="auto"/>
        <w:jc w:val="both"/>
        <w:rPr>
          <w:rFonts w:ascii="Arial" w:hAnsi="Arial" w:cs="Arial"/>
        </w:rPr>
      </w:pPr>
      <w:bookmarkStart w:id="3" w:name="_Hlk508807273"/>
      <w:r w:rsidRPr="00805BFA">
        <w:rPr>
          <w:rFonts w:ascii="Arial" w:eastAsia="Times New Roman" w:hAnsi="Arial" w:cs="Arial"/>
          <w:b/>
          <w:lang w:eastAsia="hr-HR"/>
        </w:rPr>
        <w:t xml:space="preserve">Programsko područje financiranja: </w:t>
      </w:r>
      <w:r w:rsidRPr="00805BFA">
        <w:rPr>
          <w:rFonts w:ascii="Arial" w:eastAsia="Times New Roman" w:hAnsi="Arial" w:cs="Arial"/>
          <w:lang w:eastAsia="hr-HR"/>
        </w:rPr>
        <w:t>provođenje humanitarnih projekata,</w:t>
      </w:r>
      <w:r w:rsidRPr="00805BFA">
        <w:rPr>
          <w:rFonts w:ascii="Arial" w:eastAsia="Times New Roman" w:hAnsi="Arial" w:cs="Arial"/>
          <w:b/>
          <w:lang w:eastAsia="hr-HR"/>
        </w:rPr>
        <w:t xml:space="preserve"> </w:t>
      </w:r>
      <w:r w:rsidRPr="00805BFA">
        <w:rPr>
          <w:rFonts w:ascii="Arial" w:eastAsia="Times New Roman" w:hAnsi="Arial" w:cs="Arial"/>
          <w:lang w:eastAsia="hr-HR"/>
        </w:rPr>
        <w:t>unapređenje kvalitete života i/ili zdravlja te poticanje socijalne uključenosti</w:t>
      </w:r>
      <w:r w:rsidR="00051DDB" w:rsidRPr="00805BFA">
        <w:rPr>
          <w:rFonts w:ascii="Arial" w:eastAsia="Times New Roman" w:hAnsi="Arial" w:cs="Arial"/>
          <w:lang w:eastAsia="hr-HR"/>
        </w:rPr>
        <w:t xml:space="preserve"> </w:t>
      </w:r>
      <w:r w:rsidRPr="00805BFA">
        <w:rPr>
          <w:rFonts w:ascii="Arial" w:eastAsia="Times New Roman" w:hAnsi="Arial" w:cs="Arial"/>
          <w:b/>
          <w:lang w:eastAsia="hr-HR"/>
        </w:rPr>
        <w:t>na područjima Republike Hrvatske s manje mogućnosti</w:t>
      </w:r>
      <w:r w:rsidRPr="00805BFA">
        <w:rPr>
          <w:rFonts w:ascii="Arial" w:eastAsia="Times New Roman" w:hAnsi="Arial" w:cs="Arial"/>
          <w:lang w:eastAsia="hr-HR"/>
        </w:rPr>
        <w:t xml:space="preserve"> – I. do IV. skupina jedinica lokalne samouprave koje se prema vrijednosti indeksa nalaze u ispodprosječno rangiranima, sukladno </w:t>
      </w:r>
      <w:hyperlink r:id="rId8" w:history="1">
        <w:r w:rsidRPr="00805BFA">
          <w:rPr>
            <w:rFonts w:ascii="Arial" w:eastAsia="Times New Roman" w:hAnsi="Arial" w:cs="Arial"/>
            <w:lang w:eastAsia="hr-HR"/>
          </w:rPr>
          <w:t>Odluci o razvrstavanju jedinica lokalne i područne (regionalne) samouprave prema stupnju razvijenosti</w:t>
        </w:r>
      </w:hyperlink>
      <w:r w:rsidRPr="00805BFA">
        <w:rPr>
          <w:rFonts w:ascii="Arial" w:eastAsia="Times New Roman" w:hAnsi="Arial" w:cs="Arial"/>
          <w:lang w:eastAsia="hr-HR"/>
        </w:rPr>
        <w:t xml:space="preserve"> (Narodne novine, br. 132/2017) koja se primjenjuje od 1. siječnja 2018. – link </w:t>
      </w:r>
    </w:p>
    <w:p w14:paraId="5A843FD8" w14:textId="77777777" w:rsidR="007769A6" w:rsidRPr="00805BFA" w:rsidRDefault="00281F3A" w:rsidP="007769A6">
      <w:pPr>
        <w:spacing w:after="0" w:line="240" w:lineRule="auto"/>
        <w:jc w:val="both"/>
        <w:rPr>
          <w:rFonts w:ascii="Arial" w:hAnsi="Arial" w:cs="Arial"/>
          <w:color w:val="FF0000"/>
        </w:rPr>
      </w:pPr>
      <w:hyperlink r:id="rId9" w:history="1">
        <w:r w:rsidR="007769A6" w:rsidRPr="00805BFA">
          <w:rPr>
            <w:rStyle w:val="Hyperlink"/>
            <w:rFonts w:ascii="Arial" w:hAnsi="Arial" w:cs="Arial"/>
          </w:rPr>
          <w:t>https://narodne-novine.nn.hr/clanci/sluzbeni/2017_12_132_3022.html</w:t>
        </w:r>
      </w:hyperlink>
      <w:r w:rsidR="007769A6" w:rsidRPr="00805BFA">
        <w:rPr>
          <w:rStyle w:val="Hyperlink"/>
          <w:rFonts w:ascii="Arial" w:hAnsi="Arial" w:cs="Arial"/>
        </w:rPr>
        <w:t xml:space="preserve"> </w:t>
      </w:r>
    </w:p>
    <w:p w14:paraId="1E9235D6" w14:textId="77777777" w:rsidR="007769A6" w:rsidRPr="00805BFA" w:rsidRDefault="007769A6" w:rsidP="007769A6">
      <w:pPr>
        <w:spacing w:after="0" w:line="240" w:lineRule="auto"/>
        <w:jc w:val="both"/>
        <w:rPr>
          <w:rFonts w:ascii="Arial" w:hAnsi="Arial" w:cs="Arial"/>
          <w:color w:val="FF0000"/>
        </w:rPr>
      </w:pPr>
    </w:p>
    <w:p w14:paraId="6A280996" w14:textId="0E04E929" w:rsidR="007769A6" w:rsidRPr="00805BFA" w:rsidRDefault="007769A6" w:rsidP="007769A6">
      <w:pPr>
        <w:shd w:val="clear" w:color="auto" w:fill="FFFFFF"/>
        <w:spacing w:after="0" w:line="240" w:lineRule="auto"/>
        <w:jc w:val="both"/>
        <w:rPr>
          <w:rFonts w:ascii="Arial" w:eastAsia="Times New Roman" w:hAnsi="Arial" w:cs="Arial"/>
          <w:lang w:eastAsia="hr-HR"/>
        </w:rPr>
      </w:pPr>
      <w:r w:rsidRPr="00805BFA">
        <w:rPr>
          <w:rFonts w:ascii="Arial" w:eastAsia="Times New Roman" w:hAnsi="Arial" w:cs="Arial"/>
          <w:lang w:eastAsia="hr-HR"/>
        </w:rPr>
        <w:t>Pri prijavi projekta potrebno je obrazložiti koji s</w:t>
      </w:r>
      <w:r w:rsidR="006D2E41" w:rsidRPr="00805BFA">
        <w:rPr>
          <w:rFonts w:ascii="Arial" w:eastAsia="Times New Roman" w:hAnsi="Arial" w:cs="Arial"/>
          <w:lang w:eastAsia="hr-HR"/>
        </w:rPr>
        <w:t>e</w:t>
      </w:r>
      <w:r w:rsidRPr="00805BFA">
        <w:rPr>
          <w:rFonts w:ascii="Arial" w:eastAsia="Times New Roman" w:hAnsi="Arial" w:cs="Arial"/>
          <w:lang w:eastAsia="hr-HR"/>
        </w:rPr>
        <w:t xml:space="preserve"> učinci očekuju od provođenja projekta. Prednost pri financiranju imat će projekti koji će potrebu za provođenjem obrazložiti i potkrijepiti odgovarajućim službeno dostupnim podacima.</w:t>
      </w:r>
    </w:p>
    <w:p w14:paraId="032812DB" w14:textId="4A4549A3" w:rsidR="00010AE1" w:rsidRPr="00805BFA" w:rsidRDefault="00010AE1" w:rsidP="00010AE1">
      <w:pPr>
        <w:spacing w:after="0" w:line="240" w:lineRule="auto"/>
        <w:jc w:val="both"/>
        <w:rPr>
          <w:rFonts w:ascii="Arial" w:hAnsi="Arial" w:cs="Arial"/>
        </w:rPr>
      </w:pPr>
    </w:p>
    <w:bookmarkEnd w:id="3"/>
    <w:p w14:paraId="782AB056" w14:textId="77777777" w:rsidR="0013067E" w:rsidRPr="00805BFA" w:rsidRDefault="0013067E" w:rsidP="009C0C5B">
      <w:pPr>
        <w:spacing w:after="0" w:line="240" w:lineRule="auto"/>
        <w:jc w:val="both"/>
        <w:rPr>
          <w:rFonts w:ascii="Arial" w:eastAsia="Times New Roman" w:hAnsi="Arial" w:cs="Arial"/>
          <w:lang w:eastAsia="hr-HR"/>
        </w:rPr>
      </w:pPr>
    </w:p>
    <w:p w14:paraId="28E88748" w14:textId="3E603B7F" w:rsidR="007A2CC7" w:rsidRPr="00805BFA" w:rsidRDefault="00554316" w:rsidP="009C0C5B">
      <w:pPr>
        <w:spacing w:after="0" w:line="240" w:lineRule="auto"/>
        <w:jc w:val="both"/>
        <w:rPr>
          <w:rFonts w:ascii="Arial" w:hAnsi="Arial" w:cs="Arial"/>
          <w:b/>
        </w:rPr>
      </w:pPr>
      <w:r w:rsidRPr="00805BFA">
        <w:rPr>
          <w:rFonts w:ascii="Arial" w:hAnsi="Arial" w:cs="Arial"/>
          <w:b/>
        </w:rPr>
        <w:t xml:space="preserve">Partnerstvo </w:t>
      </w:r>
    </w:p>
    <w:p w14:paraId="6A3CD33C" w14:textId="2D498E2E" w:rsidR="00EB0158" w:rsidRPr="00805BFA" w:rsidRDefault="00EB0158" w:rsidP="00EB0158">
      <w:pPr>
        <w:shd w:val="clear" w:color="auto" w:fill="FFFFFF"/>
        <w:spacing w:after="0" w:line="240" w:lineRule="auto"/>
        <w:jc w:val="both"/>
        <w:rPr>
          <w:rFonts w:ascii="Arial" w:eastAsia="Times New Roman" w:hAnsi="Arial" w:cs="Arial"/>
          <w:lang w:eastAsia="hr-HR"/>
        </w:rPr>
      </w:pPr>
      <w:r w:rsidRPr="00805BFA">
        <w:rPr>
          <w:rFonts w:ascii="Arial" w:eastAsia="Times New Roman" w:hAnsi="Arial" w:cs="Arial"/>
          <w:lang w:eastAsia="hr-HR"/>
        </w:rPr>
        <w:t>Partnerstvo u provedbi projekta prijavljenih na ovaj Natječaj je obavezno.</w:t>
      </w:r>
    </w:p>
    <w:p w14:paraId="79E04F01" w14:textId="32C12B78" w:rsidR="008D65FC" w:rsidRPr="00805BFA" w:rsidRDefault="008D65FC" w:rsidP="00EB0158">
      <w:pPr>
        <w:shd w:val="clear" w:color="auto" w:fill="FFFFFF"/>
        <w:spacing w:after="0" w:line="240" w:lineRule="auto"/>
        <w:jc w:val="both"/>
        <w:rPr>
          <w:rFonts w:ascii="Arial" w:eastAsia="Times New Roman" w:hAnsi="Arial" w:cs="Arial"/>
          <w:lang w:eastAsia="hr-HR"/>
        </w:rPr>
      </w:pPr>
    </w:p>
    <w:p w14:paraId="2ED7EEE7" w14:textId="1B531558" w:rsidR="008D65FC" w:rsidRPr="00805BFA" w:rsidRDefault="008D65FC" w:rsidP="008D65FC">
      <w:pPr>
        <w:spacing w:after="0" w:line="240" w:lineRule="auto"/>
        <w:jc w:val="both"/>
        <w:rPr>
          <w:rFonts w:ascii="Arial" w:eastAsia="Times New Roman" w:hAnsi="Arial" w:cs="Arial"/>
          <w:lang w:eastAsia="hr-HR"/>
        </w:rPr>
      </w:pPr>
      <w:r w:rsidRPr="00805BFA">
        <w:rPr>
          <w:rFonts w:ascii="Arial" w:eastAsia="Times New Roman" w:hAnsi="Arial" w:cs="Arial"/>
          <w:lang w:eastAsia="hr-HR"/>
        </w:rPr>
        <w:t>Partnerska organizacija u projektu mora imati status pravne osobe</w:t>
      </w:r>
      <w:r w:rsidR="005734C3" w:rsidRPr="00805BFA">
        <w:rPr>
          <w:rFonts w:ascii="Arial" w:eastAsia="Times New Roman" w:hAnsi="Arial" w:cs="Arial"/>
          <w:lang w:eastAsia="hr-HR"/>
        </w:rPr>
        <w:t>.</w:t>
      </w:r>
    </w:p>
    <w:p w14:paraId="3A99FB26" w14:textId="77777777" w:rsidR="005734C3" w:rsidRPr="00805BFA" w:rsidRDefault="005734C3" w:rsidP="008D65FC">
      <w:pPr>
        <w:spacing w:after="0" w:line="240" w:lineRule="auto"/>
        <w:jc w:val="both"/>
        <w:rPr>
          <w:rFonts w:ascii="Arial" w:eastAsia="Times New Roman" w:hAnsi="Arial" w:cs="Arial"/>
          <w:lang w:eastAsia="hr-HR"/>
        </w:rPr>
      </w:pPr>
    </w:p>
    <w:p w14:paraId="1C5B16A5" w14:textId="50D36D6D" w:rsidR="007769A6" w:rsidRPr="00805BFA" w:rsidRDefault="008D65FC" w:rsidP="00F053E8">
      <w:pPr>
        <w:pStyle w:val="ColorfulList-Accent11"/>
        <w:ind w:left="0"/>
        <w:jc w:val="both"/>
        <w:rPr>
          <w:rFonts w:ascii="Arial" w:eastAsia="Times New Roman" w:hAnsi="Arial" w:cs="Arial"/>
          <w:lang w:eastAsia="hr-HR"/>
        </w:rPr>
      </w:pPr>
      <w:r w:rsidRPr="00805BFA">
        <w:rPr>
          <w:rFonts w:ascii="Arial" w:eastAsia="Times New Roman" w:hAnsi="Arial" w:cs="Arial"/>
          <w:lang w:eastAsia="hr-HR"/>
        </w:rPr>
        <w:t>Neprihvatljivi partneri su</w:t>
      </w:r>
      <w:r w:rsidR="007769A6" w:rsidRPr="00805BFA">
        <w:rPr>
          <w:rFonts w:ascii="Arial" w:eastAsia="Times New Roman" w:hAnsi="Arial" w:cs="Arial"/>
          <w:lang w:eastAsia="hr-HR"/>
        </w:rPr>
        <w:t xml:space="preserve"> </w:t>
      </w:r>
      <w:r w:rsidRPr="00805BFA">
        <w:rPr>
          <w:rFonts w:ascii="Arial" w:eastAsia="Times New Roman" w:hAnsi="Arial" w:cs="Arial"/>
          <w:lang w:eastAsia="hr-HR"/>
        </w:rPr>
        <w:t>političke stranke, kao i organizacije koje podupiru rasnu, vjersku ili bilo koju drugu diskriminaciju</w:t>
      </w:r>
      <w:r w:rsidR="00554316" w:rsidRPr="00805BFA">
        <w:rPr>
          <w:rFonts w:ascii="Arial" w:eastAsia="Times New Roman" w:hAnsi="Arial" w:cs="Arial"/>
          <w:lang w:eastAsia="hr-HR"/>
        </w:rPr>
        <w:t xml:space="preserve"> te organizacije </w:t>
      </w:r>
      <w:r w:rsidR="007A1081" w:rsidRPr="00805BFA">
        <w:rPr>
          <w:rFonts w:ascii="Arial" w:eastAsia="Times New Roman" w:hAnsi="Arial" w:cs="Arial"/>
          <w:lang w:eastAsia="hr-HR"/>
        </w:rPr>
        <w:t xml:space="preserve">i/ili njihove povezane osobe/organizacije/društva </w:t>
      </w:r>
      <w:r w:rsidR="00554316" w:rsidRPr="00805BFA">
        <w:rPr>
          <w:rFonts w:ascii="Arial" w:eastAsia="Times New Roman" w:hAnsi="Arial" w:cs="Arial"/>
          <w:lang w:eastAsia="hr-HR"/>
        </w:rPr>
        <w:t xml:space="preserve">koje su s HBOR-om </w:t>
      </w:r>
      <w:r w:rsidR="00F053E8" w:rsidRPr="00805BFA">
        <w:rPr>
          <w:rFonts w:ascii="Arial" w:eastAsia="Times New Roman" w:hAnsi="Arial" w:cs="Arial"/>
          <w:lang w:eastAsia="hr-HR"/>
        </w:rPr>
        <w:t xml:space="preserve">i povezanim društvima </w:t>
      </w:r>
      <w:r w:rsidR="000134B2" w:rsidRPr="00805BFA">
        <w:rPr>
          <w:rFonts w:ascii="Arial" w:eastAsia="Times New Roman" w:hAnsi="Arial" w:cs="Arial"/>
          <w:lang w:eastAsia="hr-HR"/>
        </w:rPr>
        <w:t xml:space="preserve">- </w:t>
      </w:r>
      <w:r w:rsidR="00554316" w:rsidRPr="00805BFA">
        <w:rPr>
          <w:rFonts w:ascii="Arial" w:eastAsia="Times New Roman" w:hAnsi="Arial" w:cs="Arial"/>
          <w:lang w:eastAsia="hr-HR"/>
        </w:rPr>
        <w:t xml:space="preserve"> </w:t>
      </w:r>
      <w:r w:rsidR="000134B2" w:rsidRPr="00805BFA">
        <w:rPr>
          <w:rFonts w:ascii="Arial" w:eastAsia="Times New Roman" w:hAnsi="Arial" w:cs="Arial"/>
          <w:lang w:eastAsia="hr-HR"/>
        </w:rPr>
        <w:t xml:space="preserve">Hrvatsko kreditno osiguranje d.d. i Poslovni info servis d.o.o. u </w:t>
      </w:r>
      <w:r w:rsidR="00554316" w:rsidRPr="00805BFA">
        <w:rPr>
          <w:rFonts w:ascii="Arial" w:eastAsia="Times New Roman" w:hAnsi="Arial" w:cs="Arial"/>
          <w:lang w:eastAsia="hr-HR"/>
        </w:rPr>
        <w:t>sudskom sporu ili imaju dospjele neplaćene obveze prema HBOR-u</w:t>
      </w:r>
      <w:r w:rsidR="00557DE1" w:rsidRPr="00805BFA">
        <w:rPr>
          <w:rFonts w:ascii="Arial" w:eastAsia="Times New Roman" w:hAnsi="Arial" w:cs="Arial"/>
          <w:lang w:eastAsia="hr-HR"/>
        </w:rPr>
        <w:t xml:space="preserve"> i povezanim društvima</w:t>
      </w:r>
      <w:r w:rsidR="007769A6" w:rsidRPr="00805BFA">
        <w:rPr>
          <w:rFonts w:ascii="Arial" w:eastAsia="Times New Roman" w:hAnsi="Arial" w:cs="Arial"/>
          <w:lang w:eastAsia="hr-HR"/>
        </w:rPr>
        <w:t>, kao i organizacije civilnoga društva čiji osnivači su ili u čijim tijelima odlučivanja sudjeluju članovi Uprave HBOR-a i/ili članovi Nadzornog odbora HBOR-a</w:t>
      </w:r>
      <w:r w:rsidR="0097613E" w:rsidRPr="00805BFA">
        <w:rPr>
          <w:rFonts w:ascii="Arial" w:eastAsia="Times New Roman" w:hAnsi="Arial" w:cs="Arial"/>
          <w:lang w:eastAsia="hr-HR"/>
        </w:rPr>
        <w:t xml:space="preserve"> i/ili povezanih društava</w:t>
      </w:r>
      <w:r w:rsidR="007769A6" w:rsidRPr="00805BFA">
        <w:rPr>
          <w:rFonts w:ascii="Arial" w:eastAsia="Times New Roman" w:hAnsi="Arial" w:cs="Arial"/>
          <w:lang w:eastAsia="hr-HR"/>
        </w:rPr>
        <w:t>, kao i s njima povezane osobe (</w:t>
      </w:r>
      <w:r w:rsidR="00B82A26" w:rsidRPr="00805BFA">
        <w:rPr>
          <w:rFonts w:ascii="Arial" w:eastAsia="Times New Roman" w:hAnsi="Arial" w:cs="Arial"/>
          <w:lang w:eastAsia="hr-HR"/>
        </w:rPr>
        <w:t xml:space="preserve">bračni ili izvanbračni drug, srodnici po krvi u uspravnoj lozi, braća i sestre te </w:t>
      </w:r>
      <w:proofErr w:type="spellStart"/>
      <w:r w:rsidR="00B82A26" w:rsidRPr="00805BFA">
        <w:rPr>
          <w:rFonts w:ascii="Arial" w:eastAsia="Times New Roman" w:hAnsi="Arial" w:cs="Arial"/>
          <w:lang w:eastAsia="hr-HR"/>
        </w:rPr>
        <w:t>posvojitelji</w:t>
      </w:r>
      <w:proofErr w:type="spellEnd"/>
      <w:r w:rsidR="00B82A26" w:rsidRPr="00805BFA">
        <w:rPr>
          <w:rFonts w:ascii="Arial" w:eastAsia="Times New Roman" w:hAnsi="Arial" w:cs="Arial"/>
          <w:lang w:eastAsia="hr-HR"/>
        </w:rPr>
        <w:t>, odnosno posvojenik te roditelji bračnog i izvanbračnog druga)</w:t>
      </w:r>
      <w:r w:rsidR="0097613E" w:rsidRPr="00805BFA">
        <w:rPr>
          <w:rFonts w:ascii="Arial" w:eastAsia="Times New Roman" w:hAnsi="Arial" w:cs="Arial"/>
          <w:lang w:eastAsia="hr-HR"/>
        </w:rPr>
        <w:t>.</w:t>
      </w:r>
    </w:p>
    <w:p w14:paraId="2CF4CFDD" w14:textId="76912361" w:rsidR="008D65FC" w:rsidRPr="00805BFA" w:rsidRDefault="008D65FC" w:rsidP="008D65FC">
      <w:pPr>
        <w:spacing w:after="0" w:line="240" w:lineRule="auto"/>
        <w:jc w:val="both"/>
        <w:rPr>
          <w:rFonts w:ascii="Arial" w:eastAsia="Times New Roman" w:hAnsi="Arial" w:cs="Arial"/>
          <w:lang w:eastAsia="hr-HR"/>
        </w:rPr>
      </w:pPr>
    </w:p>
    <w:p w14:paraId="46D710C0" w14:textId="77777777" w:rsidR="008D65FC" w:rsidRPr="00805BFA" w:rsidRDefault="008D65FC" w:rsidP="008D65FC">
      <w:pPr>
        <w:spacing w:after="0" w:line="240" w:lineRule="auto"/>
        <w:jc w:val="both"/>
        <w:rPr>
          <w:rFonts w:ascii="Arial" w:eastAsia="Times New Roman" w:hAnsi="Arial" w:cs="Arial"/>
          <w:lang w:eastAsia="hr-HR"/>
        </w:rPr>
      </w:pPr>
    </w:p>
    <w:p w14:paraId="43AA69D2" w14:textId="77777777" w:rsidR="008D65FC" w:rsidRPr="00805BFA" w:rsidRDefault="008D65FC" w:rsidP="008D65FC">
      <w:pPr>
        <w:spacing w:after="0" w:line="240" w:lineRule="auto"/>
        <w:jc w:val="both"/>
        <w:rPr>
          <w:rFonts w:ascii="Arial" w:eastAsia="Times New Roman" w:hAnsi="Arial" w:cs="Arial"/>
          <w:lang w:eastAsia="hr-HR"/>
        </w:rPr>
      </w:pPr>
      <w:r w:rsidRPr="00805BFA">
        <w:rPr>
          <w:rFonts w:ascii="Arial" w:eastAsia="Times New Roman" w:hAnsi="Arial" w:cs="Arial"/>
          <w:lang w:eastAsia="hr-HR"/>
        </w:rPr>
        <w:t xml:space="preserve">Prijavitelj projekta na Natječaj može ujedno biti partnerska organizacija na drugom projektu koji je također prijavljen na Natječaj. </w:t>
      </w:r>
    </w:p>
    <w:p w14:paraId="7BAA6F7B" w14:textId="77777777" w:rsidR="008D65FC" w:rsidRPr="00805BFA" w:rsidRDefault="008D65FC" w:rsidP="008D65FC">
      <w:pPr>
        <w:spacing w:after="0" w:line="240" w:lineRule="auto"/>
        <w:jc w:val="both"/>
        <w:rPr>
          <w:rFonts w:ascii="Arial" w:eastAsia="Times New Roman" w:hAnsi="Arial" w:cs="Arial"/>
          <w:lang w:eastAsia="hr-HR"/>
        </w:rPr>
      </w:pPr>
    </w:p>
    <w:p w14:paraId="5483CBDA" w14:textId="31553ADF" w:rsidR="008D65FC" w:rsidRPr="00805BFA" w:rsidRDefault="008D65FC" w:rsidP="008D65FC">
      <w:pPr>
        <w:spacing w:after="0" w:line="240" w:lineRule="auto"/>
        <w:jc w:val="both"/>
        <w:rPr>
          <w:rFonts w:ascii="Arial" w:eastAsia="Times New Roman" w:hAnsi="Arial" w:cs="Arial"/>
          <w:lang w:eastAsia="hr-HR"/>
        </w:rPr>
      </w:pPr>
      <w:r w:rsidRPr="00805BFA">
        <w:rPr>
          <w:rFonts w:ascii="Arial" w:eastAsia="Times New Roman" w:hAnsi="Arial" w:cs="Arial"/>
          <w:lang w:eastAsia="hr-HR"/>
        </w:rPr>
        <w:t xml:space="preserve">Prijavitelj i partner prijavi trebaju priložiti popunjenu, potpisom odgovorne osobe te pečatom ovjerenu Izjavu o partnerstvu. </w:t>
      </w:r>
    </w:p>
    <w:p w14:paraId="5F3041EF" w14:textId="77777777" w:rsidR="008D65FC" w:rsidRPr="00805BFA" w:rsidRDefault="008D65FC" w:rsidP="008D65FC">
      <w:pPr>
        <w:spacing w:after="0" w:line="240" w:lineRule="auto"/>
        <w:jc w:val="both"/>
        <w:rPr>
          <w:rFonts w:ascii="Arial" w:eastAsia="Times New Roman" w:hAnsi="Arial" w:cs="Arial"/>
          <w:lang w:eastAsia="hr-HR"/>
        </w:rPr>
      </w:pPr>
    </w:p>
    <w:p w14:paraId="595E6290" w14:textId="77777777" w:rsidR="008D65FC" w:rsidRPr="00805BFA" w:rsidRDefault="008D65FC" w:rsidP="008D65FC">
      <w:pPr>
        <w:spacing w:after="0" w:line="240" w:lineRule="auto"/>
        <w:jc w:val="both"/>
        <w:rPr>
          <w:rFonts w:ascii="Arial" w:eastAsia="Times New Roman" w:hAnsi="Arial" w:cs="Arial"/>
          <w:lang w:eastAsia="hr-HR"/>
        </w:rPr>
      </w:pPr>
      <w:r w:rsidRPr="00805BFA">
        <w:rPr>
          <w:rFonts w:ascii="Arial" w:eastAsia="Times New Roman" w:hAnsi="Arial" w:cs="Arial"/>
          <w:lang w:eastAsia="hr-HR"/>
        </w:rPr>
        <w:t>Izjavu popunjava i potpisuje svaki od partnera pojedinačno i mora biti priložena u originalu.</w:t>
      </w:r>
    </w:p>
    <w:p w14:paraId="37AD5843" w14:textId="77777777" w:rsidR="008D65FC" w:rsidRPr="00805BFA" w:rsidRDefault="008D65FC" w:rsidP="00EB0158">
      <w:pPr>
        <w:shd w:val="clear" w:color="auto" w:fill="FFFFFF"/>
        <w:spacing w:after="0" w:line="240" w:lineRule="auto"/>
        <w:jc w:val="both"/>
        <w:rPr>
          <w:rFonts w:ascii="Arial" w:eastAsia="Times New Roman" w:hAnsi="Arial" w:cs="Arial"/>
          <w:lang w:eastAsia="hr-HR"/>
        </w:rPr>
      </w:pPr>
    </w:p>
    <w:p w14:paraId="3D846364" w14:textId="4251B600" w:rsidR="00660430" w:rsidRPr="00805BFA" w:rsidRDefault="00554316" w:rsidP="00660430">
      <w:pPr>
        <w:shd w:val="clear" w:color="auto" w:fill="FFFFFF"/>
        <w:spacing w:after="0" w:line="240" w:lineRule="auto"/>
        <w:jc w:val="both"/>
        <w:rPr>
          <w:rFonts w:ascii="Arial" w:eastAsia="Times New Roman" w:hAnsi="Arial" w:cs="Arial"/>
          <w:b/>
          <w:lang w:eastAsia="hr-HR"/>
        </w:rPr>
      </w:pPr>
      <w:r w:rsidRPr="00805BFA">
        <w:rPr>
          <w:rFonts w:ascii="Arial" w:eastAsia="Times New Roman" w:hAnsi="Arial" w:cs="Arial"/>
          <w:b/>
          <w:lang w:eastAsia="hr-HR"/>
        </w:rPr>
        <w:t xml:space="preserve">Kriteriji za odabir i prednosti </w:t>
      </w:r>
    </w:p>
    <w:p w14:paraId="25CA4056" w14:textId="77777777" w:rsidR="00725BC0" w:rsidRPr="00805BFA" w:rsidRDefault="00725BC0" w:rsidP="00660430">
      <w:pPr>
        <w:shd w:val="clear" w:color="auto" w:fill="FFFFFF"/>
        <w:spacing w:after="0" w:line="240" w:lineRule="auto"/>
        <w:jc w:val="both"/>
        <w:rPr>
          <w:rFonts w:ascii="Arial" w:eastAsia="Times New Roman" w:hAnsi="Arial" w:cs="Arial"/>
          <w:lang w:eastAsia="hr-HR"/>
        </w:rPr>
      </w:pPr>
    </w:p>
    <w:p w14:paraId="1AE5C6CD" w14:textId="22B219F1" w:rsidR="00660430" w:rsidRPr="00805BFA" w:rsidRDefault="00660430" w:rsidP="00660430">
      <w:pPr>
        <w:shd w:val="clear" w:color="auto" w:fill="FFFFFF"/>
        <w:spacing w:after="0" w:line="240" w:lineRule="auto"/>
        <w:jc w:val="both"/>
        <w:rPr>
          <w:rFonts w:ascii="Arial" w:eastAsia="Times New Roman" w:hAnsi="Arial" w:cs="Arial"/>
          <w:lang w:eastAsia="hr-HR"/>
        </w:rPr>
      </w:pPr>
      <w:r w:rsidRPr="00805BFA">
        <w:rPr>
          <w:rFonts w:ascii="Arial" w:eastAsia="Times New Roman" w:hAnsi="Arial" w:cs="Arial"/>
          <w:lang w:eastAsia="hr-HR"/>
        </w:rPr>
        <w:t xml:space="preserve">Glavni kriterij za odabir </w:t>
      </w:r>
      <w:r w:rsidR="00855CAB" w:rsidRPr="00805BFA">
        <w:rPr>
          <w:rFonts w:ascii="Arial" w:eastAsia="Times New Roman" w:hAnsi="Arial" w:cs="Arial"/>
          <w:lang w:eastAsia="hr-HR"/>
        </w:rPr>
        <w:t>su</w:t>
      </w:r>
      <w:r w:rsidRPr="00805BFA">
        <w:rPr>
          <w:rFonts w:ascii="Arial" w:eastAsia="Times New Roman" w:hAnsi="Arial" w:cs="Arial"/>
          <w:lang w:eastAsia="hr-HR"/>
        </w:rPr>
        <w:t xml:space="preserve"> relevantnost i kvaliteta projekta kao i objektivne mogućnosti realizacije.</w:t>
      </w:r>
    </w:p>
    <w:p w14:paraId="7C086748" w14:textId="77777777" w:rsidR="00660430" w:rsidRPr="00805BFA" w:rsidRDefault="00660430" w:rsidP="00660430">
      <w:pPr>
        <w:shd w:val="clear" w:color="auto" w:fill="FFFFFF"/>
        <w:spacing w:after="0" w:line="240" w:lineRule="auto"/>
        <w:jc w:val="both"/>
        <w:rPr>
          <w:rFonts w:ascii="Arial" w:eastAsia="Times New Roman" w:hAnsi="Arial" w:cs="Arial"/>
          <w:lang w:eastAsia="hr-HR"/>
        </w:rPr>
      </w:pPr>
    </w:p>
    <w:p w14:paraId="71104D96" w14:textId="77777777" w:rsidR="00D07E3F" w:rsidRPr="00805BFA" w:rsidRDefault="00D07E3F" w:rsidP="00D07E3F">
      <w:pPr>
        <w:spacing w:after="0" w:line="240" w:lineRule="auto"/>
        <w:jc w:val="both"/>
        <w:rPr>
          <w:rFonts w:ascii="Arial" w:eastAsia="Times New Roman" w:hAnsi="Arial" w:cs="Arial"/>
          <w:b/>
          <w:lang w:eastAsia="hr-HR"/>
        </w:rPr>
      </w:pPr>
      <w:r w:rsidRPr="00805BFA">
        <w:rPr>
          <w:rFonts w:ascii="Arial" w:eastAsia="Times New Roman" w:hAnsi="Arial" w:cs="Arial"/>
          <w:b/>
          <w:lang w:eastAsia="hr-HR"/>
        </w:rPr>
        <w:t xml:space="preserve">Prednost pri financiranju imat će projekti koji uključuju:  </w:t>
      </w:r>
    </w:p>
    <w:p w14:paraId="197D5CFE" w14:textId="77777777" w:rsidR="00D07E3F" w:rsidRPr="00805BFA" w:rsidRDefault="00D07E3F" w:rsidP="003D3128">
      <w:pPr>
        <w:numPr>
          <w:ilvl w:val="0"/>
          <w:numId w:val="28"/>
        </w:numPr>
        <w:spacing w:after="0" w:line="240" w:lineRule="auto"/>
        <w:ind w:left="426" w:hanging="426"/>
        <w:jc w:val="both"/>
        <w:rPr>
          <w:rFonts w:ascii="Arial" w:eastAsia="Times New Roman" w:hAnsi="Arial" w:cs="Arial"/>
          <w:u w:val="single"/>
          <w:lang w:eastAsia="hr-HR"/>
        </w:rPr>
      </w:pPr>
      <w:r w:rsidRPr="00805BFA">
        <w:rPr>
          <w:rFonts w:ascii="Arial" w:eastAsia="Times New Roman" w:hAnsi="Arial" w:cs="Arial"/>
          <w:u w:val="single"/>
          <w:lang w:eastAsia="hr-HR"/>
        </w:rPr>
        <w:t xml:space="preserve">ciljnu skupinu djece i/ili mladih </w:t>
      </w:r>
    </w:p>
    <w:p w14:paraId="79654C85" w14:textId="1665E909" w:rsidR="00D07E3F" w:rsidRPr="00805BFA" w:rsidRDefault="00D07E3F" w:rsidP="00D07E3F">
      <w:pPr>
        <w:pStyle w:val="ListParagraph"/>
        <w:numPr>
          <w:ilvl w:val="0"/>
          <w:numId w:val="37"/>
        </w:numPr>
        <w:shd w:val="clear" w:color="auto" w:fill="FFFFFF"/>
        <w:spacing w:after="0" w:line="240" w:lineRule="auto"/>
        <w:ind w:left="360"/>
        <w:jc w:val="both"/>
        <w:rPr>
          <w:rFonts w:ascii="Arial" w:eastAsia="Times New Roman" w:hAnsi="Arial" w:cs="Arial"/>
          <w:lang w:eastAsia="hr-HR"/>
        </w:rPr>
      </w:pPr>
      <w:r w:rsidRPr="00805BFA">
        <w:rPr>
          <w:rFonts w:ascii="Arial" w:eastAsia="Times New Roman" w:hAnsi="Arial" w:cs="Arial"/>
          <w:lang w:eastAsia="hr-HR"/>
        </w:rPr>
        <w:t>s invaliditetom i/ili poteškoćama u razvoju i/ili mentalnim/intelektualnim teškoćama</w:t>
      </w:r>
      <w:r w:rsidR="000D3860" w:rsidRPr="00805BFA">
        <w:rPr>
          <w:rFonts w:ascii="Arial" w:eastAsia="Times New Roman" w:hAnsi="Arial" w:cs="Arial"/>
          <w:lang w:eastAsia="hr-HR"/>
        </w:rPr>
        <w:t>,</w:t>
      </w:r>
      <w:r w:rsidRPr="00805BFA">
        <w:rPr>
          <w:rFonts w:ascii="Arial" w:eastAsia="Times New Roman" w:hAnsi="Arial" w:cs="Arial"/>
          <w:lang w:eastAsia="hr-HR"/>
        </w:rPr>
        <w:t xml:space="preserve"> oštećenjima ili s drugim oblicima posebnih potreba</w:t>
      </w:r>
      <w:r w:rsidR="00152FAF" w:rsidRPr="00805BFA">
        <w:rPr>
          <w:rFonts w:ascii="Arial" w:eastAsia="Times New Roman" w:hAnsi="Arial" w:cs="Arial"/>
          <w:lang w:eastAsia="hr-HR"/>
        </w:rPr>
        <w:t>,</w:t>
      </w:r>
    </w:p>
    <w:p w14:paraId="3E3578C3" w14:textId="3EE224CC" w:rsidR="00D07E3F" w:rsidRPr="00805BFA" w:rsidRDefault="00D07E3F" w:rsidP="00D07E3F">
      <w:pPr>
        <w:pStyle w:val="ListParagraph"/>
        <w:numPr>
          <w:ilvl w:val="0"/>
          <w:numId w:val="37"/>
        </w:numPr>
        <w:shd w:val="clear" w:color="auto" w:fill="FFFFFF"/>
        <w:spacing w:after="0" w:line="240" w:lineRule="auto"/>
        <w:ind w:left="360"/>
        <w:jc w:val="both"/>
        <w:rPr>
          <w:rFonts w:ascii="Arial" w:eastAsia="Times New Roman" w:hAnsi="Arial" w:cs="Arial"/>
          <w:lang w:eastAsia="hr-HR"/>
        </w:rPr>
      </w:pPr>
      <w:r w:rsidRPr="00805BFA">
        <w:rPr>
          <w:rFonts w:ascii="Arial" w:eastAsia="Times New Roman" w:hAnsi="Arial" w:cs="Arial"/>
          <w:lang w:eastAsia="hr-HR"/>
        </w:rPr>
        <w:t xml:space="preserve">bez roditeljske skrbi, </w:t>
      </w:r>
      <w:r w:rsidRPr="00805BFA">
        <w:rPr>
          <w:rFonts w:ascii="Arial" w:hAnsi="Arial" w:cs="Arial"/>
        </w:rPr>
        <w:t>ili koje roditelji zanemaruju ili zlorabe svoje roditeljske dužnosti</w:t>
      </w:r>
      <w:r w:rsidR="00152FAF" w:rsidRPr="00805BFA">
        <w:rPr>
          <w:rFonts w:ascii="Arial" w:hAnsi="Arial" w:cs="Arial"/>
        </w:rPr>
        <w:t>,</w:t>
      </w:r>
    </w:p>
    <w:p w14:paraId="2466A0CA" w14:textId="20BD6A78" w:rsidR="00D07E3F" w:rsidRPr="00805BFA" w:rsidRDefault="00D07E3F" w:rsidP="00D07E3F">
      <w:pPr>
        <w:pStyle w:val="ListParagraph"/>
        <w:numPr>
          <w:ilvl w:val="0"/>
          <w:numId w:val="37"/>
        </w:numPr>
        <w:shd w:val="clear" w:color="auto" w:fill="FFFFFF"/>
        <w:spacing w:after="0" w:line="240" w:lineRule="auto"/>
        <w:ind w:left="360"/>
        <w:jc w:val="both"/>
        <w:rPr>
          <w:rFonts w:ascii="Arial" w:eastAsia="Times New Roman" w:hAnsi="Arial" w:cs="Arial"/>
          <w:lang w:eastAsia="hr-HR"/>
        </w:rPr>
      </w:pPr>
      <w:r w:rsidRPr="00805BFA">
        <w:rPr>
          <w:rFonts w:ascii="Arial" w:eastAsia="Times New Roman" w:hAnsi="Arial" w:cs="Arial"/>
          <w:lang w:eastAsia="hr-HR"/>
        </w:rPr>
        <w:t>iz obitelji slabijeg imovinskog stanja</w:t>
      </w:r>
      <w:r w:rsidR="003D3128" w:rsidRPr="00805BFA">
        <w:rPr>
          <w:rFonts w:ascii="Arial" w:eastAsia="Times New Roman" w:hAnsi="Arial" w:cs="Arial"/>
          <w:lang w:eastAsia="hr-HR"/>
        </w:rPr>
        <w:t>,</w:t>
      </w:r>
      <w:r w:rsidRPr="00805BFA">
        <w:rPr>
          <w:rFonts w:ascii="Arial" w:eastAsia="Times New Roman" w:hAnsi="Arial" w:cs="Arial"/>
          <w:lang w:eastAsia="hr-HR"/>
        </w:rPr>
        <w:t xml:space="preserve"> </w:t>
      </w:r>
    </w:p>
    <w:p w14:paraId="103337F5" w14:textId="77777777" w:rsidR="00D07E3F" w:rsidRPr="00805BFA" w:rsidRDefault="00D07E3F" w:rsidP="00D07E3F">
      <w:pPr>
        <w:pStyle w:val="ListParagraph"/>
        <w:numPr>
          <w:ilvl w:val="0"/>
          <w:numId w:val="37"/>
        </w:numPr>
        <w:shd w:val="clear" w:color="auto" w:fill="FFFFFF"/>
        <w:spacing w:after="0" w:line="240" w:lineRule="auto"/>
        <w:ind w:left="360"/>
        <w:jc w:val="both"/>
        <w:rPr>
          <w:rFonts w:ascii="Arial" w:eastAsia="Times New Roman" w:hAnsi="Arial" w:cs="Arial"/>
          <w:lang w:eastAsia="hr-HR"/>
        </w:rPr>
      </w:pPr>
      <w:r w:rsidRPr="00805BFA">
        <w:rPr>
          <w:rFonts w:ascii="Arial" w:eastAsia="Times New Roman" w:hAnsi="Arial" w:cs="Arial"/>
          <w:lang w:eastAsia="hr-HR"/>
        </w:rPr>
        <w:t>u riziku od siromaštva i socijalne isključenosti.</w:t>
      </w:r>
    </w:p>
    <w:p w14:paraId="17F66BED" w14:textId="77777777" w:rsidR="00D07E3F" w:rsidRPr="00805BFA" w:rsidRDefault="00D07E3F" w:rsidP="003D3128">
      <w:pPr>
        <w:numPr>
          <w:ilvl w:val="0"/>
          <w:numId w:val="28"/>
        </w:numPr>
        <w:spacing w:after="0" w:line="240" w:lineRule="auto"/>
        <w:ind w:left="426" w:hanging="426"/>
        <w:jc w:val="both"/>
        <w:rPr>
          <w:rFonts w:ascii="Arial" w:eastAsia="Times New Roman" w:hAnsi="Arial" w:cs="Arial"/>
          <w:u w:val="single"/>
          <w:lang w:eastAsia="hr-HR"/>
        </w:rPr>
      </w:pPr>
      <w:r w:rsidRPr="00805BFA">
        <w:rPr>
          <w:rFonts w:ascii="Arial" w:eastAsia="Times New Roman" w:hAnsi="Arial" w:cs="Arial"/>
          <w:u w:val="single"/>
          <w:lang w:eastAsia="hr-HR"/>
        </w:rPr>
        <w:t xml:space="preserve">ciljnu skupinu osoba starije životne dobi </w:t>
      </w:r>
    </w:p>
    <w:p w14:paraId="6397263B" w14:textId="1711E676" w:rsidR="00D07E3F" w:rsidRPr="00805BFA" w:rsidRDefault="00D07E3F" w:rsidP="00D07E3F">
      <w:pPr>
        <w:pStyle w:val="ListParagraph"/>
        <w:numPr>
          <w:ilvl w:val="0"/>
          <w:numId w:val="37"/>
        </w:numPr>
        <w:shd w:val="clear" w:color="auto" w:fill="FFFFFF"/>
        <w:spacing w:after="0" w:line="240" w:lineRule="auto"/>
        <w:ind w:left="360"/>
        <w:jc w:val="both"/>
        <w:rPr>
          <w:rFonts w:ascii="Arial" w:eastAsia="Times New Roman" w:hAnsi="Arial" w:cs="Arial"/>
          <w:lang w:eastAsia="hr-HR"/>
        </w:rPr>
      </w:pPr>
      <w:r w:rsidRPr="00805BFA">
        <w:rPr>
          <w:rFonts w:ascii="Arial" w:eastAsia="Times New Roman" w:hAnsi="Arial" w:cs="Arial"/>
          <w:lang w:eastAsia="hr-HR"/>
        </w:rPr>
        <w:t>s invaliditetom i/ili mentalnim oštećenjima ili s drugim oblicima posebnih potreba</w:t>
      </w:r>
      <w:r w:rsidR="003D3128" w:rsidRPr="00805BFA">
        <w:rPr>
          <w:rFonts w:ascii="Arial" w:eastAsia="Times New Roman" w:hAnsi="Arial" w:cs="Arial"/>
          <w:lang w:eastAsia="hr-HR"/>
        </w:rPr>
        <w:t>,</w:t>
      </w:r>
    </w:p>
    <w:p w14:paraId="38A29C0C" w14:textId="2A697BC1" w:rsidR="00D07E3F" w:rsidRPr="00805BFA" w:rsidRDefault="00D07E3F" w:rsidP="00D07E3F">
      <w:pPr>
        <w:pStyle w:val="ListParagraph"/>
        <w:numPr>
          <w:ilvl w:val="0"/>
          <w:numId w:val="37"/>
        </w:numPr>
        <w:shd w:val="clear" w:color="auto" w:fill="FFFFFF"/>
        <w:spacing w:after="0" w:line="240" w:lineRule="auto"/>
        <w:ind w:left="360"/>
        <w:jc w:val="both"/>
        <w:rPr>
          <w:rFonts w:ascii="Arial" w:eastAsia="Times New Roman" w:hAnsi="Arial" w:cs="Arial"/>
          <w:lang w:eastAsia="hr-HR"/>
        </w:rPr>
      </w:pPr>
      <w:r w:rsidRPr="00805BFA">
        <w:rPr>
          <w:rFonts w:ascii="Arial" w:eastAsia="Times New Roman" w:hAnsi="Arial" w:cs="Arial"/>
          <w:lang w:eastAsia="hr-HR"/>
        </w:rPr>
        <w:t>u riziku od siromaštva i socijalne isključenosti</w:t>
      </w:r>
      <w:r w:rsidR="003D3128" w:rsidRPr="00805BFA">
        <w:rPr>
          <w:rFonts w:ascii="Arial" w:eastAsia="Times New Roman" w:hAnsi="Arial" w:cs="Arial"/>
          <w:lang w:eastAsia="hr-HR"/>
        </w:rPr>
        <w:t>,</w:t>
      </w:r>
      <w:r w:rsidRPr="00805BFA">
        <w:rPr>
          <w:rFonts w:ascii="Arial" w:eastAsia="Times New Roman" w:hAnsi="Arial" w:cs="Arial"/>
          <w:lang w:eastAsia="hr-HR"/>
        </w:rPr>
        <w:t xml:space="preserve"> </w:t>
      </w:r>
    </w:p>
    <w:p w14:paraId="51494071" w14:textId="46D7C6B2" w:rsidR="00D07E3F" w:rsidRPr="00805BFA" w:rsidRDefault="00D07E3F" w:rsidP="00D07E3F">
      <w:pPr>
        <w:pStyle w:val="ListParagraph"/>
        <w:numPr>
          <w:ilvl w:val="0"/>
          <w:numId w:val="37"/>
        </w:numPr>
        <w:shd w:val="clear" w:color="auto" w:fill="FFFFFF"/>
        <w:spacing w:after="0" w:line="240" w:lineRule="auto"/>
        <w:ind w:left="360"/>
        <w:jc w:val="both"/>
        <w:rPr>
          <w:rFonts w:ascii="Arial" w:eastAsia="Times New Roman" w:hAnsi="Arial" w:cs="Arial"/>
          <w:lang w:eastAsia="hr-HR"/>
        </w:rPr>
      </w:pPr>
      <w:r w:rsidRPr="00805BFA">
        <w:rPr>
          <w:rFonts w:ascii="Arial" w:eastAsia="Times New Roman" w:hAnsi="Arial" w:cs="Arial"/>
          <w:lang w:eastAsia="hr-HR"/>
        </w:rPr>
        <w:t>iz udaljenih i nedostupnih područja</w:t>
      </w:r>
      <w:r w:rsidR="003D3128" w:rsidRPr="00805BFA">
        <w:rPr>
          <w:rFonts w:ascii="Arial" w:eastAsia="Times New Roman" w:hAnsi="Arial" w:cs="Arial"/>
          <w:lang w:eastAsia="hr-HR"/>
        </w:rPr>
        <w:t>,</w:t>
      </w:r>
      <w:r w:rsidRPr="00805BFA">
        <w:rPr>
          <w:rFonts w:ascii="Arial" w:eastAsia="Times New Roman" w:hAnsi="Arial" w:cs="Arial"/>
          <w:lang w:eastAsia="hr-HR"/>
        </w:rPr>
        <w:t xml:space="preserve"> </w:t>
      </w:r>
    </w:p>
    <w:p w14:paraId="0239FEDA" w14:textId="3E7AD7CE" w:rsidR="00D07E3F" w:rsidRPr="00805BFA" w:rsidRDefault="00D07E3F" w:rsidP="00D07E3F">
      <w:pPr>
        <w:numPr>
          <w:ilvl w:val="0"/>
          <w:numId w:val="28"/>
        </w:numPr>
        <w:spacing w:after="0" w:line="240" w:lineRule="auto"/>
        <w:ind w:left="426" w:hanging="426"/>
        <w:jc w:val="both"/>
        <w:rPr>
          <w:rFonts w:ascii="Arial" w:eastAsia="Times New Roman" w:hAnsi="Arial" w:cs="Arial"/>
          <w:lang w:eastAsia="hr-HR"/>
        </w:rPr>
      </w:pPr>
      <w:r w:rsidRPr="00805BFA">
        <w:rPr>
          <w:rFonts w:ascii="Arial" w:eastAsia="Times New Roman" w:hAnsi="Arial" w:cs="Arial"/>
          <w:lang w:eastAsia="hr-HR"/>
        </w:rPr>
        <w:t>međugeneracijsko povezivanje,</w:t>
      </w:r>
    </w:p>
    <w:p w14:paraId="09B5DF71" w14:textId="08577058" w:rsidR="00C27A2C" w:rsidRPr="00805BFA" w:rsidRDefault="00C27A2C" w:rsidP="00D07E3F">
      <w:pPr>
        <w:numPr>
          <w:ilvl w:val="0"/>
          <w:numId w:val="28"/>
        </w:numPr>
        <w:spacing w:after="0" w:line="240" w:lineRule="auto"/>
        <w:ind w:left="426" w:hanging="426"/>
        <w:jc w:val="both"/>
        <w:rPr>
          <w:rFonts w:ascii="Arial" w:eastAsia="Times New Roman" w:hAnsi="Arial" w:cs="Arial"/>
          <w:lang w:eastAsia="hr-HR"/>
        </w:rPr>
      </w:pPr>
      <w:r w:rsidRPr="00805BFA">
        <w:rPr>
          <w:rFonts w:ascii="Arial" w:eastAsia="Times New Roman" w:hAnsi="Arial" w:cs="Arial"/>
          <w:lang w:eastAsia="hr-HR"/>
        </w:rPr>
        <w:t>uključivanje volontera,</w:t>
      </w:r>
    </w:p>
    <w:p w14:paraId="7DF5068A" w14:textId="4EECCF27" w:rsidR="0010550F" w:rsidRPr="00805BFA" w:rsidRDefault="0010550F" w:rsidP="00E251E2">
      <w:pPr>
        <w:pStyle w:val="ListParagraph"/>
        <w:numPr>
          <w:ilvl w:val="0"/>
          <w:numId w:val="28"/>
        </w:numPr>
        <w:shd w:val="clear" w:color="auto" w:fill="FFFFFF"/>
        <w:spacing w:after="0" w:line="240" w:lineRule="auto"/>
        <w:ind w:left="426" w:hanging="426"/>
        <w:jc w:val="both"/>
        <w:rPr>
          <w:rFonts w:ascii="Arial" w:eastAsia="Times New Roman" w:hAnsi="Arial" w:cs="Arial"/>
          <w:lang w:eastAsia="hr-HR"/>
        </w:rPr>
      </w:pPr>
      <w:r w:rsidRPr="00805BFA">
        <w:rPr>
          <w:rFonts w:ascii="Arial" w:eastAsia="Times New Roman" w:hAnsi="Arial" w:cs="Arial"/>
          <w:lang w:eastAsia="hr-HR"/>
        </w:rPr>
        <w:t>projekti koji će potrebu za provođenjem obrazložiti i potkrijepiti odgovarajućim službeno dostupnim podacima</w:t>
      </w:r>
      <w:r w:rsidR="00E5414C" w:rsidRPr="00805BFA">
        <w:rPr>
          <w:rFonts w:ascii="Arial" w:eastAsia="Times New Roman" w:hAnsi="Arial" w:cs="Arial"/>
          <w:lang w:eastAsia="hr-HR"/>
        </w:rPr>
        <w:t>,</w:t>
      </w:r>
    </w:p>
    <w:p w14:paraId="38FD894C" w14:textId="33B8DFF0" w:rsidR="00761B48" w:rsidRPr="00805BFA" w:rsidRDefault="00761B48" w:rsidP="00761B48">
      <w:pPr>
        <w:numPr>
          <w:ilvl w:val="0"/>
          <w:numId w:val="28"/>
        </w:numPr>
        <w:spacing w:after="0" w:line="240" w:lineRule="auto"/>
        <w:ind w:left="426" w:hanging="426"/>
        <w:jc w:val="both"/>
        <w:rPr>
          <w:rFonts w:ascii="Arial" w:eastAsia="Times New Roman" w:hAnsi="Arial" w:cs="Arial"/>
          <w:lang w:eastAsia="hr-HR"/>
        </w:rPr>
      </w:pPr>
      <w:r w:rsidRPr="00805BFA">
        <w:rPr>
          <w:rFonts w:ascii="Arial" w:eastAsia="Times New Roman" w:hAnsi="Arial" w:cs="Arial"/>
          <w:lang w:eastAsia="hr-HR"/>
        </w:rPr>
        <w:t>provedbu projekta na najnerazvijenijim područjima (skupina I. i II.)</w:t>
      </w:r>
      <w:r w:rsidR="00E5414C" w:rsidRPr="00805BFA">
        <w:rPr>
          <w:rFonts w:ascii="Arial" w:eastAsia="Times New Roman" w:hAnsi="Arial" w:cs="Arial"/>
          <w:lang w:eastAsia="hr-HR"/>
        </w:rPr>
        <w:t>,</w:t>
      </w:r>
    </w:p>
    <w:p w14:paraId="7188F8DB" w14:textId="3057C0F0" w:rsidR="00761B48" w:rsidRPr="00805BFA" w:rsidRDefault="00D07E3F" w:rsidP="008C45BA">
      <w:pPr>
        <w:numPr>
          <w:ilvl w:val="0"/>
          <w:numId w:val="28"/>
        </w:numPr>
        <w:spacing w:after="0" w:line="240" w:lineRule="auto"/>
        <w:ind w:left="426" w:hanging="426"/>
        <w:jc w:val="both"/>
        <w:rPr>
          <w:rFonts w:ascii="Arial" w:eastAsia="Times New Roman" w:hAnsi="Arial" w:cs="Arial"/>
          <w:lang w:eastAsia="hr-HR"/>
        </w:rPr>
      </w:pPr>
      <w:r w:rsidRPr="00805BFA">
        <w:rPr>
          <w:rFonts w:ascii="Arial" w:eastAsia="Times New Roman" w:hAnsi="Arial" w:cs="Arial"/>
          <w:lang w:eastAsia="hr-HR"/>
        </w:rPr>
        <w:t xml:space="preserve">prijavitelji koji su registrirani na području s manje mogućnosti </w:t>
      </w:r>
      <w:r w:rsidR="00725BC0" w:rsidRPr="00805BFA">
        <w:rPr>
          <w:rFonts w:ascii="Arial" w:eastAsia="Times New Roman" w:hAnsi="Arial" w:cs="Arial"/>
          <w:lang w:eastAsia="hr-HR"/>
        </w:rPr>
        <w:t xml:space="preserve">- </w:t>
      </w:r>
      <w:r w:rsidRPr="00805BFA">
        <w:rPr>
          <w:rFonts w:ascii="Arial" w:eastAsia="Times New Roman" w:hAnsi="Arial" w:cs="Arial"/>
          <w:lang w:eastAsia="hr-HR"/>
        </w:rPr>
        <w:t>I. do IV. skupina</w:t>
      </w:r>
      <w:r w:rsidR="00677B42" w:rsidRPr="00805BFA">
        <w:rPr>
          <w:rFonts w:ascii="Arial" w:eastAsia="Times New Roman" w:hAnsi="Arial" w:cs="Arial"/>
          <w:lang w:eastAsia="hr-HR"/>
        </w:rPr>
        <w:t>*</w:t>
      </w:r>
    </w:p>
    <w:p w14:paraId="10CE6E51" w14:textId="77777777" w:rsidR="00761B48" w:rsidRPr="00805BFA" w:rsidRDefault="00761B48" w:rsidP="00761B48">
      <w:pPr>
        <w:spacing w:after="0" w:line="240" w:lineRule="auto"/>
        <w:jc w:val="both"/>
        <w:rPr>
          <w:rFonts w:ascii="Arial" w:eastAsia="Times New Roman" w:hAnsi="Arial" w:cs="Arial"/>
          <w:lang w:eastAsia="hr-HR"/>
        </w:rPr>
      </w:pPr>
    </w:p>
    <w:p w14:paraId="023BA3E1" w14:textId="300A2173" w:rsidR="00D07E3F" w:rsidRPr="00805BFA" w:rsidRDefault="005C02B2" w:rsidP="00725BC0">
      <w:pPr>
        <w:spacing w:after="0" w:line="240" w:lineRule="auto"/>
        <w:ind w:left="284" w:hanging="284"/>
        <w:jc w:val="both"/>
        <w:rPr>
          <w:rFonts w:ascii="Arial" w:eastAsia="Times New Roman" w:hAnsi="Arial" w:cs="Arial"/>
          <w:highlight w:val="yellow"/>
          <w:lang w:eastAsia="hr-HR"/>
        </w:rPr>
      </w:pPr>
      <w:r w:rsidRPr="00805BFA">
        <w:rPr>
          <w:rFonts w:ascii="Arial" w:eastAsia="Times New Roman" w:hAnsi="Arial" w:cs="Arial"/>
          <w:lang w:eastAsia="hr-HR"/>
        </w:rPr>
        <w:t xml:space="preserve">* </w:t>
      </w:r>
      <w:r w:rsidR="00D30A03" w:rsidRPr="00805BFA">
        <w:rPr>
          <w:rFonts w:ascii="Arial" w:eastAsia="Times New Roman" w:hAnsi="Arial" w:cs="Arial"/>
          <w:lang w:eastAsia="hr-HR"/>
        </w:rPr>
        <w:t>Z</w:t>
      </w:r>
      <w:r w:rsidR="00761B48" w:rsidRPr="00805BFA">
        <w:rPr>
          <w:rFonts w:ascii="Arial" w:eastAsia="Times New Roman" w:hAnsi="Arial" w:cs="Arial"/>
          <w:lang w:eastAsia="hr-HR"/>
        </w:rPr>
        <w:t xml:space="preserve">a ovaj Natječaj prihvatljivi su prijavitelji registrirani na cijelom području </w:t>
      </w:r>
      <w:r w:rsidR="00725BC0" w:rsidRPr="00805BFA">
        <w:rPr>
          <w:rFonts w:ascii="Arial" w:eastAsia="Times New Roman" w:hAnsi="Arial" w:cs="Arial"/>
          <w:lang w:eastAsia="hr-HR"/>
        </w:rPr>
        <w:t xml:space="preserve">Republike </w:t>
      </w:r>
      <w:r w:rsidR="00761B48" w:rsidRPr="00805BFA">
        <w:rPr>
          <w:rFonts w:ascii="Arial" w:eastAsia="Times New Roman" w:hAnsi="Arial" w:cs="Arial"/>
          <w:lang w:eastAsia="hr-HR"/>
        </w:rPr>
        <w:t xml:space="preserve">Hrvatske, a prednost </w:t>
      </w:r>
      <w:r w:rsidRPr="00805BFA">
        <w:rPr>
          <w:rFonts w:ascii="Arial" w:eastAsia="Times New Roman" w:hAnsi="Arial" w:cs="Arial"/>
          <w:lang w:eastAsia="hr-HR"/>
        </w:rPr>
        <w:t>pri</w:t>
      </w:r>
      <w:r w:rsidR="00761B48" w:rsidRPr="00805BFA">
        <w:rPr>
          <w:rFonts w:ascii="Arial" w:eastAsia="Times New Roman" w:hAnsi="Arial" w:cs="Arial"/>
          <w:lang w:eastAsia="hr-HR"/>
        </w:rPr>
        <w:t xml:space="preserve"> financiranju se ostvaruje ako je prijavitelj registriran na </w:t>
      </w:r>
      <w:r w:rsidR="00725BC0" w:rsidRPr="00805BFA">
        <w:rPr>
          <w:rFonts w:ascii="Arial" w:eastAsia="Times New Roman" w:hAnsi="Arial" w:cs="Arial"/>
          <w:lang w:eastAsia="hr-HR"/>
        </w:rPr>
        <w:t xml:space="preserve"> području </w:t>
      </w:r>
      <w:r w:rsidR="00AE0E80" w:rsidRPr="00805BFA">
        <w:rPr>
          <w:rFonts w:ascii="Arial" w:eastAsia="Times New Roman" w:hAnsi="Arial" w:cs="Arial"/>
          <w:lang w:eastAsia="hr-HR"/>
        </w:rPr>
        <w:t>s manje mogućnosti.</w:t>
      </w:r>
    </w:p>
    <w:p w14:paraId="0DE9A407" w14:textId="77777777" w:rsidR="00C36A48" w:rsidRPr="00805BFA" w:rsidRDefault="00C36A48" w:rsidP="00660430">
      <w:pPr>
        <w:shd w:val="clear" w:color="auto" w:fill="FFFFFF"/>
        <w:spacing w:after="0" w:line="240" w:lineRule="auto"/>
        <w:rPr>
          <w:rFonts w:ascii="Arial" w:eastAsia="Times New Roman" w:hAnsi="Arial" w:cs="Arial"/>
          <w:b/>
          <w:lang w:eastAsia="hr-HR"/>
        </w:rPr>
      </w:pPr>
    </w:p>
    <w:p w14:paraId="1CB25095" w14:textId="6D14541F" w:rsidR="00660430" w:rsidRPr="00805BFA" w:rsidRDefault="00660430" w:rsidP="00660430">
      <w:pPr>
        <w:shd w:val="clear" w:color="auto" w:fill="FFFFFF"/>
        <w:spacing w:after="0" w:line="240" w:lineRule="auto"/>
        <w:rPr>
          <w:rFonts w:ascii="Arial" w:eastAsia="Times New Roman" w:hAnsi="Arial" w:cs="Arial"/>
          <w:b/>
          <w:lang w:eastAsia="hr-HR"/>
        </w:rPr>
      </w:pPr>
      <w:r w:rsidRPr="00805BFA">
        <w:rPr>
          <w:rFonts w:ascii="Arial" w:eastAsia="Times New Roman" w:hAnsi="Arial" w:cs="Arial"/>
          <w:b/>
          <w:lang w:eastAsia="hr-HR"/>
        </w:rPr>
        <w:t xml:space="preserve">Ukupna vrijednost javnog natječaja: </w:t>
      </w:r>
      <w:r w:rsidR="00EB0158" w:rsidRPr="00805BFA">
        <w:rPr>
          <w:rFonts w:ascii="Arial" w:eastAsia="Times New Roman" w:hAnsi="Arial" w:cs="Arial"/>
          <w:b/>
          <w:lang w:eastAsia="hr-HR"/>
        </w:rPr>
        <w:t>8</w:t>
      </w:r>
      <w:r w:rsidRPr="00805BFA">
        <w:rPr>
          <w:rFonts w:ascii="Arial" w:eastAsia="Times New Roman" w:hAnsi="Arial" w:cs="Arial"/>
          <w:b/>
          <w:lang w:eastAsia="hr-HR"/>
        </w:rPr>
        <w:t>00.000,00 kuna</w:t>
      </w:r>
    </w:p>
    <w:p w14:paraId="7FCA2730" w14:textId="77777777" w:rsidR="00660430" w:rsidRPr="00805BFA" w:rsidRDefault="00660430" w:rsidP="00660430">
      <w:pPr>
        <w:shd w:val="clear" w:color="auto" w:fill="FFFFFF"/>
        <w:spacing w:after="0" w:line="240" w:lineRule="auto"/>
        <w:rPr>
          <w:rFonts w:ascii="Arial" w:eastAsia="Times New Roman" w:hAnsi="Arial" w:cs="Arial"/>
          <w:b/>
          <w:lang w:eastAsia="hr-HR"/>
        </w:rPr>
      </w:pPr>
    </w:p>
    <w:p w14:paraId="094E4C16" w14:textId="77777777" w:rsidR="00660430" w:rsidRPr="00805BFA" w:rsidRDefault="00660430" w:rsidP="00660430">
      <w:pPr>
        <w:spacing w:after="0" w:line="240" w:lineRule="auto"/>
        <w:jc w:val="both"/>
        <w:rPr>
          <w:rFonts w:ascii="Arial" w:eastAsia="Times New Roman" w:hAnsi="Arial" w:cs="Arial"/>
          <w:lang w:eastAsia="hr-HR"/>
        </w:rPr>
      </w:pPr>
      <w:r w:rsidRPr="00805BFA">
        <w:rPr>
          <w:rFonts w:ascii="Arial" w:eastAsia="Times New Roman" w:hAnsi="Arial" w:cs="Arial"/>
          <w:lang w:eastAsia="hr-HR"/>
        </w:rPr>
        <w:t>Najviši iznos donacije po pojedinom projektu je 50.000,00 kuna, što je ujedno i najviši iznos koji se smije zatražiti u prijavi projekta.</w:t>
      </w:r>
    </w:p>
    <w:p w14:paraId="1BC98DFC" w14:textId="77777777" w:rsidR="00660430" w:rsidRPr="00805BFA" w:rsidRDefault="00660430" w:rsidP="00660430">
      <w:pPr>
        <w:spacing w:after="0" w:line="240" w:lineRule="auto"/>
        <w:jc w:val="both"/>
        <w:rPr>
          <w:rFonts w:ascii="Arial" w:eastAsia="Times New Roman" w:hAnsi="Arial" w:cs="Arial"/>
          <w:lang w:eastAsia="hr-HR"/>
        </w:rPr>
      </w:pPr>
    </w:p>
    <w:p w14:paraId="1E58B38C" w14:textId="77777777" w:rsidR="00660430" w:rsidRPr="00805BFA" w:rsidRDefault="00660430" w:rsidP="00660430">
      <w:pPr>
        <w:spacing w:after="0" w:line="240" w:lineRule="auto"/>
        <w:jc w:val="both"/>
        <w:rPr>
          <w:rFonts w:ascii="Arial" w:eastAsia="Times New Roman" w:hAnsi="Arial" w:cs="Arial"/>
          <w:lang w:eastAsia="hr-HR"/>
        </w:rPr>
      </w:pPr>
      <w:r w:rsidRPr="00805BFA">
        <w:rPr>
          <w:rFonts w:ascii="Arial" w:eastAsia="Times New Roman" w:hAnsi="Arial" w:cs="Arial"/>
          <w:lang w:eastAsia="hr-HR"/>
        </w:rPr>
        <w:t>Najniži iznos donacije po pojedinom projektu je 10.000,00 kuna.</w:t>
      </w:r>
    </w:p>
    <w:p w14:paraId="4BECC1C6" w14:textId="77777777" w:rsidR="00660430" w:rsidRPr="00805BFA" w:rsidRDefault="00660430" w:rsidP="00660430">
      <w:pPr>
        <w:spacing w:after="0" w:line="240" w:lineRule="auto"/>
        <w:jc w:val="both"/>
        <w:rPr>
          <w:rFonts w:ascii="Arial" w:eastAsia="Times New Roman" w:hAnsi="Arial" w:cs="Arial"/>
          <w:lang w:eastAsia="hr-HR"/>
        </w:rPr>
      </w:pPr>
    </w:p>
    <w:p w14:paraId="57EDD626" w14:textId="6F11D720" w:rsidR="0047590C" w:rsidRPr="00805BFA" w:rsidRDefault="0047590C" w:rsidP="0047590C">
      <w:pPr>
        <w:shd w:val="clear" w:color="auto" w:fill="FFFFFF"/>
        <w:spacing w:after="0" w:line="240" w:lineRule="auto"/>
        <w:jc w:val="both"/>
        <w:rPr>
          <w:rFonts w:ascii="Arial" w:eastAsia="Times New Roman" w:hAnsi="Arial" w:cs="Arial"/>
          <w:lang w:eastAsia="hr-HR"/>
        </w:rPr>
      </w:pPr>
      <w:r w:rsidRPr="00805BFA">
        <w:rPr>
          <w:rFonts w:ascii="Arial" w:eastAsia="Times New Roman" w:hAnsi="Arial" w:cs="Arial"/>
          <w:lang w:eastAsia="hr-HR"/>
        </w:rPr>
        <w:t xml:space="preserve">Na ovaj natječaj se mogu prijaviti isključivo projekti koji se provode na područjima s manje mogućnosti (I. do IV. skupina) i koje provode organizacije civilnog društva koje su upisane u Registar neprofitnih organizacija sa sjedištem u Republici Hrvatskoj i koje su registrirane kao udruge, zaklade, privatne ustanove, socijalne zadruge ili druge privatne pravne osobe koje u svojem temeljnom aktu imaju definirano neprofitno djelovanje i čije aktivnosti su usmjerene općoj dobrobiti i poboljšanju kvalitete života društvene zajednice </w:t>
      </w:r>
      <w:r w:rsidR="00080286" w:rsidRPr="00805BFA">
        <w:rPr>
          <w:rFonts w:ascii="Arial" w:eastAsia="Times New Roman" w:hAnsi="Arial" w:cs="Arial"/>
          <w:lang w:eastAsia="hr-HR"/>
        </w:rPr>
        <w:t>te</w:t>
      </w:r>
      <w:r w:rsidRPr="00805BFA">
        <w:rPr>
          <w:rFonts w:ascii="Arial" w:eastAsia="Times New Roman" w:hAnsi="Arial" w:cs="Arial"/>
          <w:lang w:eastAsia="hr-HR"/>
        </w:rPr>
        <w:t xml:space="preserve"> koje:</w:t>
      </w:r>
    </w:p>
    <w:p w14:paraId="661278DA" w14:textId="77777777" w:rsidR="00660430" w:rsidRPr="00805BFA" w:rsidRDefault="00660430" w:rsidP="00660430">
      <w:pPr>
        <w:shd w:val="clear" w:color="auto" w:fill="FFFFFF"/>
        <w:spacing w:after="0" w:line="240" w:lineRule="auto"/>
        <w:jc w:val="both"/>
        <w:rPr>
          <w:rFonts w:ascii="Arial" w:eastAsia="Times New Roman" w:hAnsi="Arial" w:cs="Arial"/>
          <w:lang w:eastAsia="hr-HR"/>
        </w:rPr>
      </w:pPr>
    </w:p>
    <w:p w14:paraId="6DB334A2" w14:textId="2E479599" w:rsidR="00660430" w:rsidRPr="00805BFA" w:rsidRDefault="00660430" w:rsidP="00660430">
      <w:pPr>
        <w:numPr>
          <w:ilvl w:val="0"/>
          <w:numId w:val="36"/>
        </w:numPr>
        <w:shd w:val="clear" w:color="auto" w:fill="FFFFFF"/>
        <w:spacing w:after="0" w:line="240" w:lineRule="auto"/>
        <w:contextualSpacing/>
        <w:rPr>
          <w:rFonts w:ascii="Arial" w:eastAsia="Times New Roman" w:hAnsi="Arial" w:cs="Arial"/>
          <w:lang w:eastAsia="hr-HR"/>
        </w:rPr>
      </w:pPr>
      <w:r w:rsidRPr="00805BFA">
        <w:rPr>
          <w:rFonts w:ascii="Arial" w:eastAsia="Times New Roman" w:hAnsi="Arial" w:cs="Arial"/>
          <w:lang w:eastAsia="hr-HR"/>
        </w:rPr>
        <w:t xml:space="preserve">djeluju najmanje 2 godine od dana objave </w:t>
      </w:r>
      <w:r w:rsidR="00CF7331" w:rsidRPr="00805BFA">
        <w:rPr>
          <w:rFonts w:ascii="Arial" w:eastAsia="Times New Roman" w:hAnsi="Arial" w:cs="Arial"/>
          <w:lang w:eastAsia="hr-HR"/>
        </w:rPr>
        <w:t>N</w:t>
      </w:r>
      <w:r w:rsidRPr="00805BFA">
        <w:rPr>
          <w:rFonts w:ascii="Arial" w:eastAsia="Times New Roman" w:hAnsi="Arial" w:cs="Arial"/>
          <w:lang w:eastAsia="hr-HR"/>
        </w:rPr>
        <w:t>atječaja,</w:t>
      </w:r>
    </w:p>
    <w:p w14:paraId="0EF72B35" w14:textId="3D43A3D2" w:rsidR="00660430" w:rsidRPr="00805BFA" w:rsidRDefault="00660430" w:rsidP="00660430">
      <w:pPr>
        <w:pStyle w:val="ListParagraph"/>
        <w:numPr>
          <w:ilvl w:val="0"/>
          <w:numId w:val="36"/>
        </w:numPr>
        <w:shd w:val="clear" w:color="auto" w:fill="FFFFFF"/>
        <w:spacing w:after="0" w:line="240" w:lineRule="auto"/>
        <w:rPr>
          <w:rFonts w:ascii="Arial" w:eastAsia="Times New Roman" w:hAnsi="Arial" w:cs="Arial"/>
          <w:lang w:eastAsia="hr-HR"/>
        </w:rPr>
      </w:pPr>
      <w:r w:rsidRPr="00805BFA">
        <w:rPr>
          <w:rFonts w:ascii="Arial" w:eastAsia="Times New Roman" w:hAnsi="Arial" w:cs="Arial"/>
          <w:lang w:eastAsia="hr-HR"/>
        </w:rPr>
        <w:t>vode transparentno financijsko poslovanje u skladu s važećim propisima o neprofitnom računovodstvu,</w:t>
      </w:r>
    </w:p>
    <w:p w14:paraId="3B414993" w14:textId="7EC41F09" w:rsidR="00660430" w:rsidRPr="00805BFA" w:rsidRDefault="00660430" w:rsidP="00660430">
      <w:pPr>
        <w:pStyle w:val="ListParagraph"/>
        <w:numPr>
          <w:ilvl w:val="0"/>
          <w:numId w:val="36"/>
        </w:numPr>
        <w:shd w:val="clear" w:color="auto" w:fill="FFFFFF"/>
        <w:spacing w:after="0" w:line="240" w:lineRule="auto"/>
        <w:rPr>
          <w:rFonts w:ascii="Arial" w:eastAsia="Times New Roman" w:hAnsi="Arial" w:cs="Arial"/>
          <w:lang w:eastAsia="hr-HR"/>
        </w:rPr>
      </w:pPr>
      <w:r w:rsidRPr="00805BFA">
        <w:rPr>
          <w:rFonts w:ascii="Arial" w:eastAsia="Times New Roman" w:hAnsi="Arial" w:cs="Arial"/>
          <w:lang w:eastAsia="hr-HR"/>
        </w:rPr>
        <w:t>ispunjavaju obveze plaćanja svih doprinosa i plaćanja poreza</w:t>
      </w:r>
      <w:r w:rsidR="00F675F7" w:rsidRPr="00805BFA">
        <w:rPr>
          <w:rFonts w:ascii="Arial" w:eastAsia="Times New Roman" w:hAnsi="Arial" w:cs="Arial"/>
          <w:lang w:eastAsia="hr-HR"/>
        </w:rPr>
        <w:t>,</w:t>
      </w:r>
      <w:r w:rsidRPr="00805BFA">
        <w:rPr>
          <w:rFonts w:ascii="Arial" w:eastAsia="Times New Roman" w:hAnsi="Arial" w:cs="Arial"/>
          <w:lang w:eastAsia="hr-HR"/>
        </w:rPr>
        <w:t xml:space="preserve"> te</w:t>
      </w:r>
    </w:p>
    <w:p w14:paraId="540D0D2B" w14:textId="77777777" w:rsidR="00660430" w:rsidRPr="00805BFA" w:rsidRDefault="00660430" w:rsidP="00660430">
      <w:pPr>
        <w:pStyle w:val="ListParagraph"/>
        <w:numPr>
          <w:ilvl w:val="0"/>
          <w:numId w:val="36"/>
        </w:numPr>
        <w:shd w:val="clear" w:color="auto" w:fill="FFFFFF"/>
        <w:spacing w:after="0" w:line="240" w:lineRule="auto"/>
        <w:rPr>
          <w:rFonts w:ascii="Arial" w:eastAsia="Times New Roman" w:hAnsi="Arial" w:cs="Arial"/>
          <w:lang w:eastAsia="hr-HR"/>
        </w:rPr>
      </w:pPr>
      <w:r w:rsidRPr="00805BFA">
        <w:rPr>
          <w:rFonts w:ascii="Arial" w:eastAsia="Times New Roman" w:hAnsi="Arial" w:cs="Arial"/>
          <w:lang w:eastAsia="hr-HR"/>
        </w:rPr>
        <w:t>čija je osoba ovlaštena za zastupanje (i potpisivanje ugovora o dodjeli financijskih sredstava) u mandatu,</w:t>
      </w:r>
    </w:p>
    <w:p w14:paraId="13BF1612" w14:textId="45319B38" w:rsidR="00660430" w:rsidRPr="00805BFA" w:rsidRDefault="00660430" w:rsidP="00660430">
      <w:pPr>
        <w:pStyle w:val="ListParagraph"/>
        <w:numPr>
          <w:ilvl w:val="0"/>
          <w:numId w:val="36"/>
        </w:numPr>
        <w:shd w:val="clear" w:color="auto" w:fill="FFFFFF"/>
        <w:spacing w:after="0" w:line="240" w:lineRule="auto"/>
        <w:rPr>
          <w:rFonts w:ascii="Arial" w:eastAsia="Times New Roman" w:hAnsi="Arial" w:cs="Arial"/>
          <w:lang w:eastAsia="hr-HR"/>
        </w:rPr>
      </w:pPr>
      <w:r w:rsidRPr="00805BFA">
        <w:rPr>
          <w:rFonts w:ascii="Arial" w:eastAsia="Times New Roman" w:hAnsi="Arial" w:cs="Arial"/>
          <w:lang w:eastAsia="hr-HR"/>
        </w:rPr>
        <w:t xml:space="preserve">protiv </w:t>
      </w:r>
      <w:r w:rsidR="00080286" w:rsidRPr="00805BFA">
        <w:rPr>
          <w:rFonts w:ascii="Arial" w:eastAsia="Times New Roman" w:hAnsi="Arial" w:cs="Arial"/>
          <w:lang w:eastAsia="hr-HR"/>
        </w:rPr>
        <w:t xml:space="preserve">čije </w:t>
      </w:r>
      <w:r w:rsidRPr="00805BFA">
        <w:rPr>
          <w:rFonts w:ascii="Arial" w:eastAsia="Times New Roman" w:hAnsi="Arial" w:cs="Arial"/>
          <w:lang w:eastAsia="hr-HR"/>
        </w:rPr>
        <w:t xml:space="preserve">osobe ovlaštene za zastupanje i voditelja projekta </w:t>
      </w:r>
      <w:r w:rsidR="00F675F7" w:rsidRPr="00805BFA">
        <w:rPr>
          <w:rFonts w:ascii="Arial" w:eastAsia="Times New Roman" w:hAnsi="Arial" w:cs="Arial"/>
          <w:lang w:eastAsia="hr-HR"/>
        </w:rPr>
        <w:t xml:space="preserve">se </w:t>
      </w:r>
      <w:r w:rsidRPr="00805BFA">
        <w:rPr>
          <w:rFonts w:ascii="Arial" w:eastAsia="Times New Roman" w:hAnsi="Arial" w:cs="Arial"/>
          <w:lang w:eastAsia="hr-HR"/>
        </w:rPr>
        <w:t>ne vodi se kazneni postupak niti su pravomoćno osuđen</w:t>
      </w:r>
      <w:r w:rsidR="00962F4C" w:rsidRPr="00805BFA">
        <w:rPr>
          <w:rFonts w:ascii="Arial" w:eastAsia="Times New Roman" w:hAnsi="Arial" w:cs="Arial"/>
          <w:lang w:eastAsia="hr-HR"/>
        </w:rPr>
        <w:t>e</w:t>
      </w:r>
      <w:r w:rsidR="00290E0B" w:rsidRPr="00805BFA">
        <w:rPr>
          <w:rFonts w:ascii="Arial" w:eastAsia="Times New Roman" w:hAnsi="Arial" w:cs="Arial"/>
          <w:lang w:eastAsia="hr-HR"/>
        </w:rPr>
        <w:t>.</w:t>
      </w:r>
    </w:p>
    <w:p w14:paraId="39C75FD4" w14:textId="77777777" w:rsidR="00660430" w:rsidRPr="00805BFA" w:rsidRDefault="00660430" w:rsidP="00660430">
      <w:pPr>
        <w:shd w:val="clear" w:color="auto" w:fill="FFFFFF"/>
        <w:spacing w:after="0" w:line="240" w:lineRule="auto"/>
        <w:rPr>
          <w:rFonts w:ascii="Arial" w:eastAsia="Times New Roman" w:hAnsi="Arial" w:cs="Arial"/>
          <w:lang w:eastAsia="hr-HR"/>
        </w:rPr>
      </w:pPr>
    </w:p>
    <w:p w14:paraId="30B4218E" w14:textId="0E468D59" w:rsidR="00660430" w:rsidRPr="00805BFA" w:rsidRDefault="00660430" w:rsidP="00660430">
      <w:pPr>
        <w:shd w:val="clear" w:color="auto" w:fill="FFFFFF"/>
        <w:spacing w:after="0" w:line="240" w:lineRule="auto"/>
        <w:jc w:val="both"/>
        <w:rPr>
          <w:rFonts w:ascii="Arial" w:hAnsi="Arial" w:cs="Arial"/>
        </w:rPr>
      </w:pPr>
      <w:r w:rsidRPr="00805BFA">
        <w:rPr>
          <w:rFonts w:ascii="Arial" w:eastAsia="Times New Roman" w:hAnsi="Arial" w:cs="Arial"/>
          <w:lang w:eastAsia="hr-HR"/>
        </w:rPr>
        <w:lastRenderedPageBreak/>
        <w:t xml:space="preserve">Udruge koje prijavljuju projekt na </w:t>
      </w:r>
      <w:r w:rsidR="00CF7331" w:rsidRPr="00805BFA">
        <w:rPr>
          <w:rFonts w:ascii="Arial" w:eastAsia="Times New Roman" w:hAnsi="Arial" w:cs="Arial"/>
          <w:lang w:eastAsia="hr-HR"/>
        </w:rPr>
        <w:t>N</w:t>
      </w:r>
      <w:r w:rsidRPr="00805BFA">
        <w:rPr>
          <w:rFonts w:ascii="Arial" w:eastAsia="Times New Roman" w:hAnsi="Arial" w:cs="Arial"/>
          <w:lang w:eastAsia="hr-HR"/>
        </w:rPr>
        <w:t xml:space="preserve">atječaj moraju imati </w:t>
      </w:r>
      <w:r w:rsidR="00FF584D" w:rsidRPr="00805BFA">
        <w:rPr>
          <w:rFonts w:ascii="Arial" w:eastAsia="Times New Roman" w:hAnsi="Arial" w:cs="Arial"/>
          <w:lang w:eastAsia="hr-HR"/>
        </w:rPr>
        <w:t xml:space="preserve">statut </w:t>
      </w:r>
      <w:r w:rsidRPr="00805BFA">
        <w:rPr>
          <w:rFonts w:ascii="Arial" w:eastAsia="Times New Roman" w:hAnsi="Arial" w:cs="Arial"/>
          <w:lang w:eastAsia="hr-HR"/>
        </w:rPr>
        <w:t xml:space="preserve">usklađen s </w:t>
      </w:r>
      <w:r w:rsidRPr="00805BFA">
        <w:rPr>
          <w:rFonts w:ascii="Arial" w:hAnsi="Arial" w:cs="Arial"/>
        </w:rPr>
        <w:t xml:space="preserve">odredbama Zakona o udrugama („Narodne novine“ broj 74/2014) </w:t>
      </w:r>
      <w:r w:rsidRPr="00805BFA">
        <w:rPr>
          <w:rFonts w:ascii="Arial" w:hAnsi="Arial" w:cs="Arial"/>
          <w:color w:val="000000"/>
        </w:rPr>
        <w:t>ili potvrdu nadležnog ureda o podnošenju zahtjeva za usklađivanje statuta nadležnom uredu.</w:t>
      </w:r>
      <w:r w:rsidRPr="00805BFA">
        <w:rPr>
          <w:rFonts w:ascii="Arial" w:hAnsi="Arial" w:cs="Arial"/>
        </w:rPr>
        <w:t xml:space="preserve"> </w:t>
      </w:r>
    </w:p>
    <w:p w14:paraId="45167987" w14:textId="77777777" w:rsidR="004877E8" w:rsidRPr="00805BFA" w:rsidRDefault="004877E8" w:rsidP="009C0C5B">
      <w:pPr>
        <w:spacing w:after="0" w:line="240" w:lineRule="auto"/>
        <w:jc w:val="both"/>
        <w:rPr>
          <w:rFonts w:ascii="Arial" w:eastAsia="Times New Roman" w:hAnsi="Arial" w:cs="Arial"/>
          <w:lang w:eastAsia="hr-HR"/>
        </w:rPr>
      </w:pPr>
    </w:p>
    <w:p w14:paraId="71E01A23" w14:textId="701CDB60" w:rsidR="00643F08" w:rsidRPr="00805BFA" w:rsidRDefault="00643F08" w:rsidP="009C0C5B">
      <w:pPr>
        <w:spacing w:after="0" w:line="240" w:lineRule="auto"/>
        <w:jc w:val="both"/>
        <w:rPr>
          <w:rFonts w:ascii="Arial" w:eastAsia="Times New Roman" w:hAnsi="Arial" w:cs="Arial"/>
          <w:lang w:eastAsia="hr-HR"/>
        </w:rPr>
      </w:pPr>
      <w:r w:rsidRPr="00805BFA">
        <w:rPr>
          <w:rFonts w:ascii="Arial" w:eastAsia="Times New Roman" w:hAnsi="Arial" w:cs="Arial"/>
          <w:lang w:eastAsia="hr-HR"/>
        </w:rPr>
        <w:t xml:space="preserve">Svaka od navedenih organizacija civilnoga društva ima pravo prijave jednog projekta u sklopu ovog </w:t>
      </w:r>
      <w:r w:rsidR="00CF7331" w:rsidRPr="00805BFA">
        <w:rPr>
          <w:rFonts w:ascii="Arial" w:eastAsia="Times New Roman" w:hAnsi="Arial" w:cs="Arial"/>
          <w:lang w:eastAsia="hr-HR"/>
        </w:rPr>
        <w:t>N</w:t>
      </w:r>
      <w:r w:rsidRPr="00805BFA">
        <w:rPr>
          <w:rFonts w:ascii="Arial" w:eastAsia="Times New Roman" w:hAnsi="Arial" w:cs="Arial"/>
          <w:lang w:eastAsia="hr-HR"/>
        </w:rPr>
        <w:t>atječaja. Razdoblje u kojem se projekt mora provesti je godina dana od potpisa Ugovora o donaciji.</w:t>
      </w:r>
      <w:r w:rsidR="00EC2B1E" w:rsidRPr="00805BFA">
        <w:rPr>
          <w:rFonts w:ascii="Arial" w:eastAsia="Times New Roman" w:hAnsi="Arial" w:cs="Arial"/>
          <w:lang w:eastAsia="hr-HR"/>
        </w:rPr>
        <w:t xml:space="preserve"> </w:t>
      </w:r>
      <w:r w:rsidR="00566B78" w:rsidRPr="00805BFA">
        <w:rPr>
          <w:rFonts w:ascii="Arial" w:eastAsia="Times New Roman" w:hAnsi="Arial" w:cs="Arial"/>
          <w:lang w:eastAsia="hr-HR"/>
        </w:rPr>
        <w:t xml:space="preserve">Na </w:t>
      </w:r>
      <w:r w:rsidR="00872189" w:rsidRPr="00805BFA">
        <w:rPr>
          <w:rFonts w:ascii="Arial" w:eastAsia="Times New Roman" w:hAnsi="Arial" w:cs="Arial"/>
          <w:lang w:eastAsia="hr-HR"/>
        </w:rPr>
        <w:t>N</w:t>
      </w:r>
      <w:r w:rsidR="00566B78" w:rsidRPr="00805BFA">
        <w:rPr>
          <w:rFonts w:ascii="Arial" w:eastAsia="Times New Roman" w:hAnsi="Arial" w:cs="Arial"/>
          <w:lang w:eastAsia="hr-HR"/>
        </w:rPr>
        <w:t xml:space="preserve">atječaj se može prijaviti projekt koji je već u tijeku, njegovo prethodno trajanje nije ograničeno </w:t>
      </w:r>
      <w:r w:rsidR="005D4E4F" w:rsidRPr="00805BFA">
        <w:rPr>
          <w:rFonts w:ascii="Arial" w:eastAsia="Times New Roman" w:hAnsi="Arial" w:cs="Arial"/>
          <w:lang w:eastAsia="hr-HR"/>
        </w:rPr>
        <w:t>N</w:t>
      </w:r>
      <w:r w:rsidR="00566B78" w:rsidRPr="00805BFA">
        <w:rPr>
          <w:rFonts w:ascii="Arial" w:eastAsia="Times New Roman" w:hAnsi="Arial" w:cs="Arial"/>
          <w:lang w:eastAsia="hr-HR"/>
        </w:rPr>
        <w:t xml:space="preserve">atječajem, ali završetak </w:t>
      </w:r>
      <w:r w:rsidR="00FF584D" w:rsidRPr="00805BFA">
        <w:rPr>
          <w:rFonts w:ascii="Arial" w:eastAsia="Times New Roman" w:hAnsi="Arial" w:cs="Arial"/>
          <w:lang w:eastAsia="hr-HR"/>
        </w:rPr>
        <w:t xml:space="preserve">projekta </w:t>
      </w:r>
      <w:r w:rsidR="00566B78" w:rsidRPr="00805BFA">
        <w:rPr>
          <w:rFonts w:ascii="Arial" w:eastAsia="Times New Roman" w:hAnsi="Arial" w:cs="Arial"/>
          <w:lang w:eastAsia="hr-HR"/>
        </w:rPr>
        <w:t>mora biti predviđen u razdoblju od godinu dana od potpisa Ugovora o donaciji.</w:t>
      </w:r>
    </w:p>
    <w:p w14:paraId="6F9858F1" w14:textId="77777777" w:rsidR="00562909" w:rsidRPr="00805BFA" w:rsidRDefault="00562909" w:rsidP="009C0C5B">
      <w:pPr>
        <w:spacing w:after="0" w:line="240" w:lineRule="auto"/>
        <w:jc w:val="both"/>
        <w:rPr>
          <w:rFonts w:ascii="Arial" w:eastAsia="Times New Roman" w:hAnsi="Arial" w:cs="Arial"/>
          <w:lang w:eastAsia="hr-HR"/>
        </w:rPr>
      </w:pPr>
    </w:p>
    <w:p w14:paraId="7DAA410F" w14:textId="77777777" w:rsidR="009B2B71" w:rsidRPr="00805BFA" w:rsidRDefault="009B2B71" w:rsidP="00597B3B">
      <w:pPr>
        <w:spacing w:line="240" w:lineRule="auto"/>
        <w:jc w:val="both"/>
        <w:rPr>
          <w:rFonts w:ascii="Arial" w:eastAsia="Times New Roman" w:hAnsi="Arial" w:cs="Arial"/>
          <w:lang w:eastAsia="hr-HR"/>
        </w:rPr>
      </w:pPr>
      <w:r w:rsidRPr="00805BFA">
        <w:rPr>
          <w:rFonts w:ascii="Arial" w:eastAsia="Times New Roman" w:hAnsi="Arial" w:cs="Arial"/>
          <w:lang w:eastAsia="hr-HR"/>
        </w:rPr>
        <w:t>Napomena: U troškovnik projekta koji je već u tijeku mogu se upisati isključivo troškovi koji će nastati tek od dana potpisivanja Ugovora o donaciji i trajati do završetka projekta. Troškovi i računi za troškove koji su nastali prije ne mogu biti predmet financiranja.</w:t>
      </w:r>
    </w:p>
    <w:p w14:paraId="63F229BE" w14:textId="041A226D" w:rsidR="00643F08" w:rsidRPr="00805BFA" w:rsidRDefault="00643F08" w:rsidP="009C0C5B">
      <w:pPr>
        <w:spacing w:after="0" w:line="240" w:lineRule="auto"/>
        <w:jc w:val="both"/>
        <w:rPr>
          <w:rFonts w:ascii="Arial" w:eastAsia="Times New Roman" w:hAnsi="Arial" w:cs="Arial"/>
          <w:lang w:eastAsia="hr-HR"/>
        </w:rPr>
      </w:pPr>
      <w:r w:rsidRPr="00805BFA">
        <w:rPr>
          <w:rFonts w:ascii="Arial" w:eastAsia="Times New Roman" w:hAnsi="Arial" w:cs="Arial"/>
          <w:lang w:eastAsia="hr-HR"/>
        </w:rPr>
        <w:t>Prihvatljive organizacije, koje istovremeno obavljaju gospodarsku i negospodarsku aktivnost (uslugu od općeg društvenog interesa), mogu prijaviti samo projekte koji se odnose na negospodarsku aktivnost, te dodijeljena sredstva ne smiju koristiti za razvoj gospodarske aktivnosti, odnosno ostvarenje ekonomske koristi sudjelovanjem na tržištu u prometu roba i usluga</w:t>
      </w:r>
      <w:r w:rsidR="00DD0825" w:rsidRPr="00805BFA">
        <w:rPr>
          <w:rFonts w:ascii="Arial" w:eastAsia="Times New Roman" w:hAnsi="Arial" w:cs="Arial"/>
          <w:lang w:eastAsia="hr-HR"/>
        </w:rPr>
        <w:t xml:space="preserve"> niti se usluge koje će pružati mogu naplaćivati ciljnoj skupini</w:t>
      </w:r>
      <w:r w:rsidRPr="00805BFA">
        <w:rPr>
          <w:rFonts w:ascii="Arial" w:eastAsia="Times New Roman" w:hAnsi="Arial" w:cs="Arial"/>
          <w:lang w:eastAsia="hr-HR"/>
        </w:rPr>
        <w:t>.</w:t>
      </w:r>
    </w:p>
    <w:p w14:paraId="5C384D5E" w14:textId="77777777" w:rsidR="00010B21" w:rsidRPr="00805BFA" w:rsidRDefault="00010B21" w:rsidP="009C0C5B">
      <w:pPr>
        <w:spacing w:after="0" w:line="240" w:lineRule="auto"/>
        <w:jc w:val="both"/>
        <w:rPr>
          <w:rFonts w:ascii="Arial" w:eastAsia="Times New Roman" w:hAnsi="Arial" w:cs="Arial"/>
          <w:lang w:eastAsia="hr-HR"/>
        </w:rPr>
      </w:pPr>
    </w:p>
    <w:p w14:paraId="13C82E23" w14:textId="77777777" w:rsidR="0039085E" w:rsidRPr="00805BFA" w:rsidRDefault="0039085E" w:rsidP="009C0C5B">
      <w:pPr>
        <w:spacing w:after="0" w:line="240" w:lineRule="auto"/>
        <w:jc w:val="both"/>
        <w:rPr>
          <w:rFonts w:ascii="Arial" w:eastAsia="Times New Roman" w:hAnsi="Arial" w:cs="Arial"/>
          <w:lang w:eastAsia="hr-HR"/>
        </w:rPr>
      </w:pPr>
    </w:p>
    <w:p w14:paraId="2F92890F" w14:textId="77777777" w:rsidR="00660430" w:rsidRPr="00805BFA" w:rsidRDefault="00660430" w:rsidP="00660430">
      <w:pPr>
        <w:shd w:val="clear" w:color="auto" w:fill="FFFFFF"/>
        <w:spacing w:after="0" w:line="240" w:lineRule="auto"/>
        <w:jc w:val="both"/>
        <w:rPr>
          <w:rFonts w:ascii="Arial" w:eastAsia="Times New Roman" w:hAnsi="Arial" w:cs="Arial"/>
          <w:lang w:eastAsia="hr-HR"/>
        </w:rPr>
      </w:pPr>
    </w:p>
    <w:p w14:paraId="5D110DE9" w14:textId="77777777" w:rsidR="00001A33" w:rsidRPr="00805BFA" w:rsidRDefault="00001A33" w:rsidP="00001A33">
      <w:pPr>
        <w:shd w:val="clear" w:color="auto" w:fill="FFFFFF"/>
        <w:spacing w:after="0" w:line="240" w:lineRule="auto"/>
        <w:rPr>
          <w:rFonts w:ascii="Arial" w:eastAsia="Times New Roman" w:hAnsi="Arial" w:cs="Arial"/>
          <w:lang w:eastAsia="hr-HR"/>
        </w:rPr>
      </w:pPr>
      <w:r w:rsidRPr="00805BFA">
        <w:rPr>
          <w:rFonts w:ascii="Arial" w:eastAsia="Times New Roman" w:hAnsi="Arial" w:cs="Arial"/>
          <w:lang w:eastAsia="hr-HR"/>
        </w:rPr>
        <w:t xml:space="preserve">Na natječaj se </w:t>
      </w:r>
      <w:r w:rsidRPr="00805BFA">
        <w:rPr>
          <w:rFonts w:ascii="Arial" w:eastAsia="Times New Roman" w:hAnsi="Arial" w:cs="Arial"/>
          <w:b/>
          <w:lang w:eastAsia="hr-HR"/>
        </w:rPr>
        <w:t>ne mogu prijaviti</w:t>
      </w:r>
      <w:r w:rsidRPr="00805BFA">
        <w:rPr>
          <w:rFonts w:ascii="Arial" w:eastAsia="Times New Roman" w:hAnsi="Arial" w:cs="Arial"/>
          <w:lang w:eastAsia="hr-HR"/>
        </w:rPr>
        <w:t>:</w:t>
      </w:r>
    </w:p>
    <w:p w14:paraId="724F905D" w14:textId="77777777" w:rsidR="00001A33" w:rsidRPr="00805BFA" w:rsidRDefault="00001A33" w:rsidP="00001A33">
      <w:pPr>
        <w:shd w:val="clear" w:color="auto" w:fill="FFFFFF"/>
        <w:spacing w:after="0" w:line="240" w:lineRule="auto"/>
        <w:rPr>
          <w:rFonts w:ascii="Arial" w:eastAsia="Times New Roman" w:hAnsi="Arial" w:cs="Arial"/>
          <w:lang w:eastAsia="hr-HR"/>
        </w:rPr>
      </w:pPr>
    </w:p>
    <w:p w14:paraId="71622F20" w14:textId="77777777" w:rsidR="00001A33" w:rsidRPr="00805BFA" w:rsidRDefault="00001A33" w:rsidP="00001A33">
      <w:pPr>
        <w:pStyle w:val="ColorfulList-Accent11"/>
        <w:numPr>
          <w:ilvl w:val="0"/>
          <w:numId w:val="4"/>
        </w:numPr>
        <w:rPr>
          <w:rFonts w:ascii="Arial" w:eastAsia="Times New Roman" w:hAnsi="Arial" w:cs="Arial"/>
          <w:lang w:eastAsia="hr-HR"/>
        </w:rPr>
      </w:pPr>
      <w:r w:rsidRPr="00805BFA">
        <w:rPr>
          <w:rFonts w:ascii="Arial" w:eastAsia="Times New Roman" w:hAnsi="Arial" w:cs="Arial"/>
          <w:lang w:eastAsia="hr-HR"/>
        </w:rPr>
        <w:t>fizičke osobe,</w:t>
      </w:r>
    </w:p>
    <w:p w14:paraId="5EB6DBD4" w14:textId="5394C72C" w:rsidR="00001A33" w:rsidRPr="00805BFA" w:rsidRDefault="00001A33" w:rsidP="00001A33">
      <w:pPr>
        <w:pStyle w:val="ColorfulList-Accent11"/>
        <w:numPr>
          <w:ilvl w:val="0"/>
          <w:numId w:val="4"/>
        </w:numPr>
        <w:rPr>
          <w:rFonts w:ascii="Arial" w:eastAsia="Times New Roman" w:hAnsi="Arial" w:cs="Arial"/>
          <w:lang w:eastAsia="hr-HR"/>
        </w:rPr>
      </w:pPr>
      <w:r w:rsidRPr="00805BFA">
        <w:rPr>
          <w:rFonts w:ascii="Arial" w:eastAsia="Times New Roman" w:hAnsi="Arial" w:cs="Arial"/>
          <w:lang w:eastAsia="hr-HR"/>
        </w:rPr>
        <w:t>poduzetnici - subjekti koji se bave ekonomskom djelatnošću, bez obzira na nj</w:t>
      </w:r>
      <w:r w:rsidR="008813F4" w:rsidRPr="00805BFA">
        <w:rPr>
          <w:rFonts w:ascii="Arial" w:eastAsia="Times New Roman" w:hAnsi="Arial" w:cs="Arial"/>
          <w:lang w:eastAsia="hr-HR"/>
        </w:rPr>
        <w:t>iho</w:t>
      </w:r>
      <w:r w:rsidRPr="00805BFA">
        <w:rPr>
          <w:rFonts w:ascii="Arial" w:eastAsia="Times New Roman" w:hAnsi="Arial" w:cs="Arial"/>
          <w:lang w:eastAsia="hr-HR"/>
        </w:rPr>
        <w:t xml:space="preserve">v pravni oblik, trajno i radi ostvarivanja prihoda, dohotka, dobiti ili drugih gospodarski procjenjivih koristi, uključujući i samozaposlene osobe i obiteljske poduzetnike koji se bave obrtom ili drugim djelatnostima te partnerstva ili udruženja koja se redovno bave ekonomskom djelatnošću, </w:t>
      </w:r>
    </w:p>
    <w:p w14:paraId="281C41F0" w14:textId="77777777" w:rsidR="00001A33" w:rsidRPr="00805BFA" w:rsidRDefault="00001A33" w:rsidP="00001A33">
      <w:pPr>
        <w:pStyle w:val="ColorfulList-Accent11"/>
        <w:numPr>
          <w:ilvl w:val="0"/>
          <w:numId w:val="4"/>
        </w:numPr>
        <w:rPr>
          <w:rFonts w:ascii="Arial" w:eastAsia="Times New Roman" w:hAnsi="Arial" w:cs="Arial"/>
          <w:lang w:eastAsia="hr-HR"/>
        </w:rPr>
      </w:pPr>
      <w:r w:rsidRPr="00805BFA">
        <w:rPr>
          <w:rFonts w:ascii="Arial" w:eastAsia="Times New Roman" w:hAnsi="Arial" w:cs="Arial"/>
          <w:lang w:eastAsia="hr-HR"/>
        </w:rPr>
        <w:t>tijela javne vlasti – popis tijela javne vlasti nalazi se na stranicama Povjerenika za informiranje RH</w:t>
      </w:r>
      <w:r w:rsidRPr="00805BFA">
        <w:rPr>
          <w:rStyle w:val="Hyperlink"/>
          <w:rFonts w:ascii="Arial" w:eastAsia="Times New Roman" w:hAnsi="Arial" w:cs="Arial"/>
          <w:color w:val="auto"/>
          <w:lang w:eastAsia="hr-HR"/>
        </w:rPr>
        <w:t>,</w:t>
      </w:r>
    </w:p>
    <w:p w14:paraId="5F1A5992" w14:textId="77777777" w:rsidR="00001A33" w:rsidRPr="00805BFA" w:rsidRDefault="00001A33" w:rsidP="00001A33">
      <w:pPr>
        <w:pStyle w:val="ColorfulList-Accent11"/>
        <w:numPr>
          <w:ilvl w:val="0"/>
          <w:numId w:val="4"/>
        </w:numPr>
        <w:rPr>
          <w:rFonts w:ascii="Arial" w:eastAsia="Times New Roman" w:hAnsi="Arial" w:cs="Arial"/>
          <w:lang w:eastAsia="hr-HR"/>
        </w:rPr>
      </w:pPr>
      <w:r w:rsidRPr="00805BFA">
        <w:rPr>
          <w:rFonts w:ascii="Arial" w:eastAsia="Times New Roman" w:hAnsi="Arial" w:cs="Arial"/>
          <w:lang w:eastAsia="hr-HR"/>
        </w:rPr>
        <w:t xml:space="preserve">političke stranke, </w:t>
      </w:r>
    </w:p>
    <w:p w14:paraId="10EB1786" w14:textId="04968439" w:rsidR="00001A33" w:rsidRPr="00805BFA" w:rsidRDefault="00001A33" w:rsidP="00001A33">
      <w:pPr>
        <w:pStyle w:val="ColorfulList-Accent11"/>
        <w:numPr>
          <w:ilvl w:val="0"/>
          <w:numId w:val="4"/>
        </w:numPr>
        <w:rPr>
          <w:rFonts w:ascii="Arial" w:eastAsia="Times New Roman" w:hAnsi="Arial" w:cs="Arial"/>
          <w:lang w:eastAsia="hr-HR"/>
        </w:rPr>
      </w:pPr>
      <w:bookmarkStart w:id="4" w:name="_Hlk513197782"/>
      <w:r w:rsidRPr="00805BFA">
        <w:rPr>
          <w:rFonts w:ascii="Arial" w:eastAsia="Times New Roman" w:hAnsi="Arial" w:cs="Arial"/>
          <w:lang w:eastAsia="hr-HR"/>
        </w:rPr>
        <w:t xml:space="preserve">organizacije civilnoga društva čiji osnivači su ili u čijim tijelima odlučivanja sudjeluju članovi Uprave HBOR-a i/ili članovi Nadzornog odbora HBOR-a i/ili povezanih društava - Hrvatsko kreditno osiguranje d.d. i Poslovni info servis d.o.o., kao i s njima povezane osobe (bračni ili izvanbračni drug, srodnici po krvi u uspravnoj lozi, braća i sestre te </w:t>
      </w:r>
      <w:proofErr w:type="spellStart"/>
      <w:r w:rsidRPr="00805BFA">
        <w:rPr>
          <w:rFonts w:ascii="Arial" w:eastAsia="Times New Roman" w:hAnsi="Arial" w:cs="Arial"/>
          <w:lang w:eastAsia="hr-HR"/>
        </w:rPr>
        <w:t>posvojitelji</w:t>
      </w:r>
      <w:proofErr w:type="spellEnd"/>
      <w:r w:rsidRPr="00805BFA">
        <w:rPr>
          <w:rFonts w:ascii="Arial" w:eastAsia="Times New Roman" w:hAnsi="Arial" w:cs="Arial"/>
          <w:lang w:eastAsia="hr-HR"/>
        </w:rPr>
        <w:t>, odnosno posvojenik te roditelji bračnog i izvanbračnog druga),</w:t>
      </w:r>
    </w:p>
    <w:bookmarkEnd w:id="4"/>
    <w:p w14:paraId="25F22F39" w14:textId="77777777" w:rsidR="00001A33" w:rsidRPr="00805BFA" w:rsidRDefault="00001A33" w:rsidP="00001A33">
      <w:pPr>
        <w:pStyle w:val="ColorfulList-Accent11"/>
        <w:numPr>
          <w:ilvl w:val="0"/>
          <w:numId w:val="4"/>
        </w:numPr>
        <w:rPr>
          <w:rFonts w:ascii="Arial" w:eastAsia="Times New Roman" w:hAnsi="Arial" w:cs="Arial"/>
          <w:lang w:eastAsia="hr-HR"/>
        </w:rPr>
      </w:pPr>
      <w:r w:rsidRPr="00805BFA">
        <w:rPr>
          <w:rFonts w:ascii="Arial" w:eastAsia="Times New Roman" w:hAnsi="Arial" w:cs="Arial"/>
          <w:lang w:eastAsia="hr-HR"/>
        </w:rPr>
        <w:t xml:space="preserve">organizacije civilnoga društva i/ili njihove povezane osobe/organizacije/društva koje su u sudskom sporu s HBOR-om i/ili povezanim društvima ili imaju dospjele neplaćene obveze prema HBOR-u i povezanim društvima, </w:t>
      </w:r>
    </w:p>
    <w:p w14:paraId="570A5261" w14:textId="77777777" w:rsidR="00001A33" w:rsidRPr="00805BFA" w:rsidRDefault="00001A33" w:rsidP="00001A33">
      <w:pPr>
        <w:pStyle w:val="ColorfulList-Accent11"/>
        <w:numPr>
          <w:ilvl w:val="0"/>
          <w:numId w:val="4"/>
        </w:numPr>
        <w:rPr>
          <w:rFonts w:ascii="Arial" w:eastAsia="Times New Roman" w:hAnsi="Arial" w:cs="Arial"/>
          <w:lang w:eastAsia="hr-HR"/>
        </w:rPr>
      </w:pPr>
      <w:r w:rsidRPr="00805BFA">
        <w:rPr>
          <w:rFonts w:ascii="Arial" w:eastAsia="Times New Roman" w:hAnsi="Arial" w:cs="Arial"/>
          <w:lang w:eastAsia="hr-HR"/>
        </w:rPr>
        <w:t>organizacije civilnoga društva koje nemaju status pravne osobe,</w:t>
      </w:r>
    </w:p>
    <w:p w14:paraId="420747AD" w14:textId="77777777" w:rsidR="00001A33" w:rsidRPr="00805BFA" w:rsidRDefault="00001A33" w:rsidP="00001A33">
      <w:pPr>
        <w:pStyle w:val="ColorfulList-Accent11"/>
        <w:numPr>
          <w:ilvl w:val="0"/>
          <w:numId w:val="4"/>
        </w:numPr>
        <w:rPr>
          <w:rFonts w:ascii="Arial" w:eastAsia="Times New Roman" w:hAnsi="Arial" w:cs="Arial"/>
          <w:lang w:eastAsia="hr-HR"/>
        </w:rPr>
      </w:pPr>
      <w:r w:rsidRPr="00805BFA">
        <w:rPr>
          <w:rFonts w:ascii="Arial" w:eastAsia="Times New Roman" w:hAnsi="Arial" w:cs="Arial"/>
          <w:lang w:eastAsia="hr-HR"/>
        </w:rPr>
        <w:t>organizacije civilnoga društva koje podupiru rasnu, vjersku ili bilo koju drugu diskriminaciju,</w:t>
      </w:r>
    </w:p>
    <w:p w14:paraId="2C559C07" w14:textId="77777777" w:rsidR="00001A33" w:rsidRPr="00805BFA" w:rsidRDefault="00001A33" w:rsidP="00001A33">
      <w:pPr>
        <w:pStyle w:val="ColorfulList-Accent11"/>
        <w:numPr>
          <w:ilvl w:val="0"/>
          <w:numId w:val="4"/>
        </w:numPr>
        <w:rPr>
          <w:rFonts w:ascii="Arial" w:eastAsia="Times New Roman" w:hAnsi="Arial" w:cs="Arial"/>
          <w:lang w:eastAsia="hr-HR"/>
        </w:rPr>
      </w:pPr>
      <w:r w:rsidRPr="00805BFA">
        <w:rPr>
          <w:rFonts w:ascii="Arial" w:eastAsia="Times New Roman" w:hAnsi="Arial" w:cs="Arial"/>
          <w:lang w:eastAsia="hr-HR"/>
        </w:rPr>
        <w:t>udruge koje nisu uskladile svoj statut s odredbama Zakona o udrugama niti su podnijele zahtjev za usklađivanje statuta nadležnom uredu.</w:t>
      </w:r>
    </w:p>
    <w:p w14:paraId="16D3E35C" w14:textId="77777777" w:rsidR="00660430" w:rsidRPr="00805BFA" w:rsidRDefault="00660430" w:rsidP="00660430">
      <w:pPr>
        <w:spacing w:after="0" w:line="240" w:lineRule="auto"/>
        <w:jc w:val="both"/>
        <w:rPr>
          <w:rFonts w:ascii="Arial" w:eastAsia="Times New Roman" w:hAnsi="Arial" w:cs="Arial"/>
          <w:lang w:eastAsia="hr-HR"/>
        </w:rPr>
      </w:pPr>
    </w:p>
    <w:p w14:paraId="00CC2E48" w14:textId="75908560" w:rsidR="00551625" w:rsidRPr="00805BFA" w:rsidRDefault="00551625" w:rsidP="009C0C5B">
      <w:pPr>
        <w:spacing w:after="0" w:line="240" w:lineRule="auto"/>
        <w:rPr>
          <w:rFonts w:ascii="Arial" w:eastAsia="Times New Roman" w:hAnsi="Arial" w:cs="Arial"/>
          <w:b/>
          <w:lang w:eastAsia="hr-HR"/>
        </w:rPr>
      </w:pPr>
      <w:r w:rsidRPr="00805BFA">
        <w:rPr>
          <w:rFonts w:ascii="Arial" w:eastAsia="Times New Roman" w:hAnsi="Arial" w:cs="Arial"/>
          <w:b/>
          <w:lang w:eastAsia="hr-HR"/>
        </w:rPr>
        <w:t xml:space="preserve">Prihvatljive aktivnosti koje će se financirati putem </w:t>
      </w:r>
      <w:r w:rsidR="005111A9" w:rsidRPr="00805BFA">
        <w:rPr>
          <w:rFonts w:ascii="Arial" w:eastAsia="Times New Roman" w:hAnsi="Arial" w:cs="Arial"/>
          <w:b/>
          <w:lang w:eastAsia="hr-HR"/>
        </w:rPr>
        <w:t>N</w:t>
      </w:r>
      <w:r w:rsidRPr="00805BFA">
        <w:rPr>
          <w:rFonts w:ascii="Arial" w:eastAsia="Times New Roman" w:hAnsi="Arial" w:cs="Arial"/>
          <w:b/>
          <w:lang w:eastAsia="hr-HR"/>
        </w:rPr>
        <w:t>atječaja</w:t>
      </w:r>
      <w:r w:rsidR="003C4BC0" w:rsidRPr="00805BFA">
        <w:rPr>
          <w:rFonts w:ascii="Arial" w:eastAsia="Times New Roman" w:hAnsi="Arial" w:cs="Arial"/>
          <w:b/>
          <w:lang w:eastAsia="hr-HR"/>
        </w:rPr>
        <w:t xml:space="preserve"> su isključivo izravan rad s korisnicima.</w:t>
      </w:r>
      <w:r w:rsidR="008B2479" w:rsidRPr="00805BFA">
        <w:rPr>
          <w:rFonts w:ascii="Arial" w:eastAsia="Times New Roman" w:hAnsi="Arial" w:cs="Arial"/>
          <w:b/>
          <w:lang w:eastAsia="hr-HR"/>
        </w:rPr>
        <w:t xml:space="preserve"> </w:t>
      </w:r>
    </w:p>
    <w:p w14:paraId="34183402" w14:textId="77777777" w:rsidR="00B82470" w:rsidRPr="00805BFA" w:rsidRDefault="00B82470" w:rsidP="009C0C5B">
      <w:pPr>
        <w:spacing w:after="0" w:line="240" w:lineRule="auto"/>
        <w:rPr>
          <w:rFonts w:ascii="Arial" w:eastAsia="Times New Roman" w:hAnsi="Arial" w:cs="Arial"/>
          <w:b/>
          <w:lang w:eastAsia="hr-HR"/>
        </w:rPr>
      </w:pPr>
    </w:p>
    <w:p w14:paraId="494D145F" w14:textId="77777777" w:rsidR="00660430" w:rsidRPr="00805BFA" w:rsidRDefault="00660430" w:rsidP="009C0C5B">
      <w:pPr>
        <w:pStyle w:val="ColorfulList-Accent11"/>
        <w:spacing w:after="0" w:line="240" w:lineRule="auto"/>
        <w:rPr>
          <w:rFonts w:ascii="Arial" w:eastAsia="Times New Roman" w:hAnsi="Arial" w:cs="Arial"/>
          <w:lang w:eastAsia="hr-HR"/>
        </w:rPr>
      </w:pPr>
    </w:p>
    <w:p w14:paraId="6EB3C8A4" w14:textId="77777777" w:rsidR="00551625" w:rsidRPr="00805BFA" w:rsidRDefault="00551625" w:rsidP="009C0C5B">
      <w:pPr>
        <w:spacing w:after="0" w:line="240" w:lineRule="auto"/>
        <w:rPr>
          <w:rFonts w:ascii="Arial" w:eastAsia="Times New Roman" w:hAnsi="Arial" w:cs="Arial"/>
          <w:b/>
          <w:lang w:eastAsia="hr-HR"/>
        </w:rPr>
      </w:pPr>
      <w:r w:rsidRPr="00805BFA">
        <w:rPr>
          <w:rFonts w:ascii="Arial" w:eastAsia="Times New Roman" w:hAnsi="Arial" w:cs="Arial"/>
          <w:b/>
          <w:lang w:eastAsia="hr-HR"/>
        </w:rPr>
        <w:t>Za financiranje nisu prihvatljive sljedeće aktivnosti:</w:t>
      </w:r>
    </w:p>
    <w:p w14:paraId="0367C21A" w14:textId="77777777" w:rsidR="008B130D" w:rsidRPr="00805BFA" w:rsidRDefault="008B130D" w:rsidP="009C0C5B">
      <w:pPr>
        <w:spacing w:after="0" w:line="240" w:lineRule="auto"/>
        <w:rPr>
          <w:rFonts w:ascii="Arial" w:eastAsia="Times New Roman" w:hAnsi="Arial" w:cs="Arial"/>
          <w:b/>
          <w:lang w:eastAsia="hr-HR"/>
        </w:rPr>
      </w:pPr>
    </w:p>
    <w:p w14:paraId="48D1FB50" w14:textId="3ADE1C6B" w:rsidR="003E4C19" w:rsidRPr="00805BFA" w:rsidRDefault="003C4BC0" w:rsidP="009C0C5B">
      <w:pPr>
        <w:pStyle w:val="ColorfulList-Accent11"/>
        <w:numPr>
          <w:ilvl w:val="0"/>
          <w:numId w:val="2"/>
        </w:numPr>
        <w:spacing w:after="0" w:line="240" w:lineRule="auto"/>
        <w:rPr>
          <w:rFonts w:ascii="Arial" w:eastAsia="Times New Roman" w:hAnsi="Arial" w:cs="Arial"/>
          <w:lang w:eastAsia="hr-HR"/>
        </w:rPr>
      </w:pPr>
      <w:r w:rsidRPr="00805BFA">
        <w:rPr>
          <w:rFonts w:ascii="Arial" w:eastAsia="Times New Roman" w:hAnsi="Arial" w:cs="Arial"/>
          <w:lang w:eastAsia="hr-HR"/>
        </w:rPr>
        <w:t xml:space="preserve">organizacija </w:t>
      </w:r>
      <w:r w:rsidR="008B130D" w:rsidRPr="00805BFA">
        <w:rPr>
          <w:rFonts w:ascii="Arial" w:eastAsia="Times New Roman" w:hAnsi="Arial" w:cs="Arial"/>
          <w:lang w:eastAsia="hr-HR"/>
        </w:rPr>
        <w:t>jednokratn</w:t>
      </w:r>
      <w:r w:rsidRPr="00805BFA">
        <w:rPr>
          <w:rFonts w:ascii="Arial" w:eastAsia="Times New Roman" w:hAnsi="Arial" w:cs="Arial"/>
          <w:lang w:eastAsia="hr-HR"/>
        </w:rPr>
        <w:t>ih</w:t>
      </w:r>
      <w:r w:rsidR="008B130D" w:rsidRPr="00805BFA">
        <w:rPr>
          <w:rFonts w:ascii="Arial" w:eastAsia="Times New Roman" w:hAnsi="Arial" w:cs="Arial"/>
          <w:lang w:eastAsia="hr-HR"/>
        </w:rPr>
        <w:t xml:space="preserve"> </w:t>
      </w:r>
      <w:r w:rsidRPr="00805BFA">
        <w:rPr>
          <w:rFonts w:ascii="Arial" w:eastAsia="Times New Roman" w:hAnsi="Arial" w:cs="Arial"/>
          <w:lang w:eastAsia="hr-HR"/>
        </w:rPr>
        <w:t>događa</w:t>
      </w:r>
      <w:r w:rsidR="000A07A4" w:rsidRPr="00805BFA">
        <w:rPr>
          <w:rFonts w:ascii="Arial" w:eastAsia="Times New Roman" w:hAnsi="Arial" w:cs="Arial"/>
          <w:lang w:eastAsia="hr-HR"/>
        </w:rPr>
        <w:t>n</w:t>
      </w:r>
      <w:r w:rsidRPr="00805BFA">
        <w:rPr>
          <w:rFonts w:ascii="Arial" w:eastAsia="Times New Roman" w:hAnsi="Arial" w:cs="Arial"/>
          <w:lang w:eastAsia="hr-HR"/>
        </w:rPr>
        <w:t xml:space="preserve">ja kao što su </w:t>
      </w:r>
      <w:r w:rsidR="008B130D" w:rsidRPr="00805BFA">
        <w:rPr>
          <w:rFonts w:ascii="Arial" w:eastAsia="Times New Roman" w:hAnsi="Arial" w:cs="Arial"/>
          <w:lang w:eastAsia="hr-HR"/>
        </w:rPr>
        <w:t>konferencije, seminari, okrugli stolovi i sl.)</w:t>
      </w:r>
      <w:r w:rsidR="00660430" w:rsidRPr="00805BFA">
        <w:rPr>
          <w:rFonts w:ascii="Arial" w:eastAsia="Times New Roman" w:hAnsi="Arial" w:cs="Arial"/>
          <w:lang w:eastAsia="hr-HR"/>
        </w:rPr>
        <w:t>;</w:t>
      </w:r>
    </w:p>
    <w:p w14:paraId="7D852410" w14:textId="679101C7" w:rsidR="003C4BC0" w:rsidRPr="00805BFA" w:rsidRDefault="003C4BC0" w:rsidP="009C0C5B">
      <w:pPr>
        <w:pStyle w:val="ColorfulList-Accent11"/>
        <w:numPr>
          <w:ilvl w:val="0"/>
          <w:numId w:val="2"/>
        </w:numPr>
        <w:spacing w:after="0" w:line="240" w:lineRule="auto"/>
        <w:rPr>
          <w:rFonts w:ascii="Arial" w:eastAsia="Times New Roman" w:hAnsi="Arial" w:cs="Arial"/>
          <w:lang w:eastAsia="hr-HR"/>
        </w:rPr>
      </w:pPr>
      <w:r w:rsidRPr="00805BFA">
        <w:rPr>
          <w:rFonts w:ascii="Arial" w:eastAsia="Times New Roman" w:hAnsi="Arial" w:cs="Arial"/>
          <w:lang w:eastAsia="hr-HR"/>
        </w:rPr>
        <w:t>odlasci na natjecanja, nastupe i/ili sličn</w:t>
      </w:r>
      <w:r w:rsidR="003C6542" w:rsidRPr="00805BFA">
        <w:rPr>
          <w:rFonts w:ascii="Arial" w:eastAsia="Times New Roman" w:hAnsi="Arial" w:cs="Arial"/>
          <w:lang w:eastAsia="hr-HR"/>
        </w:rPr>
        <w:t>a</w:t>
      </w:r>
      <w:r w:rsidRPr="00805BFA">
        <w:rPr>
          <w:rFonts w:ascii="Arial" w:eastAsia="Times New Roman" w:hAnsi="Arial" w:cs="Arial"/>
          <w:lang w:eastAsia="hr-HR"/>
        </w:rPr>
        <w:t xml:space="preserve"> jednokratn</w:t>
      </w:r>
      <w:r w:rsidR="003C6542" w:rsidRPr="00805BFA">
        <w:rPr>
          <w:rFonts w:ascii="Arial" w:eastAsia="Times New Roman" w:hAnsi="Arial" w:cs="Arial"/>
          <w:lang w:eastAsia="hr-HR"/>
        </w:rPr>
        <w:t>a</w:t>
      </w:r>
      <w:r w:rsidRPr="00805BFA">
        <w:rPr>
          <w:rFonts w:ascii="Arial" w:eastAsia="Times New Roman" w:hAnsi="Arial" w:cs="Arial"/>
          <w:lang w:eastAsia="hr-HR"/>
        </w:rPr>
        <w:t xml:space="preserve"> događa</w:t>
      </w:r>
      <w:r w:rsidR="003C6542" w:rsidRPr="00805BFA">
        <w:rPr>
          <w:rFonts w:ascii="Arial" w:eastAsia="Times New Roman" w:hAnsi="Arial" w:cs="Arial"/>
          <w:lang w:eastAsia="hr-HR"/>
        </w:rPr>
        <w:t>nja</w:t>
      </w:r>
      <w:r w:rsidRPr="00805BFA">
        <w:rPr>
          <w:rFonts w:ascii="Arial" w:eastAsia="Times New Roman" w:hAnsi="Arial" w:cs="Arial"/>
          <w:lang w:eastAsia="hr-HR"/>
        </w:rPr>
        <w:t>;</w:t>
      </w:r>
    </w:p>
    <w:p w14:paraId="603D90DA" w14:textId="14C3C37C" w:rsidR="00603B01" w:rsidRPr="00805BFA" w:rsidRDefault="00603B01" w:rsidP="009C0C5B">
      <w:pPr>
        <w:pStyle w:val="ColorfulList-Accent11"/>
        <w:numPr>
          <w:ilvl w:val="0"/>
          <w:numId w:val="2"/>
        </w:numPr>
        <w:spacing w:after="0" w:line="240" w:lineRule="auto"/>
        <w:rPr>
          <w:rFonts w:ascii="Arial" w:eastAsia="Times New Roman" w:hAnsi="Arial" w:cs="Arial"/>
          <w:lang w:eastAsia="hr-HR"/>
        </w:rPr>
      </w:pPr>
      <w:r w:rsidRPr="00805BFA">
        <w:rPr>
          <w:rFonts w:ascii="Arial" w:eastAsia="Times New Roman" w:hAnsi="Arial" w:cs="Arial"/>
          <w:lang w:eastAsia="hr-HR"/>
        </w:rPr>
        <w:t xml:space="preserve">promotivne i javno-zagovaračke aktivnosti </w:t>
      </w:r>
      <w:r w:rsidR="0022342E" w:rsidRPr="00805BFA">
        <w:rPr>
          <w:rFonts w:ascii="Arial" w:eastAsia="Times New Roman" w:hAnsi="Arial" w:cs="Arial"/>
          <w:lang w:eastAsia="hr-HR"/>
        </w:rPr>
        <w:t>(kao što su senzibilizacija javnosti, javne kampanje i sl.)</w:t>
      </w:r>
      <w:r w:rsidR="00660430" w:rsidRPr="00805BFA">
        <w:rPr>
          <w:rFonts w:ascii="Arial" w:eastAsia="Times New Roman" w:hAnsi="Arial" w:cs="Arial"/>
          <w:lang w:eastAsia="hr-HR"/>
        </w:rPr>
        <w:t>;</w:t>
      </w:r>
    </w:p>
    <w:p w14:paraId="68792494" w14:textId="554E6324" w:rsidR="0057107A" w:rsidRPr="00805BFA" w:rsidRDefault="000B3005" w:rsidP="009C0C5B">
      <w:pPr>
        <w:pStyle w:val="ColorfulList-Accent11"/>
        <w:numPr>
          <w:ilvl w:val="0"/>
          <w:numId w:val="2"/>
        </w:numPr>
        <w:spacing w:after="0" w:line="240" w:lineRule="auto"/>
        <w:rPr>
          <w:rFonts w:ascii="Arial" w:eastAsia="Times New Roman" w:hAnsi="Arial" w:cs="Arial"/>
          <w:lang w:eastAsia="hr-HR"/>
        </w:rPr>
      </w:pPr>
      <w:r w:rsidRPr="00805BFA">
        <w:rPr>
          <w:rFonts w:ascii="Arial" w:eastAsia="Times New Roman" w:hAnsi="Arial" w:cs="Arial"/>
          <w:lang w:eastAsia="hr-HR"/>
        </w:rPr>
        <w:t>nakladništvo</w:t>
      </w:r>
      <w:r w:rsidR="00603987" w:rsidRPr="00805BFA">
        <w:rPr>
          <w:rFonts w:ascii="Arial" w:eastAsia="Times New Roman" w:hAnsi="Arial" w:cs="Arial"/>
          <w:lang w:eastAsia="hr-HR"/>
        </w:rPr>
        <w:t>/izdavanje publikacija</w:t>
      </w:r>
      <w:r w:rsidR="00660430" w:rsidRPr="00805BFA">
        <w:rPr>
          <w:rFonts w:ascii="Arial" w:eastAsia="Times New Roman" w:hAnsi="Arial" w:cs="Arial"/>
          <w:lang w:eastAsia="hr-HR"/>
        </w:rPr>
        <w:t>;</w:t>
      </w:r>
    </w:p>
    <w:p w14:paraId="0A7D286C" w14:textId="434DD1BC" w:rsidR="00551625" w:rsidRPr="00805BFA" w:rsidRDefault="00551625" w:rsidP="009C0C5B">
      <w:pPr>
        <w:pStyle w:val="ColorfulList-Accent11"/>
        <w:numPr>
          <w:ilvl w:val="0"/>
          <w:numId w:val="2"/>
        </w:numPr>
        <w:spacing w:after="0" w:line="240" w:lineRule="auto"/>
        <w:rPr>
          <w:rFonts w:ascii="Arial" w:eastAsia="Times New Roman" w:hAnsi="Arial" w:cs="Arial"/>
          <w:lang w:eastAsia="hr-HR"/>
        </w:rPr>
      </w:pPr>
      <w:r w:rsidRPr="00805BFA">
        <w:rPr>
          <w:rFonts w:ascii="Arial" w:eastAsia="Times New Roman" w:hAnsi="Arial" w:cs="Arial"/>
          <w:lang w:eastAsia="hr-HR"/>
        </w:rPr>
        <w:t>projekti koji se isključivo baziraju na investicijskim ulaganjima, izgradnji ili adaptaciji kapitalnih objekata i/ili kupnji opreme</w:t>
      </w:r>
      <w:r w:rsidR="00660430" w:rsidRPr="00805BFA">
        <w:rPr>
          <w:rFonts w:ascii="Arial" w:eastAsia="Times New Roman" w:hAnsi="Arial" w:cs="Arial"/>
          <w:lang w:eastAsia="hr-HR"/>
        </w:rPr>
        <w:t>;</w:t>
      </w:r>
    </w:p>
    <w:p w14:paraId="7E847BDD" w14:textId="367786AC" w:rsidR="00551625" w:rsidRPr="00805BFA" w:rsidRDefault="00551625" w:rsidP="009C0C5B">
      <w:pPr>
        <w:pStyle w:val="ColorfulList-Accent11"/>
        <w:numPr>
          <w:ilvl w:val="0"/>
          <w:numId w:val="2"/>
        </w:numPr>
        <w:spacing w:after="0" w:line="240" w:lineRule="auto"/>
        <w:rPr>
          <w:rFonts w:ascii="Arial" w:eastAsia="Times New Roman" w:hAnsi="Arial" w:cs="Arial"/>
          <w:lang w:eastAsia="hr-HR"/>
        </w:rPr>
      </w:pPr>
      <w:r w:rsidRPr="00805BFA">
        <w:rPr>
          <w:rFonts w:ascii="Arial" w:eastAsia="Times New Roman" w:hAnsi="Arial" w:cs="Arial"/>
          <w:lang w:eastAsia="hr-HR"/>
        </w:rPr>
        <w:t xml:space="preserve">projekti čija je jedina svrha korist </w:t>
      </w:r>
      <w:r w:rsidR="0035043B" w:rsidRPr="00805BFA">
        <w:rPr>
          <w:rFonts w:ascii="Arial" w:eastAsia="Times New Roman" w:hAnsi="Arial" w:cs="Arial"/>
          <w:lang w:eastAsia="hr-HR"/>
        </w:rPr>
        <w:t>zaposlenika</w:t>
      </w:r>
      <w:r w:rsidRPr="00805BFA">
        <w:rPr>
          <w:rFonts w:ascii="Arial" w:eastAsia="Times New Roman" w:hAnsi="Arial" w:cs="Arial"/>
          <w:lang w:eastAsia="hr-HR"/>
        </w:rPr>
        <w:t xml:space="preserve"> organizacije civilnog društva</w:t>
      </w:r>
      <w:r w:rsidR="00660430" w:rsidRPr="00805BFA">
        <w:rPr>
          <w:rFonts w:ascii="Arial" w:eastAsia="Times New Roman" w:hAnsi="Arial" w:cs="Arial"/>
          <w:lang w:eastAsia="hr-HR"/>
        </w:rPr>
        <w:t>;</w:t>
      </w:r>
    </w:p>
    <w:p w14:paraId="3B90DC2D" w14:textId="23BA5BD3" w:rsidR="00551625" w:rsidRPr="00805BFA" w:rsidRDefault="00551625" w:rsidP="009C0C5B">
      <w:pPr>
        <w:pStyle w:val="ColorfulList-Accent11"/>
        <w:numPr>
          <w:ilvl w:val="0"/>
          <w:numId w:val="2"/>
        </w:numPr>
        <w:spacing w:after="0" w:line="240" w:lineRule="auto"/>
        <w:rPr>
          <w:rFonts w:ascii="Arial" w:eastAsia="Times New Roman" w:hAnsi="Arial" w:cs="Arial"/>
          <w:lang w:eastAsia="hr-HR"/>
        </w:rPr>
      </w:pPr>
      <w:r w:rsidRPr="00805BFA">
        <w:rPr>
          <w:rFonts w:ascii="Arial" w:eastAsia="Times New Roman" w:hAnsi="Arial" w:cs="Arial"/>
          <w:lang w:eastAsia="hr-HR"/>
        </w:rPr>
        <w:t xml:space="preserve">aktivnosti čiji su korisnici isključivo </w:t>
      </w:r>
      <w:r w:rsidR="0035043B" w:rsidRPr="00805BFA">
        <w:rPr>
          <w:rFonts w:ascii="Arial" w:eastAsia="Times New Roman" w:hAnsi="Arial" w:cs="Arial"/>
          <w:lang w:eastAsia="hr-HR"/>
        </w:rPr>
        <w:t>zaposlenici</w:t>
      </w:r>
      <w:r w:rsidRPr="00805BFA">
        <w:rPr>
          <w:rFonts w:ascii="Arial" w:eastAsia="Times New Roman" w:hAnsi="Arial" w:cs="Arial"/>
          <w:lang w:eastAsia="hr-HR"/>
        </w:rPr>
        <w:t xml:space="preserve"> organizacije civilnog društva</w:t>
      </w:r>
      <w:r w:rsidR="00660430" w:rsidRPr="00805BFA">
        <w:rPr>
          <w:rFonts w:ascii="Arial" w:eastAsia="Times New Roman" w:hAnsi="Arial" w:cs="Arial"/>
          <w:lang w:eastAsia="hr-HR"/>
        </w:rPr>
        <w:t>;</w:t>
      </w:r>
    </w:p>
    <w:p w14:paraId="3F5B6CCF" w14:textId="44D946A8" w:rsidR="00901C92" w:rsidRPr="00805BFA" w:rsidRDefault="00551625" w:rsidP="009C0C5B">
      <w:pPr>
        <w:numPr>
          <w:ilvl w:val="0"/>
          <w:numId w:val="2"/>
        </w:numPr>
        <w:spacing w:after="0" w:line="240" w:lineRule="auto"/>
        <w:contextualSpacing/>
        <w:rPr>
          <w:rFonts w:ascii="Arial" w:eastAsia="Times New Roman" w:hAnsi="Arial" w:cs="Arial"/>
          <w:lang w:eastAsia="hr-HR"/>
        </w:rPr>
      </w:pPr>
      <w:r w:rsidRPr="00805BFA">
        <w:rPr>
          <w:rFonts w:ascii="Arial" w:eastAsia="Times New Roman" w:hAnsi="Arial" w:cs="Arial"/>
          <w:lang w:eastAsia="hr-HR"/>
        </w:rPr>
        <w:t xml:space="preserve">aktivnosti koje </w:t>
      </w:r>
      <w:r w:rsidR="00090983" w:rsidRPr="00805BFA">
        <w:rPr>
          <w:rFonts w:ascii="Arial" w:eastAsia="Times New Roman" w:hAnsi="Arial" w:cs="Arial"/>
          <w:lang w:eastAsia="hr-HR"/>
        </w:rPr>
        <w:t>se odnose na</w:t>
      </w:r>
      <w:r w:rsidRPr="00805BFA">
        <w:rPr>
          <w:rFonts w:ascii="Arial" w:eastAsia="Times New Roman" w:hAnsi="Arial" w:cs="Arial"/>
          <w:lang w:eastAsia="hr-HR"/>
        </w:rPr>
        <w:t xml:space="preserve"> </w:t>
      </w:r>
      <w:r w:rsidRPr="00805BFA">
        <w:rPr>
          <w:rFonts w:ascii="Arial" w:eastAsia="Times New Roman" w:hAnsi="Arial" w:cs="Arial"/>
          <w:b/>
          <w:lang w:eastAsia="hr-HR"/>
        </w:rPr>
        <w:t>redovitu djelatnost organizacije civilnog društva</w:t>
      </w:r>
      <w:r w:rsidR="00901C92" w:rsidRPr="00805BFA">
        <w:rPr>
          <w:rFonts w:ascii="Arial" w:eastAsia="Times New Roman" w:hAnsi="Arial" w:cs="Arial"/>
          <w:lang w:eastAsia="hr-HR"/>
        </w:rPr>
        <w:t xml:space="preserve">, što znači da se organizacija ne može javiti na </w:t>
      </w:r>
      <w:r w:rsidR="00266C61" w:rsidRPr="00805BFA">
        <w:rPr>
          <w:rFonts w:ascii="Arial" w:eastAsia="Times New Roman" w:hAnsi="Arial" w:cs="Arial"/>
          <w:lang w:eastAsia="hr-HR"/>
        </w:rPr>
        <w:t>N</w:t>
      </w:r>
      <w:r w:rsidR="00901C92" w:rsidRPr="00805BFA">
        <w:rPr>
          <w:rFonts w:ascii="Arial" w:eastAsia="Times New Roman" w:hAnsi="Arial" w:cs="Arial"/>
          <w:lang w:eastAsia="hr-HR"/>
        </w:rPr>
        <w:t xml:space="preserve">atječaj radi financiranja svog redovnog, tekućeg rada i aktivnosti već da može prijaviti isključivo projekt koji ima svoj početak i kraj i čija </w:t>
      </w:r>
      <w:r w:rsidR="0089159C" w:rsidRPr="00805BFA">
        <w:rPr>
          <w:rFonts w:ascii="Arial" w:eastAsia="Times New Roman" w:hAnsi="Arial" w:cs="Arial"/>
          <w:lang w:eastAsia="hr-HR"/>
        </w:rPr>
        <w:t xml:space="preserve">se </w:t>
      </w:r>
      <w:r w:rsidR="00901C92" w:rsidRPr="00805BFA">
        <w:rPr>
          <w:rFonts w:ascii="Arial" w:eastAsia="Times New Roman" w:hAnsi="Arial" w:cs="Arial"/>
          <w:lang w:eastAsia="hr-HR"/>
        </w:rPr>
        <w:t>namjena uklapa u područj</w:t>
      </w:r>
      <w:r w:rsidR="0023461D" w:rsidRPr="00805BFA">
        <w:rPr>
          <w:rFonts w:ascii="Arial" w:eastAsia="Times New Roman" w:hAnsi="Arial" w:cs="Arial"/>
          <w:lang w:eastAsia="hr-HR"/>
        </w:rPr>
        <w:t>e</w:t>
      </w:r>
      <w:r w:rsidR="00901C92" w:rsidRPr="00805BFA">
        <w:rPr>
          <w:rFonts w:ascii="Arial" w:eastAsia="Times New Roman" w:hAnsi="Arial" w:cs="Arial"/>
          <w:lang w:eastAsia="hr-HR"/>
        </w:rPr>
        <w:t xml:space="preserve"> financiranja propisan</w:t>
      </w:r>
      <w:r w:rsidR="00F757DC" w:rsidRPr="00805BFA">
        <w:rPr>
          <w:rFonts w:ascii="Arial" w:eastAsia="Times New Roman" w:hAnsi="Arial" w:cs="Arial"/>
          <w:lang w:eastAsia="hr-HR"/>
        </w:rPr>
        <w:t>o</w:t>
      </w:r>
      <w:r w:rsidR="00901C92" w:rsidRPr="00805BFA">
        <w:rPr>
          <w:rFonts w:ascii="Arial" w:eastAsia="Times New Roman" w:hAnsi="Arial" w:cs="Arial"/>
          <w:lang w:eastAsia="hr-HR"/>
        </w:rPr>
        <w:t xml:space="preserve"> </w:t>
      </w:r>
      <w:r w:rsidR="00F757DC" w:rsidRPr="00805BFA">
        <w:rPr>
          <w:rFonts w:ascii="Arial" w:eastAsia="Times New Roman" w:hAnsi="Arial" w:cs="Arial"/>
          <w:lang w:eastAsia="hr-HR"/>
        </w:rPr>
        <w:t>N</w:t>
      </w:r>
      <w:r w:rsidR="00660430" w:rsidRPr="00805BFA">
        <w:rPr>
          <w:rFonts w:ascii="Arial" w:eastAsia="Times New Roman" w:hAnsi="Arial" w:cs="Arial"/>
          <w:lang w:eastAsia="hr-HR"/>
        </w:rPr>
        <w:t>atječajem;</w:t>
      </w:r>
    </w:p>
    <w:p w14:paraId="316A1F76" w14:textId="39278257" w:rsidR="00551625" w:rsidRPr="00805BFA" w:rsidRDefault="00551625" w:rsidP="009C0C5B">
      <w:pPr>
        <w:pStyle w:val="ColorfulList-Accent11"/>
        <w:numPr>
          <w:ilvl w:val="0"/>
          <w:numId w:val="2"/>
        </w:numPr>
        <w:spacing w:after="0" w:line="240" w:lineRule="auto"/>
        <w:rPr>
          <w:rFonts w:ascii="Arial" w:eastAsia="Times New Roman" w:hAnsi="Arial" w:cs="Arial"/>
          <w:lang w:eastAsia="hr-HR"/>
        </w:rPr>
      </w:pPr>
      <w:r w:rsidRPr="00805BFA">
        <w:rPr>
          <w:rFonts w:ascii="Arial" w:eastAsia="Times New Roman" w:hAnsi="Arial" w:cs="Arial"/>
          <w:lang w:eastAsia="hr-HR"/>
        </w:rPr>
        <w:t>projekti koji su usmjereni na političke ili religijske ciljeve i/ili aktivnosti</w:t>
      </w:r>
      <w:r w:rsidR="00660430" w:rsidRPr="00805BFA">
        <w:rPr>
          <w:rFonts w:ascii="Arial" w:eastAsia="Times New Roman" w:hAnsi="Arial" w:cs="Arial"/>
          <w:lang w:eastAsia="hr-HR"/>
        </w:rPr>
        <w:t>.</w:t>
      </w:r>
    </w:p>
    <w:p w14:paraId="4F45B8AC" w14:textId="22ED2CD0" w:rsidR="00551625" w:rsidRPr="00805BFA" w:rsidRDefault="00551625" w:rsidP="009C0C5B">
      <w:pPr>
        <w:spacing w:after="0" w:line="240" w:lineRule="auto"/>
        <w:rPr>
          <w:rFonts w:ascii="Arial" w:eastAsia="Times New Roman" w:hAnsi="Arial" w:cs="Arial"/>
          <w:b/>
          <w:lang w:eastAsia="hr-HR"/>
        </w:rPr>
      </w:pPr>
    </w:p>
    <w:p w14:paraId="7FDCFE67" w14:textId="77777777" w:rsidR="00660430" w:rsidRPr="00805BFA" w:rsidRDefault="00660430" w:rsidP="009C0C5B">
      <w:pPr>
        <w:spacing w:after="0" w:line="240" w:lineRule="auto"/>
        <w:rPr>
          <w:rFonts w:ascii="Arial" w:eastAsia="Times New Roman" w:hAnsi="Arial" w:cs="Arial"/>
          <w:b/>
          <w:lang w:eastAsia="hr-HR"/>
        </w:rPr>
      </w:pPr>
    </w:p>
    <w:p w14:paraId="36340EC2" w14:textId="77777777" w:rsidR="00551625" w:rsidRPr="00805BFA" w:rsidRDefault="00551625" w:rsidP="009C0C5B">
      <w:pPr>
        <w:spacing w:after="0" w:line="240" w:lineRule="auto"/>
        <w:rPr>
          <w:rFonts w:ascii="Arial" w:eastAsia="Times New Roman" w:hAnsi="Arial" w:cs="Arial"/>
          <w:b/>
          <w:lang w:eastAsia="hr-HR"/>
        </w:rPr>
      </w:pPr>
      <w:r w:rsidRPr="00805BFA">
        <w:rPr>
          <w:rFonts w:ascii="Arial" w:eastAsia="Times New Roman" w:hAnsi="Arial" w:cs="Arial"/>
          <w:b/>
          <w:lang w:eastAsia="hr-HR"/>
        </w:rPr>
        <w:t>Prihvatljivi troškovi koji će se financirati sredstvima Donacije</w:t>
      </w:r>
    </w:p>
    <w:p w14:paraId="06270AA3" w14:textId="77777777" w:rsidR="00551625" w:rsidRPr="00805BFA" w:rsidRDefault="00551625" w:rsidP="009C0C5B">
      <w:pPr>
        <w:spacing w:after="0" w:line="240" w:lineRule="auto"/>
        <w:rPr>
          <w:rFonts w:ascii="Arial" w:eastAsia="Times New Roman" w:hAnsi="Arial" w:cs="Arial"/>
          <w:b/>
          <w:lang w:eastAsia="hr-HR"/>
        </w:rPr>
      </w:pPr>
    </w:p>
    <w:p w14:paraId="17221557" w14:textId="40E21840" w:rsidR="00551625" w:rsidRPr="00805BFA" w:rsidRDefault="00551625" w:rsidP="009C0C5B">
      <w:pPr>
        <w:spacing w:after="0" w:line="240" w:lineRule="auto"/>
        <w:jc w:val="both"/>
        <w:rPr>
          <w:rFonts w:ascii="Arial" w:eastAsia="Times New Roman" w:hAnsi="Arial" w:cs="Arial"/>
          <w:lang w:eastAsia="hr-HR"/>
        </w:rPr>
      </w:pPr>
      <w:r w:rsidRPr="00805BFA">
        <w:rPr>
          <w:rFonts w:ascii="Arial" w:eastAsia="Times New Roman" w:hAnsi="Arial" w:cs="Arial"/>
          <w:lang w:eastAsia="hr-HR"/>
        </w:rPr>
        <w:t xml:space="preserve">Sredstvima ovog Natječaja mogu se financirati samo stvarni i prihvatljivi troškovi, nastali provođenjem projekta u razdoblju od godine dana od potpisivanja Ugovora o donaciji. Prilikom procjene projekta, ocjenjivat će se </w:t>
      </w:r>
      <w:r w:rsidR="00D24321" w:rsidRPr="00805BFA">
        <w:rPr>
          <w:rFonts w:ascii="Arial" w:eastAsia="Times New Roman" w:hAnsi="Arial" w:cs="Arial"/>
          <w:lang w:eastAsia="hr-HR"/>
        </w:rPr>
        <w:t>opravdanost</w:t>
      </w:r>
      <w:r w:rsidRPr="00805BFA">
        <w:rPr>
          <w:rFonts w:ascii="Arial" w:eastAsia="Times New Roman" w:hAnsi="Arial" w:cs="Arial"/>
          <w:lang w:eastAsia="hr-HR"/>
        </w:rPr>
        <w:t xml:space="preserve"> naznačenih troškova u odnosu na predviđene aktivnosti, kao i realnost visine navedenih troškova.</w:t>
      </w:r>
    </w:p>
    <w:p w14:paraId="119955B1" w14:textId="77777777" w:rsidR="00551625" w:rsidRPr="00805BFA" w:rsidRDefault="00551625" w:rsidP="009C0C5B">
      <w:pPr>
        <w:spacing w:after="0" w:line="240" w:lineRule="auto"/>
        <w:jc w:val="both"/>
        <w:rPr>
          <w:rFonts w:ascii="Arial" w:eastAsia="Times New Roman" w:hAnsi="Arial" w:cs="Arial"/>
          <w:lang w:eastAsia="hr-HR"/>
        </w:rPr>
      </w:pPr>
    </w:p>
    <w:p w14:paraId="42792BC9" w14:textId="501C6B8F" w:rsidR="00551625" w:rsidRPr="00805BFA" w:rsidRDefault="00551625" w:rsidP="009C0C5B">
      <w:pPr>
        <w:spacing w:after="0" w:line="240" w:lineRule="auto"/>
        <w:jc w:val="both"/>
        <w:rPr>
          <w:rFonts w:ascii="Arial" w:eastAsia="Times New Roman" w:hAnsi="Arial" w:cs="Arial"/>
          <w:b/>
          <w:lang w:eastAsia="hr-HR"/>
        </w:rPr>
      </w:pPr>
      <w:r w:rsidRPr="00805BFA">
        <w:rPr>
          <w:rFonts w:ascii="Arial" w:eastAsia="Times New Roman" w:hAnsi="Arial" w:cs="Arial"/>
          <w:b/>
          <w:lang w:eastAsia="hr-HR"/>
        </w:rPr>
        <w:t xml:space="preserve">Prihvatljivi </w:t>
      </w:r>
      <w:r w:rsidR="00F05AF1" w:rsidRPr="00805BFA">
        <w:rPr>
          <w:rFonts w:ascii="Arial" w:eastAsia="Times New Roman" w:hAnsi="Arial" w:cs="Arial"/>
          <w:b/>
          <w:lang w:eastAsia="hr-HR"/>
        </w:rPr>
        <w:t xml:space="preserve">izravni </w:t>
      </w:r>
      <w:r w:rsidRPr="00805BFA">
        <w:rPr>
          <w:rFonts w:ascii="Arial" w:eastAsia="Times New Roman" w:hAnsi="Arial" w:cs="Arial"/>
          <w:b/>
          <w:lang w:eastAsia="hr-HR"/>
        </w:rPr>
        <w:t>troškovi</w:t>
      </w:r>
      <w:r w:rsidRPr="00805BFA">
        <w:rPr>
          <w:rFonts w:ascii="Arial" w:eastAsia="Times New Roman" w:hAnsi="Arial" w:cs="Arial"/>
          <w:lang w:eastAsia="hr-HR"/>
        </w:rPr>
        <w:t xml:space="preserve"> </w:t>
      </w:r>
      <w:r w:rsidR="001D355D" w:rsidRPr="00805BFA">
        <w:rPr>
          <w:rFonts w:ascii="Arial" w:eastAsia="Times New Roman" w:hAnsi="Arial" w:cs="Arial"/>
          <w:lang w:eastAsia="hr-HR"/>
        </w:rPr>
        <w:t xml:space="preserve">(podrazumijevaju se troškovi koji su neposredno povezani uz provedbu pojedinih aktivnosti predloženog projekta) </w:t>
      </w:r>
      <w:r w:rsidRPr="00805BFA">
        <w:rPr>
          <w:rFonts w:ascii="Arial" w:eastAsia="Times New Roman" w:hAnsi="Arial" w:cs="Arial"/>
          <w:b/>
          <w:lang w:eastAsia="hr-HR"/>
        </w:rPr>
        <w:t>su:</w:t>
      </w:r>
    </w:p>
    <w:p w14:paraId="3D91989C" w14:textId="77777777" w:rsidR="00551625" w:rsidRPr="00805BFA" w:rsidRDefault="00551625" w:rsidP="009C0C5B">
      <w:pPr>
        <w:spacing w:after="0" w:line="240" w:lineRule="auto"/>
        <w:rPr>
          <w:rFonts w:ascii="Arial" w:eastAsia="Times New Roman" w:hAnsi="Arial" w:cs="Arial"/>
          <w:lang w:eastAsia="hr-HR"/>
        </w:rPr>
      </w:pPr>
    </w:p>
    <w:p w14:paraId="1598634E" w14:textId="3BC01F78" w:rsidR="00551625" w:rsidRPr="00805BFA" w:rsidRDefault="00253F59" w:rsidP="009C0C5B">
      <w:pPr>
        <w:numPr>
          <w:ilvl w:val="0"/>
          <w:numId w:val="2"/>
        </w:numPr>
        <w:spacing w:after="0" w:line="240" w:lineRule="auto"/>
        <w:rPr>
          <w:rFonts w:ascii="Arial" w:eastAsia="Times New Roman" w:hAnsi="Arial" w:cs="Arial"/>
          <w:lang w:eastAsia="hr-HR"/>
        </w:rPr>
      </w:pPr>
      <w:r w:rsidRPr="00805BFA">
        <w:rPr>
          <w:rFonts w:ascii="Arial" w:eastAsia="Times New Roman" w:hAnsi="Arial" w:cs="Arial"/>
          <w:lang w:eastAsia="hr-HR"/>
        </w:rPr>
        <w:t>l</w:t>
      </w:r>
      <w:r w:rsidR="00551625" w:rsidRPr="00805BFA">
        <w:rPr>
          <w:rFonts w:ascii="Arial" w:eastAsia="Times New Roman" w:hAnsi="Arial" w:cs="Arial"/>
          <w:lang w:eastAsia="hr-HR"/>
        </w:rPr>
        <w:t>judski resursi (plaće/naknade voditelju/</w:t>
      </w:r>
      <w:proofErr w:type="spellStart"/>
      <w:r w:rsidR="00551625" w:rsidRPr="00805BFA">
        <w:rPr>
          <w:rFonts w:ascii="Arial" w:eastAsia="Times New Roman" w:hAnsi="Arial" w:cs="Arial"/>
          <w:lang w:eastAsia="hr-HR"/>
        </w:rPr>
        <w:t>ici</w:t>
      </w:r>
      <w:proofErr w:type="spellEnd"/>
      <w:r w:rsidR="00551625" w:rsidRPr="00805BFA">
        <w:rPr>
          <w:rFonts w:ascii="Arial" w:eastAsia="Times New Roman" w:hAnsi="Arial" w:cs="Arial"/>
          <w:lang w:eastAsia="hr-HR"/>
        </w:rPr>
        <w:t xml:space="preserve"> projekta, te provoditeljima i sl.)</w:t>
      </w:r>
      <w:r w:rsidR="00621607" w:rsidRPr="00805BFA">
        <w:rPr>
          <w:rFonts w:ascii="Arial" w:eastAsia="Times New Roman" w:hAnsi="Arial" w:cs="Arial"/>
          <w:lang w:eastAsia="hr-HR"/>
        </w:rPr>
        <w:t xml:space="preserve"> </w:t>
      </w:r>
    </w:p>
    <w:p w14:paraId="5520419B" w14:textId="056B639D" w:rsidR="00621607" w:rsidRPr="00805BFA" w:rsidRDefault="00621607" w:rsidP="009C0C5B">
      <w:pPr>
        <w:pStyle w:val="ListParagraph"/>
        <w:spacing w:after="0"/>
        <w:rPr>
          <w:rFonts w:ascii="Arial" w:hAnsi="Arial" w:cs="Arial"/>
        </w:rPr>
      </w:pPr>
      <w:r w:rsidRPr="00805BFA">
        <w:rPr>
          <w:rFonts w:ascii="Arial" w:hAnsi="Arial" w:cs="Arial"/>
        </w:rPr>
        <w:t>(</w:t>
      </w:r>
      <w:r w:rsidR="00660430" w:rsidRPr="00805BFA">
        <w:rPr>
          <w:rFonts w:ascii="Arial" w:hAnsi="Arial" w:cs="Arial"/>
        </w:rPr>
        <w:t>Ako</w:t>
      </w:r>
      <w:r w:rsidR="005E7C04" w:rsidRPr="00805BFA">
        <w:rPr>
          <w:rFonts w:ascii="Arial" w:hAnsi="Arial" w:cs="Arial"/>
        </w:rPr>
        <w:t xml:space="preserve"> se radi o plaći osobe zaposlene u organizaciji prijavitelja, </w:t>
      </w:r>
      <w:r w:rsidRPr="00805BFA">
        <w:rPr>
          <w:rFonts w:ascii="Arial" w:hAnsi="Arial" w:cs="Arial"/>
        </w:rPr>
        <w:t xml:space="preserve">HBOR može iz sredstava donacije financirati isključivo dio plaće </w:t>
      </w:r>
      <w:r w:rsidR="005E7C04" w:rsidRPr="00805BFA">
        <w:rPr>
          <w:rFonts w:ascii="Arial" w:hAnsi="Arial" w:cs="Arial"/>
        </w:rPr>
        <w:t xml:space="preserve">te </w:t>
      </w:r>
      <w:r w:rsidRPr="00805BFA">
        <w:rPr>
          <w:rFonts w:ascii="Arial" w:hAnsi="Arial" w:cs="Arial"/>
        </w:rPr>
        <w:t>osobe koja ujedno radi i na provedbi projekta, u skladu s udjelom vremena koje je ta osoba posvetila radu na projektu</w:t>
      </w:r>
      <w:r w:rsidR="005E7C04" w:rsidRPr="00805BFA">
        <w:rPr>
          <w:rFonts w:ascii="Arial" w:hAnsi="Arial" w:cs="Arial"/>
        </w:rPr>
        <w:t>.</w:t>
      </w:r>
      <w:r w:rsidR="00972C4D" w:rsidRPr="00805BFA">
        <w:rPr>
          <w:rFonts w:ascii="Arial" w:hAnsi="Arial" w:cs="Arial"/>
        </w:rPr>
        <w:t xml:space="preserve"> </w:t>
      </w:r>
      <w:r w:rsidRPr="00805BFA">
        <w:rPr>
          <w:rFonts w:ascii="Arial" w:hAnsi="Arial" w:cs="Arial"/>
        </w:rPr>
        <w:t xml:space="preserve">Napomena: Nikako se ne može povećati plaća te osobe </w:t>
      </w:r>
      <w:r w:rsidR="00410D84" w:rsidRPr="00805BFA">
        <w:rPr>
          <w:rFonts w:ascii="Arial" w:hAnsi="Arial" w:cs="Arial"/>
        </w:rPr>
        <w:t>zbog</w:t>
      </w:r>
      <w:r w:rsidRPr="00805BFA">
        <w:rPr>
          <w:rFonts w:ascii="Arial" w:hAnsi="Arial" w:cs="Arial"/>
        </w:rPr>
        <w:t xml:space="preserve"> rada na projektu, već se u obrascu može navesti pokrivanje određenog postotka u plaći.)</w:t>
      </w:r>
      <w:r w:rsidR="00660430" w:rsidRPr="00805BFA">
        <w:rPr>
          <w:rFonts w:ascii="Arial" w:hAnsi="Arial" w:cs="Arial"/>
        </w:rPr>
        <w:t>;</w:t>
      </w:r>
    </w:p>
    <w:p w14:paraId="12265785" w14:textId="54840C98" w:rsidR="00551625" w:rsidRPr="00805BFA" w:rsidRDefault="00253F59" w:rsidP="009C0C5B">
      <w:pPr>
        <w:numPr>
          <w:ilvl w:val="0"/>
          <w:numId w:val="2"/>
        </w:numPr>
        <w:spacing w:after="0" w:line="240" w:lineRule="auto"/>
        <w:rPr>
          <w:rFonts w:ascii="Arial" w:eastAsia="Times New Roman" w:hAnsi="Arial" w:cs="Arial"/>
          <w:lang w:eastAsia="hr-HR"/>
        </w:rPr>
      </w:pPr>
      <w:r w:rsidRPr="00805BFA">
        <w:rPr>
          <w:rFonts w:ascii="Arial" w:eastAsia="Times New Roman" w:hAnsi="Arial" w:cs="Arial"/>
          <w:lang w:eastAsia="hr-HR"/>
        </w:rPr>
        <w:t>p</w:t>
      </w:r>
      <w:r w:rsidR="00551625" w:rsidRPr="00805BFA">
        <w:rPr>
          <w:rFonts w:ascii="Arial" w:eastAsia="Times New Roman" w:hAnsi="Arial" w:cs="Arial"/>
          <w:lang w:eastAsia="hr-HR"/>
        </w:rPr>
        <w:t>utovanja (putni troškovi, dnevnice i troškovi smještaja za potrebe obavljanja projektnih aktivnosti</w:t>
      </w:r>
      <w:r w:rsidR="006469FF" w:rsidRPr="00805BFA">
        <w:rPr>
          <w:rFonts w:ascii="Arial" w:eastAsia="Times New Roman" w:hAnsi="Arial" w:cs="Arial"/>
          <w:lang w:eastAsia="hr-HR"/>
        </w:rPr>
        <w:t>)</w:t>
      </w:r>
      <w:r w:rsidR="007840A7" w:rsidRPr="00805BFA">
        <w:rPr>
          <w:rFonts w:ascii="Arial" w:eastAsia="Times New Roman" w:hAnsi="Arial" w:cs="Arial"/>
          <w:lang w:eastAsia="hr-HR"/>
        </w:rPr>
        <w:t>,</w:t>
      </w:r>
      <w:r w:rsidR="00BB465D" w:rsidRPr="00805BFA">
        <w:rPr>
          <w:rFonts w:ascii="Arial" w:eastAsia="Times New Roman" w:hAnsi="Arial" w:cs="Arial"/>
          <w:lang w:eastAsia="hr-HR"/>
        </w:rPr>
        <w:t xml:space="preserve"> u iznosu ne većem od </w:t>
      </w:r>
      <w:r w:rsidR="005F235A" w:rsidRPr="00805BFA">
        <w:rPr>
          <w:rFonts w:ascii="Arial" w:eastAsia="Times New Roman" w:hAnsi="Arial" w:cs="Arial"/>
          <w:lang w:eastAsia="hr-HR"/>
        </w:rPr>
        <w:t>40</w:t>
      </w:r>
      <w:r w:rsidR="00BB465D" w:rsidRPr="00805BFA">
        <w:rPr>
          <w:rFonts w:ascii="Arial" w:eastAsia="Times New Roman" w:hAnsi="Arial" w:cs="Arial"/>
          <w:lang w:eastAsia="hr-HR"/>
        </w:rPr>
        <w:t>% ukupnog proračuna projekta</w:t>
      </w:r>
      <w:r w:rsidR="00660430" w:rsidRPr="00805BFA">
        <w:rPr>
          <w:rFonts w:ascii="Arial" w:eastAsia="Times New Roman" w:hAnsi="Arial" w:cs="Arial"/>
          <w:lang w:eastAsia="hr-HR"/>
        </w:rPr>
        <w:t>;</w:t>
      </w:r>
    </w:p>
    <w:p w14:paraId="63F834EC" w14:textId="75AD960E" w:rsidR="00BB465D" w:rsidRPr="00805BFA" w:rsidRDefault="00253F59" w:rsidP="009C0C5B">
      <w:pPr>
        <w:numPr>
          <w:ilvl w:val="0"/>
          <w:numId w:val="2"/>
        </w:numPr>
        <w:spacing w:after="0" w:line="240" w:lineRule="auto"/>
        <w:rPr>
          <w:rFonts w:ascii="Arial" w:eastAsia="Times New Roman" w:hAnsi="Arial" w:cs="Arial"/>
          <w:lang w:eastAsia="hr-HR"/>
        </w:rPr>
      </w:pPr>
      <w:r w:rsidRPr="00805BFA">
        <w:rPr>
          <w:rFonts w:ascii="Arial" w:eastAsia="Times New Roman" w:hAnsi="Arial" w:cs="Arial"/>
          <w:lang w:eastAsia="hr-HR"/>
        </w:rPr>
        <w:t>o</w:t>
      </w:r>
      <w:r w:rsidR="00551625" w:rsidRPr="00805BFA">
        <w:rPr>
          <w:rFonts w:ascii="Arial" w:eastAsia="Times New Roman" w:hAnsi="Arial" w:cs="Arial"/>
          <w:lang w:eastAsia="hr-HR"/>
        </w:rPr>
        <w:t xml:space="preserve">prema i roba </w:t>
      </w:r>
      <w:r w:rsidR="001441F9" w:rsidRPr="00805BFA">
        <w:rPr>
          <w:rFonts w:ascii="Arial" w:eastAsia="Times New Roman" w:hAnsi="Arial" w:cs="Arial"/>
          <w:lang w:eastAsia="hr-HR"/>
        </w:rPr>
        <w:t>potreb</w:t>
      </w:r>
      <w:r w:rsidR="00F91CC1" w:rsidRPr="00805BFA">
        <w:rPr>
          <w:rFonts w:ascii="Arial" w:eastAsia="Times New Roman" w:hAnsi="Arial" w:cs="Arial"/>
          <w:lang w:eastAsia="hr-HR"/>
        </w:rPr>
        <w:t>n</w:t>
      </w:r>
      <w:r w:rsidR="001441F9" w:rsidRPr="00805BFA">
        <w:rPr>
          <w:rFonts w:ascii="Arial" w:eastAsia="Times New Roman" w:hAnsi="Arial" w:cs="Arial"/>
          <w:lang w:eastAsia="hr-HR"/>
        </w:rPr>
        <w:t xml:space="preserve">a </w:t>
      </w:r>
      <w:r w:rsidR="005F235A" w:rsidRPr="00805BFA">
        <w:rPr>
          <w:rFonts w:ascii="Arial" w:eastAsia="Times New Roman" w:hAnsi="Arial" w:cs="Arial"/>
          <w:b/>
          <w:lang w:eastAsia="hr-HR"/>
        </w:rPr>
        <w:t>isključivo</w:t>
      </w:r>
      <w:r w:rsidR="005F235A" w:rsidRPr="00805BFA">
        <w:rPr>
          <w:rFonts w:ascii="Arial" w:eastAsia="Times New Roman" w:hAnsi="Arial" w:cs="Arial"/>
          <w:lang w:eastAsia="hr-HR"/>
        </w:rPr>
        <w:t xml:space="preserve"> </w:t>
      </w:r>
      <w:r w:rsidR="00660430" w:rsidRPr="00805BFA">
        <w:rPr>
          <w:rFonts w:ascii="Arial" w:eastAsia="Times New Roman" w:hAnsi="Arial" w:cs="Arial"/>
          <w:lang w:eastAsia="hr-HR"/>
        </w:rPr>
        <w:t>za provedbu projekta;</w:t>
      </w:r>
    </w:p>
    <w:p w14:paraId="441336FF" w14:textId="0DF1544E" w:rsidR="00551625" w:rsidRPr="00805BFA" w:rsidRDefault="00253F59" w:rsidP="009C0C5B">
      <w:pPr>
        <w:numPr>
          <w:ilvl w:val="0"/>
          <w:numId w:val="2"/>
        </w:numPr>
        <w:spacing w:after="0" w:line="240" w:lineRule="auto"/>
        <w:rPr>
          <w:rFonts w:ascii="Arial" w:eastAsia="Times New Roman" w:hAnsi="Arial" w:cs="Arial"/>
          <w:lang w:eastAsia="hr-HR"/>
        </w:rPr>
      </w:pPr>
      <w:r w:rsidRPr="00805BFA">
        <w:rPr>
          <w:rFonts w:ascii="Arial" w:eastAsia="Times New Roman" w:hAnsi="Arial" w:cs="Arial"/>
          <w:lang w:eastAsia="hr-HR"/>
        </w:rPr>
        <w:t>o</w:t>
      </w:r>
      <w:r w:rsidR="00382C20" w:rsidRPr="00805BFA">
        <w:rPr>
          <w:rFonts w:ascii="Arial" w:eastAsia="Times New Roman" w:hAnsi="Arial" w:cs="Arial"/>
          <w:lang w:eastAsia="hr-HR"/>
        </w:rPr>
        <w:t xml:space="preserve">stali troškovi, </w:t>
      </w:r>
      <w:r w:rsidR="00551625" w:rsidRPr="00805BFA">
        <w:rPr>
          <w:rFonts w:ascii="Arial" w:eastAsia="Times New Roman" w:hAnsi="Arial" w:cs="Arial"/>
          <w:lang w:eastAsia="hr-HR"/>
        </w:rPr>
        <w:t>neophodni i neposredno vezani i nužni za</w:t>
      </w:r>
      <w:r w:rsidR="00382C20" w:rsidRPr="00805BFA">
        <w:rPr>
          <w:rFonts w:ascii="Arial" w:eastAsia="Times New Roman" w:hAnsi="Arial" w:cs="Arial"/>
          <w:lang w:eastAsia="hr-HR"/>
        </w:rPr>
        <w:t xml:space="preserve"> provedbu projektnih aktivnosti.</w:t>
      </w:r>
    </w:p>
    <w:p w14:paraId="3031B8BE" w14:textId="77777777" w:rsidR="00F05AF1" w:rsidRPr="00805BFA" w:rsidRDefault="00F05AF1" w:rsidP="009C0C5B">
      <w:pPr>
        <w:spacing w:after="0" w:line="240" w:lineRule="auto"/>
        <w:rPr>
          <w:rFonts w:ascii="Arial" w:eastAsia="Times New Roman" w:hAnsi="Arial" w:cs="Arial"/>
          <w:lang w:eastAsia="hr-HR"/>
        </w:rPr>
      </w:pPr>
    </w:p>
    <w:p w14:paraId="7E891E45" w14:textId="3504B0A3" w:rsidR="00F05AF1" w:rsidRPr="00805BFA" w:rsidRDefault="00F05AF1" w:rsidP="009C0C5B">
      <w:pPr>
        <w:spacing w:after="0" w:line="240" w:lineRule="auto"/>
        <w:jc w:val="both"/>
        <w:rPr>
          <w:rFonts w:ascii="Arial" w:eastAsia="Times New Roman" w:hAnsi="Arial" w:cs="Arial"/>
          <w:b/>
          <w:lang w:eastAsia="hr-HR"/>
        </w:rPr>
      </w:pPr>
      <w:r w:rsidRPr="00805BFA">
        <w:rPr>
          <w:rFonts w:ascii="Arial" w:eastAsia="Times New Roman" w:hAnsi="Arial" w:cs="Arial"/>
          <w:b/>
          <w:lang w:eastAsia="hr-HR"/>
        </w:rPr>
        <w:t xml:space="preserve">Prihvatljivi neizravni troškovi </w:t>
      </w:r>
      <w:r w:rsidR="0067594F" w:rsidRPr="00805BFA">
        <w:rPr>
          <w:rFonts w:ascii="Arial" w:eastAsia="Times New Roman" w:hAnsi="Arial" w:cs="Arial"/>
          <w:lang w:eastAsia="hr-HR"/>
        </w:rPr>
        <w:t xml:space="preserve">(troškovi koji nisu izravno povezani s provedbom projekta, ali neizravno pridonose postizanju njegovih ciljeva) </w:t>
      </w:r>
      <w:r w:rsidR="0067594F" w:rsidRPr="00805BFA">
        <w:rPr>
          <w:rFonts w:ascii="Arial" w:eastAsia="Times New Roman" w:hAnsi="Arial" w:cs="Arial"/>
          <w:b/>
          <w:lang w:eastAsia="hr-HR"/>
        </w:rPr>
        <w:t>su:</w:t>
      </w:r>
    </w:p>
    <w:p w14:paraId="6D5B47AE" w14:textId="77777777" w:rsidR="00F05AF1" w:rsidRPr="00805BFA" w:rsidRDefault="00F05AF1" w:rsidP="009C0C5B">
      <w:pPr>
        <w:spacing w:after="0" w:line="240" w:lineRule="auto"/>
        <w:rPr>
          <w:rFonts w:ascii="Arial" w:eastAsia="Times New Roman" w:hAnsi="Arial" w:cs="Arial"/>
          <w:lang w:eastAsia="hr-HR"/>
        </w:rPr>
      </w:pPr>
    </w:p>
    <w:p w14:paraId="7E6FD7AA" w14:textId="7E3BEDBA" w:rsidR="00660430" w:rsidRPr="00805BFA" w:rsidRDefault="00253F59" w:rsidP="00433653">
      <w:pPr>
        <w:numPr>
          <w:ilvl w:val="0"/>
          <w:numId w:val="2"/>
        </w:numPr>
        <w:spacing w:after="0" w:line="240" w:lineRule="auto"/>
        <w:rPr>
          <w:rFonts w:ascii="Arial" w:eastAsia="Times New Roman" w:hAnsi="Arial" w:cs="Arial"/>
          <w:lang w:eastAsia="hr-HR"/>
        </w:rPr>
      </w:pPr>
      <w:r w:rsidRPr="00805BFA">
        <w:rPr>
          <w:rFonts w:ascii="Arial" w:eastAsia="Times New Roman" w:hAnsi="Arial" w:cs="Arial"/>
          <w:lang w:eastAsia="hr-HR"/>
        </w:rPr>
        <w:t>t</w:t>
      </w:r>
      <w:r w:rsidR="00551625" w:rsidRPr="00805BFA">
        <w:rPr>
          <w:rFonts w:ascii="Arial" w:eastAsia="Times New Roman" w:hAnsi="Arial" w:cs="Arial"/>
          <w:lang w:eastAsia="hr-HR"/>
        </w:rPr>
        <w:t>roškovi režija vezani za provedbu Projekta (plin, voda, telefon, Internet, najam prostora, struja i sl.</w:t>
      </w:r>
      <w:r w:rsidR="00F62FB0" w:rsidRPr="00805BFA">
        <w:rPr>
          <w:rFonts w:ascii="Arial" w:eastAsia="Times New Roman" w:hAnsi="Arial" w:cs="Arial"/>
          <w:lang w:eastAsia="hr-HR"/>
        </w:rPr>
        <w:t>,</w:t>
      </w:r>
      <w:r w:rsidR="00660430" w:rsidRPr="00805BFA">
        <w:rPr>
          <w:rFonts w:ascii="Arial" w:eastAsia="Times New Roman" w:hAnsi="Arial" w:cs="Arial"/>
          <w:lang w:eastAsia="hr-HR"/>
        </w:rPr>
        <w:t>)</w:t>
      </w:r>
      <w:r w:rsidR="00F62FB0" w:rsidRPr="00805BFA">
        <w:rPr>
          <w:rFonts w:ascii="Arial" w:eastAsia="Times New Roman" w:hAnsi="Arial" w:cs="Arial"/>
          <w:lang w:eastAsia="hr-HR"/>
        </w:rPr>
        <w:t xml:space="preserve"> </w:t>
      </w:r>
      <w:r w:rsidR="00BB465D" w:rsidRPr="00805BFA">
        <w:rPr>
          <w:rFonts w:ascii="Arial" w:eastAsia="Times New Roman" w:hAnsi="Arial" w:cs="Arial"/>
          <w:lang w:eastAsia="hr-HR"/>
        </w:rPr>
        <w:t xml:space="preserve">u iznosu ne većem od </w:t>
      </w:r>
      <w:r w:rsidR="008F694C" w:rsidRPr="00805BFA">
        <w:rPr>
          <w:rFonts w:ascii="Arial" w:eastAsia="Times New Roman" w:hAnsi="Arial" w:cs="Arial"/>
          <w:lang w:eastAsia="hr-HR"/>
        </w:rPr>
        <w:t>20</w:t>
      </w:r>
      <w:r w:rsidR="00BB465D" w:rsidRPr="00805BFA">
        <w:rPr>
          <w:rFonts w:ascii="Arial" w:eastAsia="Times New Roman" w:hAnsi="Arial" w:cs="Arial"/>
          <w:lang w:eastAsia="hr-HR"/>
        </w:rPr>
        <w:t>% ukupnog proračuna projekta</w:t>
      </w:r>
      <w:r w:rsidR="00660430" w:rsidRPr="00805BFA">
        <w:rPr>
          <w:rFonts w:ascii="Arial" w:eastAsia="Times New Roman" w:hAnsi="Arial" w:cs="Arial"/>
          <w:lang w:eastAsia="hr-HR"/>
        </w:rPr>
        <w:t>.</w:t>
      </w:r>
    </w:p>
    <w:p w14:paraId="696BA5E3" w14:textId="77777777" w:rsidR="00551625" w:rsidRPr="00805BFA" w:rsidRDefault="00551625" w:rsidP="009C0C5B">
      <w:pPr>
        <w:spacing w:after="0" w:line="240" w:lineRule="auto"/>
        <w:rPr>
          <w:rFonts w:ascii="Arial" w:eastAsia="Times New Roman" w:hAnsi="Arial" w:cs="Arial"/>
          <w:lang w:eastAsia="hr-HR"/>
        </w:rPr>
      </w:pPr>
    </w:p>
    <w:p w14:paraId="23B195C9" w14:textId="77777777" w:rsidR="00551625" w:rsidRPr="00805BFA" w:rsidRDefault="00551625" w:rsidP="009C0C5B">
      <w:pPr>
        <w:spacing w:after="0" w:line="240" w:lineRule="auto"/>
        <w:rPr>
          <w:rFonts w:ascii="Arial" w:eastAsia="Times New Roman" w:hAnsi="Arial" w:cs="Arial"/>
          <w:b/>
          <w:lang w:eastAsia="hr-HR"/>
        </w:rPr>
      </w:pPr>
      <w:r w:rsidRPr="00805BFA">
        <w:rPr>
          <w:rFonts w:ascii="Arial" w:eastAsia="Times New Roman" w:hAnsi="Arial" w:cs="Arial"/>
          <w:b/>
          <w:lang w:eastAsia="hr-HR"/>
        </w:rPr>
        <w:t>Neprihvatljivi troškovi (koji se neće financirati  sredstvima ovog Natječaja):</w:t>
      </w:r>
    </w:p>
    <w:p w14:paraId="6ECC11C4" w14:textId="77777777" w:rsidR="00551625" w:rsidRPr="00805BFA" w:rsidRDefault="00551625" w:rsidP="009C0C5B">
      <w:pPr>
        <w:spacing w:after="0" w:line="240" w:lineRule="auto"/>
        <w:rPr>
          <w:rFonts w:ascii="Arial" w:eastAsia="Times New Roman" w:hAnsi="Arial" w:cs="Arial"/>
          <w:b/>
          <w:lang w:eastAsia="hr-HR"/>
        </w:rPr>
      </w:pPr>
    </w:p>
    <w:p w14:paraId="25D26C90" w14:textId="0EDC80F9" w:rsidR="00551625" w:rsidRPr="00805BFA" w:rsidRDefault="00551625" w:rsidP="009C0C5B">
      <w:pPr>
        <w:spacing w:after="0" w:line="240" w:lineRule="auto"/>
        <w:rPr>
          <w:rFonts w:ascii="Arial" w:eastAsia="Times New Roman" w:hAnsi="Arial" w:cs="Arial"/>
          <w:lang w:eastAsia="hr-HR"/>
        </w:rPr>
      </w:pPr>
      <w:r w:rsidRPr="00805BFA">
        <w:rPr>
          <w:rFonts w:ascii="Arial" w:eastAsia="Times New Roman" w:hAnsi="Arial" w:cs="Arial"/>
          <w:lang w:eastAsia="hr-HR"/>
        </w:rPr>
        <w:t>•</w:t>
      </w:r>
      <w:r w:rsidRPr="00805BFA">
        <w:rPr>
          <w:rFonts w:ascii="Arial" w:eastAsia="Times New Roman" w:hAnsi="Arial" w:cs="Arial"/>
          <w:lang w:eastAsia="hr-HR"/>
        </w:rPr>
        <w:tab/>
        <w:t xml:space="preserve">carinske i uvozne pristojbe ili </w:t>
      </w:r>
      <w:r w:rsidR="008B059A" w:rsidRPr="00805BFA">
        <w:rPr>
          <w:rFonts w:ascii="Arial" w:eastAsia="Times New Roman" w:hAnsi="Arial" w:cs="Arial"/>
          <w:lang w:eastAsia="hr-HR"/>
        </w:rPr>
        <w:t>sve</w:t>
      </w:r>
      <w:r w:rsidRPr="00805BFA">
        <w:rPr>
          <w:rFonts w:ascii="Arial" w:eastAsia="Times New Roman" w:hAnsi="Arial" w:cs="Arial"/>
          <w:lang w:eastAsia="hr-HR"/>
        </w:rPr>
        <w:t xml:space="preserve"> druge naknade;</w:t>
      </w:r>
    </w:p>
    <w:p w14:paraId="149B9A92" w14:textId="77777777" w:rsidR="00551625" w:rsidRPr="00805BFA" w:rsidRDefault="00551625" w:rsidP="009C0C5B">
      <w:pPr>
        <w:spacing w:after="0" w:line="240" w:lineRule="auto"/>
        <w:rPr>
          <w:rFonts w:ascii="Arial" w:eastAsia="Times New Roman" w:hAnsi="Arial" w:cs="Arial"/>
          <w:lang w:eastAsia="hr-HR"/>
        </w:rPr>
      </w:pPr>
      <w:r w:rsidRPr="00805BFA">
        <w:rPr>
          <w:rFonts w:ascii="Arial" w:eastAsia="Times New Roman" w:hAnsi="Arial" w:cs="Arial"/>
          <w:lang w:eastAsia="hr-HR"/>
        </w:rPr>
        <w:t>•</w:t>
      </w:r>
      <w:r w:rsidRPr="00805BFA">
        <w:rPr>
          <w:rFonts w:ascii="Arial" w:eastAsia="Times New Roman" w:hAnsi="Arial" w:cs="Arial"/>
          <w:lang w:eastAsia="hr-HR"/>
        </w:rPr>
        <w:tab/>
        <w:t>novčane kazne, financijske kazne i parnični troškovi;</w:t>
      </w:r>
    </w:p>
    <w:p w14:paraId="308586BE" w14:textId="7B08613A" w:rsidR="00551625" w:rsidRPr="00805BFA" w:rsidRDefault="00551625" w:rsidP="009C0C5B">
      <w:pPr>
        <w:spacing w:after="0" w:line="240" w:lineRule="auto"/>
        <w:rPr>
          <w:rFonts w:ascii="Arial" w:eastAsia="Times New Roman" w:hAnsi="Arial" w:cs="Arial"/>
          <w:lang w:eastAsia="hr-HR"/>
        </w:rPr>
      </w:pPr>
      <w:r w:rsidRPr="00805BFA">
        <w:rPr>
          <w:rFonts w:ascii="Arial" w:eastAsia="Times New Roman" w:hAnsi="Arial" w:cs="Arial"/>
          <w:lang w:eastAsia="hr-HR"/>
        </w:rPr>
        <w:lastRenderedPageBreak/>
        <w:t>•</w:t>
      </w:r>
      <w:r w:rsidRPr="00805BFA">
        <w:rPr>
          <w:rFonts w:ascii="Arial" w:eastAsia="Times New Roman" w:hAnsi="Arial" w:cs="Arial"/>
          <w:lang w:eastAsia="hr-HR"/>
        </w:rPr>
        <w:tab/>
        <w:t>operativni troškovi, osim ako se operativni troškovi ne odnose isključivo na ra</w:t>
      </w:r>
      <w:r w:rsidR="00660430" w:rsidRPr="00805BFA">
        <w:rPr>
          <w:rFonts w:ascii="Arial" w:eastAsia="Times New Roman" w:hAnsi="Arial" w:cs="Arial"/>
          <w:lang w:eastAsia="hr-HR"/>
        </w:rPr>
        <w:t>zdoblje sufinanciranja projekta;</w:t>
      </w:r>
    </w:p>
    <w:p w14:paraId="0D8EE73E" w14:textId="77777777" w:rsidR="00551625" w:rsidRPr="00805BFA" w:rsidRDefault="00551625" w:rsidP="009C0C5B">
      <w:pPr>
        <w:spacing w:after="0" w:line="240" w:lineRule="auto"/>
        <w:rPr>
          <w:rFonts w:ascii="Arial" w:eastAsia="Times New Roman" w:hAnsi="Arial" w:cs="Arial"/>
          <w:lang w:eastAsia="hr-HR"/>
        </w:rPr>
      </w:pPr>
      <w:r w:rsidRPr="00805BFA">
        <w:rPr>
          <w:rFonts w:ascii="Arial" w:eastAsia="Times New Roman" w:hAnsi="Arial" w:cs="Arial"/>
          <w:lang w:eastAsia="hr-HR"/>
        </w:rPr>
        <w:t>•</w:t>
      </w:r>
      <w:r w:rsidRPr="00805BFA">
        <w:rPr>
          <w:rFonts w:ascii="Arial" w:eastAsia="Times New Roman" w:hAnsi="Arial" w:cs="Arial"/>
          <w:lang w:eastAsia="hr-HR"/>
        </w:rPr>
        <w:tab/>
        <w:t>troškovi konverzije, naknade i gubici po tečajnim razlikama vezani uz bilo koji devizni račun u eurima za određenu komponentu kao i drugi čisto financijski izdaci;</w:t>
      </w:r>
    </w:p>
    <w:p w14:paraId="3E49DC30" w14:textId="77777777" w:rsidR="00551625" w:rsidRPr="00805BFA" w:rsidRDefault="00551625" w:rsidP="009C0C5B">
      <w:pPr>
        <w:spacing w:after="0" w:line="240" w:lineRule="auto"/>
        <w:rPr>
          <w:rFonts w:ascii="Arial" w:eastAsia="Times New Roman" w:hAnsi="Arial" w:cs="Arial"/>
          <w:lang w:eastAsia="hr-HR"/>
        </w:rPr>
      </w:pPr>
      <w:r w:rsidRPr="00805BFA">
        <w:rPr>
          <w:rFonts w:ascii="Arial" w:eastAsia="Times New Roman" w:hAnsi="Arial" w:cs="Arial"/>
          <w:lang w:eastAsia="hr-HR"/>
        </w:rPr>
        <w:t>•</w:t>
      </w:r>
      <w:r w:rsidRPr="00805BFA">
        <w:rPr>
          <w:rFonts w:ascii="Arial" w:eastAsia="Times New Roman" w:hAnsi="Arial" w:cs="Arial"/>
          <w:lang w:eastAsia="hr-HR"/>
        </w:rPr>
        <w:tab/>
        <w:t>troškovi koji se odnose na plaćanje režijskih troškova (npr. troškovi potrošnje električne energije, vode, komunalija, fiksnih i mobilnih telefona i sl.) koji glase na ime fizičke osobe;</w:t>
      </w:r>
    </w:p>
    <w:p w14:paraId="3290ECCA" w14:textId="455DC483" w:rsidR="00551625" w:rsidRPr="00805BFA" w:rsidRDefault="00551625" w:rsidP="009C0C5B">
      <w:pPr>
        <w:spacing w:after="0" w:line="240" w:lineRule="auto"/>
        <w:rPr>
          <w:rFonts w:ascii="Arial" w:eastAsia="Times New Roman" w:hAnsi="Arial" w:cs="Arial"/>
          <w:lang w:eastAsia="hr-HR"/>
        </w:rPr>
      </w:pPr>
      <w:r w:rsidRPr="00805BFA">
        <w:rPr>
          <w:rFonts w:ascii="Arial" w:eastAsia="Times New Roman" w:hAnsi="Arial" w:cs="Arial"/>
          <w:lang w:eastAsia="hr-HR"/>
        </w:rPr>
        <w:t>•</w:t>
      </w:r>
      <w:r w:rsidRPr="00805BFA">
        <w:rPr>
          <w:rFonts w:ascii="Arial" w:eastAsia="Times New Roman" w:hAnsi="Arial" w:cs="Arial"/>
          <w:lang w:eastAsia="hr-HR"/>
        </w:rPr>
        <w:tab/>
        <w:t xml:space="preserve">troškovi koji se odnose na investicijska ulaganja, izgradnju, adaptaciju i opremanje prostora u kojima organizacija civilnog društva djeluje ili kapitalnih objekata te kupnju tehničke opreme  osim ako je ista potrebna za </w:t>
      </w:r>
      <w:r w:rsidR="00660430" w:rsidRPr="00805BFA">
        <w:rPr>
          <w:rFonts w:ascii="Arial" w:eastAsia="Times New Roman" w:hAnsi="Arial" w:cs="Arial"/>
          <w:lang w:eastAsia="hr-HR"/>
        </w:rPr>
        <w:t>provedbu projektnih aktivnosti;</w:t>
      </w:r>
    </w:p>
    <w:p w14:paraId="7CD8C291" w14:textId="77777777" w:rsidR="00551625" w:rsidRPr="00805BFA" w:rsidRDefault="00551625" w:rsidP="009C0C5B">
      <w:pPr>
        <w:spacing w:after="0" w:line="240" w:lineRule="auto"/>
        <w:rPr>
          <w:rFonts w:ascii="Arial" w:eastAsia="Times New Roman" w:hAnsi="Arial" w:cs="Arial"/>
          <w:lang w:eastAsia="hr-HR"/>
        </w:rPr>
      </w:pPr>
      <w:r w:rsidRPr="00805BFA">
        <w:rPr>
          <w:rFonts w:ascii="Arial" w:eastAsia="Times New Roman" w:hAnsi="Arial" w:cs="Arial"/>
          <w:lang w:eastAsia="hr-HR"/>
        </w:rPr>
        <w:t>•</w:t>
      </w:r>
      <w:r w:rsidRPr="00805BFA">
        <w:rPr>
          <w:rFonts w:ascii="Arial" w:eastAsia="Times New Roman" w:hAnsi="Arial" w:cs="Arial"/>
          <w:lang w:eastAsia="hr-HR"/>
        </w:rPr>
        <w:tab/>
        <w:t xml:space="preserve">regres, božićnice, financijske nagrade te prigodni darovi, kao i druge slične naknade zaposlenicima i članovima organizacije civilnog društva; </w:t>
      </w:r>
    </w:p>
    <w:p w14:paraId="22AD35EE" w14:textId="77777777" w:rsidR="00551625" w:rsidRPr="00805BFA" w:rsidRDefault="00551625" w:rsidP="009C0C5B">
      <w:pPr>
        <w:spacing w:after="0" w:line="240" w:lineRule="auto"/>
        <w:rPr>
          <w:rFonts w:ascii="Arial" w:eastAsia="Times New Roman" w:hAnsi="Arial" w:cs="Arial"/>
          <w:lang w:eastAsia="hr-HR"/>
        </w:rPr>
      </w:pPr>
      <w:r w:rsidRPr="00805BFA">
        <w:rPr>
          <w:rFonts w:ascii="Arial" w:eastAsia="Times New Roman" w:hAnsi="Arial" w:cs="Arial"/>
          <w:lang w:eastAsia="hr-HR"/>
        </w:rPr>
        <w:t>•</w:t>
      </w:r>
      <w:r w:rsidRPr="00805BFA">
        <w:rPr>
          <w:rFonts w:ascii="Arial" w:eastAsia="Times New Roman" w:hAnsi="Arial" w:cs="Arial"/>
          <w:lang w:eastAsia="hr-HR"/>
        </w:rPr>
        <w:tab/>
        <w:t>dugovi organizacije civilnog društva koji su nastali bez obzira iz kojih razloga, troškovi kamata, kao ni aktivnosti koje spadaju u redovitu djelatnost organizacije civilnog društva (primjerice troškovi održavanja skupštine/upravnog odbora organizacije civilnog društva i slično).</w:t>
      </w:r>
    </w:p>
    <w:p w14:paraId="69FAABAC" w14:textId="77777777" w:rsidR="00551625" w:rsidRPr="00805BFA" w:rsidRDefault="00551625" w:rsidP="009C0C5B">
      <w:pPr>
        <w:spacing w:after="0" w:line="240" w:lineRule="auto"/>
        <w:rPr>
          <w:rFonts w:ascii="Arial" w:eastAsia="Times New Roman" w:hAnsi="Arial" w:cs="Arial"/>
          <w:b/>
          <w:lang w:eastAsia="hr-HR"/>
        </w:rPr>
      </w:pPr>
    </w:p>
    <w:p w14:paraId="4AE168C4" w14:textId="4FA51D9D" w:rsidR="000017B0" w:rsidRPr="00805BFA" w:rsidRDefault="00B03FA0" w:rsidP="00660430">
      <w:pPr>
        <w:spacing w:after="0" w:line="240" w:lineRule="auto"/>
        <w:jc w:val="both"/>
        <w:rPr>
          <w:rFonts w:ascii="Arial" w:eastAsia="Times New Roman" w:hAnsi="Arial" w:cs="Arial"/>
          <w:lang w:eastAsia="hr-HR"/>
        </w:rPr>
      </w:pPr>
      <w:r w:rsidRPr="00805BFA">
        <w:rPr>
          <w:rFonts w:ascii="Arial" w:eastAsia="Times New Roman" w:hAnsi="Arial" w:cs="Arial"/>
          <w:lang w:eastAsia="hr-HR"/>
        </w:rPr>
        <w:t>HBOR može financirati do 100% troškova provedbe projekta, ali ne s iznosom većim od 50.000,00 kuna. P</w:t>
      </w:r>
      <w:r w:rsidR="0067469C" w:rsidRPr="00805BFA">
        <w:rPr>
          <w:rFonts w:ascii="Arial" w:eastAsia="Times New Roman" w:hAnsi="Arial" w:cs="Arial"/>
          <w:lang w:eastAsia="hr-HR"/>
        </w:rPr>
        <w:t xml:space="preserve">rijavitelj može zatražiti </w:t>
      </w:r>
      <w:r w:rsidR="00D26B65" w:rsidRPr="00805BFA">
        <w:rPr>
          <w:rFonts w:ascii="Arial" w:eastAsia="Times New Roman" w:hAnsi="Arial" w:cs="Arial"/>
          <w:lang w:eastAsia="hr-HR"/>
        </w:rPr>
        <w:t xml:space="preserve">od HBOR-a </w:t>
      </w:r>
      <w:r w:rsidR="0067469C" w:rsidRPr="00805BFA">
        <w:rPr>
          <w:rFonts w:ascii="Arial" w:eastAsia="Times New Roman" w:hAnsi="Arial" w:cs="Arial"/>
          <w:lang w:eastAsia="hr-HR"/>
        </w:rPr>
        <w:t xml:space="preserve">cjelokupan ili iznos koji mu nedostaje, </w:t>
      </w:r>
      <w:r w:rsidR="00D26B65" w:rsidRPr="00805BFA">
        <w:rPr>
          <w:rFonts w:ascii="Arial" w:eastAsia="Times New Roman" w:hAnsi="Arial" w:cs="Arial"/>
          <w:lang w:eastAsia="hr-HR"/>
        </w:rPr>
        <w:t xml:space="preserve">a </w:t>
      </w:r>
      <w:r w:rsidR="0067469C" w:rsidRPr="00805BFA">
        <w:rPr>
          <w:rFonts w:ascii="Arial" w:eastAsia="Times New Roman" w:hAnsi="Arial" w:cs="Arial"/>
          <w:lang w:eastAsia="hr-HR"/>
        </w:rPr>
        <w:t xml:space="preserve"> preostali iznos </w:t>
      </w:r>
      <w:r w:rsidR="00D26B65" w:rsidRPr="00805BFA">
        <w:rPr>
          <w:rFonts w:ascii="Arial" w:eastAsia="Times New Roman" w:hAnsi="Arial" w:cs="Arial"/>
          <w:lang w:eastAsia="hr-HR"/>
        </w:rPr>
        <w:t xml:space="preserve">osigurati </w:t>
      </w:r>
      <w:r w:rsidR="0067469C" w:rsidRPr="00805BFA">
        <w:rPr>
          <w:rFonts w:ascii="Arial" w:eastAsia="Times New Roman" w:hAnsi="Arial" w:cs="Arial"/>
          <w:lang w:eastAsia="hr-HR"/>
        </w:rPr>
        <w:t>iz drugih izvora.</w:t>
      </w:r>
      <w:r w:rsidR="00A45081" w:rsidRPr="00805BFA">
        <w:rPr>
          <w:rFonts w:ascii="Arial" w:eastAsia="Times New Roman" w:hAnsi="Arial" w:cs="Arial"/>
          <w:lang w:eastAsia="hr-HR"/>
        </w:rPr>
        <w:t xml:space="preserve"> </w:t>
      </w:r>
      <w:r w:rsidR="000017B0" w:rsidRPr="00805BFA">
        <w:rPr>
          <w:rFonts w:ascii="Arial" w:eastAsia="Times New Roman" w:hAnsi="Arial" w:cs="Arial"/>
          <w:lang w:eastAsia="hr-HR"/>
        </w:rPr>
        <w:t>Izjava o nepostojanju dvostrukog financiranja</w:t>
      </w:r>
      <w:r w:rsidR="00660430" w:rsidRPr="00805BFA">
        <w:rPr>
          <w:rFonts w:ascii="Arial" w:eastAsia="Times New Roman" w:hAnsi="Arial" w:cs="Arial"/>
          <w:lang w:eastAsia="hr-HR"/>
        </w:rPr>
        <w:t>,</w:t>
      </w:r>
      <w:r w:rsidR="000017B0" w:rsidRPr="00805BFA">
        <w:rPr>
          <w:rFonts w:ascii="Arial" w:eastAsia="Times New Roman" w:hAnsi="Arial" w:cs="Arial"/>
          <w:lang w:eastAsia="hr-HR"/>
        </w:rPr>
        <w:t xml:space="preserve"> </w:t>
      </w:r>
      <w:r w:rsidR="009E7BA9" w:rsidRPr="00805BFA">
        <w:rPr>
          <w:rFonts w:ascii="Arial" w:eastAsia="Times New Roman" w:hAnsi="Arial" w:cs="Arial"/>
          <w:lang w:eastAsia="hr-HR"/>
        </w:rPr>
        <w:t>koja čini obveznu natječajnu dokumentaciju</w:t>
      </w:r>
      <w:r w:rsidR="00660430" w:rsidRPr="00805BFA">
        <w:rPr>
          <w:rFonts w:ascii="Arial" w:eastAsia="Times New Roman" w:hAnsi="Arial" w:cs="Arial"/>
          <w:lang w:eastAsia="hr-HR"/>
        </w:rPr>
        <w:t>,</w:t>
      </w:r>
      <w:r w:rsidR="009E7BA9" w:rsidRPr="00805BFA">
        <w:rPr>
          <w:rFonts w:ascii="Arial" w:eastAsia="Times New Roman" w:hAnsi="Arial" w:cs="Arial"/>
          <w:lang w:eastAsia="hr-HR"/>
        </w:rPr>
        <w:t xml:space="preserve"> </w:t>
      </w:r>
      <w:r w:rsidR="00660430" w:rsidRPr="00805BFA">
        <w:rPr>
          <w:rFonts w:ascii="Arial" w:eastAsia="Times New Roman" w:hAnsi="Arial" w:cs="Arial"/>
          <w:lang w:eastAsia="hr-HR"/>
        </w:rPr>
        <w:t xml:space="preserve">potvrda je </w:t>
      </w:r>
      <w:r w:rsidR="000017B0" w:rsidRPr="00805BFA">
        <w:rPr>
          <w:rFonts w:ascii="Arial" w:eastAsia="Times New Roman" w:hAnsi="Arial" w:cs="Arial"/>
          <w:lang w:eastAsia="hr-HR"/>
        </w:rPr>
        <w:t xml:space="preserve">da </w:t>
      </w:r>
      <w:r w:rsidR="009E7BA9" w:rsidRPr="00805BFA">
        <w:rPr>
          <w:rFonts w:ascii="Arial" w:eastAsia="Times New Roman" w:hAnsi="Arial" w:cs="Arial"/>
          <w:lang w:eastAsia="hr-HR"/>
        </w:rPr>
        <w:t xml:space="preserve">prijavitelj </w:t>
      </w:r>
      <w:r w:rsidR="000017B0" w:rsidRPr="00805BFA">
        <w:rPr>
          <w:rFonts w:ascii="Arial" w:eastAsia="Times New Roman" w:hAnsi="Arial" w:cs="Arial"/>
          <w:lang w:eastAsia="hr-HR"/>
        </w:rPr>
        <w:t>nema već osigurana sredstva za cijeli projekt ili za dio koji je zatražen od HBOR-a, tj. da se ne traži ukupno veći iznos od ukupnog iznosa vrijednosti projekta.</w:t>
      </w:r>
      <w:r w:rsidR="009E7BA9" w:rsidRPr="00805BFA">
        <w:rPr>
          <w:rFonts w:ascii="Arial" w:eastAsia="Times New Roman" w:hAnsi="Arial" w:cs="Arial"/>
          <w:lang w:eastAsia="hr-HR"/>
        </w:rPr>
        <w:t xml:space="preserve"> </w:t>
      </w:r>
      <w:r w:rsidR="00660430" w:rsidRPr="00805BFA">
        <w:rPr>
          <w:rFonts w:ascii="Arial" w:eastAsia="Times New Roman" w:hAnsi="Arial" w:cs="Arial"/>
          <w:lang w:eastAsia="hr-HR"/>
        </w:rPr>
        <w:t xml:space="preserve">Cilj </w:t>
      </w:r>
      <w:r w:rsidR="009E7BA9" w:rsidRPr="00805BFA">
        <w:rPr>
          <w:rFonts w:ascii="Arial" w:eastAsia="Times New Roman" w:hAnsi="Arial" w:cs="Arial"/>
          <w:lang w:eastAsia="hr-HR"/>
        </w:rPr>
        <w:t xml:space="preserve">je </w:t>
      </w:r>
      <w:r w:rsidR="000017B0" w:rsidRPr="00805BFA">
        <w:rPr>
          <w:rFonts w:ascii="Arial" w:eastAsia="Times New Roman" w:hAnsi="Arial" w:cs="Arial"/>
          <w:lang w:eastAsia="hr-HR"/>
        </w:rPr>
        <w:t>izbjeći da isti projekt s istim korisnicima nije već u potpunosti financiran iz drugog izvora.</w:t>
      </w:r>
      <w:r w:rsidR="000017BB" w:rsidRPr="00805BFA">
        <w:rPr>
          <w:rFonts w:ascii="Arial" w:eastAsia="Times New Roman" w:hAnsi="Arial" w:cs="Arial"/>
          <w:lang w:eastAsia="hr-HR"/>
        </w:rPr>
        <w:t xml:space="preserve"> Odobreni iznos HBOR će isplatiti jednokratno.</w:t>
      </w:r>
    </w:p>
    <w:p w14:paraId="773E3930" w14:textId="41EDE182" w:rsidR="001C773D" w:rsidRPr="00805BFA" w:rsidRDefault="001C773D" w:rsidP="009C0C5B">
      <w:pPr>
        <w:spacing w:after="0" w:line="240" w:lineRule="auto"/>
        <w:rPr>
          <w:rFonts w:ascii="Arial" w:eastAsia="Times New Roman" w:hAnsi="Arial" w:cs="Arial"/>
          <w:b/>
          <w:lang w:eastAsia="hr-HR"/>
        </w:rPr>
      </w:pPr>
    </w:p>
    <w:p w14:paraId="12331A1C" w14:textId="4C47ABAF" w:rsidR="00A45081" w:rsidRPr="00805BFA" w:rsidRDefault="00A45081" w:rsidP="00A45081">
      <w:pPr>
        <w:spacing w:after="0" w:line="240" w:lineRule="auto"/>
        <w:jc w:val="both"/>
        <w:rPr>
          <w:rFonts w:ascii="Arial" w:eastAsia="Times New Roman" w:hAnsi="Arial" w:cs="Arial"/>
          <w:lang w:eastAsia="hr-HR"/>
        </w:rPr>
      </w:pPr>
      <w:r w:rsidRPr="00805BFA">
        <w:rPr>
          <w:rFonts w:ascii="Arial" w:eastAsia="Times New Roman" w:hAnsi="Arial" w:cs="Arial"/>
          <w:lang w:eastAsia="hr-HR"/>
        </w:rPr>
        <w:t>Korisnik Donacije ima obvezu namjenskog korištenja sredstava, a HBOR ima pravo izvršiti kontrolu namjenskog korištenja definiran</w:t>
      </w:r>
      <w:r w:rsidR="00083402" w:rsidRPr="00805BFA">
        <w:rPr>
          <w:rFonts w:ascii="Arial" w:eastAsia="Times New Roman" w:hAnsi="Arial" w:cs="Arial"/>
          <w:lang w:eastAsia="hr-HR"/>
        </w:rPr>
        <w:t>u</w:t>
      </w:r>
      <w:r w:rsidRPr="00805BFA">
        <w:rPr>
          <w:rFonts w:ascii="Arial" w:eastAsia="Times New Roman" w:hAnsi="Arial" w:cs="Arial"/>
          <w:lang w:eastAsia="hr-HR"/>
        </w:rPr>
        <w:t xml:space="preserve"> Ugovorom o dodjeli financijskih sredstava.</w:t>
      </w:r>
    </w:p>
    <w:p w14:paraId="5DF0FCC9" w14:textId="21811188" w:rsidR="00660430" w:rsidRPr="00805BFA" w:rsidRDefault="00660430" w:rsidP="009C0C5B">
      <w:pPr>
        <w:spacing w:after="0" w:line="240" w:lineRule="auto"/>
        <w:rPr>
          <w:rFonts w:ascii="Arial" w:eastAsia="Times New Roman" w:hAnsi="Arial" w:cs="Arial"/>
          <w:b/>
          <w:lang w:eastAsia="hr-HR"/>
        </w:rPr>
      </w:pPr>
    </w:p>
    <w:p w14:paraId="6F8A4A6C" w14:textId="77777777" w:rsidR="00A45081" w:rsidRPr="00805BFA" w:rsidRDefault="00A45081" w:rsidP="009C0C5B">
      <w:pPr>
        <w:spacing w:after="0" w:line="240" w:lineRule="auto"/>
        <w:rPr>
          <w:rFonts w:ascii="Arial" w:eastAsia="Times New Roman" w:hAnsi="Arial" w:cs="Arial"/>
          <w:b/>
          <w:lang w:eastAsia="hr-HR"/>
        </w:rPr>
      </w:pPr>
    </w:p>
    <w:p w14:paraId="69AC113A" w14:textId="77777777" w:rsidR="00083402" w:rsidRPr="00805BFA" w:rsidRDefault="00083402" w:rsidP="009C0C5B">
      <w:pPr>
        <w:spacing w:after="0" w:line="240" w:lineRule="auto"/>
        <w:rPr>
          <w:rFonts w:ascii="Arial" w:eastAsia="Times New Roman" w:hAnsi="Arial" w:cs="Arial"/>
          <w:b/>
          <w:lang w:eastAsia="hr-HR"/>
        </w:rPr>
      </w:pPr>
    </w:p>
    <w:p w14:paraId="2484BF53" w14:textId="77777777" w:rsidR="00597CEB" w:rsidRPr="00805BFA" w:rsidRDefault="00597CEB" w:rsidP="009C0C5B">
      <w:pPr>
        <w:spacing w:after="0" w:line="240" w:lineRule="auto"/>
        <w:rPr>
          <w:rFonts w:ascii="Arial" w:eastAsia="Times New Roman" w:hAnsi="Arial" w:cs="Arial"/>
          <w:b/>
          <w:lang w:eastAsia="hr-HR"/>
        </w:rPr>
      </w:pPr>
    </w:p>
    <w:p w14:paraId="34E727F1" w14:textId="7B73CCCD" w:rsidR="00551625" w:rsidRPr="00805BFA" w:rsidRDefault="00551625" w:rsidP="009C0C5B">
      <w:pPr>
        <w:spacing w:after="0" w:line="240" w:lineRule="auto"/>
        <w:rPr>
          <w:rFonts w:ascii="Arial" w:eastAsia="Times New Roman" w:hAnsi="Arial" w:cs="Arial"/>
          <w:b/>
          <w:lang w:eastAsia="hr-HR"/>
        </w:rPr>
      </w:pPr>
      <w:r w:rsidRPr="00805BFA">
        <w:rPr>
          <w:rFonts w:ascii="Arial" w:eastAsia="Times New Roman" w:hAnsi="Arial" w:cs="Arial"/>
          <w:b/>
          <w:lang w:eastAsia="hr-HR"/>
        </w:rPr>
        <w:t xml:space="preserve">Kako se prijaviti na </w:t>
      </w:r>
      <w:r w:rsidR="001441DB" w:rsidRPr="00805BFA">
        <w:rPr>
          <w:rFonts w:ascii="Arial" w:eastAsia="Times New Roman" w:hAnsi="Arial" w:cs="Arial"/>
          <w:b/>
          <w:lang w:eastAsia="hr-HR"/>
        </w:rPr>
        <w:t>N</w:t>
      </w:r>
      <w:r w:rsidRPr="00805BFA">
        <w:rPr>
          <w:rFonts w:ascii="Arial" w:eastAsia="Times New Roman" w:hAnsi="Arial" w:cs="Arial"/>
          <w:b/>
          <w:lang w:eastAsia="hr-HR"/>
        </w:rPr>
        <w:t>atječaj?</w:t>
      </w:r>
    </w:p>
    <w:p w14:paraId="22F41C06" w14:textId="77777777" w:rsidR="00551625" w:rsidRPr="00805BFA" w:rsidRDefault="00551625" w:rsidP="009C0C5B">
      <w:pPr>
        <w:spacing w:after="0" w:line="240" w:lineRule="auto"/>
        <w:rPr>
          <w:rFonts w:ascii="Arial" w:eastAsia="Times New Roman" w:hAnsi="Arial" w:cs="Arial"/>
          <w:b/>
          <w:lang w:eastAsia="hr-HR"/>
        </w:rPr>
      </w:pPr>
    </w:p>
    <w:p w14:paraId="09E3D2FF" w14:textId="77777777" w:rsidR="00551625" w:rsidRPr="00805BFA" w:rsidRDefault="00551625" w:rsidP="009C0C5B">
      <w:pPr>
        <w:spacing w:after="0" w:line="240" w:lineRule="auto"/>
        <w:rPr>
          <w:rFonts w:ascii="Arial" w:eastAsia="Times New Roman" w:hAnsi="Arial" w:cs="Arial"/>
          <w:u w:val="single"/>
          <w:lang w:eastAsia="hr-HR"/>
        </w:rPr>
      </w:pPr>
      <w:r w:rsidRPr="00805BFA">
        <w:rPr>
          <w:rFonts w:ascii="Arial" w:eastAsia="Times New Roman" w:hAnsi="Arial" w:cs="Arial"/>
          <w:u w:val="single"/>
          <w:lang w:eastAsia="hr-HR"/>
        </w:rPr>
        <w:t>Obvezni dokumenti i obrasci za prijavu projekta:</w:t>
      </w:r>
    </w:p>
    <w:p w14:paraId="042238B0" w14:textId="77777777" w:rsidR="00551625" w:rsidRPr="00805BFA" w:rsidRDefault="00551625" w:rsidP="009C0C5B">
      <w:pPr>
        <w:spacing w:after="0" w:line="240" w:lineRule="auto"/>
        <w:rPr>
          <w:rFonts w:ascii="Arial" w:eastAsia="Times New Roman" w:hAnsi="Arial" w:cs="Arial"/>
          <w:lang w:eastAsia="hr-HR"/>
        </w:rPr>
      </w:pPr>
    </w:p>
    <w:p w14:paraId="2FE56652" w14:textId="72F03A3B" w:rsidR="00551625" w:rsidRPr="00805BFA" w:rsidRDefault="00551625" w:rsidP="009C0C5B">
      <w:pPr>
        <w:pStyle w:val="ColorfulList-Accent11"/>
        <w:numPr>
          <w:ilvl w:val="0"/>
          <w:numId w:val="11"/>
        </w:numPr>
        <w:rPr>
          <w:rFonts w:ascii="Arial" w:eastAsia="Times New Roman" w:hAnsi="Arial" w:cs="Arial"/>
          <w:lang w:eastAsia="hr-HR"/>
        </w:rPr>
      </w:pPr>
      <w:r w:rsidRPr="00805BFA">
        <w:rPr>
          <w:rFonts w:ascii="Arial" w:eastAsia="Times New Roman" w:hAnsi="Arial" w:cs="Arial"/>
          <w:lang w:eastAsia="hr-HR"/>
        </w:rPr>
        <w:t>Obrazac za prijavu projekata na natječaj za dodjelu donacija (ispisan na računalu te potpisan i ovjeren na za to predviđenom mjestu)</w:t>
      </w:r>
      <w:r w:rsidR="001A42D0" w:rsidRPr="00805BFA">
        <w:rPr>
          <w:rFonts w:ascii="Arial" w:eastAsia="Times New Roman" w:hAnsi="Arial" w:cs="Arial"/>
          <w:lang w:eastAsia="hr-HR"/>
        </w:rPr>
        <w:t>;</w:t>
      </w:r>
    </w:p>
    <w:p w14:paraId="0E931BFA" w14:textId="77777777" w:rsidR="008B5ABC" w:rsidRPr="00805BFA" w:rsidRDefault="008B5ABC" w:rsidP="009C0C5B">
      <w:pPr>
        <w:pStyle w:val="ColorfulList-Accent11"/>
        <w:rPr>
          <w:rFonts w:ascii="Arial" w:eastAsia="Times New Roman" w:hAnsi="Arial" w:cs="Arial"/>
          <w:lang w:eastAsia="hr-HR"/>
        </w:rPr>
      </w:pPr>
    </w:p>
    <w:p w14:paraId="3CA50489" w14:textId="2925C137" w:rsidR="00551625" w:rsidRPr="00805BFA" w:rsidRDefault="00551625" w:rsidP="009C0C5B">
      <w:pPr>
        <w:pStyle w:val="ColorfulList-Accent11"/>
        <w:numPr>
          <w:ilvl w:val="0"/>
          <w:numId w:val="11"/>
        </w:numPr>
        <w:rPr>
          <w:rFonts w:ascii="Arial" w:eastAsia="Times New Roman" w:hAnsi="Arial" w:cs="Arial"/>
          <w:lang w:eastAsia="hr-HR"/>
        </w:rPr>
      </w:pPr>
      <w:r w:rsidRPr="00805BFA">
        <w:rPr>
          <w:rFonts w:ascii="Arial" w:eastAsia="Times New Roman" w:hAnsi="Arial" w:cs="Arial"/>
          <w:lang w:eastAsia="hr-HR"/>
        </w:rPr>
        <w:t>Obrazac proračuna (ispisan na računalu te potpisan i ovjeren na za to predviđenom mjestu)</w:t>
      </w:r>
      <w:r w:rsidR="001A42D0" w:rsidRPr="00805BFA">
        <w:rPr>
          <w:rFonts w:ascii="Arial" w:eastAsia="Times New Roman" w:hAnsi="Arial" w:cs="Arial"/>
          <w:lang w:eastAsia="hr-HR"/>
        </w:rPr>
        <w:t>;</w:t>
      </w:r>
    </w:p>
    <w:p w14:paraId="21ABD6E2" w14:textId="77777777" w:rsidR="00D95E3D" w:rsidRPr="00805BFA" w:rsidRDefault="00D95E3D" w:rsidP="009C0C5B">
      <w:pPr>
        <w:pStyle w:val="ColorfulList-Accent11"/>
        <w:rPr>
          <w:rFonts w:ascii="Arial" w:eastAsia="Times New Roman" w:hAnsi="Arial" w:cs="Arial"/>
          <w:lang w:eastAsia="hr-HR"/>
        </w:rPr>
      </w:pPr>
    </w:p>
    <w:p w14:paraId="585F7125" w14:textId="29CD407A" w:rsidR="00D57100" w:rsidRPr="00805BFA" w:rsidRDefault="00551625" w:rsidP="009C0C5B">
      <w:pPr>
        <w:pStyle w:val="ColorfulList-Accent11"/>
        <w:numPr>
          <w:ilvl w:val="0"/>
          <w:numId w:val="11"/>
        </w:numPr>
        <w:rPr>
          <w:rFonts w:ascii="Arial" w:eastAsia="Times New Roman" w:hAnsi="Arial" w:cs="Arial"/>
          <w:lang w:eastAsia="hr-HR"/>
        </w:rPr>
      </w:pPr>
      <w:r w:rsidRPr="00805BFA">
        <w:rPr>
          <w:rFonts w:ascii="Arial" w:eastAsia="Times New Roman" w:hAnsi="Arial" w:cs="Arial"/>
          <w:lang w:eastAsia="hr-HR"/>
        </w:rPr>
        <w:t xml:space="preserve">Preslika izvatka iz </w:t>
      </w:r>
      <w:r w:rsidR="00553DB8" w:rsidRPr="00805BFA">
        <w:rPr>
          <w:rFonts w:ascii="Arial" w:eastAsia="Times New Roman" w:hAnsi="Arial" w:cs="Arial"/>
          <w:lang w:eastAsia="hr-HR"/>
        </w:rPr>
        <w:t xml:space="preserve">matičnog </w:t>
      </w:r>
      <w:r w:rsidRPr="00805BFA">
        <w:rPr>
          <w:rFonts w:ascii="Arial" w:eastAsia="Times New Roman" w:hAnsi="Arial" w:cs="Arial"/>
          <w:lang w:eastAsia="hr-HR"/>
        </w:rPr>
        <w:t>registra</w:t>
      </w:r>
      <w:r w:rsidR="003445AA" w:rsidRPr="00805BFA">
        <w:rPr>
          <w:rFonts w:ascii="Arial" w:eastAsia="Times New Roman" w:hAnsi="Arial" w:cs="Arial"/>
          <w:lang w:eastAsia="hr-HR"/>
        </w:rPr>
        <w:t xml:space="preserve"> </w:t>
      </w:r>
      <w:r w:rsidR="00553DB8" w:rsidRPr="00805BFA">
        <w:rPr>
          <w:rFonts w:ascii="Arial" w:eastAsia="Times New Roman" w:hAnsi="Arial" w:cs="Arial"/>
          <w:lang w:eastAsia="hr-HR"/>
        </w:rPr>
        <w:t>(</w:t>
      </w:r>
      <w:r w:rsidR="0035043B" w:rsidRPr="00805BFA">
        <w:rPr>
          <w:rFonts w:ascii="Arial" w:eastAsia="Times New Roman" w:hAnsi="Arial" w:cs="Arial"/>
          <w:lang w:eastAsia="hr-HR"/>
        </w:rPr>
        <w:t>organizacije upisane u Registar udruga ne trebaju slati presliku izvatka</w:t>
      </w:r>
      <w:r w:rsidR="00553DB8" w:rsidRPr="00805BFA">
        <w:rPr>
          <w:rFonts w:ascii="Arial" w:eastAsia="Times New Roman" w:hAnsi="Arial" w:cs="Arial"/>
          <w:lang w:eastAsia="hr-HR"/>
        </w:rPr>
        <w:t>)</w:t>
      </w:r>
      <w:r w:rsidR="00BA61B2" w:rsidRPr="00805BFA">
        <w:rPr>
          <w:rFonts w:ascii="Arial" w:eastAsia="Times New Roman" w:hAnsi="Arial" w:cs="Arial"/>
          <w:lang w:eastAsia="hr-HR"/>
        </w:rPr>
        <w:t xml:space="preserve"> koji nije stariji od 3 mjeseca</w:t>
      </w:r>
      <w:r w:rsidR="00D95E3D" w:rsidRPr="00805BFA">
        <w:rPr>
          <w:rFonts w:ascii="Arial" w:eastAsia="Times New Roman" w:hAnsi="Arial" w:cs="Arial"/>
          <w:lang w:eastAsia="hr-HR"/>
        </w:rPr>
        <w:t xml:space="preserve"> - </w:t>
      </w:r>
      <w:r w:rsidR="00D57100" w:rsidRPr="00805BFA">
        <w:rPr>
          <w:rFonts w:ascii="Arial" w:eastAsia="Times New Roman" w:hAnsi="Arial" w:cs="Arial"/>
          <w:lang w:eastAsia="hr-HR"/>
        </w:rPr>
        <w:t xml:space="preserve">Izvadak iz </w:t>
      </w:r>
      <w:r w:rsidR="00597CEB" w:rsidRPr="00805BFA">
        <w:rPr>
          <w:rFonts w:ascii="Arial" w:eastAsia="Times New Roman" w:hAnsi="Arial" w:cs="Arial"/>
          <w:lang w:eastAsia="hr-HR"/>
        </w:rPr>
        <w:t xml:space="preserve">matičnog </w:t>
      </w:r>
      <w:r w:rsidR="00D57100" w:rsidRPr="00805BFA">
        <w:rPr>
          <w:rFonts w:ascii="Arial" w:eastAsia="Times New Roman" w:hAnsi="Arial" w:cs="Arial"/>
          <w:lang w:eastAsia="hr-HR"/>
        </w:rPr>
        <w:t>registra je ovjerena isprava koja se izdaje iz registra na propisan način, a sadrži upisane podatke o jednom subjektu upisa koji važe ili su važili u nekom trenutku ili u određenom razdoblju. Prijavitelj ovisno o svom pravnom obliku (osim udruga) podiže Izvadak iz svog matičnog registra (</w:t>
      </w:r>
      <w:r w:rsidR="00E715E3" w:rsidRPr="00805BFA">
        <w:rPr>
          <w:rFonts w:ascii="Arial" w:eastAsia="Times New Roman" w:hAnsi="Arial" w:cs="Arial"/>
          <w:lang w:eastAsia="hr-HR"/>
        </w:rPr>
        <w:t xml:space="preserve">npr. </w:t>
      </w:r>
      <w:r w:rsidR="00D57100" w:rsidRPr="00805BFA">
        <w:rPr>
          <w:rFonts w:ascii="Arial" w:eastAsia="Times New Roman" w:hAnsi="Arial" w:cs="Arial"/>
          <w:lang w:eastAsia="hr-HR"/>
        </w:rPr>
        <w:t>sudski registar, Registar umjetničkih organizacija i dr.)</w:t>
      </w:r>
      <w:r w:rsidR="001A42D0" w:rsidRPr="00805BFA">
        <w:rPr>
          <w:rFonts w:ascii="Arial" w:eastAsia="Times New Roman" w:hAnsi="Arial" w:cs="Arial"/>
          <w:lang w:eastAsia="hr-HR"/>
        </w:rPr>
        <w:t>;</w:t>
      </w:r>
    </w:p>
    <w:p w14:paraId="31C1271B" w14:textId="77777777" w:rsidR="00C32947" w:rsidRPr="00805BFA" w:rsidRDefault="00C32947" w:rsidP="009C0C5B">
      <w:pPr>
        <w:pStyle w:val="ColorfulList-Accent11"/>
        <w:rPr>
          <w:rFonts w:ascii="Arial" w:eastAsia="Times New Roman" w:hAnsi="Arial" w:cs="Arial"/>
          <w:lang w:eastAsia="hr-HR"/>
        </w:rPr>
      </w:pPr>
    </w:p>
    <w:p w14:paraId="24B9986D" w14:textId="4D8063F4" w:rsidR="00780FEF" w:rsidRPr="00805BFA" w:rsidRDefault="00780FEF" w:rsidP="009C0C5B">
      <w:pPr>
        <w:pStyle w:val="ColorfulList-Accent11"/>
        <w:ind w:left="709"/>
        <w:rPr>
          <w:rFonts w:ascii="Arial" w:eastAsia="Times New Roman" w:hAnsi="Arial" w:cs="Arial"/>
          <w:lang w:eastAsia="hr-HR"/>
        </w:rPr>
      </w:pPr>
      <w:r w:rsidRPr="00805BFA">
        <w:rPr>
          <w:rFonts w:ascii="Arial" w:eastAsia="Times New Roman" w:hAnsi="Arial" w:cs="Arial"/>
          <w:lang w:eastAsia="hr-HR"/>
        </w:rPr>
        <w:t xml:space="preserve">Udruge koje su svoje statute uskladile s odredbama Zakona o udrugama („Narodne novine“ broj 74/2014.), ali statut još nije vidljiv u Registru udruga, dostavljaju presliku </w:t>
      </w:r>
      <w:r w:rsidR="00EC490E" w:rsidRPr="00805BFA">
        <w:rPr>
          <w:rFonts w:ascii="Arial" w:eastAsia="Times New Roman" w:hAnsi="Arial" w:cs="Arial"/>
          <w:b/>
          <w:lang w:eastAsia="hr-HR"/>
        </w:rPr>
        <w:lastRenderedPageBreak/>
        <w:t>važećeg</w:t>
      </w:r>
      <w:r w:rsidR="00EC490E" w:rsidRPr="00805BFA">
        <w:rPr>
          <w:rFonts w:ascii="Arial" w:eastAsia="Times New Roman" w:hAnsi="Arial" w:cs="Arial"/>
          <w:lang w:eastAsia="hr-HR"/>
        </w:rPr>
        <w:t xml:space="preserve"> </w:t>
      </w:r>
      <w:r w:rsidR="003079FD" w:rsidRPr="00805BFA">
        <w:rPr>
          <w:rFonts w:ascii="Arial" w:eastAsia="Times New Roman" w:hAnsi="Arial" w:cs="Arial"/>
          <w:lang w:eastAsia="hr-HR"/>
        </w:rPr>
        <w:t>s</w:t>
      </w:r>
      <w:r w:rsidR="00EC490E" w:rsidRPr="00805BFA">
        <w:rPr>
          <w:rFonts w:ascii="Arial" w:eastAsia="Times New Roman" w:hAnsi="Arial" w:cs="Arial"/>
          <w:lang w:eastAsia="hr-HR"/>
        </w:rPr>
        <w:t xml:space="preserve">tatuta udruge te dokaz (dopis) da je statut predan na ovjeru nadležnom uredu radi usklađivanja sa Zakonom o udrugama (NN 74/14) – </w:t>
      </w:r>
      <w:r w:rsidR="00EC490E" w:rsidRPr="00805BFA">
        <w:rPr>
          <w:rFonts w:ascii="Arial" w:eastAsia="Times New Roman" w:hAnsi="Arial" w:cs="Arial"/>
          <w:i/>
          <w:lang w:eastAsia="hr-HR"/>
        </w:rPr>
        <w:t>samo za udruge koje su predale zahtjev za usklađivanjem statuta sa Zakonom o udrugama, ali je njihov zahtjev još u obradi.</w:t>
      </w:r>
      <w:r w:rsidR="00EC490E" w:rsidRPr="00805BFA">
        <w:rPr>
          <w:rFonts w:ascii="Arial" w:eastAsia="Times New Roman" w:hAnsi="Arial" w:cs="Arial"/>
          <w:lang w:eastAsia="hr-HR"/>
        </w:rPr>
        <w:t xml:space="preserve"> </w:t>
      </w:r>
    </w:p>
    <w:p w14:paraId="05782C9B" w14:textId="77777777" w:rsidR="00780FEF" w:rsidRPr="00805BFA" w:rsidRDefault="00780FEF" w:rsidP="009C0C5B">
      <w:pPr>
        <w:pStyle w:val="ColorfulList-Accent11"/>
        <w:rPr>
          <w:rFonts w:ascii="Arial" w:eastAsia="Times New Roman" w:hAnsi="Arial" w:cs="Arial"/>
          <w:lang w:eastAsia="hr-HR"/>
        </w:rPr>
      </w:pPr>
    </w:p>
    <w:p w14:paraId="550F9B18" w14:textId="69532A46" w:rsidR="00551625" w:rsidRPr="00805BFA" w:rsidRDefault="00551625" w:rsidP="009C0C5B">
      <w:pPr>
        <w:pStyle w:val="ColorfulList-Accent11"/>
        <w:numPr>
          <w:ilvl w:val="0"/>
          <w:numId w:val="11"/>
        </w:numPr>
        <w:rPr>
          <w:rFonts w:ascii="Arial" w:eastAsia="Times New Roman" w:hAnsi="Arial" w:cs="Arial"/>
          <w:lang w:eastAsia="hr-HR"/>
        </w:rPr>
      </w:pPr>
      <w:r w:rsidRPr="00805BFA">
        <w:rPr>
          <w:rFonts w:ascii="Arial" w:eastAsia="Times New Roman" w:hAnsi="Arial" w:cs="Arial"/>
          <w:lang w:eastAsia="hr-HR"/>
        </w:rPr>
        <w:t>Životopis Voditelja/</w:t>
      </w:r>
      <w:proofErr w:type="spellStart"/>
      <w:r w:rsidRPr="00805BFA">
        <w:rPr>
          <w:rFonts w:ascii="Arial" w:eastAsia="Times New Roman" w:hAnsi="Arial" w:cs="Arial"/>
          <w:lang w:eastAsia="hr-HR"/>
        </w:rPr>
        <w:t>ice</w:t>
      </w:r>
      <w:proofErr w:type="spellEnd"/>
      <w:r w:rsidRPr="00805BFA">
        <w:rPr>
          <w:rFonts w:ascii="Arial" w:eastAsia="Times New Roman" w:hAnsi="Arial" w:cs="Arial"/>
          <w:lang w:eastAsia="hr-HR"/>
        </w:rPr>
        <w:t xml:space="preserve"> projekta</w:t>
      </w:r>
      <w:r w:rsidR="00D95E3D" w:rsidRPr="00805BFA">
        <w:rPr>
          <w:rFonts w:ascii="Arial" w:eastAsia="Times New Roman" w:hAnsi="Arial" w:cs="Arial"/>
          <w:lang w:eastAsia="hr-HR"/>
        </w:rPr>
        <w:t xml:space="preserve"> – (voditelj/</w:t>
      </w:r>
      <w:proofErr w:type="spellStart"/>
      <w:r w:rsidR="00D95E3D" w:rsidRPr="00805BFA">
        <w:rPr>
          <w:rFonts w:ascii="Arial" w:eastAsia="Times New Roman" w:hAnsi="Arial" w:cs="Arial"/>
          <w:lang w:eastAsia="hr-HR"/>
        </w:rPr>
        <w:t>ica</w:t>
      </w:r>
      <w:proofErr w:type="spellEnd"/>
      <w:r w:rsidR="00D95E3D" w:rsidRPr="00805BFA">
        <w:rPr>
          <w:rFonts w:ascii="Arial" w:eastAsia="Times New Roman" w:hAnsi="Arial" w:cs="Arial"/>
          <w:lang w:eastAsia="hr-HR"/>
        </w:rPr>
        <w:t xml:space="preserve"> projekta ne mora nužno biti zaposlenik ili član organizacije civilnog društva – prijavitelja)</w:t>
      </w:r>
      <w:r w:rsidR="001A42D0" w:rsidRPr="00805BFA">
        <w:rPr>
          <w:rFonts w:ascii="Arial" w:eastAsia="Times New Roman" w:hAnsi="Arial" w:cs="Arial"/>
          <w:lang w:eastAsia="hr-HR"/>
        </w:rPr>
        <w:t>;</w:t>
      </w:r>
    </w:p>
    <w:p w14:paraId="52BDC454" w14:textId="568A3C02" w:rsidR="000D6AEC" w:rsidRPr="00805BFA" w:rsidRDefault="00C21CA5" w:rsidP="009C0C5B">
      <w:pPr>
        <w:numPr>
          <w:ilvl w:val="0"/>
          <w:numId w:val="11"/>
        </w:numPr>
        <w:spacing w:after="0" w:line="240" w:lineRule="auto"/>
        <w:rPr>
          <w:rFonts w:ascii="Arial" w:eastAsia="Times New Roman" w:hAnsi="Arial" w:cs="Arial"/>
          <w:lang w:eastAsia="hr-HR"/>
        </w:rPr>
      </w:pPr>
      <w:r w:rsidRPr="00805BFA">
        <w:rPr>
          <w:rFonts w:ascii="Arial" w:eastAsia="Times New Roman" w:hAnsi="Arial" w:cs="Arial"/>
          <w:lang w:eastAsia="hr-HR"/>
        </w:rPr>
        <w:t xml:space="preserve">Ako </w:t>
      </w:r>
      <w:r w:rsidR="000D6AEC" w:rsidRPr="00805BFA">
        <w:rPr>
          <w:rFonts w:ascii="Arial" w:eastAsia="Times New Roman" w:hAnsi="Arial" w:cs="Arial"/>
          <w:lang w:eastAsia="hr-HR"/>
        </w:rPr>
        <w:t>se u Obrascu za prijavu projekata na natječaj za dodjelu donacija navode partnerske organizacije, prijavi je obvezno priložiti i Izjavu o partnerstvu</w:t>
      </w:r>
      <w:r w:rsidR="001A42D0" w:rsidRPr="00805BFA">
        <w:rPr>
          <w:rFonts w:ascii="Arial" w:eastAsia="Times New Roman" w:hAnsi="Arial" w:cs="Arial"/>
          <w:lang w:eastAsia="hr-HR"/>
        </w:rPr>
        <w:t>.</w:t>
      </w:r>
      <w:r w:rsidR="000D6AEC" w:rsidRPr="00805BFA">
        <w:rPr>
          <w:rFonts w:ascii="Arial" w:eastAsia="Times New Roman" w:hAnsi="Arial" w:cs="Arial"/>
          <w:lang w:eastAsia="hr-HR"/>
        </w:rPr>
        <w:t xml:space="preserve"> </w:t>
      </w:r>
    </w:p>
    <w:p w14:paraId="5521B7D6" w14:textId="77777777" w:rsidR="000D6AEC" w:rsidRPr="00805BFA" w:rsidRDefault="000D6AEC" w:rsidP="009C0C5B">
      <w:pPr>
        <w:spacing w:after="0" w:line="240" w:lineRule="auto"/>
        <w:ind w:left="360"/>
        <w:rPr>
          <w:rFonts w:ascii="Arial" w:eastAsia="Times New Roman" w:hAnsi="Arial" w:cs="Arial"/>
          <w:lang w:eastAsia="hr-HR"/>
        </w:rPr>
      </w:pPr>
    </w:p>
    <w:p w14:paraId="69FE52E5" w14:textId="78A90A15" w:rsidR="00551625" w:rsidRPr="00805BFA" w:rsidRDefault="00551625" w:rsidP="009C0C5B">
      <w:pPr>
        <w:spacing w:line="240" w:lineRule="auto"/>
        <w:jc w:val="both"/>
        <w:rPr>
          <w:rFonts w:ascii="Arial" w:hAnsi="Arial" w:cs="Arial"/>
        </w:rPr>
      </w:pPr>
      <w:r w:rsidRPr="00805BFA">
        <w:rPr>
          <w:rFonts w:ascii="Arial" w:hAnsi="Arial" w:cs="Arial"/>
        </w:rPr>
        <w:t>Propisani obrasci za prijavu projekta na natječaj (1. i 2.) moraju biti ispisani na računalu, imati ispunjene sve predviđene rubrike te biti ovjereni i potpisani od strane voditelja/</w:t>
      </w:r>
      <w:proofErr w:type="spellStart"/>
      <w:r w:rsidRPr="00805BFA">
        <w:rPr>
          <w:rFonts w:ascii="Arial" w:hAnsi="Arial" w:cs="Arial"/>
        </w:rPr>
        <w:t>ice</w:t>
      </w:r>
      <w:proofErr w:type="spellEnd"/>
      <w:r w:rsidRPr="00805BFA">
        <w:rPr>
          <w:rFonts w:ascii="Arial" w:hAnsi="Arial" w:cs="Arial"/>
        </w:rPr>
        <w:t xml:space="preserve"> projekta i od osobe ovlaštene za zastupanje. </w:t>
      </w:r>
      <w:r w:rsidR="00DC1FDA" w:rsidRPr="00805BFA">
        <w:rPr>
          <w:rFonts w:ascii="Arial" w:hAnsi="Arial" w:cs="Arial"/>
        </w:rPr>
        <w:t xml:space="preserve">Ako </w:t>
      </w:r>
      <w:r w:rsidRPr="00805BFA">
        <w:rPr>
          <w:rFonts w:ascii="Arial" w:hAnsi="Arial" w:cs="Arial"/>
        </w:rPr>
        <w:t>se radi o istoj osobi, potpisuje se na oba za to predviđena mjesta.</w:t>
      </w:r>
    </w:p>
    <w:p w14:paraId="3A002D4B" w14:textId="0751F825" w:rsidR="00551625" w:rsidRPr="00805BFA" w:rsidRDefault="00551625" w:rsidP="00154CF2">
      <w:pPr>
        <w:spacing w:after="0" w:line="240" w:lineRule="auto"/>
        <w:jc w:val="both"/>
        <w:rPr>
          <w:rFonts w:ascii="Arial" w:eastAsia="Times New Roman" w:hAnsi="Arial" w:cs="Arial"/>
          <w:lang w:eastAsia="hr-HR"/>
        </w:rPr>
      </w:pPr>
      <w:r w:rsidRPr="00805BFA">
        <w:rPr>
          <w:rFonts w:ascii="Arial" w:eastAsia="Times New Roman" w:hAnsi="Arial" w:cs="Arial"/>
          <w:lang w:eastAsia="hr-HR"/>
        </w:rPr>
        <w:t xml:space="preserve">Preporučuje se prijavi priložiti i </w:t>
      </w:r>
      <w:r w:rsidR="00660430" w:rsidRPr="00805BFA">
        <w:rPr>
          <w:rFonts w:ascii="Arial" w:eastAsia="Times New Roman" w:hAnsi="Arial" w:cs="Arial"/>
          <w:lang w:eastAsia="hr-HR"/>
        </w:rPr>
        <w:t>dokumentaciju</w:t>
      </w:r>
      <w:r w:rsidRPr="00805BFA">
        <w:rPr>
          <w:rFonts w:ascii="Arial" w:eastAsia="Times New Roman" w:hAnsi="Arial" w:cs="Arial"/>
          <w:lang w:eastAsia="hr-HR"/>
        </w:rPr>
        <w:t xml:space="preserve"> koja </w:t>
      </w:r>
      <w:r w:rsidR="00660430" w:rsidRPr="00805BFA">
        <w:rPr>
          <w:rFonts w:ascii="Arial" w:eastAsia="Times New Roman" w:hAnsi="Arial" w:cs="Arial"/>
          <w:lang w:eastAsia="hr-HR"/>
        </w:rPr>
        <w:t xml:space="preserve">opisuje rad organizacije i koja </w:t>
      </w:r>
      <w:r w:rsidRPr="00805BFA">
        <w:rPr>
          <w:rFonts w:ascii="Arial" w:eastAsia="Times New Roman" w:hAnsi="Arial" w:cs="Arial"/>
          <w:lang w:eastAsia="hr-HR"/>
        </w:rPr>
        <w:t xml:space="preserve">će </w:t>
      </w:r>
      <w:r w:rsidR="00660430" w:rsidRPr="00805BFA">
        <w:rPr>
          <w:rFonts w:ascii="Arial" w:eastAsia="Times New Roman" w:hAnsi="Arial" w:cs="Arial"/>
          <w:lang w:eastAsia="hr-HR"/>
        </w:rPr>
        <w:t xml:space="preserve">pokazati iskustvo organizacije </w:t>
      </w:r>
      <w:r w:rsidR="005E5DAF" w:rsidRPr="00805BFA">
        <w:rPr>
          <w:rFonts w:ascii="Arial" w:eastAsia="Times New Roman" w:hAnsi="Arial" w:cs="Arial"/>
          <w:lang w:eastAsia="hr-HR"/>
        </w:rPr>
        <w:t>za provedbu</w:t>
      </w:r>
      <w:r w:rsidR="00660430" w:rsidRPr="00805BFA">
        <w:rPr>
          <w:rFonts w:ascii="Arial" w:eastAsia="Times New Roman" w:hAnsi="Arial" w:cs="Arial"/>
          <w:lang w:eastAsia="hr-HR"/>
        </w:rPr>
        <w:t xml:space="preserve"> prijavljen</w:t>
      </w:r>
      <w:r w:rsidR="005E5DAF" w:rsidRPr="00805BFA">
        <w:rPr>
          <w:rFonts w:ascii="Arial" w:eastAsia="Times New Roman" w:hAnsi="Arial" w:cs="Arial"/>
          <w:lang w:eastAsia="hr-HR"/>
        </w:rPr>
        <w:t>og</w:t>
      </w:r>
      <w:r w:rsidR="00660430" w:rsidRPr="00805BFA">
        <w:rPr>
          <w:rFonts w:ascii="Arial" w:eastAsia="Times New Roman" w:hAnsi="Arial" w:cs="Arial"/>
          <w:lang w:eastAsia="hr-HR"/>
        </w:rPr>
        <w:t xml:space="preserve"> projekt</w:t>
      </w:r>
      <w:r w:rsidR="005E5DAF" w:rsidRPr="00805BFA">
        <w:rPr>
          <w:rFonts w:ascii="Arial" w:eastAsia="Times New Roman" w:hAnsi="Arial" w:cs="Arial"/>
          <w:lang w:eastAsia="hr-HR"/>
        </w:rPr>
        <w:t>a</w:t>
      </w:r>
      <w:r w:rsidR="00660430" w:rsidRPr="00805BFA">
        <w:rPr>
          <w:rFonts w:ascii="Arial" w:eastAsia="Times New Roman" w:hAnsi="Arial" w:cs="Arial"/>
          <w:lang w:eastAsia="hr-HR"/>
        </w:rPr>
        <w:t xml:space="preserve"> (materijali, publikacije, novinski članci te ostala dokumentacija, </w:t>
      </w:r>
      <w:r w:rsidRPr="00805BFA">
        <w:rPr>
          <w:rFonts w:ascii="Arial" w:eastAsia="Times New Roman" w:hAnsi="Arial" w:cs="Arial"/>
          <w:lang w:eastAsia="hr-HR"/>
        </w:rPr>
        <w:t>preporuke, odluke ili pisma namjere o sufinanciranju prijavljenog projekta ili pisma namjere o sufinanciranju proj</w:t>
      </w:r>
      <w:r w:rsidR="00660430" w:rsidRPr="00805BFA">
        <w:rPr>
          <w:rFonts w:ascii="Arial" w:eastAsia="Times New Roman" w:hAnsi="Arial" w:cs="Arial"/>
          <w:lang w:eastAsia="hr-HR"/>
        </w:rPr>
        <w:t>ekta).</w:t>
      </w:r>
      <w:r w:rsidRPr="00805BFA">
        <w:rPr>
          <w:rFonts w:ascii="Arial" w:eastAsia="Times New Roman" w:hAnsi="Arial" w:cs="Arial"/>
          <w:lang w:eastAsia="hr-HR"/>
        </w:rPr>
        <w:t xml:space="preserve"> </w:t>
      </w:r>
    </w:p>
    <w:p w14:paraId="33D65DE1" w14:textId="77777777" w:rsidR="000D6AEC" w:rsidRPr="00805BFA" w:rsidRDefault="000D6AEC" w:rsidP="009C0C5B">
      <w:pPr>
        <w:spacing w:after="0" w:line="240" w:lineRule="auto"/>
        <w:rPr>
          <w:rFonts w:ascii="Arial" w:eastAsia="Times New Roman" w:hAnsi="Arial" w:cs="Arial"/>
          <w:b/>
          <w:lang w:eastAsia="hr-HR"/>
        </w:rPr>
      </w:pPr>
    </w:p>
    <w:p w14:paraId="3B8648B7" w14:textId="77777777" w:rsidR="00551625" w:rsidRPr="00805BFA" w:rsidRDefault="00551625" w:rsidP="009C0C5B">
      <w:pPr>
        <w:pStyle w:val="ColorfulList-Accent11"/>
        <w:spacing w:after="0" w:line="240" w:lineRule="auto"/>
        <w:ind w:left="1440"/>
        <w:rPr>
          <w:rFonts w:ascii="Arial" w:eastAsia="Times New Roman" w:hAnsi="Arial" w:cs="Arial"/>
          <w:lang w:eastAsia="hr-HR"/>
        </w:rPr>
      </w:pPr>
    </w:p>
    <w:p w14:paraId="29A07AC2" w14:textId="77777777" w:rsidR="00551625" w:rsidRPr="00805BFA" w:rsidRDefault="00551625" w:rsidP="009C0C5B">
      <w:pPr>
        <w:pStyle w:val="ColorfulList-Accent11"/>
        <w:spacing w:after="0" w:line="240" w:lineRule="auto"/>
        <w:ind w:left="0"/>
        <w:rPr>
          <w:rFonts w:ascii="Arial" w:eastAsia="Times New Roman" w:hAnsi="Arial" w:cs="Arial"/>
          <w:lang w:eastAsia="hr-HR"/>
        </w:rPr>
      </w:pPr>
      <w:r w:rsidRPr="00805BFA">
        <w:rPr>
          <w:rFonts w:ascii="Arial" w:eastAsia="Times New Roman" w:hAnsi="Arial" w:cs="Arial"/>
          <w:lang w:eastAsia="hr-HR"/>
        </w:rPr>
        <w:t>Prijave i priloženi materijali se ne vraćaju.</w:t>
      </w:r>
    </w:p>
    <w:p w14:paraId="0C923BFF" w14:textId="1BC3D550" w:rsidR="00CE69C9" w:rsidRPr="00805BFA" w:rsidRDefault="00CE69C9" w:rsidP="009C0C5B">
      <w:pPr>
        <w:pStyle w:val="ColorfulList-Accent11"/>
        <w:spacing w:after="0" w:line="240" w:lineRule="auto"/>
        <w:ind w:left="0"/>
        <w:rPr>
          <w:rFonts w:ascii="Arial" w:eastAsia="Times New Roman" w:hAnsi="Arial" w:cs="Arial"/>
          <w:lang w:eastAsia="hr-HR"/>
        </w:rPr>
      </w:pPr>
    </w:p>
    <w:p w14:paraId="42DB1A61" w14:textId="35B00707" w:rsidR="009552F3" w:rsidRPr="00805BFA" w:rsidRDefault="009552F3" w:rsidP="009C0C5B">
      <w:pPr>
        <w:pStyle w:val="ColorfulList-Accent11"/>
        <w:spacing w:after="0" w:line="240" w:lineRule="auto"/>
        <w:ind w:left="0"/>
        <w:rPr>
          <w:rFonts w:ascii="Arial" w:eastAsia="Times New Roman" w:hAnsi="Arial" w:cs="Arial"/>
          <w:lang w:eastAsia="hr-HR"/>
        </w:rPr>
      </w:pPr>
    </w:p>
    <w:p w14:paraId="3D0A6D69" w14:textId="77777777" w:rsidR="009552F3" w:rsidRPr="00805BFA" w:rsidRDefault="009552F3" w:rsidP="009C0C5B">
      <w:pPr>
        <w:pStyle w:val="ColorfulList-Accent11"/>
        <w:spacing w:after="0" w:line="240" w:lineRule="auto"/>
        <w:ind w:left="0"/>
        <w:rPr>
          <w:rFonts w:ascii="Arial" w:eastAsia="Times New Roman" w:hAnsi="Arial" w:cs="Arial"/>
          <w:lang w:eastAsia="hr-HR"/>
        </w:rPr>
      </w:pPr>
    </w:p>
    <w:p w14:paraId="183D04E6" w14:textId="77777777" w:rsidR="00551625" w:rsidRPr="00805BFA" w:rsidRDefault="00551625" w:rsidP="009C0C5B">
      <w:pPr>
        <w:spacing w:after="0" w:line="240" w:lineRule="auto"/>
        <w:rPr>
          <w:rFonts w:ascii="Arial" w:eastAsia="Times New Roman" w:hAnsi="Arial" w:cs="Arial"/>
          <w:b/>
          <w:lang w:eastAsia="hr-HR"/>
        </w:rPr>
      </w:pPr>
      <w:r w:rsidRPr="00805BFA">
        <w:rPr>
          <w:rFonts w:ascii="Arial" w:eastAsia="Times New Roman" w:hAnsi="Arial" w:cs="Arial"/>
          <w:b/>
          <w:lang w:eastAsia="hr-HR"/>
        </w:rPr>
        <w:t>Rok za prijavu</w:t>
      </w:r>
    </w:p>
    <w:p w14:paraId="77F1B163" w14:textId="77777777" w:rsidR="00551625" w:rsidRPr="00805BFA" w:rsidRDefault="00551625" w:rsidP="009C0C5B">
      <w:pPr>
        <w:spacing w:after="0" w:line="240" w:lineRule="auto"/>
        <w:rPr>
          <w:rFonts w:ascii="Arial" w:eastAsia="Times New Roman" w:hAnsi="Arial" w:cs="Arial"/>
          <w:b/>
          <w:lang w:eastAsia="hr-HR"/>
        </w:rPr>
      </w:pPr>
    </w:p>
    <w:p w14:paraId="0E2F07E6" w14:textId="5369C62A" w:rsidR="00551625" w:rsidRPr="00805BFA" w:rsidRDefault="00551625" w:rsidP="009C0C5B">
      <w:pPr>
        <w:rPr>
          <w:rFonts w:ascii="Arial" w:eastAsia="Times New Roman" w:hAnsi="Arial" w:cs="Arial"/>
          <w:lang w:eastAsia="hr-HR"/>
        </w:rPr>
      </w:pPr>
      <w:r w:rsidRPr="00805BFA">
        <w:rPr>
          <w:rFonts w:ascii="Arial" w:eastAsia="Times New Roman" w:hAnsi="Arial" w:cs="Arial"/>
          <w:lang w:eastAsia="hr-HR"/>
        </w:rPr>
        <w:t xml:space="preserve">Rok u kojemu se podnose prijave traje od objave </w:t>
      </w:r>
      <w:r w:rsidR="007B2467" w:rsidRPr="00805BFA">
        <w:rPr>
          <w:rFonts w:ascii="Arial" w:eastAsia="Times New Roman" w:hAnsi="Arial" w:cs="Arial"/>
          <w:lang w:eastAsia="hr-HR"/>
        </w:rPr>
        <w:t>N</w:t>
      </w:r>
      <w:r w:rsidRPr="00805BFA">
        <w:rPr>
          <w:rFonts w:ascii="Arial" w:eastAsia="Times New Roman" w:hAnsi="Arial" w:cs="Arial"/>
          <w:lang w:eastAsia="hr-HR"/>
        </w:rPr>
        <w:t xml:space="preserve">atječaja </w:t>
      </w:r>
      <w:bookmarkStart w:id="5" w:name="_GoBack"/>
      <w:r w:rsidRPr="00281F3A">
        <w:rPr>
          <w:rFonts w:ascii="Arial" w:eastAsia="Times New Roman" w:hAnsi="Arial" w:cs="Arial"/>
          <w:b/>
          <w:lang w:eastAsia="hr-HR"/>
        </w:rPr>
        <w:t xml:space="preserve">do </w:t>
      </w:r>
      <w:r w:rsidR="00680824" w:rsidRPr="00281F3A">
        <w:rPr>
          <w:rFonts w:ascii="Arial" w:eastAsia="Times New Roman" w:hAnsi="Arial" w:cs="Arial"/>
          <w:b/>
          <w:lang w:eastAsia="hr-HR"/>
        </w:rPr>
        <w:t>20</w:t>
      </w:r>
      <w:r w:rsidR="009334F6" w:rsidRPr="00281F3A">
        <w:rPr>
          <w:rFonts w:ascii="Arial" w:eastAsia="Times New Roman" w:hAnsi="Arial" w:cs="Arial"/>
          <w:b/>
          <w:lang w:eastAsia="hr-HR"/>
        </w:rPr>
        <w:t xml:space="preserve">. </w:t>
      </w:r>
      <w:r w:rsidR="00680824" w:rsidRPr="00281F3A">
        <w:rPr>
          <w:rFonts w:ascii="Arial" w:eastAsia="Times New Roman" w:hAnsi="Arial" w:cs="Arial"/>
          <w:b/>
          <w:lang w:eastAsia="hr-HR"/>
        </w:rPr>
        <w:t>lip</w:t>
      </w:r>
      <w:r w:rsidR="009334F6" w:rsidRPr="00281F3A">
        <w:rPr>
          <w:rFonts w:ascii="Arial" w:eastAsia="Times New Roman" w:hAnsi="Arial" w:cs="Arial"/>
          <w:b/>
          <w:lang w:eastAsia="hr-HR"/>
        </w:rPr>
        <w:t>nja</w:t>
      </w:r>
      <w:r w:rsidR="00AC5482" w:rsidRPr="00281F3A">
        <w:rPr>
          <w:rFonts w:ascii="Arial" w:eastAsia="Times New Roman" w:hAnsi="Arial" w:cs="Arial"/>
          <w:b/>
          <w:lang w:eastAsia="hr-HR"/>
        </w:rPr>
        <w:t xml:space="preserve"> </w:t>
      </w:r>
      <w:r w:rsidRPr="00281F3A">
        <w:rPr>
          <w:rFonts w:ascii="Arial" w:eastAsia="Times New Roman" w:hAnsi="Arial" w:cs="Arial"/>
          <w:b/>
          <w:lang w:eastAsia="hr-HR"/>
        </w:rPr>
        <w:t>201</w:t>
      </w:r>
      <w:r w:rsidR="00AC5482" w:rsidRPr="00281F3A">
        <w:rPr>
          <w:rFonts w:ascii="Arial" w:eastAsia="Times New Roman" w:hAnsi="Arial" w:cs="Arial"/>
          <w:b/>
          <w:lang w:eastAsia="hr-HR"/>
        </w:rPr>
        <w:t>8</w:t>
      </w:r>
      <w:r w:rsidRPr="00281F3A">
        <w:rPr>
          <w:rFonts w:ascii="Arial" w:eastAsia="Times New Roman" w:hAnsi="Arial" w:cs="Arial"/>
          <w:b/>
          <w:lang w:eastAsia="hr-HR"/>
        </w:rPr>
        <w:t>.</w:t>
      </w:r>
      <w:r w:rsidRPr="00805BFA">
        <w:rPr>
          <w:rFonts w:ascii="Arial" w:eastAsia="Times New Roman" w:hAnsi="Arial" w:cs="Arial"/>
          <w:lang w:eastAsia="hr-HR"/>
        </w:rPr>
        <w:t xml:space="preserve"> </w:t>
      </w:r>
      <w:bookmarkEnd w:id="5"/>
      <w:r w:rsidRPr="00805BFA">
        <w:rPr>
          <w:rFonts w:ascii="Arial" w:eastAsia="Times New Roman" w:hAnsi="Arial" w:cs="Arial"/>
          <w:lang w:eastAsia="hr-HR"/>
        </w:rPr>
        <w:t xml:space="preserve">koji je ujedno i završetak trajanja Natječaja. </w:t>
      </w:r>
    </w:p>
    <w:p w14:paraId="3D4EA971" w14:textId="77777777" w:rsidR="00551625" w:rsidRPr="00805BFA" w:rsidRDefault="00551625" w:rsidP="009C0C5B">
      <w:pPr>
        <w:jc w:val="both"/>
        <w:rPr>
          <w:rFonts w:ascii="Arial" w:hAnsi="Arial" w:cs="Arial"/>
        </w:rPr>
      </w:pPr>
      <w:r w:rsidRPr="00805BFA">
        <w:rPr>
          <w:rFonts w:ascii="Arial" w:hAnsi="Arial" w:cs="Arial"/>
        </w:rPr>
        <w:t xml:space="preserve">Prijava je dostavljena u roku ako je HBOR zaprimi do datuma naznačenog kao krajnji rok za podnošenje prijava ili ako je do tog datuma </w:t>
      </w:r>
      <w:r w:rsidR="00844FF4" w:rsidRPr="00805BFA">
        <w:rPr>
          <w:rFonts w:ascii="Arial" w:hAnsi="Arial" w:cs="Arial"/>
        </w:rPr>
        <w:t xml:space="preserve">(uključujući taj datum) </w:t>
      </w:r>
      <w:r w:rsidR="00844FF4" w:rsidRPr="00805BFA" w:rsidDel="00230B81">
        <w:rPr>
          <w:rFonts w:ascii="Arial" w:hAnsi="Arial" w:cs="Arial"/>
        </w:rPr>
        <w:t xml:space="preserve"> </w:t>
      </w:r>
      <w:r w:rsidRPr="00805BFA">
        <w:rPr>
          <w:rFonts w:ascii="Arial" w:hAnsi="Arial" w:cs="Arial"/>
        </w:rPr>
        <w:t>predana poštanskom uredu preporučenom poštom</w:t>
      </w:r>
      <w:r w:rsidR="008D224D" w:rsidRPr="00805BFA">
        <w:rPr>
          <w:rFonts w:ascii="Arial" w:hAnsi="Arial" w:cs="Arial"/>
        </w:rPr>
        <w:t>.</w:t>
      </w:r>
      <w:r w:rsidR="0094782D" w:rsidRPr="00805BFA">
        <w:rPr>
          <w:rFonts w:ascii="Arial" w:hAnsi="Arial" w:cs="Arial"/>
        </w:rPr>
        <w:t xml:space="preserve"> </w:t>
      </w:r>
    </w:p>
    <w:p w14:paraId="0DC7384F" w14:textId="32E03F33" w:rsidR="00551625" w:rsidRPr="00805BFA" w:rsidRDefault="00551625" w:rsidP="009C0C5B">
      <w:pPr>
        <w:jc w:val="both"/>
        <w:rPr>
          <w:rFonts w:ascii="Arial" w:hAnsi="Arial" w:cs="Arial"/>
        </w:rPr>
      </w:pPr>
      <w:r w:rsidRPr="00805BFA">
        <w:rPr>
          <w:rFonts w:ascii="Arial" w:eastAsia="Times New Roman" w:hAnsi="Arial" w:cs="Arial"/>
          <w:lang w:eastAsia="hr-HR"/>
        </w:rPr>
        <w:t>Razmatrat će se samo prijave koje su pristigle u roku i koje sadrže potpunu i urednu dokumentaciju propisanu ovim Natječajem.</w:t>
      </w:r>
      <w:r w:rsidRPr="00805BFA">
        <w:rPr>
          <w:rFonts w:ascii="Arial" w:hAnsi="Arial" w:cs="Arial"/>
        </w:rPr>
        <w:t xml:space="preserve"> </w:t>
      </w:r>
    </w:p>
    <w:p w14:paraId="457067B1" w14:textId="42D7DC18" w:rsidR="005F50B2" w:rsidRPr="00805BFA" w:rsidRDefault="005F50B2" w:rsidP="009C0C5B">
      <w:pPr>
        <w:spacing w:after="0" w:line="360" w:lineRule="auto"/>
        <w:rPr>
          <w:rFonts w:ascii="Arial" w:hAnsi="Arial" w:cs="Arial"/>
        </w:rPr>
      </w:pPr>
      <w:r w:rsidRPr="00805BFA">
        <w:rPr>
          <w:rFonts w:ascii="Arial" w:hAnsi="Arial" w:cs="Arial"/>
        </w:rPr>
        <w:t xml:space="preserve">Prijave se šalju preporučeno u zatvorenim </w:t>
      </w:r>
      <w:r w:rsidR="008B7374" w:rsidRPr="00805BFA">
        <w:rPr>
          <w:rFonts w:ascii="Arial" w:hAnsi="Arial" w:cs="Arial"/>
        </w:rPr>
        <w:t>omotnicama</w:t>
      </w:r>
      <w:r w:rsidRPr="00805BFA">
        <w:rPr>
          <w:rFonts w:ascii="Arial" w:hAnsi="Arial" w:cs="Arial"/>
        </w:rPr>
        <w:t xml:space="preserve"> na adresu:</w:t>
      </w:r>
    </w:p>
    <w:p w14:paraId="0446CD3E" w14:textId="77777777" w:rsidR="005F50B2" w:rsidRPr="00805BFA" w:rsidRDefault="005F50B2" w:rsidP="009C0C5B">
      <w:pPr>
        <w:spacing w:after="0" w:line="240" w:lineRule="auto"/>
        <w:jc w:val="center"/>
        <w:rPr>
          <w:rFonts w:ascii="Arial" w:hAnsi="Arial" w:cs="Arial"/>
          <w:b/>
        </w:rPr>
      </w:pPr>
      <w:r w:rsidRPr="00805BFA">
        <w:rPr>
          <w:rFonts w:ascii="Arial" w:hAnsi="Arial" w:cs="Arial"/>
          <w:b/>
        </w:rPr>
        <w:t>Hrvatska banka za obnovu i razvitak</w:t>
      </w:r>
    </w:p>
    <w:p w14:paraId="2B3C7221" w14:textId="77777777" w:rsidR="005F50B2" w:rsidRPr="00805BFA" w:rsidRDefault="005F50B2" w:rsidP="009C0C5B">
      <w:pPr>
        <w:spacing w:after="0" w:line="240" w:lineRule="auto"/>
        <w:jc w:val="center"/>
        <w:rPr>
          <w:rFonts w:ascii="Arial" w:hAnsi="Arial" w:cs="Arial"/>
          <w:b/>
        </w:rPr>
      </w:pPr>
      <w:r w:rsidRPr="00805BFA">
        <w:rPr>
          <w:rFonts w:ascii="Arial" w:hAnsi="Arial" w:cs="Arial"/>
          <w:b/>
        </w:rPr>
        <w:t>Strossmayerov trg 9</w:t>
      </w:r>
    </w:p>
    <w:p w14:paraId="48F33514" w14:textId="77777777" w:rsidR="005F50B2" w:rsidRPr="00805BFA" w:rsidRDefault="005F50B2" w:rsidP="009C0C5B">
      <w:pPr>
        <w:spacing w:after="0" w:line="240" w:lineRule="auto"/>
        <w:jc w:val="center"/>
        <w:rPr>
          <w:rFonts w:ascii="Arial" w:hAnsi="Arial" w:cs="Arial"/>
          <w:b/>
        </w:rPr>
      </w:pPr>
      <w:r w:rsidRPr="00805BFA">
        <w:rPr>
          <w:rFonts w:ascii="Arial" w:hAnsi="Arial" w:cs="Arial"/>
          <w:b/>
        </w:rPr>
        <w:t>10000 Zagreb</w:t>
      </w:r>
    </w:p>
    <w:p w14:paraId="249EE619" w14:textId="323334DD" w:rsidR="00764649" w:rsidRPr="00805BFA" w:rsidRDefault="005F50B2" w:rsidP="009C0C5B">
      <w:pPr>
        <w:spacing w:after="0" w:line="240" w:lineRule="auto"/>
        <w:jc w:val="both"/>
        <w:rPr>
          <w:rFonts w:ascii="Arial" w:hAnsi="Arial" w:cs="Arial"/>
        </w:rPr>
      </w:pPr>
      <w:r w:rsidRPr="00805BFA">
        <w:rPr>
          <w:rFonts w:ascii="Arial" w:hAnsi="Arial" w:cs="Arial"/>
        </w:rPr>
        <w:t xml:space="preserve">s naznakom: </w:t>
      </w:r>
    </w:p>
    <w:p w14:paraId="717FDCA5" w14:textId="77777777" w:rsidR="00660430" w:rsidRPr="00805BFA" w:rsidRDefault="00660430" w:rsidP="009C0C5B">
      <w:pPr>
        <w:spacing w:after="0" w:line="240" w:lineRule="auto"/>
        <w:jc w:val="both"/>
        <w:rPr>
          <w:rFonts w:ascii="Arial" w:hAnsi="Arial" w:cs="Arial"/>
        </w:rPr>
      </w:pPr>
    </w:p>
    <w:p w14:paraId="6A87FDE4" w14:textId="39B7B21D" w:rsidR="0090423A" w:rsidRPr="00805BFA" w:rsidRDefault="005F50B2" w:rsidP="009C0C5B">
      <w:pPr>
        <w:spacing w:after="0" w:line="240" w:lineRule="auto"/>
        <w:jc w:val="both"/>
        <w:rPr>
          <w:rFonts w:ascii="Arial" w:eastAsia="Times New Roman" w:hAnsi="Arial" w:cs="Arial"/>
          <w:b/>
        </w:rPr>
      </w:pPr>
      <w:r w:rsidRPr="00805BFA">
        <w:rPr>
          <w:rFonts w:ascii="Arial" w:hAnsi="Arial" w:cs="Arial"/>
          <w:b/>
          <w:bCs/>
        </w:rPr>
        <w:t xml:space="preserve">Za </w:t>
      </w:r>
      <w:r w:rsidR="00A12F7A" w:rsidRPr="00805BFA">
        <w:rPr>
          <w:rFonts w:ascii="Arial" w:eastAsia="Times New Roman" w:hAnsi="Arial" w:cs="Arial"/>
          <w:b/>
        </w:rPr>
        <w:t>Javni natječaj HBOR-a za dodjelu donacija u 201</w:t>
      </w:r>
      <w:r w:rsidR="004B316F" w:rsidRPr="00805BFA">
        <w:rPr>
          <w:rFonts w:ascii="Arial" w:eastAsia="Times New Roman" w:hAnsi="Arial" w:cs="Arial"/>
          <w:b/>
        </w:rPr>
        <w:t>8</w:t>
      </w:r>
      <w:r w:rsidR="00A12F7A" w:rsidRPr="00805BFA">
        <w:rPr>
          <w:rFonts w:ascii="Arial" w:eastAsia="Times New Roman" w:hAnsi="Arial" w:cs="Arial"/>
          <w:b/>
        </w:rPr>
        <w:t xml:space="preserve">. godini </w:t>
      </w:r>
    </w:p>
    <w:p w14:paraId="6439B763" w14:textId="5738CEBC" w:rsidR="00F27C09" w:rsidRPr="00805BFA" w:rsidRDefault="00A12F7A" w:rsidP="009C0C5B">
      <w:pPr>
        <w:spacing w:after="0" w:line="240" w:lineRule="auto"/>
        <w:jc w:val="both"/>
        <w:rPr>
          <w:rFonts w:ascii="Arial" w:eastAsia="Times New Roman" w:hAnsi="Arial" w:cs="Arial"/>
        </w:rPr>
      </w:pPr>
      <w:r w:rsidRPr="00805BFA">
        <w:rPr>
          <w:rFonts w:ascii="Arial" w:eastAsia="Times New Roman" w:hAnsi="Arial" w:cs="Arial"/>
          <w:b/>
        </w:rPr>
        <w:t>„</w:t>
      </w:r>
      <w:r w:rsidR="004B316F" w:rsidRPr="00805BFA">
        <w:rPr>
          <w:rFonts w:ascii="Arial" w:eastAsia="Times New Roman" w:hAnsi="Arial" w:cs="Arial"/>
          <w:b/>
        </w:rPr>
        <w:t>STVARAMO JEDNAKE MOGUĆNOSTI</w:t>
      </w:r>
      <w:r w:rsidRPr="00805BFA">
        <w:rPr>
          <w:rFonts w:ascii="Arial" w:eastAsia="Times New Roman" w:hAnsi="Arial" w:cs="Arial"/>
          <w:b/>
        </w:rPr>
        <w:t>“</w:t>
      </w:r>
      <w:r w:rsidR="00F27C09" w:rsidRPr="00805BFA">
        <w:rPr>
          <w:rFonts w:ascii="Arial" w:eastAsia="Times New Roman" w:hAnsi="Arial" w:cs="Arial"/>
        </w:rPr>
        <w:t>,</w:t>
      </w:r>
    </w:p>
    <w:p w14:paraId="4DFE4A18" w14:textId="688B7C64" w:rsidR="00A12F7A" w:rsidRPr="00805BFA" w:rsidRDefault="00F27C09" w:rsidP="009C0C5B">
      <w:pPr>
        <w:spacing w:after="0" w:line="240" w:lineRule="auto"/>
        <w:jc w:val="both"/>
        <w:rPr>
          <w:rFonts w:ascii="Arial" w:eastAsia="Times New Roman" w:hAnsi="Arial" w:cs="Arial"/>
          <w:b/>
        </w:rPr>
      </w:pPr>
      <w:r w:rsidRPr="00805BFA">
        <w:rPr>
          <w:rFonts w:ascii="Arial" w:eastAsia="Times New Roman" w:hAnsi="Arial" w:cs="Arial"/>
          <w:b/>
        </w:rPr>
        <w:t xml:space="preserve"> „NE OTVARATI“</w:t>
      </w:r>
    </w:p>
    <w:p w14:paraId="0F163767" w14:textId="77777777" w:rsidR="00764649" w:rsidRPr="00805BFA" w:rsidRDefault="00764649" w:rsidP="009C0C5B">
      <w:pPr>
        <w:spacing w:after="0" w:line="240" w:lineRule="auto"/>
        <w:jc w:val="both"/>
        <w:rPr>
          <w:rFonts w:ascii="Arial" w:eastAsia="Times New Roman" w:hAnsi="Arial" w:cs="Arial"/>
        </w:rPr>
      </w:pPr>
    </w:p>
    <w:p w14:paraId="4BC32316" w14:textId="7410D6F1" w:rsidR="00064859" w:rsidRPr="00805BFA" w:rsidRDefault="00064859" w:rsidP="009C0C5B">
      <w:pPr>
        <w:pStyle w:val="NormalWeb"/>
        <w:jc w:val="both"/>
        <w:rPr>
          <w:rFonts w:ascii="Arial" w:hAnsi="Arial" w:cs="Arial"/>
          <w:sz w:val="22"/>
          <w:szCs w:val="22"/>
        </w:rPr>
      </w:pPr>
      <w:r w:rsidRPr="00805BFA">
        <w:rPr>
          <w:rFonts w:ascii="Arial" w:hAnsi="Arial" w:cs="Arial"/>
          <w:sz w:val="22"/>
          <w:szCs w:val="22"/>
        </w:rPr>
        <w:t xml:space="preserve">Procjena projektnih prijava </w:t>
      </w:r>
      <w:r w:rsidR="008A605C" w:rsidRPr="00805BFA">
        <w:rPr>
          <w:rFonts w:ascii="Arial" w:hAnsi="Arial" w:cs="Arial"/>
          <w:sz w:val="22"/>
          <w:szCs w:val="22"/>
        </w:rPr>
        <w:t>obavlja se</w:t>
      </w:r>
      <w:r w:rsidRPr="00805BFA">
        <w:rPr>
          <w:rFonts w:ascii="Arial" w:hAnsi="Arial" w:cs="Arial"/>
          <w:sz w:val="22"/>
          <w:szCs w:val="22"/>
        </w:rPr>
        <w:t xml:space="preserve"> na temelju Obrasca za procjenu kvalitete</w:t>
      </w:r>
      <w:r w:rsidR="0035043B" w:rsidRPr="00805BFA">
        <w:rPr>
          <w:rFonts w:ascii="Arial" w:hAnsi="Arial" w:cs="Arial"/>
          <w:sz w:val="22"/>
          <w:szCs w:val="22"/>
        </w:rPr>
        <w:t xml:space="preserve"> </w:t>
      </w:r>
      <w:r w:rsidRPr="00805BFA">
        <w:rPr>
          <w:rFonts w:ascii="Arial" w:hAnsi="Arial" w:cs="Arial"/>
          <w:sz w:val="22"/>
          <w:szCs w:val="22"/>
        </w:rPr>
        <w:t>projekta koji je sastavni dio natječajne dokumentacije te glasova zaposlenika HBOR-a.</w:t>
      </w:r>
    </w:p>
    <w:p w14:paraId="1825DD49" w14:textId="77777777" w:rsidR="00064859" w:rsidRPr="00805BFA" w:rsidRDefault="00064859" w:rsidP="009C0C5B">
      <w:pPr>
        <w:pStyle w:val="NormalWeb"/>
        <w:jc w:val="both"/>
        <w:rPr>
          <w:rFonts w:ascii="Arial" w:hAnsi="Arial" w:cs="Arial"/>
          <w:sz w:val="22"/>
          <w:szCs w:val="22"/>
        </w:rPr>
      </w:pPr>
      <w:r w:rsidRPr="00805BFA">
        <w:rPr>
          <w:rFonts w:ascii="Arial" w:hAnsi="Arial" w:cs="Arial"/>
          <w:sz w:val="22"/>
          <w:szCs w:val="22"/>
        </w:rPr>
        <w:lastRenderedPageBreak/>
        <w:t>Obavijest odabranim prijaviteljima bit će poslana najkasnije u roku od 60 dana po završetku Natječaja. S odabranim prijaviteljima potpisat će se Ugovor o donaciji.</w:t>
      </w:r>
    </w:p>
    <w:p w14:paraId="4129AC75" w14:textId="6AEA23BF" w:rsidR="005A025C" w:rsidRPr="00805BFA" w:rsidRDefault="00700609" w:rsidP="009C0C5B">
      <w:pPr>
        <w:jc w:val="both"/>
        <w:rPr>
          <w:rFonts w:ascii="Arial" w:hAnsi="Arial" w:cs="Arial"/>
        </w:rPr>
      </w:pPr>
      <w:r w:rsidRPr="00805BFA">
        <w:rPr>
          <w:rFonts w:ascii="Arial" w:hAnsi="Arial" w:cs="Arial"/>
        </w:rPr>
        <w:t xml:space="preserve">U slučaju dodatnih pitanja vezanih za </w:t>
      </w:r>
      <w:r w:rsidR="00855185" w:rsidRPr="00805BFA">
        <w:rPr>
          <w:rFonts w:ascii="Arial" w:hAnsi="Arial" w:cs="Arial"/>
        </w:rPr>
        <w:t>N</w:t>
      </w:r>
      <w:r w:rsidRPr="00805BFA">
        <w:rPr>
          <w:rFonts w:ascii="Arial" w:hAnsi="Arial" w:cs="Arial"/>
        </w:rPr>
        <w:t xml:space="preserve">atječaj, prijavitelji se tijekom procesa zaprimanja projektnih prijava </w:t>
      </w:r>
      <w:r w:rsidR="00880562" w:rsidRPr="00805BFA">
        <w:rPr>
          <w:rFonts w:ascii="Arial" w:hAnsi="Arial" w:cs="Arial"/>
        </w:rPr>
        <w:t xml:space="preserve">do isteka roka za slanje prijava na Natječaj </w:t>
      </w:r>
      <w:r w:rsidRPr="00805BFA">
        <w:rPr>
          <w:rFonts w:ascii="Arial" w:hAnsi="Arial" w:cs="Arial"/>
        </w:rPr>
        <w:t xml:space="preserve">mogu obratiti HBOR-u na sljedeću adresu elektroničke pošte: </w:t>
      </w:r>
      <w:hyperlink r:id="rId10" w:history="1">
        <w:r w:rsidR="001C4E2A" w:rsidRPr="00805BFA">
          <w:rPr>
            <w:rStyle w:val="Hyperlink"/>
            <w:rFonts w:ascii="Arial" w:hAnsi="Arial" w:cs="Arial"/>
            <w:color w:val="auto"/>
          </w:rPr>
          <w:t>donacije@hbor.hr</w:t>
        </w:r>
      </w:hyperlink>
      <w:r w:rsidRPr="00805BFA">
        <w:rPr>
          <w:rFonts w:ascii="Arial" w:hAnsi="Arial" w:cs="Arial"/>
        </w:rPr>
        <w:t>.</w:t>
      </w:r>
    </w:p>
    <w:p w14:paraId="76C9D50C" w14:textId="0929B076" w:rsidR="00EB71C7" w:rsidRPr="00805BFA" w:rsidRDefault="00E861B5" w:rsidP="00795262">
      <w:pPr>
        <w:spacing w:line="240" w:lineRule="auto"/>
        <w:jc w:val="both"/>
        <w:rPr>
          <w:rFonts w:ascii="Arial" w:hAnsi="Arial" w:cs="Arial"/>
        </w:rPr>
      </w:pPr>
      <w:r w:rsidRPr="00805BFA">
        <w:rPr>
          <w:rFonts w:ascii="Arial" w:hAnsi="Arial" w:cs="Arial"/>
        </w:rPr>
        <w:t xml:space="preserve">Nakon provjere svih pristiglih i zaprimljenih prijava u odnosu na propisane uvjete </w:t>
      </w:r>
      <w:r w:rsidR="00AE4F66" w:rsidRPr="00805BFA">
        <w:rPr>
          <w:rFonts w:ascii="Arial" w:hAnsi="Arial" w:cs="Arial"/>
        </w:rPr>
        <w:t>N</w:t>
      </w:r>
      <w:r w:rsidRPr="00805BFA">
        <w:rPr>
          <w:rFonts w:ascii="Arial" w:hAnsi="Arial" w:cs="Arial"/>
        </w:rPr>
        <w:t xml:space="preserve">atječaja, </w:t>
      </w:r>
      <w:r w:rsidR="00A55EF0" w:rsidRPr="00805BFA">
        <w:rPr>
          <w:rFonts w:ascii="Arial" w:hAnsi="Arial" w:cs="Arial"/>
        </w:rPr>
        <w:t>Povjerenstvo za provjeru ispunjavanja administrativnih uvjeta</w:t>
      </w:r>
      <w:r w:rsidR="00DF0E0F" w:rsidRPr="00805BFA">
        <w:rPr>
          <w:rFonts w:ascii="Arial" w:hAnsi="Arial" w:cs="Arial"/>
        </w:rPr>
        <w:t xml:space="preserve"> koje imenuje Uprava HBOR-a</w:t>
      </w:r>
      <w:r w:rsidR="0082190A" w:rsidRPr="00805BFA">
        <w:rPr>
          <w:rFonts w:ascii="Arial" w:hAnsi="Arial" w:cs="Arial"/>
        </w:rPr>
        <w:t xml:space="preserve"> </w:t>
      </w:r>
      <w:r w:rsidR="00EB71C7" w:rsidRPr="00805BFA">
        <w:rPr>
          <w:rFonts w:ascii="Arial" w:hAnsi="Arial" w:cs="Arial"/>
        </w:rPr>
        <w:t xml:space="preserve">u roku od 15 dana od dana roka za podnošenje prijava na </w:t>
      </w:r>
      <w:r w:rsidR="00AE4F66" w:rsidRPr="00805BFA">
        <w:rPr>
          <w:rFonts w:ascii="Arial" w:hAnsi="Arial" w:cs="Arial"/>
        </w:rPr>
        <w:t>N</w:t>
      </w:r>
      <w:r w:rsidR="00EB71C7" w:rsidRPr="00805BFA">
        <w:rPr>
          <w:rFonts w:ascii="Arial" w:hAnsi="Arial" w:cs="Arial"/>
        </w:rPr>
        <w:t>atječaj</w:t>
      </w:r>
      <w:r w:rsidR="00815FD9" w:rsidRPr="00805BFA">
        <w:rPr>
          <w:rFonts w:ascii="Arial" w:hAnsi="Arial" w:cs="Arial"/>
        </w:rPr>
        <w:t xml:space="preserve">, tj. završetka </w:t>
      </w:r>
      <w:r w:rsidR="00AE4F66" w:rsidRPr="00805BFA">
        <w:rPr>
          <w:rFonts w:ascii="Arial" w:hAnsi="Arial" w:cs="Arial"/>
        </w:rPr>
        <w:t>N</w:t>
      </w:r>
      <w:r w:rsidR="00815FD9" w:rsidRPr="00805BFA">
        <w:rPr>
          <w:rFonts w:ascii="Arial" w:hAnsi="Arial" w:cs="Arial"/>
        </w:rPr>
        <w:t>atječaja</w:t>
      </w:r>
      <w:r w:rsidR="006C5346" w:rsidRPr="00805BFA">
        <w:rPr>
          <w:rFonts w:ascii="Arial" w:hAnsi="Arial" w:cs="Arial"/>
        </w:rPr>
        <w:t>,</w:t>
      </w:r>
      <w:r w:rsidR="00795262" w:rsidRPr="00805BFA">
        <w:rPr>
          <w:rFonts w:ascii="Arial" w:hAnsi="Arial" w:cs="Arial"/>
        </w:rPr>
        <w:t xml:space="preserve"> izrađuje popis svih prijavitelja koji nisu zadovoljili propisane uvjete Natječaja</w:t>
      </w:r>
      <w:r w:rsidR="00815FD9" w:rsidRPr="00805BFA">
        <w:rPr>
          <w:rFonts w:ascii="Arial" w:hAnsi="Arial" w:cs="Arial"/>
        </w:rPr>
        <w:t>.</w:t>
      </w:r>
      <w:r w:rsidR="00F33773" w:rsidRPr="00805BFA">
        <w:rPr>
          <w:rFonts w:ascii="Arial" w:hAnsi="Arial" w:cs="Arial"/>
        </w:rPr>
        <w:t xml:space="preserve"> </w:t>
      </w:r>
    </w:p>
    <w:p w14:paraId="37FF37AE" w14:textId="07F4B0FB" w:rsidR="00EB71C7" w:rsidRPr="00805BFA" w:rsidRDefault="00660430" w:rsidP="009C0C5B">
      <w:pPr>
        <w:pStyle w:val="NormalWeb"/>
        <w:jc w:val="both"/>
        <w:rPr>
          <w:rFonts w:ascii="Arial" w:hAnsi="Arial" w:cs="Arial"/>
          <w:sz w:val="22"/>
          <w:szCs w:val="22"/>
        </w:rPr>
      </w:pPr>
      <w:r w:rsidRPr="00805BFA">
        <w:rPr>
          <w:rFonts w:ascii="Arial" w:hAnsi="Arial" w:cs="Arial"/>
          <w:sz w:val="22"/>
          <w:szCs w:val="22"/>
        </w:rPr>
        <w:t>HBOR</w:t>
      </w:r>
      <w:r w:rsidR="00EB71C7" w:rsidRPr="00805BFA">
        <w:rPr>
          <w:rFonts w:ascii="Arial" w:hAnsi="Arial" w:cs="Arial"/>
          <w:sz w:val="22"/>
          <w:szCs w:val="22"/>
        </w:rPr>
        <w:t xml:space="preserve"> će putem elektroničke pošte obavijestiti sve prijavitelje koji nisu zadovoljili propisane administrativne uvjete o razlozima odbijanja njihove prijave u roku od 8 dana od dana izrade popisa </w:t>
      </w:r>
      <w:r w:rsidR="00E16477" w:rsidRPr="00805BFA">
        <w:rPr>
          <w:rFonts w:ascii="Arial" w:hAnsi="Arial" w:cs="Arial"/>
          <w:sz w:val="22"/>
          <w:szCs w:val="22"/>
        </w:rPr>
        <w:t>svih prijavitelja koji nisu zadovoljili propisane uvjete Natječaja</w:t>
      </w:r>
      <w:r w:rsidR="00EB71C7" w:rsidRPr="00805BFA">
        <w:rPr>
          <w:rFonts w:ascii="Arial" w:hAnsi="Arial" w:cs="Arial"/>
          <w:sz w:val="22"/>
          <w:szCs w:val="22"/>
        </w:rPr>
        <w:t>.</w:t>
      </w:r>
    </w:p>
    <w:p w14:paraId="5507CDAD" w14:textId="77777777" w:rsidR="00E861B5" w:rsidRPr="00805BFA" w:rsidRDefault="00F33773" w:rsidP="009C0C5B">
      <w:pPr>
        <w:pStyle w:val="NormalWeb"/>
        <w:jc w:val="both"/>
        <w:rPr>
          <w:rFonts w:ascii="Arial" w:hAnsi="Arial" w:cs="Arial"/>
          <w:sz w:val="22"/>
          <w:szCs w:val="22"/>
        </w:rPr>
      </w:pPr>
      <w:r w:rsidRPr="00805BFA">
        <w:rPr>
          <w:rFonts w:ascii="Arial" w:hAnsi="Arial" w:cs="Arial"/>
          <w:sz w:val="22"/>
          <w:szCs w:val="22"/>
        </w:rPr>
        <w:t xml:space="preserve">Povjerenstvo ujedno izrađuje popis </w:t>
      </w:r>
      <w:r w:rsidR="00E861B5" w:rsidRPr="00805BFA">
        <w:rPr>
          <w:rFonts w:ascii="Arial" w:hAnsi="Arial" w:cs="Arial"/>
          <w:sz w:val="22"/>
          <w:szCs w:val="22"/>
        </w:rPr>
        <w:t xml:space="preserve">svih prijavitelja koji su zadovoljili propisane uvjete, čije se prijave </w:t>
      </w:r>
      <w:r w:rsidR="00366482" w:rsidRPr="00805BFA">
        <w:rPr>
          <w:rFonts w:ascii="Arial" w:hAnsi="Arial" w:cs="Arial"/>
          <w:sz w:val="22"/>
          <w:szCs w:val="22"/>
        </w:rPr>
        <w:t xml:space="preserve">potom </w:t>
      </w:r>
      <w:r w:rsidR="00E861B5" w:rsidRPr="00805BFA">
        <w:rPr>
          <w:rFonts w:ascii="Arial" w:hAnsi="Arial" w:cs="Arial"/>
          <w:sz w:val="22"/>
          <w:szCs w:val="22"/>
        </w:rPr>
        <w:t>upućuju na procjenu kvalitete</w:t>
      </w:r>
      <w:r w:rsidR="00D27515" w:rsidRPr="00805BFA">
        <w:rPr>
          <w:rFonts w:ascii="Arial" w:hAnsi="Arial" w:cs="Arial"/>
          <w:sz w:val="22"/>
          <w:szCs w:val="22"/>
        </w:rPr>
        <w:t xml:space="preserve"> Komisiji za procjenu projekata</w:t>
      </w:r>
      <w:r w:rsidR="00E70967" w:rsidRPr="00805BFA">
        <w:rPr>
          <w:rFonts w:ascii="Arial" w:hAnsi="Arial" w:cs="Arial"/>
          <w:sz w:val="22"/>
          <w:szCs w:val="22"/>
        </w:rPr>
        <w:t xml:space="preserve"> </w:t>
      </w:r>
      <w:r w:rsidR="00D27515" w:rsidRPr="00805BFA">
        <w:rPr>
          <w:rFonts w:ascii="Arial" w:hAnsi="Arial" w:cs="Arial"/>
          <w:sz w:val="22"/>
          <w:szCs w:val="22"/>
        </w:rPr>
        <w:t>pristiglih na natječaj koje imenuje Uprava HBOR-a</w:t>
      </w:r>
      <w:r w:rsidR="00366482" w:rsidRPr="00805BFA">
        <w:rPr>
          <w:rFonts w:ascii="Arial" w:hAnsi="Arial" w:cs="Arial"/>
          <w:sz w:val="22"/>
          <w:szCs w:val="22"/>
        </w:rPr>
        <w:t>.</w:t>
      </w:r>
      <w:r w:rsidR="00E861B5" w:rsidRPr="00805BFA">
        <w:rPr>
          <w:rFonts w:ascii="Arial" w:hAnsi="Arial" w:cs="Arial"/>
          <w:sz w:val="22"/>
          <w:szCs w:val="22"/>
        </w:rPr>
        <w:t xml:space="preserve"> </w:t>
      </w:r>
    </w:p>
    <w:p w14:paraId="276A39EB" w14:textId="493A74B6" w:rsidR="00E70967" w:rsidRPr="00805BFA" w:rsidRDefault="0007230E" w:rsidP="009C0C5B">
      <w:pPr>
        <w:pStyle w:val="NormalWeb"/>
        <w:jc w:val="both"/>
        <w:rPr>
          <w:rFonts w:ascii="Arial" w:hAnsi="Arial" w:cs="Arial"/>
          <w:sz w:val="22"/>
          <w:szCs w:val="22"/>
        </w:rPr>
      </w:pPr>
      <w:r w:rsidRPr="00805BFA">
        <w:rPr>
          <w:rFonts w:ascii="Arial" w:hAnsi="Arial" w:cs="Arial"/>
          <w:sz w:val="22"/>
          <w:szCs w:val="22"/>
        </w:rPr>
        <w:t>P</w:t>
      </w:r>
      <w:r w:rsidR="00E70967" w:rsidRPr="00805BFA">
        <w:rPr>
          <w:rFonts w:ascii="Arial" w:hAnsi="Arial" w:cs="Arial"/>
          <w:sz w:val="22"/>
          <w:szCs w:val="22"/>
        </w:rPr>
        <w:t>rojektn</w:t>
      </w:r>
      <w:r w:rsidRPr="00805BFA">
        <w:rPr>
          <w:rFonts w:ascii="Arial" w:hAnsi="Arial" w:cs="Arial"/>
          <w:sz w:val="22"/>
          <w:szCs w:val="22"/>
        </w:rPr>
        <w:t>e</w:t>
      </w:r>
      <w:r w:rsidR="00E70967" w:rsidRPr="00805BFA">
        <w:rPr>
          <w:rFonts w:ascii="Arial" w:hAnsi="Arial" w:cs="Arial"/>
          <w:sz w:val="22"/>
          <w:szCs w:val="22"/>
        </w:rPr>
        <w:t xml:space="preserve"> prijav</w:t>
      </w:r>
      <w:r w:rsidRPr="00805BFA">
        <w:rPr>
          <w:rFonts w:ascii="Arial" w:hAnsi="Arial" w:cs="Arial"/>
          <w:sz w:val="22"/>
          <w:szCs w:val="22"/>
        </w:rPr>
        <w:t xml:space="preserve">e </w:t>
      </w:r>
      <w:r w:rsidR="00E70967" w:rsidRPr="00805BFA">
        <w:rPr>
          <w:rFonts w:ascii="Arial" w:hAnsi="Arial" w:cs="Arial"/>
          <w:sz w:val="22"/>
          <w:szCs w:val="22"/>
        </w:rPr>
        <w:t xml:space="preserve">se </w:t>
      </w:r>
      <w:r w:rsidRPr="00805BFA">
        <w:rPr>
          <w:rFonts w:ascii="Arial" w:hAnsi="Arial" w:cs="Arial"/>
          <w:sz w:val="22"/>
          <w:szCs w:val="22"/>
        </w:rPr>
        <w:t>procjenjuju</w:t>
      </w:r>
      <w:r w:rsidR="00E70967" w:rsidRPr="00805BFA">
        <w:rPr>
          <w:rFonts w:ascii="Arial" w:hAnsi="Arial" w:cs="Arial"/>
          <w:sz w:val="22"/>
          <w:szCs w:val="22"/>
        </w:rPr>
        <w:t xml:space="preserve"> na temelju Obrasca za procjenu kvalitete/vrijednosti projekta koji je sastavni dio natječajne dokumentacije te glasova zaposlenika HBOR-a.</w:t>
      </w:r>
      <w:r w:rsidR="00DB7302" w:rsidRPr="00805BFA">
        <w:rPr>
          <w:rFonts w:ascii="Arial" w:hAnsi="Arial" w:cs="Arial"/>
          <w:sz w:val="22"/>
          <w:szCs w:val="22"/>
        </w:rPr>
        <w:t xml:space="preserve"> </w:t>
      </w:r>
    </w:p>
    <w:p w14:paraId="313CBE92" w14:textId="63F45E03" w:rsidR="00DB7302" w:rsidRPr="00805BFA" w:rsidRDefault="00DB7302" w:rsidP="009C0C5B">
      <w:pPr>
        <w:pStyle w:val="NormalWeb"/>
        <w:jc w:val="both"/>
        <w:rPr>
          <w:rFonts w:ascii="Arial" w:hAnsi="Arial" w:cs="Arial"/>
          <w:sz w:val="22"/>
          <w:szCs w:val="22"/>
        </w:rPr>
      </w:pPr>
      <w:r w:rsidRPr="00805BFA">
        <w:rPr>
          <w:rFonts w:ascii="Arial" w:hAnsi="Arial" w:cs="Arial"/>
          <w:sz w:val="22"/>
          <w:szCs w:val="22"/>
        </w:rPr>
        <w:t>Komisij</w:t>
      </w:r>
      <w:r w:rsidR="00660430" w:rsidRPr="00805BFA">
        <w:rPr>
          <w:rFonts w:ascii="Arial" w:hAnsi="Arial" w:cs="Arial"/>
          <w:sz w:val="22"/>
          <w:szCs w:val="22"/>
        </w:rPr>
        <w:t>a</w:t>
      </w:r>
      <w:r w:rsidRPr="00805BFA">
        <w:rPr>
          <w:rFonts w:ascii="Arial" w:hAnsi="Arial" w:cs="Arial"/>
          <w:sz w:val="22"/>
          <w:szCs w:val="22"/>
        </w:rPr>
        <w:t xml:space="preserve"> za procjenu projekata pristiglih na natječaj </w:t>
      </w:r>
      <w:r w:rsidR="00660430" w:rsidRPr="00805BFA">
        <w:rPr>
          <w:rFonts w:ascii="Arial" w:hAnsi="Arial" w:cs="Arial"/>
          <w:sz w:val="22"/>
          <w:szCs w:val="22"/>
        </w:rPr>
        <w:t>izradit</w:t>
      </w:r>
      <w:r w:rsidRPr="00805BFA">
        <w:rPr>
          <w:rFonts w:ascii="Arial" w:hAnsi="Arial" w:cs="Arial"/>
          <w:sz w:val="22"/>
          <w:szCs w:val="22"/>
        </w:rPr>
        <w:t xml:space="preserve"> </w:t>
      </w:r>
      <w:r w:rsidR="00660430" w:rsidRPr="00805BFA">
        <w:rPr>
          <w:rFonts w:ascii="Arial" w:hAnsi="Arial" w:cs="Arial"/>
          <w:sz w:val="22"/>
          <w:szCs w:val="22"/>
        </w:rPr>
        <w:t xml:space="preserve">će </w:t>
      </w:r>
      <w:r w:rsidRPr="00805BFA">
        <w:rPr>
          <w:rFonts w:ascii="Arial" w:hAnsi="Arial" w:cs="Arial"/>
          <w:sz w:val="22"/>
          <w:szCs w:val="22"/>
        </w:rPr>
        <w:t>rang listu prijava rangiranih prema ostvarenom najvećem broju bodova sukladno Obrascu za procjenu kvalitete/vrijednosti projekta i glasova zaposlenika HBOR-a, kao i rezervnu listu prijava za financiranje.</w:t>
      </w:r>
    </w:p>
    <w:p w14:paraId="0267A47C" w14:textId="326E7DEA" w:rsidR="004F7842" w:rsidRPr="00805BFA" w:rsidRDefault="004F7842" w:rsidP="009C0C5B">
      <w:pPr>
        <w:pStyle w:val="NormalWeb"/>
        <w:jc w:val="both"/>
        <w:rPr>
          <w:rFonts w:ascii="Arial" w:hAnsi="Arial" w:cs="Arial"/>
          <w:sz w:val="22"/>
          <w:szCs w:val="22"/>
        </w:rPr>
      </w:pPr>
      <w:r w:rsidRPr="00805BFA">
        <w:rPr>
          <w:rFonts w:ascii="Arial" w:hAnsi="Arial" w:cs="Arial"/>
          <w:sz w:val="22"/>
          <w:szCs w:val="22"/>
        </w:rPr>
        <w:t xml:space="preserve">U svrhu osiguranja ravnopravnosti svih potencijalnih prijavitelja, </w:t>
      </w:r>
      <w:r w:rsidR="00660430" w:rsidRPr="00805BFA">
        <w:rPr>
          <w:rFonts w:ascii="Arial" w:hAnsi="Arial" w:cs="Arial"/>
          <w:sz w:val="22"/>
          <w:szCs w:val="22"/>
        </w:rPr>
        <w:t>HBOR</w:t>
      </w:r>
      <w:r w:rsidRPr="00805BFA">
        <w:rPr>
          <w:rFonts w:ascii="Arial" w:hAnsi="Arial" w:cs="Arial"/>
          <w:sz w:val="22"/>
          <w:szCs w:val="22"/>
        </w:rPr>
        <w:t xml:space="preserve"> ne može davati prethodna mišljenja o prihvatljivosti prijavitelja, aktivnosti ili troškova navedenih u prijavi.</w:t>
      </w:r>
    </w:p>
    <w:p w14:paraId="053C870E" w14:textId="482C171C" w:rsidR="00F85578" w:rsidRPr="00805BFA" w:rsidRDefault="00F85578" w:rsidP="009C0C5B">
      <w:pPr>
        <w:pStyle w:val="NormalWeb"/>
        <w:jc w:val="both"/>
        <w:rPr>
          <w:rFonts w:ascii="Arial" w:hAnsi="Arial" w:cs="Arial"/>
          <w:sz w:val="22"/>
          <w:szCs w:val="22"/>
        </w:rPr>
      </w:pPr>
      <w:r w:rsidRPr="00805BFA">
        <w:rPr>
          <w:rFonts w:ascii="Arial" w:hAnsi="Arial" w:cs="Arial"/>
          <w:sz w:val="22"/>
          <w:szCs w:val="22"/>
        </w:rPr>
        <w:t>Članovi Povjerenstva za provjeru ispunjavanja administrativnih uvjeta i Komisije za procjenu projekata ne smiju biti u sukobu interesa o čemu moraju potpisati posebnu izjavu.</w:t>
      </w:r>
    </w:p>
    <w:p w14:paraId="5D1DDA6C" w14:textId="77777777" w:rsidR="008B6004" w:rsidRPr="00805BFA" w:rsidRDefault="008B6004" w:rsidP="009C0C5B">
      <w:pPr>
        <w:pStyle w:val="NormalWeb"/>
        <w:jc w:val="both"/>
        <w:rPr>
          <w:rFonts w:ascii="Arial" w:hAnsi="Arial" w:cs="Arial"/>
          <w:b/>
          <w:sz w:val="22"/>
          <w:szCs w:val="22"/>
        </w:rPr>
      </w:pPr>
      <w:r w:rsidRPr="00805BFA">
        <w:rPr>
          <w:rFonts w:ascii="Arial" w:hAnsi="Arial" w:cs="Arial"/>
          <w:b/>
          <w:sz w:val="22"/>
          <w:szCs w:val="22"/>
        </w:rPr>
        <w:t>Način i rok podnošenja prigovora</w:t>
      </w:r>
    </w:p>
    <w:p w14:paraId="5D5155F9" w14:textId="58558A76" w:rsidR="00DA4B54" w:rsidRPr="00805BFA" w:rsidRDefault="00CF404A" w:rsidP="009C0C5B">
      <w:pPr>
        <w:pStyle w:val="NormalWeb"/>
        <w:jc w:val="both"/>
        <w:rPr>
          <w:rFonts w:ascii="Arial" w:hAnsi="Arial" w:cs="Arial"/>
          <w:sz w:val="22"/>
          <w:szCs w:val="22"/>
        </w:rPr>
      </w:pPr>
      <w:r w:rsidRPr="00805BFA">
        <w:rPr>
          <w:rFonts w:ascii="Arial" w:hAnsi="Arial" w:cs="Arial"/>
          <w:sz w:val="22"/>
          <w:szCs w:val="22"/>
        </w:rPr>
        <w:t xml:space="preserve">Nakon </w:t>
      </w:r>
      <w:r w:rsidR="00CE69C9" w:rsidRPr="00805BFA">
        <w:rPr>
          <w:rFonts w:ascii="Arial" w:hAnsi="Arial" w:cs="Arial"/>
          <w:sz w:val="22"/>
          <w:szCs w:val="22"/>
        </w:rPr>
        <w:t>za</w:t>
      </w:r>
      <w:r w:rsidRPr="00805BFA">
        <w:rPr>
          <w:rFonts w:ascii="Arial" w:hAnsi="Arial" w:cs="Arial"/>
          <w:sz w:val="22"/>
          <w:szCs w:val="22"/>
        </w:rPr>
        <w:t xml:space="preserve">primljene obavijesti da njihova prijava ne ispunjava propisane </w:t>
      </w:r>
      <w:r w:rsidR="00815FD9" w:rsidRPr="00805BFA">
        <w:rPr>
          <w:rFonts w:ascii="Arial" w:hAnsi="Arial" w:cs="Arial"/>
          <w:sz w:val="22"/>
          <w:szCs w:val="22"/>
        </w:rPr>
        <w:t xml:space="preserve">administrativne </w:t>
      </w:r>
      <w:r w:rsidRPr="00805BFA">
        <w:rPr>
          <w:rFonts w:ascii="Arial" w:hAnsi="Arial" w:cs="Arial"/>
          <w:sz w:val="22"/>
          <w:szCs w:val="22"/>
        </w:rPr>
        <w:t xml:space="preserve">uvjete </w:t>
      </w:r>
      <w:r w:rsidR="00571699" w:rsidRPr="00805BFA">
        <w:rPr>
          <w:rFonts w:ascii="Arial" w:hAnsi="Arial" w:cs="Arial"/>
          <w:sz w:val="22"/>
          <w:szCs w:val="22"/>
        </w:rPr>
        <w:t>N</w:t>
      </w:r>
      <w:r w:rsidRPr="00805BFA">
        <w:rPr>
          <w:rFonts w:ascii="Arial" w:hAnsi="Arial" w:cs="Arial"/>
          <w:sz w:val="22"/>
          <w:szCs w:val="22"/>
        </w:rPr>
        <w:t xml:space="preserve">atječaja, prijavitelji mogu u roku od 8 dana od primanja obavijesti uputiti prigovor </w:t>
      </w:r>
      <w:r w:rsidR="00624A66" w:rsidRPr="00805BFA">
        <w:rPr>
          <w:rFonts w:ascii="Arial" w:hAnsi="Arial" w:cs="Arial"/>
          <w:sz w:val="22"/>
          <w:szCs w:val="22"/>
        </w:rPr>
        <w:t>HBOR-u</w:t>
      </w:r>
      <w:r w:rsidR="00660430" w:rsidRPr="00805BFA">
        <w:rPr>
          <w:rFonts w:ascii="Arial" w:hAnsi="Arial" w:cs="Arial"/>
          <w:sz w:val="22"/>
          <w:szCs w:val="22"/>
        </w:rPr>
        <w:t xml:space="preserve"> putem </w:t>
      </w:r>
      <w:r w:rsidR="003E783F" w:rsidRPr="00805BFA">
        <w:rPr>
          <w:rFonts w:ascii="Arial" w:hAnsi="Arial" w:cs="Arial"/>
          <w:sz w:val="22"/>
          <w:szCs w:val="22"/>
        </w:rPr>
        <w:t>elektroničke pošte</w:t>
      </w:r>
      <w:r w:rsidR="00660430" w:rsidRPr="00805BFA">
        <w:rPr>
          <w:rFonts w:ascii="Arial" w:hAnsi="Arial" w:cs="Arial"/>
          <w:sz w:val="22"/>
          <w:szCs w:val="22"/>
        </w:rPr>
        <w:t xml:space="preserve"> na</w:t>
      </w:r>
      <w:r w:rsidR="009D3F15" w:rsidRPr="00805BFA">
        <w:rPr>
          <w:rFonts w:ascii="Arial" w:hAnsi="Arial" w:cs="Arial"/>
          <w:sz w:val="22"/>
          <w:szCs w:val="22"/>
        </w:rPr>
        <w:t>:</w:t>
      </w:r>
      <w:r w:rsidR="00660430" w:rsidRPr="00805BFA">
        <w:rPr>
          <w:rFonts w:ascii="Arial" w:hAnsi="Arial" w:cs="Arial"/>
          <w:sz w:val="22"/>
          <w:szCs w:val="22"/>
        </w:rPr>
        <w:t xml:space="preserve"> </w:t>
      </w:r>
      <w:hyperlink r:id="rId11" w:history="1">
        <w:r w:rsidR="00660430" w:rsidRPr="00805BFA">
          <w:rPr>
            <w:rStyle w:val="Hyperlink"/>
            <w:rFonts w:ascii="Arial" w:hAnsi="Arial" w:cs="Arial"/>
            <w:color w:val="auto"/>
            <w:sz w:val="22"/>
            <w:szCs w:val="22"/>
          </w:rPr>
          <w:t>donacije@hbor.hr</w:t>
        </w:r>
      </w:hyperlink>
      <w:r w:rsidR="00660430" w:rsidRPr="00805BFA">
        <w:rPr>
          <w:rStyle w:val="Hyperlink"/>
          <w:rFonts w:ascii="Arial" w:hAnsi="Arial" w:cs="Arial"/>
          <w:color w:val="auto"/>
          <w:sz w:val="22"/>
          <w:szCs w:val="22"/>
        </w:rPr>
        <w:t>.</w:t>
      </w:r>
      <w:r w:rsidR="00660430" w:rsidRPr="00805BFA">
        <w:rPr>
          <w:rFonts w:ascii="Arial" w:hAnsi="Arial" w:cs="Arial"/>
          <w:sz w:val="22"/>
          <w:szCs w:val="22"/>
        </w:rPr>
        <w:t xml:space="preserve"> </w:t>
      </w:r>
      <w:r w:rsidR="00DA4B54" w:rsidRPr="00805BFA">
        <w:rPr>
          <w:rFonts w:ascii="Arial" w:hAnsi="Arial" w:cs="Arial"/>
          <w:sz w:val="22"/>
          <w:szCs w:val="22"/>
        </w:rPr>
        <w:t>HBOR će odgovoriti na prigovor u roku od 8 dana od primitka.</w:t>
      </w:r>
    </w:p>
    <w:p w14:paraId="145C2227" w14:textId="09063563" w:rsidR="005A6ACB" w:rsidRPr="00805BFA" w:rsidRDefault="00CE2528" w:rsidP="009C0C5B">
      <w:pPr>
        <w:pStyle w:val="NormalWeb"/>
        <w:jc w:val="both"/>
        <w:rPr>
          <w:rFonts w:ascii="Arial" w:hAnsi="Arial" w:cs="Arial"/>
          <w:sz w:val="22"/>
          <w:szCs w:val="22"/>
        </w:rPr>
      </w:pPr>
      <w:r w:rsidRPr="00805BFA">
        <w:rPr>
          <w:rFonts w:ascii="Arial" w:hAnsi="Arial" w:cs="Arial"/>
          <w:sz w:val="22"/>
          <w:szCs w:val="22"/>
        </w:rPr>
        <w:t>HBOR-ov p</w:t>
      </w:r>
      <w:r w:rsidR="005A6ACB" w:rsidRPr="00805BFA">
        <w:rPr>
          <w:rFonts w:ascii="Arial" w:hAnsi="Arial" w:cs="Arial"/>
          <w:sz w:val="22"/>
          <w:szCs w:val="22"/>
        </w:rPr>
        <w:t xml:space="preserve">ostupak dodjele financijskih sredstava </w:t>
      </w:r>
      <w:r w:rsidRPr="00805BFA">
        <w:rPr>
          <w:rFonts w:ascii="Arial" w:hAnsi="Arial" w:cs="Arial"/>
          <w:sz w:val="22"/>
          <w:szCs w:val="22"/>
        </w:rPr>
        <w:t>putem javnog natječaja</w:t>
      </w:r>
      <w:r w:rsidR="005A6ACB" w:rsidRPr="00805BFA">
        <w:rPr>
          <w:rFonts w:ascii="Arial" w:hAnsi="Arial" w:cs="Arial"/>
          <w:sz w:val="22"/>
          <w:szCs w:val="22"/>
        </w:rPr>
        <w:t xml:space="preserve"> je akt poslovanja i </w:t>
      </w:r>
      <w:r w:rsidR="00660430" w:rsidRPr="00805BFA">
        <w:rPr>
          <w:rFonts w:ascii="Arial" w:hAnsi="Arial" w:cs="Arial"/>
          <w:sz w:val="22"/>
          <w:szCs w:val="22"/>
        </w:rPr>
        <w:t>ne vodi se kao upravni postupak</w:t>
      </w:r>
      <w:r w:rsidR="005A6ACB" w:rsidRPr="00805BFA">
        <w:rPr>
          <w:rFonts w:ascii="Arial" w:hAnsi="Arial" w:cs="Arial"/>
          <w:sz w:val="22"/>
          <w:szCs w:val="22"/>
        </w:rPr>
        <w:t xml:space="preserve"> te se na postupak prigovora ne primjenjuju odredbe o žalbi kao pravnom lijeku u upravnom postupku, nego se postupak utvrđuje uvjetima </w:t>
      </w:r>
      <w:r w:rsidRPr="00805BFA">
        <w:rPr>
          <w:rFonts w:ascii="Arial" w:hAnsi="Arial" w:cs="Arial"/>
          <w:sz w:val="22"/>
          <w:szCs w:val="22"/>
        </w:rPr>
        <w:t xml:space="preserve">samog </w:t>
      </w:r>
      <w:r w:rsidR="005A6ACB" w:rsidRPr="00805BFA">
        <w:rPr>
          <w:rFonts w:ascii="Arial" w:hAnsi="Arial" w:cs="Arial"/>
          <w:sz w:val="22"/>
          <w:szCs w:val="22"/>
        </w:rPr>
        <w:t>natječaja</w:t>
      </w:r>
      <w:r w:rsidRPr="00805BFA">
        <w:rPr>
          <w:rFonts w:ascii="Arial" w:hAnsi="Arial" w:cs="Arial"/>
          <w:sz w:val="22"/>
          <w:szCs w:val="22"/>
        </w:rPr>
        <w:t>.</w:t>
      </w:r>
    </w:p>
    <w:p w14:paraId="2D96ECD7" w14:textId="77777777" w:rsidR="003E783F" w:rsidRPr="00805BFA" w:rsidRDefault="007D751B" w:rsidP="009C0C5B">
      <w:pPr>
        <w:pStyle w:val="NormalWeb"/>
        <w:jc w:val="both"/>
        <w:rPr>
          <w:rFonts w:ascii="Arial" w:hAnsi="Arial" w:cs="Arial"/>
          <w:sz w:val="22"/>
          <w:szCs w:val="22"/>
        </w:rPr>
      </w:pPr>
      <w:r w:rsidRPr="00805BFA">
        <w:rPr>
          <w:rFonts w:ascii="Arial" w:hAnsi="Arial" w:cs="Arial"/>
          <w:sz w:val="22"/>
          <w:szCs w:val="22"/>
        </w:rPr>
        <w:t xml:space="preserve">Prigovor </w:t>
      </w:r>
      <w:r w:rsidR="00CE2528" w:rsidRPr="00805BFA">
        <w:rPr>
          <w:rFonts w:ascii="Arial" w:hAnsi="Arial" w:cs="Arial"/>
          <w:sz w:val="22"/>
          <w:szCs w:val="22"/>
        </w:rPr>
        <w:t xml:space="preserve">u pravilu </w:t>
      </w:r>
      <w:r w:rsidRPr="00805BFA">
        <w:rPr>
          <w:rFonts w:ascii="Arial" w:hAnsi="Arial" w:cs="Arial"/>
          <w:sz w:val="22"/>
          <w:szCs w:val="22"/>
        </w:rPr>
        <w:t>ne odgađa izvršenje odluke i daljnju provedbu natječajnog postupka</w:t>
      </w:r>
      <w:r w:rsidR="005A6ACB" w:rsidRPr="00805BFA">
        <w:rPr>
          <w:rFonts w:ascii="Arial" w:hAnsi="Arial" w:cs="Arial"/>
          <w:sz w:val="22"/>
          <w:szCs w:val="22"/>
        </w:rPr>
        <w:t>.</w:t>
      </w:r>
    </w:p>
    <w:p w14:paraId="0432D1C8" w14:textId="77777777" w:rsidR="007776DE" w:rsidRPr="00805BFA" w:rsidRDefault="007776DE" w:rsidP="009C0C5B">
      <w:pPr>
        <w:pStyle w:val="ColorfulList-Accent11"/>
        <w:spacing w:after="0" w:line="240" w:lineRule="auto"/>
        <w:ind w:left="0"/>
        <w:rPr>
          <w:rFonts w:ascii="Arial" w:eastAsia="Times New Roman" w:hAnsi="Arial" w:cs="Arial"/>
          <w:b/>
          <w:lang w:eastAsia="hr-HR"/>
        </w:rPr>
      </w:pPr>
      <w:r w:rsidRPr="00805BFA">
        <w:rPr>
          <w:rFonts w:ascii="Arial" w:eastAsia="Times New Roman" w:hAnsi="Arial" w:cs="Arial"/>
          <w:b/>
          <w:lang w:eastAsia="hr-HR"/>
        </w:rPr>
        <w:t>DOSTAVA DODATNE DOKUMENTACIJE</w:t>
      </w:r>
      <w:r w:rsidR="00F01DBB" w:rsidRPr="00805BFA">
        <w:rPr>
          <w:rFonts w:ascii="Arial" w:eastAsia="Times New Roman" w:hAnsi="Arial" w:cs="Arial"/>
          <w:b/>
          <w:lang w:eastAsia="hr-HR"/>
        </w:rPr>
        <w:t xml:space="preserve"> PRIJE POTPISIVANJA UGOVORA O DONACIJI</w:t>
      </w:r>
    </w:p>
    <w:p w14:paraId="2CA69430" w14:textId="77777777" w:rsidR="00ED7A2F" w:rsidRPr="00805BFA" w:rsidRDefault="00ED7A2F" w:rsidP="009C0C5B">
      <w:pPr>
        <w:jc w:val="both"/>
        <w:rPr>
          <w:rFonts w:ascii="Arial" w:hAnsi="Arial" w:cs="Arial"/>
        </w:rPr>
      </w:pPr>
    </w:p>
    <w:p w14:paraId="0D8FC790" w14:textId="77777777" w:rsidR="007776DE" w:rsidRPr="00805BFA" w:rsidRDefault="004743CB" w:rsidP="009C0C5B">
      <w:pPr>
        <w:jc w:val="both"/>
        <w:rPr>
          <w:rFonts w:ascii="Arial" w:hAnsi="Arial" w:cs="Arial"/>
        </w:rPr>
      </w:pPr>
      <w:r w:rsidRPr="00805BFA">
        <w:rPr>
          <w:rFonts w:ascii="Arial" w:hAnsi="Arial" w:cs="Arial"/>
        </w:rPr>
        <w:lastRenderedPageBreak/>
        <w:t>Nakon konačnog odabira projekata za financiranje</w:t>
      </w:r>
      <w:r w:rsidR="007776DE" w:rsidRPr="00805BFA">
        <w:rPr>
          <w:rFonts w:ascii="Arial" w:hAnsi="Arial" w:cs="Arial"/>
        </w:rPr>
        <w:t>, HBOR će tražit</w:t>
      </w:r>
      <w:r w:rsidR="00ED7A2F" w:rsidRPr="00805BFA">
        <w:rPr>
          <w:rFonts w:ascii="Arial" w:hAnsi="Arial" w:cs="Arial"/>
        </w:rPr>
        <w:t>i</w:t>
      </w:r>
      <w:r w:rsidR="007776DE" w:rsidRPr="00805BFA">
        <w:rPr>
          <w:rFonts w:ascii="Arial" w:hAnsi="Arial" w:cs="Arial"/>
        </w:rPr>
        <w:t xml:space="preserve"> dodatnu dokumentaciju isključivo od onih prijavitelja koji su, temeljem postupka procjene prijava</w:t>
      </w:r>
      <w:r w:rsidR="0006450A" w:rsidRPr="00805BFA">
        <w:rPr>
          <w:rFonts w:ascii="Arial" w:hAnsi="Arial" w:cs="Arial"/>
        </w:rPr>
        <w:t xml:space="preserve"> i glasova zaposlenika HBOR-a</w:t>
      </w:r>
      <w:r w:rsidR="007776DE" w:rsidRPr="00805BFA">
        <w:rPr>
          <w:rFonts w:ascii="Arial" w:hAnsi="Arial" w:cs="Arial"/>
        </w:rPr>
        <w:t>, odabrani za dodjelu sredstava.</w:t>
      </w:r>
    </w:p>
    <w:p w14:paraId="5FE795C9" w14:textId="77777777" w:rsidR="007776DE" w:rsidRPr="00805BFA" w:rsidRDefault="007776DE" w:rsidP="009C0C5B">
      <w:pPr>
        <w:jc w:val="both"/>
        <w:rPr>
          <w:rFonts w:ascii="Arial" w:hAnsi="Arial" w:cs="Arial"/>
        </w:rPr>
      </w:pPr>
      <w:r w:rsidRPr="00805BFA">
        <w:rPr>
          <w:rFonts w:ascii="Arial" w:hAnsi="Arial" w:cs="Arial"/>
        </w:rPr>
        <w:t xml:space="preserve">Prije konačnog potpisivanja ugovora s korisnikom sredstava, a temeljem procjene </w:t>
      </w:r>
      <w:r w:rsidR="00562460" w:rsidRPr="00805BFA">
        <w:rPr>
          <w:rFonts w:ascii="Arial" w:hAnsi="Arial" w:cs="Arial"/>
        </w:rPr>
        <w:t>Komisije</w:t>
      </w:r>
      <w:r w:rsidRPr="00805BFA">
        <w:rPr>
          <w:rFonts w:ascii="Arial" w:hAnsi="Arial" w:cs="Arial"/>
        </w:rPr>
        <w:t>, HBOR može tražiti reviziju Obrasca proračuna kako bi procijenjeni troškovi odgovarali realnim troškovima u odnosu na predložene aktivnosti.</w:t>
      </w:r>
    </w:p>
    <w:p w14:paraId="526A1BE1" w14:textId="208B40D2" w:rsidR="007776DE" w:rsidRPr="00805BFA" w:rsidRDefault="007776DE" w:rsidP="009C0C5B">
      <w:pPr>
        <w:jc w:val="both"/>
        <w:rPr>
          <w:rFonts w:ascii="Arial" w:hAnsi="Arial" w:cs="Arial"/>
        </w:rPr>
      </w:pPr>
      <w:r w:rsidRPr="00805BFA">
        <w:rPr>
          <w:rFonts w:ascii="Arial" w:hAnsi="Arial" w:cs="Arial"/>
        </w:rPr>
        <w:t>Dodatna dokumentacija koju je potrebno dostaviti</w:t>
      </w:r>
      <w:r w:rsidR="00390423" w:rsidRPr="00805BFA">
        <w:rPr>
          <w:rFonts w:ascii="Arial" w:hAnsi="Arial" w:cs="Arial"/>
        </w:rPr>
        <w:t xml:space="preserve"> u originalu</w:t>
      </w:r>
      <w:r w:rsidRPr="00805BFA">
        <w:rPr>
          <w:rFonts w:ascii="Arial" w:hAnsi="Arial" w:cs="Arial"/>
        </w:rPr>
        <w:t>:</w:t>
      </w:r>
    </w:p>
    <w:p w14:paraId="4BBC7B1A" w14:textId="41E66ABE" w:rsidR="007776DE" w:rsidRPr="00805BFA" w:rsidRDefault="007776DE" w:rsidP="009C0C5B">
      <w:pPr>
        <w:numPr>
          <w:ilvl w:val="0"/>
          <w:numId w:val="24"/>
        </w:numPr>
        <w:rPr>
          <w:rFonts w:ascii="Arial" w:hAnsi="Arial" w:cs="Arial"/>
        </w:rPr>
      </w:pPr>
      <w:r w:rsidRPr="00805BFA">
        <w:rPr>
          <w:rFonts w:ascii="Arial" w:hAnsi="Arial" w:cs="Arial"/>
        </w:rPr>
        <w:t>uvjerenj</w:t>
      </w:r>
      <w:r w:rsidR="00660430" w:rsidRPr="00805BFA">
        <w:rPr>
          <w:rFonts w:ascii="Arial" w:hAnsi="Arial" w:cs="Arial"/>
        </w:rPr>
        <w:t xml:space="preserve">e o </w:t>
      </w:r>
      <w:proofErr w:type="spellStart"/>
      <w:r w:rsidR="00660430" w:rsidRPr="00805BFA">
        <w:rPr>
          <w:rFonts w:ascii="Arial" w:hAnsi="Arial" w:cs="Arial"/>
        </w:rPr>
        <w:t>nevođenju</w:t>
      </w:r>
      <w:proofErr w:type="spellEnd"/>
      <w:r w:rsidR="00660430" w:rsidRPr="00805BFA">
        <w:rPr>
          <w:rFonts w:ascii="Arial" w:hAnsi="Arial" w:cs="Arial"/>
        </w:rPr>
        <w:t xml:space="preserve"> kaznenog postupka</w:t>
      </w:r>
      <w:r w:rsidRPr="00805BFA">
        <w:rPr>
          <w:rFonts w:ascii="Arial" w:hAnsi="Arial" w:cs="Arial"/>
        </w:rPr>
        <w:t xml:space="preserve"> protiv odgovorne osobe prijavitelja i </w:t>
      </w:r>
      <w:r w:rsidR="00F96BF6" w:rsidRPr="00805BFA">
        <w:rPr>
          <w:rFonts w:ascii="Arial" w:hAnsi="Arial" w:cs="Arial"/>
        </w:rPr>
        <w:t>uvjerenje</w:t>
      </w:r>
      <w:r w:rsidR="00660430" w:rsidRPr="00805BFA">
        <w:rPr>
          <w:rFonts w:ascii="Arial" w:hAnsi="Arial" w:cs="Arial"/>
        </w:rPr>
        <w:t xml:space="preserve"> o </w:t>
      </w:r>
      <w:proofErr w:type="spellStart"/>
      <w:r w:rsidR="00660430" w:rsidRPr="00805BFA">
        <w:rPr>
          <w:rFonts w:ascii="Arial" w:hAnsi="Arial" w:cs="Arial"/>
        </w:rPr>
        <w:t>nevođenju</w:t>
      </w:r>
      <w:proofErr w:type="spellEnd"/>
      <w:r w:rsidR="00660430" w:rsidRPr="00805BFA">
        <w:rPr>
          <w:rFonts w:ascii="Arial" w:hAnsi="Arial" w:cs="Arial"/>
        </w:rPr>
        <w:t xml:space="preserve"> kaznenog postupka </w:t>
      </w:r>
      <w:r w:rsidR="00F96BF6" w:rsidRPr="00805BFA">
        <w:rPr>
          <w:rFonts w:ascii="Arial" w:hAnsi="Arial" w:cs="Arial"/>
        </w:rPr>
        <w:t>protiv v</w:t>
      </w:r>
      <w:r w:rsidRPr="00805BFA">
        <w:rPr>
          <w:rFonts w:ascii="Arial" w:hAnsi="Arial" w:cs="Arial"/>
        </w:rPr>
        <w:t>oditelja projekta</w:t>
      </w:r>
      <w:r w:rsidR="00301D6A" w:rsidRPr="00805BFA">
        <w:rPr>
          <w:rFonts w:ascii="Arial" w:hAnsi="Arial" w:cs="Arial"/>
        </w:rPr>
        <w:t>,</w:t>
      </w:r>
      <w:r w:rsidRPr="00805BFA">
        <w:rPr>
          <w:rFonts w:ascii="Arial" w:hAnsi="Arial" w:cs="Arial"/>
        </w:rPr>
        <w:t xml:space="preserve"> ne starij</w:t>
      </w:r>
      <w:r w:rsidR="00CA4208" w:rsidRPr="00805BFA">
        <w:rPr>
          <w:rFonts w:ascii="Arial" w:hAnsi="Arial" w:cs="Arial"/>
        </w:rPr>
        <w:t>a</w:t>
      </w:r>
      <w:r w:rsidRPr="00805BFA">
        <w:rPr>
          <w:rFonts w:ascii="Arial" w:hAnsi="Arial" w:cs="Arial"/>
        </w:rPr>
        <w:t xml:space="preserve"> od 6 mjeseci;</w:t>
      </w:r>
    </w:p>
    <w:p w14:paraId="18CB71A9" w14:textId="77777777" w:rsidR="007776DE" w:rsidRPr="00805BFA" w:rsidRDefault="007776DE" w:rsidP="009C0C5B">
      <w:pPr>
        <w:numPr>
          <w:ilvl w:val="0"/>
          <w:numId w:val="24"/>
        </w:numPr>
        <w:rPr>
          <w:rFonts w:ascii="Arial" w:hAnsi="Arial" w:cs="Arial"/>
        </w:rPr>
      </w:pPr>
      <w:r w:rsidRPr="00805BFA">
        <w:rPr>
          <w:rFonts w:ascii="Arial" w:hAnsi="Arial" w:cs="Arial"/>
        </w:rPr>
        <w:t>potvrda izdana od strane Ministarstva financija - Porezne uprave da su podmireni svi doprinosi i plaćen porez;</w:t>
      </w:r>
    </w:p>
    <w:p w14:paraId="4FD4125F" w14:textId="54564083" w:rsidR="007776DE" w:rsidRPr="00805BFA" w:rsidRDefault="00660430" w:rsidP="009C0C5B">
      <w:pPr>
        <w:numPr>
          <w:ilvl w:val="0"/>
          <w:numId w:val="24"/>
        </w:numPr>
        <w:rPr>
          <w:rFonts w:ascii="Arial" w:hAnsi="Arial" w:cs="Arial"/>
        </w:rPr>
      </w:pPr>
      <w:r w:rsidRPr="00805BFA">
        <w:rPr>
          <w:rFonts w:ascii="Arial" w:hAnsi="Arial" w:cs="Arial"/>
        </w:rPr>
        <w:t>I</w:t>
      </w:r>
      <w:r w:rsidR="007776DE" w:rsidRPr="00805BFA">
        <w:rPr>
          <w:rFonts w:ascii="Arial" w:hAnsi="Arial" w:cs="Arial"/>
        </w:rPr>
        <w:t>zjava o nepostojanju dvostrukog financiranja</w:t>
      </w:r>
      <w:r w:rsidRPr="00805BFA">
        <w:rPr>
          <w:rFonts w:ascii="Arial" w:hAnsi="Arial" w:cs="Arial"/>
        </w:rPr>
        <w:t>;</w:t>
      </w:r>
    </w:p>
    <w:p w14:paraId="15D1A646" w14:textId="38D92758" w:rsidR="00FE47F4" w:rsidRPr="00805BFA" w:rsidRDefault="00660430" w:rsidP="009C0C5B">
      <w:pPr>
        <w:numPr>
          <w:ilvl w:val="0"/>
          <w:numId w:val="24"/>
        </w:numPr>
        <w:contextualSpacing/>
        <w:rPr>
          <w:rFonts w:ascii="Arial" w:eastAsia="Times New Roman" w:hAnsi="Arial" w:cs="Arial"/>
          <w:lang w:eastAsia="hr-HR"/>
        </w:rPr>
      </w:pPr>
      <w:r w:rsidRPr="00805BFA">
        <w:rPr>
          <w:rFonts w:ascii="Arial" w:eastAsia="Times New Roman" w:hAnsi="Arial" w:cs="Arial"/>
          <w:lang w:eastAsia="hr-HR"/>
        </w:rPr>
        <w:t xml:space="preserve">Izjava da osnivači </w:t>
      </w:r>
      <w:r w:rsidR="00FE47F4" w:rsidRPr="00805BFA">
        <w:rPr>
          <w:rFonts w:ascii="Arial" w:eastAsia="Times New Roman" w:hAnsi="Arial" w:cs="Arial"/>
          <w:lang w:eastAsia="hr-HR"/>
        </w:rPr>
        <w:t>organizacije civilnog društva niti osobe koje su u tijelima odlučivanja organizacije civilnog društva nisu članovi niti Povezane osobe s članovima Komisije za procjenu projekata prijavljenih na Natječaj i/ili članovi Uprave HBOR-a i/ili članovi Nadzornog odbora HBOR-a, kao i s njima Povezane osobe</w:t>
      </w:r>
      <w:r w:rsidRPr="00805BFA">
        <w:rPr>
          <w:rFonts w:ascii="Arial" w:eastAsia="Times New Roman" w:hAnsi="Arial" w:cs="Arial"/>
          <w:lang w:eastAsia="hr-HR"/>
        </w:rPr>
        <w:t>.</w:t>
      </w:r>
    </w:p>
    <w:p w14:paraId="26E48427" w14:textId="77777777" w:rsidR="00FE47F4" w:rsidRPr="00805BFA" w:rsidRDefault="00FE47F4" w:rsidP="009C0C5B">
      <w:pPr>
        <w:ind w:left="1020"/>
        <w:rPr>
          <w:rFonts w:ascii="Arial" w:hAnsi="Arial" w:cs="Arial"/>
        </w:rPr>
      </w:pPr>
    </w:p>
    <w:p w14:paraId="27AE92E7" w14:textId="51364FA5" w:rsidR="00596D6C" w:rsidRPr="00805BFA" w:rsidRDefault="0043770F" w:rsidP="009C0C5B">
      <w:pPr>
        <w:jc w:val="both"/>
        <w:rPr>
          <w:rFonts w:ascii="Arial" w:hAnsi="Arial" w:cs="Arial"/>
        </w:rPr>
      </w:pPr>
      <w:r w:rsidRPr="00805BFA">
        <w:rPr>
          <w:rFonts w:ascii="Arial" w:hAnsi="Arial" w:cs="Arial"/>
        </w:rPr>
        <w:t xml:space="preserve">Ako </w:t>
      </w:r>
      <w:r w:rsidR="00596D6C" w:rsidRPr="00805BFA">
        <w:rPr>
          <w:rFonts w:ascii="Arial" w:hAnsi="Arial" w:cs="Arial"/>
        </w:rPr>
        <w:t>prijavitelj ne dostavi traženu dodatnu dokumentaciju u roku od 10</w:t>
      </w:r>
      <w:r w:rsidR="002116CB" w:rsidRPr="00805BFA">
        <w:rPr>
          <w:rFonts w:ascii="Arial" w:hAnsi="Arial" w:cs="Arial"/>
        </w:rPr>
        <w:t xml:space="preserve"> </w:t>
      </w:r>
      <w:r w:rsidR="00596D6C" w:rsidRPr="00805BFA">
        <w:rPr>
          <w:rFonts w:ascii="Arial" w:hAnsi="Arial" w:cs="Arial"/>
        </w:rPr>
        <w:t>dana</w:t>
      </w:r>
      <w:r w:rsidR="005E20DE" w:rsidRPr="00805BFA">
        <w:rPr>
          <w:rFonts w:ascii="Arial" w:hAnsi="Arial" w:cs="Arial"/>
        </w:rPr>
        <w:t xml:space="preserve"> (uključeni radni dani i vikendi)</w:t>
      </w:r>
      <w:r w:rsidR="00596D6C" w:rsidRPr="00805BFA">
        <w:rPr>
          <w:rFonts w:ascii="Arial" w:hAnsi="Arial" w:cs="Arial"/>
        </w:rPr>
        <w:t xml:space="preserve">, njegova prijava će se odbaciti kao nevažeća. </w:t>
      </w:r>
    </w:p>
    <w:p w14:paraId="6F466D60" w14:textId="6ED7223D" w:rsidR="00596D6C" w:rsidRPr="00805BFA" w:rsidRDefault="00663713" w:rsidP="009C0C5B">
      <w:pPr>
        <w:jc w:val="both"/>
        <w:rPr>
          <w:rFonts w:ascii="Arial" w:hAnsi="Arial" w:cs="Arial"/>
        </w:rPr>
      </w:pPr>
      <w:r w:rsidRPr="00805BFA">
        <w:rPr>
          <w:rFonts w:ascii="Arial" w:hAnsi="Arial" w:cs="Arial"/>
        </w:rPr>
        <w:t>Ako</w:t>
      </w:r>
      <w:r w:rsidR="00596D6C" w:rsidRPr="00805BFA">
        <w:rPr>
          <w:rFonts w:ascii="Arial" w:hAnsi="Arial" w:cs="Arial"/>
        </w:rPr>
        <w:t xml:space="preserve"> se provjerom dodatne dokumentacije </w:t>
      </w:r>
      <w:r w:rsidR="00C91E7B" w:rsidRPr="00805BFA">
        <w:rPr>
          <w:rFonts w:ascii="Arial" w:hAnsi="Arial" w:cs="Arial"/>
        </w:rPr>
        <w:t>utvrdi</w:t>
      </w:r>
      <w:r w:rsidR="00596D6C" w:rsidRPr="00805BFA">
        <w:rPr>
          <w:rFonts w:ascii="Arial" w:hAnsi="Arial" w:cs="Arial"/>
        </w:rPr>
        <w:t xml:space="preserve"> da neki od prijavitelja ne ispunjava tražene uvjete </w:t>
      </w:r>
      <w:r w:rsidR="001D31B9" w:rsidRPr="00805BFA">
        <w:rPr>
          <w:rFonts w:ascii="Arial" w:hAnsi="Arial" w:cs="Arial"/>
        </w:rPr>
        <w:t>N</w:t>
      </w:r>
      <w:r w:rsidR="00596D6C" w:rsidRPr="00805BFA">
        <w:rPr>
          <w:rFonts w:ascii="Arial" w:hAnsi="Arial" w:cs="Arial"/>
        </w:rPr>
        <w:t>atječaj</w:t>
      </w:r>
      <w:r w:rsidR="007F4DCF" w:rsidRPr="00805BFA">
        <w:rPr>
          <w:rFonts w:ascii="Arial" w:hAnsi="Arial" w:cs="Arial"/>
        </w:rPr>
        <w:t>a</w:t>
      </w:r>
      <w:r w:rsidR="00596D6C" w:rsidRPr="00805BFA">
        <w:rPr>
          <w:rFonts w:ascii="Arial" w:hAnsi="Arial" w:cs="Arial"/>
        </w:rPr>
        <w:t>, njegova prijava neće se razmatrati za postupak ugovaranja.</w:t>
      </w:r>
    </w:p>
    <w:p w14:paraId="7BDEE452" w14:textId="77777777" w:rsidR="006F75D4" w:rsidRPr="00805BFA" w:rsidRDefault="006A48FA" w:rsidP="009C0C5B">
      <w:pPr>
        <w:pStyle w:val="NormalWeb"/>
        <w:jc w:val="both"/>
        <w:rPr>
          <w:rFonts w:ascii="Arial" w:hAnsi="Arial" w:cs="Arial"/>
          <w:sz w:val="22"/>
          <w:szCs w:val="22"/>
        </w:rPr>
      </w:pPr>
      <w:r w:rsidRPr="00805BFA">
        <w:rPr>
          <w:rFonts w:ascii="Arial" w:hAnsi="Arial" w:cs="Arial"/>
          <w:sz w:val="22"/>
          <w:szCs w:val="22"/>
        </w:rPr>
        <w:t>U slučaju odbacivanj</w:t>
      </w:r>
      <w:r w:rsidR="00E51603" w:rsidRPr="00805BFA">
        <w:rPr>
          <w:rFonts w:ascii="Arial" w:hAnsi="Arial" w:cs="Arial"/>
          <w:sz w:val="22"/>
          <w:szCs w:val="22"/>
        </w:rPr>
        <w:t>a</w:t>
      </w:r>
      <w:r w:rsidRPr="00805BFA">
        <w:rPr>
          <w:rFonts w:ascii="Arial" w:hAnsi="Arial" w:cs="Arial"/>
          <w:sz w:val="22"/>
          <w:szCs w:val="22"/>
        </w:rPr>
        <w:t xml:space="preserve"> prijave kao nevažeće iz gore naveden</w:t>
      </w:r>
      <w:r w:rsidR="00970C1A" w:rsidRPr="00805BFA">
        <w:rPr>
          <w:rFonts w:ascii="Arial" w:hAnsi="Arial" w:cs="Arial"/>
          <w:sz w:val="22"/>
          <w:szCs w:val="22"/>
        </w:rPr>
        <w:t>ih</w:t>
      </w:r>
      <w:r w:rsidRPr="00805BFA">
        <w:rPr>
          <w:rFonts w:ascii="Arial" w:hAnsi="Arial" w:cs="Arial"/>
          <w:sz w:val="22"/>
          <w:szCs w:val="22"/>
        </w:rPr>
        <w:t xml:space="preserve"> razloga, prijava se zamjenjuje prvom sljedećom proje</w:t>
      </w:r>
      <w:r w:rsidR="001F6F33" w:rsidRPr="00805BFA">
        <w:rPr>
          <w:rFonts w:ascii="Arial" w:hAnsi="Arial" w:cs="Arial"/>
          <w:sz w:val="22"/>
          <w:szCs w:val="22"/>
        </w:rPr>
        <w:t>ktnom prijavom s rezervne liste.</w:t>
      </w:r>
    </w:p>
    <w:p w14:paraId="30EA2616" w14:textId="77777777" w:rsidR="00551625" w:rsidRPr="00805BFA" w:rsidRDefault="00551625" w:rsidP="009C0C5B">
      <w:pPr>
        <w:spacing w:after="0" w:line="240" w:lineRule="auto"/>
        <w:jc w:val="both"/>
        <w:rPr>
          <w:rFonts w:ascii="Arial" w:eastAsia="Times New Roman" w:hAnsi="Arial" w:cs="Arial"/>
          <w:lang w:eastAsia="hr-HR"/>
        </w:rPr>
      </w:pPr>
      <w:r w:rsidRPr="00805BFA">
        <w:rPr>
          <w:rFonts w:ascii="Arial" w:eastAsia="Times New Roman" w:hAnsi="Arial" w:cs="Arial"/>
          <w:lang w:eastAsia="hr-HR"/>
        </w:rPr>
        <w:t xml:space="preserve">Temeljem ovog Natječaja ne postoji pravo na dodjelu donacija, a HBOR zadržava pravo ne dodijeliti donaciju niti jednom od prijavljenih projekata. </w:t>
      </w:r>
    </w:p>
    <w:p w14:paraId="21C3DD0E" w14:textId="0B28A970" w:rsidR="003B7F65" w:rsidRPr="00805BFA" w:rsidRDefault="00551625" w:rsidP="009C0C5B">
      <w:pPr>
        <w:pStyle w:val="NormalWeb"/>
        <w:jc w:val="both"/>
        <w:rPr>
          <w:rFonts w:ascii="Arial" w:hAnsi="Arial" w:cs="Arial"/>
          <w:sz w:val="22"/>
          <w:szCs w:val="22"/>
        </w:rPr>
      </w:pPr>
      <w:r w:rsidRPr="00805BFA">
        <w:rPr>
          <w:rFonts w:ascii="Arial" w:hAnsi="Arial" w:cs="Arial"/>
          <w:sz w:val="22"/>
          <w:szCs w:val="22"/>
        </w:rPr>
        <w:t xml:space="preserve">Rezultati </w:t>
      </w:r>
      <w:r w:rsidR="001D31B9" w:rsidRPr="00805BFA">
        <w:rPr>
          <w:rFonts w:ascii="Arial" w:hAnsi="Arial" w:cs="Arial"/>
          <w:sz w:val="22"/>
          <w:szCs w:val="22"/>
        </w:rPr>
        <w:t>N</w:t>
      </w:r>
      <w:r w:rsidRPr="00805BFA">
        <w:rPr>
          <w:rFonts w:ascii="Arial" w:hAnsi="Arial" w:cs="Arial"/>
          <w:sz w:val="22"/>
          <w:szCs w:val="22"/>
        </w:rPr>
        <w:t>atječaj</w:t>
      </w:r>
      <w:r w:rsidR="00B76D87" w:rsidRPr="00805BFA">
        <w:rPr>
          <w:rFonts w:ascii="Arial" w:hAnsi="Arial" w:cs="Arial"/>
          <w:sz w:val="22"/>
          <w:szCs w:val="22"/>
        </w:rPr>
        <w:t>a</w:t>
      </w:r>
      <w:r w:rsidRPr="00805BFA">
        <w:rPr>
          <w:rFonts w:ascii="Arial" w:hAnsi="Arial" w:cs="Arial"/>
          <w:sz w:val="22"/>
          <w:szCs w:val="22"/>
        </w:rPr>
        <w:t xml:space="preserve"> bit će objavljeni na web stranicama </w:t>
      </w:r>
      <w:r w:rsidR="00880284" w:rsidRPr="00805BFA">
        <w:rPr>
          <w:rFonts w:ascii="Arial" w:hAnsi="Arial" w:cs="Arial"/>
          <w:sz w:val="22"/>
          <w:szCs w:val="22"/>
        </w:rPr>
        <w:t>HBOR-a</w:t>
      </w:r>
      <w:r w:rsidRPr="00805BFA">
        <w:rPr>
          <w:rFonts w:ascii="Arial" w:hAnsi="Arial" w:cs="Arial"/>
          <w:sz w:val="22"/>
          <w:szCs w:val="22"/>
        </w:rPr>
        <w:t xml:space="preserve"> po završetku postupka dodjele donacija. </w:t>
      </w:r>
    </w:p>
    <w:p w14:paraId="72042B5D" w14:textId="6C1799BA" w:rsidR="002E0AE0" w:rsidRPr="00805BFA" w:rsidRDefault="002E0AE0" w:rsidP="009C0C5B">
      <w:pPr>
        <w:spacing w:after="0" w:line="240" w:lineRule="auto"/>
        <w:jc w:val="both"/>
        <w:rPr>
          <w:rFonts w:ascii="Arial" w:eastAsia="Times New Roman" w:hAnsi="Arial" w:cs="Arial"/>
          <w:lang w:eastAsia="hr-HR"/>
        </w:rPr>
      </w:pPr>
      <w:r w:rsidRPr="00805BFA">
        <w:rPr>
          <w:rFonts w:ascii="Arial" w:eastAsia="Times New Roman" w:hAnsi="Arial" w:cs="Arial"/>
          <w:lang w:eastAsia="hr-HR"/>
        </w:rPr>
        <w:t>Prijaviteljima kojima nisu odobrena financijska sredstva može se, na njihov</w:t>
      </w:r>
      <w:r w:rsidR="00A942A8" w:rsidRPr="00805BFA">
        <w:rPr>
          <w:rFonts w:ascii="Arial" w:eastAsia="Times New Roman" w:hAnsi="Arial" w:cs="Arial"/>
          <w:lang w:eastAsia="hr-HR"/>
        </w:rPr>
        <w:t xml:space="preserve"> </w:t>
      </w:r>
      <w:r w:rsidRPr="00805BFA">
        <w:rPr>
          <w:rFonts w:ascii="Arial" w:eastAsia="Times New Roman" w:hAnsi="Arial" w:cs="Arial"/>
          <w:lang w:eastAsia="hr-HR"/>
        </w:rPr>
        <w:t>zahtjev</w:t>
      </w:r>
      <w:r w:rsidR="004A5ECD" w:rsidRPr="00805BFA">
        <w:rPr>
          <w:rFonts w:ascii="Arial" w:eastAsia="Times New Roman" w:hAnsi="Arial" w:cs="Arial"/>
          <w:lang w:eastAsia="hr-HR"/>
        </w:rPr>
        <w:t xml:space="preserve"> poslan elektroničkim putem na adresu: </w:t>
      </w:r>
      <w:r w:rsidR="00562460" w:rsidRPr="00805BFA">
        <w:rPr>
          <w:rFonts w:ascii="Arial" w:eastAsia="Times New Roman" w:hAnsi="Arial" w:cs="Arial"/>
          <w:lang w:eastAsia="hr-HR"/>
        </w:rPr>
        <w:t>donacije</w:t>
      </w:r>
      <w:r w:rsidR="004A5ECD" w:rsidRPr="00805BFA">
        <w:rPr>
          <w:rFonts w:ascii="Arial" w:eastAsia="Times New Roman" w:hAnsi="Arial" w:cs="Arial"/>
          <w:lang w:eastAsia="hr-HR"/>
        </w:rPr>
        <w:t>@hbor.hr</w:t>
      </w:r>
      <w:r w:rsidRPr="00805BFA">
        <w:rPr>
          <w:rFonts w:ascii="Arial" w:eastAsia="Times New Roman" w:hAnsi="Arial" w:cs="Arial"/>
          <w:lang w:eastAsia="hr-HR"/>
        </w:rPr>
        <w:t>, omogućiti uvid u zbirnu ocjenu njihovog projekta</w:t>
      </w:r>
      <w:r w:rsidR="00941662" w:rsidRPr="00805BFA">
        <w:rPr>
          <w:rFonts w:ascii="Arial" w:eastAsia="Times New Roman" w:hAnsi="Arial" w:cs="Arial"/>
          <w:lang w:eastAsia="hr-HR"/>
        </w:rPr>
        <w:t xml:space="preserve"> kao i dati obrazloženj</w:t>
      </w:r>
      <w:r w:rsidR="00797C6D" w:rsidRPr="00805BFA">
        <w:rPr>
          <w:rFonts w:ascii="Arial" w:eastAsia="Times New Roman" w:hAnsi="Arial" w:cs="Arial"/>
          <w:lang w:eastAsia="hr-HR"/>
        </w:rPr>
        <w:t>a</w:t>
      </w:r>
      <w:r w:rsidR="00941662" w:rsidRPr="00805BFA">
        <w:rPr>
          <w:rFonts w:ascii="Arial" w:eastAsia="Times New Roman" w:hAnsi="Arial" w:cs="Arial"/>
          <w:lang w:eastAsia="hr-HR"/>
        </w:rPr>
        <w:t xml:space="preserve"> o razlozima nefinanciranja </w:t>
      </w:r>
      <w:r w:rsidR="00797C6D" w:rsidRPr="00805BFA">
        <w:rPr>
          <w:rFonts w:ascii="Arial" w:eastAsia="Times New Roman" w:hAnsi="Arial" w:cs="Arial"/>
          <w:lang w:eastAsia="hr-HR"/>
        </w:rPr>
        <w:t>njihovog</w:t>
      </w:r>
      <w:r w:rsidR="00941662" w:rsidRPr="00805BFA">
        <w:rPr>
          <w:rFonts w:ascii="Arial" w:eastAsia="Times New Roman" w:hAnsi="Arial" w:cs="Arial"/>
          <w:lang w:eastAsia="hr-HR"/>
        </w:rPr>
        <w:t xml:space="preserve"> projekta </w:t>
      </w:r>
      <w:r w:rsidR="00797C6D" w:rsidRPr="00805BFA">
        <w:rPr>
          <w:rFonts w:ascii="Arial" w:eastAsia="Times New Roman" w:hAnsi="Arial" w:cs="Arial"/>
          <w:lang w:eastAsia="hr-HR"/>
        </w:rPr>
        <w:t>(</w:t>
      </w:r>
      <w:r w:rsidR="00941662" w:rsidRPr="00805BFA">
        <w:rPr>
          <w:rFonts w:ascii="Arial" w:eastAsia="Times New Roman" w:hAnsi="Arial" w:cs="Arial"/>
          <w:lang w:eastAsia="hr-HR"/>
        </w:rPr>
        <w:t>navođenje ostvarenog broja bodova po pojedinim kategorijama ocjenjivanja i obrazloženja iz opisnog dijela ocjene ocjenjivanog projekta</w:t>
      </w:r>
      <w:r w:rsidR="00797C6D" w:rsidRPr="00805BFA">
        <w:rPr>
          <w:rFonts w:ascii="Arial" w:eastAsia="Times New Roman" w:hAnsi="Arial" w:cs="Arial"/>
          <w:lang w:eastAsia="hr-HR"/>
        </w:rPr>
        <w:t xml:space="preserve">), </w:t>
      </w:r>
      <w:r w:rsidR="009C59FC" w:rsidRPr="00805BFA">
        <w:rPr>
          <w:rFonts w:ascii="Arial" w:eastAsia="Times New Roman" w:hAnsi="Arial" w:cs="Arial"/>
          <w:lang w:eastAsia="hr-HR"/>
        </w:rPr>
        <w:t xml:space="preserve">u roku od 15 dana od dana objave rezultata </w:t>
      </w:r>
      <w:r w:rsidR="001D31B9" w:rsidRPr="00805BFA">
        <w:rPr>
          <w:rFonts w:ascii="Arial" w:eastAsia="Times New Roman" w:hAnsi="Arial" w:cs="Arial"/>
          <w:lang w:eastAsia="hr-HR"/>
        </w:rPr>
        <w:t>N</w:t>
      </w:r>
      <w:r w:rsidR="009C59FC" w:rsidRPr="00805BFA">
        <w:rPr>
          <w:rFonts w:ascii="Arial" w:eastAsia="Times New Roman" w:hAnsi="Arial" w:cs="Arial"/>
          <w:lang w:eastAsia="hr-HR"/>
        </w:rPr>
        <w:t xml:space="preserve">atječaja na web stranicama </w:t>
      </w:r>
      <w:r w:rsidR="00564569" w:rsidRPr="00805BFA">
        <w:rPr>
          <w:rFonts w:ascii="Arial" w:eastAsia="Times New Roman" w:hAnsi="Arial" w:cs="Arial"/>
          <w:lang w:eastAsia="hr-HR"/>
        </w:rPr>
        <w:t>HBOR-a</w:t>
      </w:r>
      <w:r w:rsidRPr="00805BFA">
        <w:rPr>
          <w:rFonts w:ascii="Arial" w:eastAsia="Times New Roman" w:hAnsi="Arial" w:cs="Arial"/>
          <w:lang w:eastAsia="hr-HR"/>
        </w:rPr>
        <w:t>. Takav zahtjev ne smatra se prigovorom.</w:t>
      </w:r>
    </w:p>
    <w:p w14:paraId="2500815A" w14:textId="77777777" w:rsidR="002E0AE0" w:rsidRPr="00805BFA" w:rsidRDefault="002E0AE0" w:rsidP="009C0C5B">
      <w:pPr>
        <w:pStyle w:val="NormalWeb"/>
        <w:jc w:val="both"/>
        <w:rPr>
          <w:rFonts w:ascii="Arial" w:hAnsi="Arial" w:cs="Arial"/>
          <w:sz w:val="22"/>
          <w:szCs w:val="22"/>
        </w:rPr>
      </w:pPr>
    </w:p>
    <w:p w14:paraId="1F6F2932" w14:textId="77777777" w:rsidR="000F27AB" w:rsidRPr="00805BFA" w:rsidRDefault="000F27AB" w:rsidP="009C0C5B">
      <w:pPr>
        <w:spacing w:after="0" w:line="240" w:lineRule="auto"/>
        <w:rPr>
          <w:rFonts w:ascii="Arial" w:eastAsia="Times New Roman" w:hAnsi="Arial" w:cs="Arial"/>
          <w:lang w:eastAsia="hr-HR"/>
        </w:rPr>
      </w:pPr>
      <w:r w:rsidRPr="00805BFA">
        <w:rPr>
          <w:rFonts w:ascii="Arial" w:eastAsia="Times New Roman" w:hAnsi="Arial" w:cs="Arial"/>
          <w:lang w:eastAsia="hr-HR"/>
        </w:rPr>
        <w:t>Popis natječajne dokumentacije:</w:t>
      </w:r>
    </w:p>
    <w:p w14:paraId="068C324B" w14:textId="77777777" w:rsidR="000F27AB" w:rsidRPr="00805BFA" w:rsidRDefault="000F27AB" w:rsidP="009C0C5B">
      <w:pPr>
        <w:spacing w:after="0" w:line="240" w:lineRule="auto"/>
        <w:rPr>
          <w:rFonts w:ascii="Arial" w:eastAsia="Times New Roman" w:hAnsi="Arial" w:cs="Arial"/>
          <w:lang w:eastAsia="hr-HR"/>
        </w:rPr>
      </w:pPr>
    </w:p>
    <w:p w14:paraId="764C5B81" w14:textId="77777777" w:rsidR="00B4195B" w:rsidRPr="00805BFA" w:rsidRDefault="00B4195B" w:rsidP="009C0C5B">
      <w:pPr>
        <w:numPr>
          <w:ilvl w:val="0"/>
          <w:numId w:val="13"/>
        </w:numPr>
        <w:spacing w:after="0" w:line="240" w:lineRule="auto"/>
        <w:ind w:left="502"/>
        <w:rPr>
          <w:rFonts w:ascii="Arial" w:eastAsia="Times New Roman" w:hAnsi="Arial" w:cs="Arial"/>
          <w:lang w:eastAsia="hr-HR"/>
        </w:rPr>
      </w:pPr>
      <w:r w:rsidRPr="00805BFA">
        <w:rPr>
          <w:rFonts w:ascii="Arial" w:eastAsia="Times New Roman" w:hAnsi="Arial" w:cs="Arial"/>
          <w:lang w:eastAsia="hr-HR"/>
        </w:rPr>
        <w:t>Upute za prijavitelje</w:t>
      </w:r>
    </w:p>
    <w:p w14:paraId="6A5F6842" w14:textId="77777777" w:rsidR="00B4195B" w:rsidRPr="00805BFA" w:rsidRDefault="00B4195B" w:rsidP="009C0C5B">
      <w:pPr>
        <w:numPr>
          <w:ilvl w:val="0"/>
          <w:numId w:val="13"/>
        </w:numPr>
        <w:spacing w:after="0" w:line="240" w:lineRule="auto"/>
        <w:ind w:left="502"/>
        <w:rPr>
          <w:rFonts w:ascii="Arial" w:eastAsia="Times New Roman" w:hAnsi="Arial" w:cs="Arial"/>
          <w:lang w:eastAsia="hr-HR"/>
        </w:rPr>
      </w:pPr>
      <w:r w:rsidRPr="00805BFA">
        <w:rPr>
          <w:rFonts w:ascii="Arial" w:eastAsia="Times New Roman" w:hAnsi="Arial" w:cs="Arial"/>
          <w:lang w:eastAsia="hr-HR"/>
        </w:rPr>
        <w:t>Obrazac za prijavu projekta na natječaj za dodjelu donacija</w:t>
      </w:r>
    </w:p>
    <w:p w14:paraId="692FAAAE" w14:textId="77777777" w:rsidR="00B4195B" w:rsidRPr="00805BFA" w:rsidRDefault="00B4195B" w:rsidP="009C0C5B">
      <w:pPr>
        <w:numPr>
          <w:ilvl w:val="0"/>
          <w:numId w:val="13"/>
        </w:numPr>
        <w:spacing w:after="0" w:line="240" w:lineRule="auto"/>
        <w:ind w:left="502"/>
        <w:rPr>
          <w:rFonts w:ascii="Arial" w:eastAsia="Times New Roman" w:hAnsi="Arial" w:cs="Arial"/>
          <w:lang w:eastAsia="hr-HR"/>
        </w:rPr>
      </w:pPr>
      <w:r w:rsidRPr="00805BFA">
        <w:rPr>
          <w:rFonts w:ascii="Arial" w:eastAsia="Times New Roman" w:hAnsi="Arial" w:cs="Arial"/>
          <w:lang w:eastAsia="hr-HR"/>
        </w:rPr>
        <w:t>Obrazac proračuna projekta</w:t>
      </w:r>
    </w:p>
    <w:p w14:paraId="64B3B4F8" w14:textId="77777777" w:rsidR="00B4195B" w:rsidRPr="00805BFA" w:rsidRDefault="00B4195B" w:rsidP="009C0C5B">
      <w:pPr>
        <w:numPr>
          <w:ilvl w:val="0"/>
          <w:numId w:val="13"/>
        </w:numPr>
        <w:spacing w:after="0" w:line="240" w:lineRule="auto"/>
        <w:ind w:left="502"/>
        <w:rPr>
          <w:rFonts w:ascii="Arial" w:eastAsia="Times New Roman" w:hAnsi="Arial" w:cs="Arial"/>
          <w:lang w:eastAsia="hr-HR"/>
        </w:rPr>
      </w:pPr>
      <w:r w:rsidRPr="00805BFA">
        <w:rPr>
          <w:rFonts w:ascii="Arial" w:eastAsia="Times New Roman" w:hAnsi="Arial" w:cs="Arial"/>
          <w:lang w:eastAsia="hr-HR"/>
        </w:rPr>
        <w:t>Obrazac Izjave o nepostojanju dvostrukog financiranja</w:t>
      </w:r>
    </w:p>
    <w:p w14:paraId="5D326D2D" w14:textId="77777777" w:rsidR="00B4195B" w:rsidRPr="00805BFA" w:rsidRDefault="00B4195B" w:rsidP="009C0C5B">
      <w:pPr>
        <w:numPr>
          <w:ilvl w:val="0"/>
          <w:numId w:val="13"/>
        </w:numPr>
        <w:spacing w:after="0" w:line="240" w:lineRule="auto"/>
        <w:ind w:left="502"/>
        <w:rPr>
          <w:rFonts w:ascii="Arial" w:eastAsia="Times New Roman" w:hAnsi="Arial" w:cs="Arial"/>
          <w:lang w:eastAsia="hr-HR"/>
        </w:rPr>
      </w:pPr>
      <w:r w:rsidRPr="00805BFA">
        <w:rPr>
          <w:rFonts w:ascii="Arial" w:eastAsia="Times New Roman" w:hAnsi="Arial" w:cs="Arial"/>
          <w:lang w:eastAsia="hr-HR"/>
        </w:rPr>
        <w:t xml:space="preserve">Izjava o partnerstvu </w:t>
      </w:r>
    </w:p>
    <w:p w14:paraId="72934471" w14:textId="77777777" w:rsidR="00B4195B" w:rsidRPr="00805BFA" w:rsidRDefault="00B4195B" w:rsidP="009C0C5B">
      <w:pPr>
        <w:numPr>
          <w:ilvl w:val="0"/>
          <w:numId w:val="13"/>
        </w:numPr>
        <w:spacing w:after="0" w:line="240" w:lineRule="auto"/>
        <w:ind w:left="502"/>
        <w:rPr>
          <w:rFonts w:ascii="Arial" w:eastAsia="Times New Roman" w:hAnsi="Arial" w:cs="Arial"/>
          <w:lang w:eastAsia="hr-HR"/>
        </w:rPr>
      </w:pPr>
      <w:r w:rsidRPr="00805BFA">
        <w:rPr>
          <w:rFonts w:ascii="Arial" w:eastAsia="Times New Roman" w:hAnsi="Arial" w:cs="Arial"/>
          <w:lang w:eastAsia="hr-HR"/>
        </w:rPr>
        <w:t>Obrazac za procjenu kvalitete/vrijednosti projekta</w:t>
      </w:r>
    </w:p>
    <w:p w14:paraId="16B58EE0" w14:textId="77777777" w:rsidR="00B4195B" w:rsidRPr="00805BFA" w:rsidRDefault="00B4195B" w:rsidP="009C0C5B">
      <w:pPr>
        <w:numPr>
          <w:ilvl w:val="0"/>
          <w:numId w:val="13"/>
        </w:numPr>
        <w:spacing w:after="0" w:line="240" w:lineRule="auto"/>
        <w:ind w:left="502"/>
        <w:rPr>
          <w:rFonts w:ascii="Arial" w:eastAsia="Times New Roman" w:hAnsi="Arial" w:cs="Arial"/>
          <w:lang w:eastAsia="hr-HR"/>
        </w:rPr>
      </w:pPr>
      <w:r w:rsidRPr="00805BFA">
        <w:rPr>
          <w:rFonts w:ascii="Arial" w:eastAsia="Times New Roman" w:hAnsi="Arial" w:cs="Arial"/>
          <w:lang w:eastAsia="hr-HR"/>
        </w:rPr>
        <w:t xml:space="preserve">Obrazac Ugovora o donaciji projektu organizacije civilnoga društva </w:t>
      </w:r>
    </w:p>
    <w:p w14:paraId="4E36E989" w14:textId="77777777" w:rsidR="00B4195B" w:rsidRPr="00805BFA" w:rsidRDefault="00B4195B" w:rsidP="009C0C5B">
      <w:pPr>
        <w:numPr>
          <w:ilvl w:val="0"/>
          <w:numId w:val="13"/>
        </w:numPr>
        <w:spacing w:after="0" w:line="240" w:lineRule="auto"/>
        <w:ind w:left="502"/>
        <w:rPr>
          <w:rFonts w:ascii="Arial" w:eastAsia="Times New Roman" w:hAnsi="Arial" w:cs="Arial"/>
          <w:lang w:eastAsia="hr-HR"/>
        </w:rPr>
      </w:pPr>
      <w:r w:rsidRPr="00805BFA">
        <w:rPr>
          <w:rFonts w:ascii="Arial" w:eastAsia="Times New Roman" w:hAnsi="Arial" w:cs="Arial"/>
          <w:lang w:eastAsia="hr-HR"/>
        </w:rPr>
        <w:t xml:space="preserve">Obrazac financijskog izvještaja projekta </w:t>
      </w:r>
    </w:p>
    <w:p w14:paraId="2BAA1585" w14:textId="77777777" w:rsidR="00B4195B" w:rsidRPr="00805BFA" w:rsidRDefault="00B4195B" w:rsidP="009C0C5B">
      <w:pPr>
        <w:numPr>
          <w:ilvl w:val="0"/>
          <w:numId w:val="13"/>
        </w:numPr>
        <w:spacing w:after="0" w:line="240" w:lineRule="auto"/>
        <w:ind w:left="502"/>
        <w:rPr>
          <w:rFonts w:ascii="Arial" w:eastAsia="Times New Roman" w:hAnsi="Arial" w:cs="Arial"/>
          <w:lang w:eastAsia="hr-HR"/>
        </w:rPr>
      </w:pPr>
      <w:r w:rsidRPr="00805BFA">
        <w:rPr>
          <w:rFonts w:ascii="Arial" w:eastAsia="Times New Roman" w:hAnsi="Arial" w:cs="Arial"/>
          <w:lang w:eastAsia="hr-HR"/>
        </w:rPr>
        <w:t xml:space="preserve"> Obrazac narativnog izvještaja projekta</w:t>
      </w:r>
    </w:p>
    <w:p w14:paraId="7100D96B" w14:textId="77777777" w:rsidR="000F224D" w:rsidRPr="00805BFA" w:rsidRDefault="000F224D" w:rsidP="009C0C5B">
      <w:pPr>
        <w:pStyle w:val="CommentText"/>
        <w:rPr>
          <w:rFonts w:ascii="Arial" w:hAnsi="Arial" w:cs="Arial"/>
          <w:sz w:val="22"/>
          <w:szCs w:val="22"/>
        </w:rPr>
      </w:pPr>
    </w:p>
    <w:p w14:paraId="48A1C2F3" w14:textId="77777777" w:rsidR="000F224D" w:rsidRPr="00805BFA" w:rsidRDefault="000F224D" w:rsidP="009C0C5B">
      <w:pPr>
        <w:pStyle w:val="CommentText"/>
        <w:rPr>
          <w:rFonts w:ascii="Arial" w:hAnsi="Arial" w:cs="Arial"/>
          <w:sz w:val="22"/>
          <w:szCs w:val="22"/>
        </w:rPr>
      </w:pPr>
    </w:p>
    <w:p w14:paraId="00C0BF78" w14:textId="77777777" w:rsidR="000F224D" w:rsidRPr="00805BFA" w:rsidRDefault="000F224D" w:rsidP="009C0C5B">
      <w:pPr>
        <w:pStyle w:val="CommentText"/>
        <w:rPr>
          <w:rFonts w:ascii="Arial" w:hAnsi="Arial" w:cs="Arial"/>
          <w:sz w:val="22"/>
          <w:szCs w:val="22"/>
        </w:rPr>
      </w:pPr>
    </w:p>
    <w:sectPr w:rsidR="000F224D" w:rsidRPr="00805BF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0AEC8" w14:textId="77777777" w:rsidR="009D7EC5" w:rsidRDefault="009D7EC5" w:rsidP="00551625">
      <w:pPr>
        <w:spacing w:after="0" w:line="240" w:lineRule="auto"/>
      </w:pPr>
      <w:r>
        <w:separator/>
      </w:r>
    </w:p>
  </w:endnote>
  <w:endnote w:type="continuationSeparator" w:id="0">
    <w:p w14:paraId="49A6AAEF" w14:textId="77777777" w:rsidR="009D7EC5" w:rsidRDefault="009D7EC5" w:rsidP="0055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621C" w14:textId="764B781D" w:rsidR="00551625" w:rsidRDefault="00551625">
    <w:pPr>
      <w:pStyle w:val="Footer"/>
      <w:jc w:val="right"/>
    </w:pPr>
    <w:r>
      <w:fldChar w:fldCharType="begin"/>
    </w:r>
    <w:r>
      <w:instrText xml:space="preserve"> PAGE   \* MERGEFORMAT </w:instrText>
    </w:r>
    <w:r>
      <w:fldChar w:fldCharType="separate"/>
    </w:r>
    <w:r w:rsidR="00281F3A">
      <w:rPr>
        <w:noProof/>
      </w:rPr>
      <w:t>9</w:t>
    </w:r>
    <w:r>
      <w:rPr>
        <w:noProof/>
      </w:rPr>
      <w:fldChar w:fldCharType="end"/>
    </w:r>
  </w:p>
  <w:p w14:paraId="537299E0" w14:textId="77777777" w:rsidR="00551625" w:rsidRDefault="00551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0AC6E" w14:textId="77777777" w:rsidR="009D7EC5" w:rsidRDefault="009D7EC5" w:rsidP="00551625">
      <w:pPr>
        <w:spacing w:after="0" w:line="240" w:lineRule="auto"/>
      </w:pPr>
      <w:r>
        <w:separator/>
      </w:r>
    </w:p>
  </w:footnote>
  <w:footnote w:type="continuationSeparator" w:id="0">
    <w:p w14:paraId="67AAD45F" w14:textId="77777777" w:rsidR="009D7EC5" w:rsidRDefault="009D7EC5" w:rsidP="00551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2A9B"/>
    <w:multiLevelType w:val="multilevel"/>
    <w:tmpl w:val="4904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B54DE"/>
    <w:multiLevelType w:val="hybridMultilevel"/>
    <w:tmpl w:val="C99AAC62"/>
    <w:lvl w:ilvl="0" w:tplc="66B0DFEA">
      <w:start w:val="1"/>
      <w:numFmt w:val="decimal"/>
      <w:lvlText w:val="%1."/>
      <w:lvlJc w:val="left"/>
      <w:pPr>
        <w:ind w:left="720" w:hanging="360"/>
      </w:pPr>
      <w:rPr>
        <w:rFonts w:eastAsia="Calibri" w:hint="default"/>
        <w:b/>
        <w:color w:val="auto"/>
        <w:sz w:val="2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F73467"/>
    <w:multiLevelType w:val="hybridMultilevel"/>
    <w:tmpl w:val="5476AD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54272B"/>
    <w:multiLevelType w:val="hybridMultilevel"/>
    <w:tmpl w:val="B1523A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5B764D5"/>
    <w:multiLevelType w:val="hybridMultilevel"/>
    <w:tmpl w:val="05ACDCD2"/>
    <w:lvl w:ilvl="0" w:tplc="BBAAFED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D146E6"/>
    <w:multiLevelType w:val="hybridMultilevel"/>
    <w:tmpl w:val="3BD60BA6"/>
    <w:lvl w:ilvl="0" w:tplc="8346A59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F3935A7"/>
    <w:multiLevelType w:val="hybridMultilevel"/>
    <w:tmpl w:val="1A4C29C0"/>
    <w:lvl w:ilvl="0" w:tplc="A2728FB2">
      <w:numFmt w:val="bullet"/>
      <w:lvlText w:val="-"/>
      <w:lvlJc w:val="left"/>
      <w:pPr>
        <w:ind w:left="720" w:hanging="360"/>
      </w:pPr>
      <w:rPr>
        <w:rFonts w:ascii="Calibri" w:eastAsia="Calibri" w:hAnsi="Calibri"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294732"/>
    <w:multiLevelType w:val="hybridMultilevel"/>
    <w:tmpl w:val="C1E640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A94655"/>
    <w:multiLevelType w:val="hybridMultilevel"/>
    <w:tmpl w:val="6D747DE2"/>
    <w:lvl w:ilvl="0" w:tplc="1744EA7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D603329"/>
    <w:multiLevelType w:val="hybridMultilevel"/>
    <w:tmpl w:val="DA3257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E3921E1"/>
    <w:multiLevelType w:val="multilevel"/>
    <w:tmpl w:val="97260E1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331B87"/>
    <w:multiLevelType w:val="hybridMultilevel"/>
    <w:tmpl w:val="75B4E5BE"/>
    <w:lvl w:ilvl="0" w:tplc="041A0001">
      <w:start w:val="1"/>
      <w:numFmt w:val="bullet"/>
      <w:lvlText w:val=""/>
      <w:lvlJc w:val="left"/>
      <w:pPr>
        <w:ind w:left="1020" w:hanging="360"/>
      </w:pPr>
      <w:rPr>
        <w:rFonts w:ascii="Symbol" w:hAnsi="Symbol" w:hint="default"/>
      </w:rPr>
    </w:lvl>
    <w:lvl w:ilvl="1" w:tplc="041A0003" w:tentative="1">
      <w:start w:val="1"/>
      <w:numFmt w:val="bullet"/>
      <w:lvlText w:val="o"/>
      <w:lvlJc w:val="left"/>
      <w:pPr>
        <w:ind w:left="1740" w:hanging="360"/>
      </w:pPr>
      <w:rPr>
        <w:rFonts w:ascii="Courier New" w:hAnsi="Courier New" w:cs="Courier New" w:hint="default"/>
      </w:rPr>
    </w:lvl>
    <w:lvl w:ilvl="2" w:tplc="041A0005" w:tentative="1">
      <w:start w:val="1"/>
      <w:numFmt w:val="bullet"/>
      <w:lvlText w:val=""/>
      <w:lvlJc w:val="left"/>
      <w:pPr>
        <w:ind w:left="2460" w:hanging="360"/>
      </w:pPr>
      <w:rPr>
        <w:rFonts w:ascii="Wingdings" w:hAnsi="Wingdings" w:hint="default"/>
      </w:rPr>
    </w:lvl>
    <w:lvl w:ilvl="3" w:tplc="041A0001" w:tentative="1">
      <w:start w:val="1"/>
      <w:numFmt w:val="bullet"/>
      <w:lvlText w:val=""/>
      <w:lvlJc w:val="left"/>
      <w:pPr>
        <w:ind w:left="3180" w:hanging="360"/>
      </w:pPr>
      <w:rPr>
        <w:rFonts w:ascii="Symbol" w:hAnsi="Symbol" w:hint="default"/>
      </w:rPr>
    </w:lvl>
    <w:lvl w:ilvl="4" w:tplc="041A0003" w:tentative="1">
      <w:start w:val="1"/>
      <w:numFmt w:val="bullet"/>
      <w:lvlText w:val="o"/>
      <w:lvlJc w:val="left"/>
      <w:pPr>
        <w:ind w:left="3900" w:hanging="360"/>
      </w:pPr>
      <w:rPr>
        <w:rFonts w:ascii="Courier New" w:hAnsi="Courier New" w:cs="Courier New" w:hint="default"/>
      </w:rPr>
    </w:lvl>
    <w:lvl w:ilvl="5" w:tplc="041A0005" w:tentative="1">
      <w:start w:val="1"/>
      <w:numFmt w:val="bullet"/>
      <w:lvlText w:val=""/>
      <w:lvlJc w:val="left"/>
      <w:pPr>
        <w:ind w:left="4620" w:hanging="360"/>
      </w:pPr>
      <w:rPr>
        <w:rFonts w:ascii="Wingdings" w:hAnsi="Wingdings" w:hint="default"/>
      </w:rPr>
    </w:lvl>
    <w:lvl w:ilvl="6" w:tplc="041A0001" w:tentative="1">
      <w:start w:val="1"/>
      <w:numFmt w:val="bullet"/>
      <w:lvlText w:val=""/>
      <w:lvlJc w:val="left"/>
      <w:pPr>
        <w:ind w:left="5340" w:hanging="360"/>
      </w:pPr>
      <w:rPr>
        <w:rFonts w:ascii="Symbol" w:hAnsi="Symbol" w:hint="default"/>
      </w:rPr>
    </w:lvl>
    <w:lvl w:ilvl="7" w:tplc="041A0003" w:tentative="1">
      <w:start w:val="1"/>
      <w:numFmt w:val="bullet"/>
      <w:lvlText w:val="o"/>
      <w:lvlJc w:val="left"/>
      <w:pPr>
        <w:ind w:left="6060" w:hanging="360"/>
      </w:pPr>
      <w:rPr>
        <w:rFonts w:ascii="Courier New" w:hAnsi="Courier New" w:cs="Courier New" w:hint="default"/>
      </w:rPr>
    </w:lvl>
    <w:lvl w:ilvl="8" w:tplc="041A0005" w:tentative="1">
      <w:start w:val="1"/>
      <w:numFmt w:val="bullet"/>
      <w:lvlText w:val=""/>
      <w:lvlJc w:val="left"/>
      <w:pPr>
        <w:ind w:left="6780" w:hanging="360"/>
      </w:pPr>
      <w:rPr>
        <w:rFonts w:ascii="Wingdings" w:hAnsi="Wingdings" w:hint="default"/>
      </w:rPr>
    </w:lvl>
  </w:abstractNum>
  <w:abstractNum w:abstractNumId="12" w15:restartNumberingAfterBreak="0">
    <w:nsid w:val="2C6C7785"/>
    <w:multiLevelType w:val="hybridMultilevel"/>
    <w:tmpl w:val="9C48E4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DCE6926"/>
    <w:multiLevelType w:val="hybridMultilevel"/>
    <w:tmpl w:val="5DD066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EE3709F"/>
    <w:multiLevelType w:val="hybridMultilevel"/>
    <w:tmpl w:val="896A314C"/>
    <w:lvl w:ilvl="0" w:tplc="A984D29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1C332F6"/>
    <w:multiLevelType w:val="hybridMultilevel"/>
    <w:tmpl w:val="F552CFCA"/>
    <w:lvl w:ilvl="0" w:tplc="A208BB46">
      <w:start w:val="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4D05992"/>
    <w:multiLevelType w:val="hybridMultilevel"/>
    <w:tmpl w:val="F4D420AE"/>
    <w:lvl w:ilvl="0" w:tplc="0534F45E">
      <w:numFmt w:val="bullet"/>
      <w:lvlText w:val="-"/>
      <w:lvlJc w:val="left"/>
      <w:pPr>
        <w:ind w:left="1080" w:hanging="360"/>
      </w:pPr>
      <w:rPr>
        <w:rFonts w:ascii="Calibri" w:eastAsia="Calibri"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7" w15:restartNumberingAfterBreak="0">
    <w:nsid w:val="423C3302"/>
    <w:multiLevelType w:val="hybridMultilevel"/>
    <w:tmpl w:val="EE6AE830"/>
    <w:lvl w:ilvl="0" w:tplc="2DC435B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35E3120"/>
    <w:multiLevelType w:val="hybridMultilevel"/>
    <w:tmpl w:val="5F1406F8"/>
    <w:lvl w:ilvl="0" w:tplc="26B8D740">
      <w:numFmt w:val="bullet"/>
      <w:lvlText w:val="-"/>
      <w:lvlJc w:val="left"/>
      <w:pPr>
        <w:ind w:left="502"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48D0E0E"/>
    <w:multiLevelType w:val="hybridMultilevel"/>
    <w:tmpl w:val="3604AC0E"/>
    <w:lvl w:ilvl="0" w:tplc="980819F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516315D"/>
    <w:multiLevelType w:val="hybridMultilevel"/>
    <w:tmpl w:val="D26ABB60"/>
    <w:lvl w:ilvl="0" w:tplc="CE9859A6">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45BD2164"/>
    <w:multiLevelType w:val="hybridMultilevel"/>
    <w:tmpl w:val="6FA8FA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019129B"/>
    <w:multiLevelType w:val="hybridMultilevel"/>
    <w:tmpl w:val="9B1E7282"/>
    <w:lvl w:ilvl="0" w:tplc="8112310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24" w15:restartNumberingAfterBreak="0">
    <w:nsid w:val="575231F1"/>
    <w:multiLevelType w:val="hybridMultilevel"/>
    <w:tmpl w:val="6A3CE506"/>
    <w:lvl w:ilvl="0" w:tplc="0534F45E">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91C6239"/>
    <w:multiLevelType w:val="hybridMultilevel"/>
    <w:tmpl w:val="A1303B90"/>
    <w:lvl w:ilvl="0" w:tplc="57EA215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9E60380"/>
    <w:multiLevelType w:val="hybridMultilevel"/>
    <w:tmpl w:val="3DCAB98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BA34724"/>
    <w:multiLevelType w:val="hybridMultilevel"/>
    <w:tmpl w:val="E13A0DDE"/>
    <w:lvl w:ilvl="0" w:tplc="E15E5A88">
      <w:numFmt w:val="bullet"/>
      <w:lvlText w:val="-"/>
      <w:lvlJc w:val="left"/>
      <w:pPr>
        <w:tabs>
          <w:tab w:val="num" w:pos="720"/>
        </w:tabs>
        <w:ind w:left="720" w:hanging="360"/>
      </w:pPr>
      <w:rPr>
        <w:rFonts w:ascii="Arial Narrow" w:eastAsia="Times New Roman" w:hAnsi="Arial Narrow" w:hint="default"/>
      </w:rPr>
    </w:lvl>
    <w:lvl w:ilvl="1" w:tplc="3418EFD0" w:tentative="1">
      <w:start w:val="1"/>
      <w:numFmt w:val="bullet"/>
      <w:lvlText w:val="o"/>
      <w:lvlJc w:val="left"/>
      <w:pPr>
        <w:tabs>
          <w:tab w:val="num" w:pos="1440"/>
        </w:tabs>
        <w:ind w:left="1440" w:hanging="360"/>
      </w:pPr>
      <w:rPr>
        <w:rFonts w:ascii="Courier New" w:hAnsi="Courier New" w:hint="default"/>
      </w:rPr>
    </w:lvl>
    <w:lvl w:ilvl="2" w:tplc="86923272" w:tentative="1">
      <w:start w:val="1"/>
      <w:numFmt w:val="bullet"/>
      <w:lvlText w:val="o"/>
      <w:lvlJc w:val="left"/>
      <w:pPr>
        <w:tabs>
          <w:tab w:val="num" w:pos="2160"/>
        </w:tabs>
        <w:ind w:left="2160" w:hanging="360"/>
      </w:pPr>
      <w:rPr>
        <w:rFonts w:ascii="Courier New" w:hAnsi="Courier New" w:hint="default"/>
      </w:rPr>
    </w:lvl>
    <w:lvl w:ilvl="3" w:tplc="BDFACF4E" w:tentative="1">
      <w:start w:val="1"/>
      <w:numFmt w:val="bullet"/>
      <w:lvlText w:val="o"/>
      <w:lvlJc w:val="left"/>
      <w:pPr>
        <w:tabs>
          <w:tab w:val="num" w:pos="2880"/>
        </w:tabs>
        <w:ind w:left="2880" w:hanging="360"/>
      </w:pPr>
      <w:rPr>
        <w:rFonts w:ascii="Courier New" w:hAnsi="Courier New" w:hint="default"/>
      </w:rPr>
    </w:lvl>
    <w:lvl w:ilvl="4" w:tplc="5E880BB4" w:tentative="1">
      <w:start w:val="1"/>
      <w:numFmt w:val="bullet"/>
      <w:lvlText w:val="o"/>
      <w:lvlJc w:val="left"/>
      <w:pPr>
        <w:tabs>
          <w:tab w:val="num" w:pos="3600"/>
        </w:tabs>
        <w:ind w:left="3600" w:hanging="360"/>
      </w:pPr>
      <w:rPr>
        <w:rFonts w:ascii="Courier New" w:hAnsi="Courier New" w:hint="default"/>
      </w:rPr>
    </w:lvl>
    <w:lvl w:ilvl="5" w:tplc="56DCA312" w:tentative="1">
      <w:start w:val="1"/>
      <w:numFmt w:val="bullet"/>
      <w:lvlText w:val="o"/>
      <w:lvlJc w:val="left"/>
      <w:pPr>
        <w:tabs>
          <w:tab w:val="num" w:pos="4320"/>
        </w:tabs>
        <w:ind w:left="4320" w:hanging="360"/>
      </w:pPr>
      <w:rPr>
        <w:rFonts w:ascii="Courier New" w:hAnsi="Courier New" w:hint="default"/>
      </w:rPr>
    </w:lvl>
    <w:lvl w:ilvl="6" w:tplc="81F65348" w:tentative="1">
      <w:start w:val="1"/>
      <w:numFmt w:val="bullet"/>
      <w:lvlText w:val="o"/>
      <w:lvlJc w:val="left"/>
      <w:pPr>
        <w:tabs>
          <w:tab w:val="num" w:pos="5040"/>
        </w:tabs>
        <w:ind w:left="5040" w:hanging="360"/>
      </w:pPr>
      <w:rPr>
        <w:rFonts w:ascii="Courier New" w:hAnsi="Courier New" w:hint="default"/>
      </w:rPr>
    </w:lvl>
    <w:lvl w:ilvl="7" w:tplc="565A4A24" w:tentative="1">
      <w:start w:val="1"/>
      <w:numFmt w:val="bullet"/>
      <w:lvlText w:val="o"/>
      <w:lvlJc w:val="left"/>
      <w:pPr>
        <w:tabs>
          <w:tab w:val="num" w:pos="5760"/>
        </w:tabs>
        <w:ind w:left="5760" w:hanging="360"/>
      </w:pPr>
      <w:rPr>
        <w:rFonts w:ascii="Courier New" w:hAnsi="Courier New" w:hint="default"/>
      </w:rPr>
    </w:lvl>
    <w:lvl w:ilvl="8" w:tplc="C4627BCA"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621A5E14"/>
    <w:multiLevelType w:val="hybridMultilevel"/>
    <w:tmpl w:val="F002325C"/>
    <w:lvl w:ilvl="0" w:tplc="E15E5A88">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6B02D0E"/>
    <w:multiLevelType w:val="hybridMultilevel"/>
    <w:tmpl w:val="3DCAB986"/>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8BF363D"/>
    <w:multiLevelType w:val="hybridMultilevel"/>
    <w:tmpl w:val="AF70FC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E353D85"/>
    <w:multiLevelType w:val="hybridMultilevel"/>
    <w:tmpl w:val="BD5C25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EF33A47"/>
    <w:multiLevelType w:val="hybridMultilevel"/>
    <w:tmpl w:val="8EACD3B8"/>
    <w:lvl w:ilvl="0" w:tplc="587AC9B4">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5D4097B"/>
    <w:multiLevelType w:val="hybridMultilevel"/>
    <w:tmpl w:val="CBF4FC46"/>
    <w:lvl w:ilvl="0" w:tplc="8346A594">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80A5913"/>
    <w:multiLevelType w:val="hybridMultilevel"/>
    <w:tmpl w:val="FC54CC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C995F84"/>
    <w:multiLevelType w:val="hybridMultilevel"/>
    <w:tmpl w:val="26365F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num>
  <w:num w:numId="3">
    <w:abstractNumId w:val="24"/>
  </w:num>
  <w:num w:numId="4">
    <w:abstractNumId w:val="26"/>
  </w:num>
  <w:num w:numId="5">
    <w:abstractNumId w:val="32"/>
  </w:num>
  <w:num w:numId="6">
    <w:abstractNumId w:val="12"/>
  </w:num>
  <w:num w:numId="7">
    <w:abstractNumId w:val="7"/>
  </w:num>
  <w:num w:numId="8">
    <w:abstractNumId w:val="2"/>
  </w:num>
  <w:num w:numId="9">
    <w:abstractNumId w:val="35"/>
  </w:num>
  <w:num w:numId="10">
    <w:abstractNumId w:val="14"/>
  </w:num>
  <w:num w:numId="11">
    <w:abstractNumId w:val="21"/>
  </w:num>
  <w:num w:numId="12">
    <w:abstractNumId w:val="29"/>
  </w:num>
  <w:num w:numId="13">
    <w:abstractNumId w:val="30"/>
  </w:num>
  <w:num w:numId="14">
    <w:abstractNumId w:val="34"/>
  </w:num>
  <w:num w:numId="15">
    <w:abstractNumId w:val="6"/>
  </w:num>
  <w:num w:numId="16">
    <w:abstractNumId w:val="16"/>
  </w:num>
  <w:num w:numId="17">
    <w:abstractNumId w:val="17"/>
  </w:num>
  <w:num w:numId="18">
    <w:abstractNumId w:val="4"/>
  </w:num>
  <w:num w:numId="19">
    <w:abstractNumId w:val="18"/>
  </w:num>
  <w:num w:numId="20">
    <w:abstractNumId w:val="23"/>
  </w:num>
  <w:num w:numId="21">
    <w:abstractNumId w:val="22"/>
  </w:num>
  <w:num w:numId="22">
    <w:abstractNumId w:val="0"/>
  </w:num>
  <w:num w:numId="23">
    <w:abstractNumId w:val="15"/>
  </w:num>
  <w:num w:numId="24">
    <w:abstractNumId w:val="11"/>
  </w:num>
  <w:num w:numId="25">
    <w:abstractNumId w:val="19"/>
  </w:num>
  <w:num w:numId="26">
    <w:abstractNumId w:val="13"/>
  </w:num>
  <w:num w:numId="27">
    <w:abstractNumId w:val="33"/>
  </w:num>
  <w:num w:numId="28">
    <w:abstractNumId w:val="31"/>
  </w:num>
  <w:num w:numId="29">
    <w:abstractNumId w:val="1"/>
  </w:num>
  <w:num w:numId="30">
    <w:abstractNumId w:val="26"/>
    <w:lvlOverride w:ilvl="0">
      <w:startOverride w:val="1"/>
    </w:lvlOverride>
    <w:lvlOverride w:ilvl="1"/>
    <w:lvlOverride w:ilvl="2"/>
    <w:lvlOverride w:ilvl="3"/>
    <w:lvlOverride w:ilvl="4"/>
    <w:lvlOverride w:ilvl="5"/>
    <w:lvlOverride w:ilvl="6"/>
    <w:lvlOverride w:ilvl="7"/>
    <w:lvlOverride w:ilvl="8"/>
  </w:num>
  <w:num w:numId="31">
    <w:abstractNumId w:val="5"/>
  </w:num>
  <w:num w:numId="32">
    <w:abstractNumId w:val="20"/>
  </w:num>
  <w:num w:numId="33">
    <w:abstractNumId w:val="9"/>
  </w:num>
  <w:num w:numId="34">
    <w:abstractNumId w:val="28"/>
  </w:num>
  <w:num w:numId="35">
    <w:abstractNumId w:val="27"/>
  </w:num>
  <w:num w:numId="36">
    <w:abstractNumId w:val="3"/>
  </w:num>
  <w:num w:numId="37">
    <w:abstractNumId w:val="2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88"/>
    <w:rsid w:val="000017B0"/>
    <w:rsid w:val="000017BB"/>
    <w:rsid w:val="00001A33"/>
    <w:rsid w:val="0000345E"/>
    <w:rsid w:val="00007F4C"/>
    <w:rsid w:val="00010AE1"/>
    <w:rsid w:val="00010B21"/>
    <w:rsid w:val="000134B2"/>
    <w:rsid w:val="00022308"/>
    <w:rsid w:val="00024F81"/>
    <w:rsid w:val="00026108"/>
    <w:rsid w:val="00033AD0"/>
    <w:rsid w:val="0003414F"/>
    <w:rsid w:val="000350A6"/>
    <w:rsid w:val="000372A7"/>
    <w:rsid w:val="0003742B"/>
    <w:rsid w:val="00042687"/>
    <w:rsid w:val="00045817"/>
    <w:rsid w:val="00047665"/>
    <w:rsid w:val="000518AF"/>
    <w:rsid w:val="00051DDB"/>
    <w:rsid w:val="00052EA8"/>
    <w:rsid w:val="00053770"/>
    <w:rsid w:val="00054FF0"/>
    <w:rsid w:val="00060F8D"/>
    <w:rsid w:val="0006450A"/>
    <w:rsid w:val="00064859"/>
    <w:rsid w:val="00065099"/>
    <w:rsid w:val="0007090C"/>
    <w:rsid w:val="00071CC6"/>
    <w:rsid w:val="00071EF2"/>
    <w:rsid w:val="0007230E"/>
    <w:rsid w:val="0007325D"/>
    <w:rsid w:val="00080286"/>
    <w:rsid w:val="00083402"/>
    <w:rsid w:val="000860D7"/>
    <w:rsid w:val="00086DE6"/>
    <w:rsid w:val="00090621"/>
    <w:rsid w:val="000908C7"/>
    <w:rsid w:val="00090983"/>
    <w:rsid w:val="00094276"/>
    <w:rsid w:val="00097F3B"/>
    <w:rsid w:val="000A07A4"/>
    <w:rsid w:val="000A1857"/>
    <w:rsid w:val="000A4347"/>
    <w:rsid w:val="000A4E85"/>
    <w:rsid w:val="000B058A"/>
    <w:rsid w:val="000B3005"/>
    <w:rsid w:val="000B5ED3"/>
    <w:rsid w:val="000C5FB1"/>
    <w:rsid w:val="000C6D28"/>
    <w:rsid w:val="000D055B"/>
    <w:rsid w:val="000D3860"/>
    <w:rsid w:val="000D3D02"/>
    <w:rsid w:val="000D3FC9"/>
    <w:rsid w:val="000D4599"/>
    <w:rsid w:val="000D6902"/>
    <w:rsid w:val="000D6AEC"/>
    <w:rsid w:val="000D7636"/>
    <w:rsid w:val="000E19DC"/>
    <w:rsid w:val="000E30AD"/>
    <w:rsid w:val="000E4DB2"/>
    <w:rsid w:val="000F224D"/>
    <w:rsid w:val="000F27AB"/>
    <w:rsid w:val="001015D4"/>
    <w:rsid w:val="001053E8"/>
    <w:rsid w:val="001054E0"/>
    <w:rsid w:val="0010550F"/>
    <w:rsid w:val="0011710E"/>
    <w:rsid w:val="00120D63"/>
    <w:rsid w:val="00121672"/>
    <w:rsid w:val="00123C7C"/>
    <w:rsid w:val="00123F3D"/>
    <w:rsid w:val="0012523F"/>
    <w:rsid w:val="001265EC"/>
    <w:rsid w:val="0013067E"/>
    <w:rsid w:val="001325EF"/>
    <w:rsid w:val="0013500C"/>
    <w:rsid w:val="00135AE3"/>
    <w:rsid w:val="00140963"/>
    <w:rsid w:val="001424DF"/>
    <w:rsid w:val="001435C6"/>
    <w:rsid w:val="001440C9"/>
    <w:rsid w:val="001440CE"/>
    <w:rsid w:val="001441DB"/>
    <w:rsid w:val="001441F9"/>
    <w:rsid w:val="00145EA2"/>
    <w:rsid w:val="00146BA5"/>
    <w:rsid w:val="00151EA3"/>
    <w:rsid w:val="00152FAF"/>
    <w:rsid w:val="0015392A"/>
    <w:rsid w:val="00153C8E"/>
    <w:rsid w:val="00154CF2"/>
    <w:rsid w:val="0015707E"/>
    <w:rsid w:val="001573E9"/>
    <w:rsid w:val="00157B2F"/>
    <w:rsid w:val="001671BD"/>
    <w:rsid w:val="00170726"/>
    <w:rsid w:val="0017745D"/>
    <w:rsid w:val="00177D4C"/>
    <w:rsid w:val="001800F2"/>
    <w:rsid w:val="00182B55"/>
    <w:rsid w:val="0018373B"/>
    <w:rsid w:val="00187327"/>
    <w:rsid w:val="00194129"/>
    <w:rsid w:val="001A1136"/>
    <w:rsid w:val="001A154A"/>
    <w:rsid w:val="001A2E2B"/>
    <w:rsid w:val="001A36F1"/>
    <w:rsid w:val="001A42D0"/>
    <w:rsid w:val="001B4821"/>
    <w:rsid w:val="001B6091"/>
    <w:rsid w:val="001B68CD"/>
    <w:rsid w:val="001C4889"/>
    <w:rsid w:val="001C4B7D"/>
    <w:rsid w:val="001C4E2A"/>
    <w:rsid w:val="001C6FC8"/>
    <w:rsid w:val="001C773D"/>
    <w:rsid w:val="001D0C44"/>
    <w:rsid w:val="001D20AD"/>
    <w:rsid w:val="001D31B9"/>
    <w:rsid w:val="001D355D"/>
    <w:rsid w:val="001D3E24"/>
    <w:rsid w:val="001E06F4"/>
    <w:rsid w:val="001E0CC8"/>
    <w:rsid w:val="001E13F4"/>
    <w:rsid w:val="001E16EF"/>
    <w:rsid w:val="001E3B6A"/>
    <w:rsid w:val="001E6E32"/>
    <w:rsid w:val="001F178C"/>
    <w:rsid w:val="001F6F33"/>
    <w:rsid w:val="002015D8"/>
    <w:rsid w:val="00206B0A"/>
    <w:rsid w:val="00210C89"/>
    <w:rsid w:val="002116CB"/>
    <w:rsid w:val="002221AC"/>
    <w:rsid w:val="0022342E"/>
    <w:rsid w:val="002265CF"/>
    <w:rsid w:val="002266C9"/>
    <w:rsid w:val="002274B7"/>
    <w:rsid w:val="002342C8"/>
    <w:rsid w:val="0023461D"/>
    <w:rsid w:val="00240C36"/>
    <w:rsid w:val="00242571"/>
    <w:rsid w:val="00250862"/>
    <w:rsid w:val="00250BB5"/>
    <w:rsid w:val="002512C2"/>
    <w:rsid w:val="00253F59"/>
    <w:rsid w:val="00257BE1"/>
    <w:rsid w:val="00260610"/>
    <w:rsid w:val="00261E83"/>
    <w:rsid w:val="00262655"/>
    <w:rsid w:val="002652D9"/>
    <w:rsid w:val="00265996"/>
    <w:rsid w:val="00266C61"/>
    <w:rsid w:val="0027110A"/>
    <w:rsid w:val="002769E8"/>
    <w:rsid w:val="002800A4"/>
    <w:rsid w:val="00281F3A"/>
    <w:rsid w:val="00290E0B"/>
    <w:rsid w:val="00295C06"/>
    <w:rsid w:val="002A12F3"/>
    <w:rsid w:val="002A2CB1"/>
    <w:rsid w:val="002A3640"/>
    <w:rsid w:val="002A649B"/>
    <w:rsid w:val="002B08D6"/>
    <w:rsid w:val="002B2676"/>
    <w:rsid w:val="002B2C52"/>
    <w:rsid w:val="002B5061"/>
    <w:rsid w:val="002B7498"/>
    <w:rsid w:val="002C06E3"/>
    <w:rsid w:val="002C0A58"/>
    <w:rsid w:val="002C0CAC"/>
    <w:rsid w:val="002C2353"/>
    <w:rsid w:val="002C6A28"/>
    <w:rsid w:val="002C7617"/>
    <w:rsid w:val="002D4CB1"/>
    <w:rsid w:val="002D60D4"/>
    <w:rsid w:val="002E0AE0"/>
    <w:rsid w:val="002E12FC"/>
    <w:rsid w:val="002E1FD3"/>
    <w:rsid w:val="002E24CB"/>
    <w:rsid w:val="002E2B80"/>
    <w:rsid w:val="002F0E97"/>
    <w:rsid w:val="002F6086"/>
    <w:rsid w:val="00301D6A"/>
    <w:rsid w:val="0030297F"/>
    <w:rsid w:val="003033BF"/>
    <w:rsid w:val="003076F6"/>
    <w:rsid w:val="003079FD"/>
    <w:rsid w:val="00312D99"/>
    <w:rsid w:val="00317A6D"/>
    <w:rsid w:val="00317EF6"/>
    <w:rsid w:val="00322567"/>
    <w:rsid w:val="003247DE"/>
    <w:rsid w:val="00335939"/>
    <w:rsid w:val="0034032A"/>
    <w:rsid w:val="003409CC"/>
    <w:rsid w:val="00340BB2"/>
    <w:rsid w:val="003445AA"/>
    <w:rsid w:val="003445CF"/>
    <w:rsid w:val="00346955"/>
    <w:rsid w:val="003477BB"/>
    <w:rsid w:val="00347994"/>
    <w:rsid w:val="00347CF6"/>
    <w:rsid w:val="0035043B"/>
    <w:rsid w:val="00351AA8"/>
    <w:rsid w:val="0035356E"/>
    <w:rsid w:val="00356DAB"/>
    <w:rsid w:val="00366482"/>
    <w:rsid w:val="00366726"/>
    <w:rsid w:val="003701D0"/>
    <w:rsid w:val="00371234"/>
    <w:rsid w:val="00375D34"/>
    <w:rsid w:val="00382C20"/>
    <w:rsid w:val="00384E48"/>
    <w:rsid w:val="0038563C"/>
    <w:rsid w:val="00387D07"/>
    <w:rsid w:val="00390423"/>
    <w:rsid w:val="0039085E"/>
    <w:rsid w:val="00395A53"/>
    <w:rsid w:val="003965E2"/>
    <w:rsid w:val="003975F3"/>
    <w:rsid w:val="003978BC"/>
    <w:rsid w:val="003A054F"/>
    <w:rsid w:val="003A0952"/>
    <w:rsid w:val="003A24C9"/>
    <w:rsid w:val="003A2909"/>
    <w:rsid w:val="003A58DB"/>
    <w:rsid w:val="003A6AC5"/>
    <w:rsid w:val="003B201C"/>
    <w:rsid w:val="003B2B14"/>
    <w:rsid w:val="003B4D1B"/>
    <w:rsid w:val="003B59DE"/>
    <w:rsid w:val="003B7F65"/>
    <w:rsid w:val="003C4864"/>
    <w:rsid w:val="003C4BC0"/>
    <w:rsid w:val="003C6542"/>
    <w:rsid w:val="003D3128"/>
    <w:rsid w:val="003E0633"/>
    <w:rsid w:val="003E4C19"/>
    <w:rsid w:val="003E783F"/>
    <w:rsid w:val="00400480"/>
    <w:rsid w:val="0040220A"/>
    <w:rsid w:val="00402F71"/>
    <w:rsid w:val="00403FE3"/>
    <w:rsid w:val="00405277"/>
    <w:rsid w:val="0040619F"/>
    <w:rsid w:val="0040663E"/>
    <w:rsid w:val="00410D84"/>
    <w:rsid w:val="00411BC6"/>
    <w:rsid w:val="00411D6C"/>
    <w:rsid w:val="00421176"/>
    <w:rsid w:val="00421F6E"/>
    <w:rsid w:val="00423D9C"/>
    <w:rsid w:val="00426AA6"/>
    <w:rsid w:val="0043067F"/>
    <w:rsid w:val="00430CC0"/>
    <w:rsid w:val="00436183"/>
    <w:rsid w:val="004361FC"/>
    <w:rsid w:val="0043770F"/>
    <w:rsid w:val="00441727"/>
    <w:rsid w:val="00445516"/>
    <w:rsid w:val="00446910"/>
    <w:rsid w:val="00450E5E"/>
    <w:rsid w:val="00451109"/>
    <w:rsid w:val="00451208"/>
    <w:rsid w:val="004519E8"/>
    <w:rsid w:val="00460201"/>
    <w:rsid w:val="00461B34"/>
    <w:rsid w:val="004625D0"/>
    <w:rsid w:val="00462780"/>
    <w:rsid w:val="004641AA"/>
    <w:rsid w:val="004655B7"/>
    <w:rsid w:val="004743CB"/>
    <w:rsid w:val="0047590C"/>
    <w:rsid w:val="00482478"/>
    <w:rsid w:val="0048312C"/>
    <w:rsid w:val="004877E8"/>
    <w:rsid w:val="00491759"/>
    <w:rsid w:val="004A0EE0"/>
    <w:rsid w:val="004A4107"/>
    <w:rsid w:val="004A58E2"/>
    <w:rsid w:val="004A5ECD"/>
    <w:rsid w:val="004A653F"/>
    <w:rsid w:val="004A71C5"/>
    <w:rsid w:val="004B316F"/>
    <w:rsid w:val="004B5CD9"/>
    <w:rsid w:val="004B7091"/>
    <w:rsid w:val="004B7EF4"/>
    <w:rsid w:val="004C0232"/>
    <w:rsid w:val="004C0D64"/>
    <w:rsid w:val="004C1B1E"/>
    <w:rsid w:val="004C31F2"/>
    <w:rsid w:val="004C58F9"/>
    <w:rsid w:val="004C6BFE"/>
    <w:rsid w:val="004C6F63"/>
    <w:rsid w:val="004D22AC"/>
    <w:rsid w:val="004E287B"/>
    <w:rsid w:val="004E516D"/>
    <w:rsid w:val="004E5B76"/>
    <w:rsid w:val="004E6B99"/>
    <w:rsid w:val="004F2267"/>
    <w:rsid w:val="004F34EB"/>
    <w:rsid w:val="004F57BD"/>
    <w:rsid w:val="004F7358"/>
    <w:rsid w:val="004F7842"/>
    <w:rsid w:val="0050316C"/>
    <w:rsid w:val="00506B8F"/>
    <w:rsid w:val="00507BD8"/>
    <w:rsid w:val="005111A9"/>
    <w:rsid w:val="00513AB9"/>
    <w:rsid w:val="00520BBE"/>
    <w:rsid w:val="00522D3F"/>
    <w:rsid w:val="00524C8D"/>
    <w:rsid w:val="00527E61"/>
    <w:rsid w:val="00531701"/>
    <w:rsid w:val="00537D01"/>
    <w:rsid w:val="00541339"/>
    <w:rsid w:val="005426E6"/>
    <w:rsid w:val="005448AB"/>
    <w:rsid w:val="00544C2F"/>
    <w:rsid w:val="00547F66"/>
    <w:rsid w:val="00551625"/>
    <w:rsid w:val="00553DB8"/>
    <w:rsid w:val="00554316"/>
    <w:rsid w:val="00554746"/>
    <w:rsid w:val="00555696"/>
    <w:rsid w:val="0055569A"/>
    <w:rsid w:val="00557DE1"/>
    <w:rsid w:val="00562460"/>
    <w:rsid w:val="00562909"/>
    <w:rsid w:val="00562A5A"/>
    <w:rsid w:val="00564569"/>
    <w:rsid w:val="00564C36"/>
    <w:rsid w:val="00564D2F"/>
    <w:rsid w:val="00566B78"/>
    <w:rsid w:val="005672A4"/>
    <w:rsid w:val="00567C6D"/>
    <w:rsid w:val="0057107A"/>
    <w:rsid w:val="00571699"/>
    <w:rsid w:val="005734C3"/>
    <w:rsid w:val="00573734"/>
    <w:rsid w:val="005751F0"/>
    <w:rsid w:val="005828CF"/>
    <w:rsid w:val="00584CE5"/>
    <w:rsid w:val="00584FEE"/>
    <w:rsid w:val="005879D0"/>
    <w:rsid w:val="0059018C"/>
    <w:rsid w:val="005920CE"/>
    <w:rsid w:val="0059469C"/>
    <w:rsid w:val="00596D6C"/>
    <w:rsid w:val="00597B3B"/>
    <w:rsid w:val="00597CEB"/>
    <w:rsid w:val="005A025C"/>
    <w:rsid w:val="005A0DF8"/>
    <w:rsid w:val="005A6ACB"/>
    <w:rsid w:val="005A75E9"/>
    <w:rsid w:val="005B0AFA"/>
    <w:rsid w:val="005B536D"/>
    <w:rsid w:val="005B7268"/>
    <w:rsid w:val="005B7EC1"/>
    <w:rsid w:val="005C0261"/>
    <w:rsid w:val="005C02B2"/>
    <w:rsid w:val="005C0A93"/>
    <w:rsid w:val="005C5EB1"/>
    <w:rsid w:val="005C6871"/>
    <w:rsid w:val="005D2466"/>
    <w:rsid w:val="005D4E4F"/>
    <w:rsid w:val="005D4F8B"/>
    <w:rsid w:val="005D6E51"/>
    <w:rsid w:val="005E20DE"/>
    <w:rsid w:val="005E4AF8"/>
    <w:rsid w:val="005E5DAF"/>
    <w:rsid w:val="005E7C04"/>
    <w:rsid w:val="005F235A"/>
    <w:rsid w:val="005F31E8"/>
    <w:rsid w:val="005F50B2"/>
    <w:rsid w:val="006017D0"/>
    <w:rsid w:val="00603298"/>
    <w:rsid w:val="00603987"/>
    <w:rsid w:val="00603B01"/>
    <w:rsid w:val="00606FDB"/>
    <w:rsid w:val="00610FEF"/>
    <w:rsid w:val="00613D96"/>
    <w:rsid w:val="006159F1"/>
    <w:rsid w:val="006209EB"/>
    <w:rsid w:val="00621607"/>
    <w:rsid w:val="006232B2"/>
    <w:rsid w:val="0062369A"/>
    <w:rsid w:val="00624A66"/>
    <w:rsid w:val="00626EC8"/>
    <w:rsid w:val="0062748A"/>
    <w:rsid w:val="00632258"/>
    <w:rsid w:val="006369DC"/>
    <w:rsid w:val="00641009"/>
    <w:rsid w:val="00641E55"/>
    <w:rsid w:val="00643F08"/>
    <w:rsid w:val="006469FF"/>
    <w:rsid w:val="006533F7"/>
    <w:rsid w:val="006544D5"/>
    <w:rsid w:val="00660430"/>
    <w:rsid w:val="00663713"/>
    <w:rsid w:val="006647E7"/>
    <w:rsid w:val="006666A6"/>
    <w:rsid w:val="00667FA5"/>
    <w:rsid w:val="00672A2C"/>
    <w:rsid w:val="0067469C"/>
    <w:rsid w:val="00674BF5"/>
    <w:rsid w:val="00675232"/>
    <w:rsid w:val="0067594F"/>
    <w:rsid w:val="0067616E"/>
    <w:rsid w:val="00677B42"/>
    <w:rsid w:val="00680824"/>
    <w:rsid w:val="00680B79"/>
    <w:rsid w:val="006828C1"/>
    <w:rsid w:val="00684ADD"/>
    <w:rsid w:val="00686F60"/>
    <w:rsid w:val="00692026"/>
    <w:rsid w:val="00692EC3"/>
    <w:rsid w:val="006936E8"/>
    <w:rsid w:val="006963FD"/>
    <w:rsid w:val="006A4261"/>
    <w:rsid w:val="006A48FA"/>
    <w:rsid w:val="006A5429"/>
    <w:rsid w:val="006C0C0D"/>
    <w:rsid w:val="006C2196"/>
    <w:rsid w:val="006C3B50"/>
    <w:rsid w:val="006C5346"/>
    <w:rsid w:val="006C66A4"/>
    <w:rsid w:val="006D2460"/>
    <w:rsid w:val="006D2E41"/>
    <w:rsid w:val="006D3D04"/>
    <w:rsid w:val="006D6885"/>
    <w:rsid w:val="006D7BD8"/>
    <w:rsid w:val="006E639F"/>
    <w:rsid w:val="006E7864"/>
    <w:rsid w:val="006F0BEE"/>
    <w:rsid w:val="006F507C"/>
    <w:rsid w:val="006F72E6"/>
    <w:rsid w:val="006F75D4"/>
    <w:rsid w:val="00700609"/>
    <w:rsid w:val="00705E98"/>
    <w:rsid w:val="00724052"/>
    <w:rsid w:val="007243BC"/>
    <w:rsid w:val="0072485E"/>
    <w:rsid w:val="00725637"/>
    <w:rsid w:val="0072578A"/>
    <w:rsid w:val="00725BC0"/>
    <w:rsid w:val="0072729E"/>
    <w:rsid w:val="0073191C"/>
    <w:rsid w:val="00736850"/>
    <w:rsid w:val="00741DC2"/>
    <w:rsid w:val="00744290"/>
    <w:rsid w:val="00744C3B"/>
    <w:rsid w:val="0074707F"/>
    <w:rsid w:val="00751268"/>
    <w:rsid w:val="00752800"/>
    <w:rsid w:val="00753636"/>
    <w:rsid w:val="00755FA3"/>
    <w:rsid w:val="00760DD0"/>
    <w:rsid w:val="00761B48"/>
    <w:rsid w:val="00764649"/>
    <w:rsid w:val="007653E3"/>
    <w:rsid w:val="00771D77"/>
    <w:rsid w:val="00773A31"/>
    <w:rsid w:val="007769A6"/>
    <w:rsid w:val="007776DE"/>
    <w:rsid w:val="00780FEF"/>
    <w:rsid w:val="00782B4B"/>
    <w:rsid w:val="007840A7"/>
    <w:rsid w:val="00785400"/>
    <w:rsid w:val="0078660A"/>
    <w:rsid w:val="00786AF1"/>
    <w:rsid w:val="007874D6"/>
    <w:rsid w:val="007919BE"/>
    <w:rsid w:val="007936E0"/>
    <w:rsid w:val="00795262"/>
    <w:rsid w:val="00795962"/>
    <w:rsid w:val="00797C6D"/>
    <w:rsid w:val="007A1081"/>
    <w:rsid w:val="007A131C"/>
    <w:rsid w:val="007A2CC7"/>
    <w:rsid w:val="007A43AB"/>
    <w:rsid w:val="007B014E"/>
    <w:rsid w:val="007B2467"/>
    <w:rsid w:val="007C3685"/>
    <w:rsid w:val="007C49FE"/>
    <w:rsid w:val="007C7AC2"/>
    <w:rsid w:val="007D016F"/>
    <w:rsid w:val="007D2E89"/>
    <w:rsid w:val="007D4637"/>
    <w:rsid w:val="007D6B1D"/>
    <w:rsid w:val="007D751B"/>
    <w:rsid w:val="007E3834"/>
    <w:rsid w:val="007E39AF"/>
    <w:rsid w:val="007E4468"/>
    <w:rsid w:val="007E5EDE"/>
    <w:rsid w:val="007E7180"/>
    <w:rsid w:val="007F24E4"/>
    <w:rsid w:val="007F4DCF"/>
    <w:rsid w:val="00801EA4"/>
    <w:rsid w:val="00802C62"/>
    <w:rsid w:val="00805AE6"/>
    <w:rsid w:val="00805BFA"/>
    <w:rsid w:val="00807ACB"/>
    <w:rsid w:val="00812D99"/>
    <w:rsid w:val="00813769"/>
    <w:rsid w:val="00814513"/>
    <w:rsid w:val="0081584E"/>
    <w:rsid w:val="00815979"/>
    <w:rsid w:val="00815FD9"/>
    <w:rsid w:val="008213BD"/>
    <w:rsid w:val="0082190A"/>
    <w:rsid w:val="00821927"/>
    <w:rsid w:val="008307EF"/>
    <w:rsid w:val="00832AA4"/>
    <w:rsid w:val="00834844"/>
    <w:rsid w:val="00834BD6"/>
    <w:rsid w:val="00844FF4"/>
    <w:rsid w:val="0084585C"/>
    <w:rsid w:val="00846C10"/>
    <w:rsid w:val="008506C2"/>
    <w:rsid w:val="00852954"/>
    <w:rsid w:val="00855185"/>
    <w:rsid w:val="00855CAB"/>
    <w:rsid w:val="0085693C"/>
    <w:rsid w:val="0086275A"/>
    <w:rsid w:val="00864D8A"/>
    <w:rsid w:val="00870CF3"/>
    <w:rsid w:val="00872189"/>
    <w:rsid w:val="00874FBC"/>
    <w:rsid w:val="008764AC"/>
    <w:rsid w:val="00876B54"/>
    <w:rsid w:val="0087772A"/>
    <w:rsid w:val="00880284"/>
    <w:rsid w:val="00880562"/>
    <w:rsid w:val="008813F4"/>
    <w:rsid w:val="00882B66"/>
    <w:rsid w:val="00883053"/>
    <w:rsid w:val="00887F66"/>
    <w:rsid w:val="00890D2D"/>
    <w:rsid w:val="0089159C"/>
    <w:rsid w:val="00892532"/>
    <w:rsid w:val="00893DBA"/>
    <w:rsid w:val="00897D76"/>
    <w:rsid w:val="00897F00"/>
    <w:rsid w:val="008A605C"/>
    <w:rsid w:val="008B059A"/>
    <w:rsid w:val="008B130D"/>
    <w:rsid w:val="008B2479"/>
    <w:rsid w:val="008B5ABC"/>
    <w:rsid w:val="008B6004"/>
    <w:rsid w:val="008B646D"/>
    <w:rsid w:val="008B7322"/>
    <w:rsid w:val="008B7374"/>
    <w:rsid w:val="008C3757"/>
    <w:rsid w:val="008C4B02"/>
    <w:rsid w:val="008C73A6"/>
    <w:rsid w:val="008C7644"/>
    <w:rsid w:val="008D0CAD"/>
    <w:rsid w:val="008D224D"/>
    <w:rsid w:val="008D2AFE"/>
    <w:rsid w:val="008D557D"/>
    <w:rsid w:val="008D65FC"/>
    <w:rsid w:val="008E1CBF"/>
    <w:rsid w:val="008E5BDA"/>
    <w:rsid w:val="008E72A0"/>
    <w:rsid w:val="008E797B"/>
    <w:rsid w:val="008F2A60"/>
    <w:rsid w:val="008F6295"/>
    <w:rsid w:val="008F694C"/>
    <w:rsid w:val="008F703B"/>
    <w:rsid w:val="008F7EDE"/>
    <w:rsid w:val="00901C92"/>
    <w:rsid w:val="00901D60"/>
    <w:rsid w:val="00902A66"/>
    <w:rsid w:val="0090423A"/>
    <w:rsid w:val="009043D2"/>
    <w:rsid w:val="00907735"/>
    <w:rsid w:val="00910716"/>
    <w:rsid w:val="0091280D"/>
    <w:rsid w:val="0091408E"/>
    <w:rsid w:val="009145F8"/>
    <w:rsid w:val="00916F8F"/>
    <w:rsid w:val="0092046B"/>
    <w:rsid w:val="00920533"/>
    <w:rsid w:val="0092306F"/>
    <w:rsid w:val="009235C9"/>
    <w:rsid w:val="00930AB0"/>
    <w:rsid w:val="00930B11"/>
    <w:rsid w:val="00931BB2"/>
    <w:rsid w:val="00932971"/>
    <w:rsid w:val="009334F6"/>
    <w:rsid w:val="00934F4B"/>
    <w:rsid w:val="00935673"/>
    <w:rsid w:val="00936B19"/>
    <w:rsid w:val="00937966"/>
    <w:rsid w:val="00940C5C"/>
    <w:rsid w:val="00941326"/>
    <w:rsid w:val="00941662"/>
    <w:rsid w:val="009420ED"/>
    <w:rsid w:val="009421DD"/>
    <w:rsid w:val="009454C2"/>
    <w:rsid w:val="00946C51"/>
    <w:rsid w:val="0094782D"/>
    <w:rsid w:val="00947D71"/>
    <w:rsid w:val="0095115B"/>
    <w:rsid w:val="009552F3"/>
    <w:rsid w:val="00956F6E"/>
    <w:rsid w:val="00957D7E"/>
    <w:rsid w:val="00962F4C"/>
    <w:rsid w:val="00966603"/>
    <w:rsid w:val="00970C1A"/>
    <w:rsid w:val="00972B2B"/>
    <w:rsid w:val="00972C4D"/>
    <w:rsid w:val="0097613E"/>
    <w:rsid w:val="00980700"/>
    <w:rsid w:val="00981D4A"/>
    <w:rsid w:val="0098326F"/>
    <w:rsid w:val="0098565B"/>
    <w:rsid w:val="00986EB1"/>
    <w:rsid w:val="00987D6F"/>
    <w:rsid w:val="00991853"/>
    <w:rsid w:val="0099314B"/>
    <w:rsid w:val="00994096"/>
    <w:rsid w:val="00994E5E"/>
    <w:rsid w:val="00997E7C"/>
    <w:rsid w:val="009A38C8"/>
    <w:rsid w:val="009A3A36"/>
    <w:rsid w:val="009A3AA1"/>
    <w:rsid w:val="009A61BB"/>
    <w:rsid w:val="009A73C4"/>
    <w:rsid w:val="009A7E08"/>
    <w:rsid w:val="009B0500"/>
    <w:rsid w:val="009B2B71"/>
    <w:rsid w:val="009B3891"/>
    <w:rsid w:val="009B3E40"/>
    <w:rsid w:val="009B5109"/>
    <w:rsid w:val="009C0093"/>
    <w:rsid w:val="009C0C5B"/>
    <w:rsid w:val="009C59FC"/>
    <w:rsid w:val="009C7A4C"/>
    <w:rsid w:val="009D1DAE"/>
    <w:rsid w:val="009D2827"/>
    <w:rsid w:val="009D2C3F"/>
    <w:rsid w:val="009D3F15"/>
    <w:rsid w:val="009D7EC5"/>
    <w:rsid w:val="009E40D5"/>
    <w:rsid w:val="009E7BA9"/>
    <w:rsid w:val="009F3AD7"/>
    <w:rsid w:val="009F3FFD"/>
    <w:rsid w:val="009F4D23"/>
    <w:rsid w:val="009F7928"/>
    <w:rsid w:val="00A03E08"/>
    <w:rsid w:val="00A04C20"/>
    <w:rsid w:val="00A06C29"/>
    <w:rsid w:val="00A06E37"/>
    <w:rsid w:val="00A1034B"/>
    <w:rsid w:val="00A10608"/>
    <w:rsid w:val="00A12F7A"/>
    <w:rsid w:val="00A13B27"/>
    <w:rsid w:val="00A20ECB"/>
    <w:rsid w:val="00A2340D"/>
    <w:rsid w:val="00A23416"/>
    <w:rsid w:val="00A2507B"/>
    <w:rsid w:val="00A2775E"/>
    <w:rsid w:val="00A34F88"/>
    <w:rsid w:val="00A3596B"/>
    <w:rsid w:val="00A3718E"/>
    <w:rsid w:val="00A37283"/>
    <w:rsid w:val="00A4240C"/>
    <w:rsid w:val="00A42791"/>
    <w:rsid w:val="00A43098"/>
    <w:rsid w:val="00A447A5"/>
    <w:rsid w:val="00A45081"/>
    <w:rsid w:val="00A45B53"/>
    <w:rsid w:val="00A470C1"/>
    <w:rsid w:val="00A55EF0"/>
    <w:rsid w:val="00A6218E"/>
    <w:rsid w:val="00A7115B"/>
    <w:rsid w:val="00A725BF"/>
    <w:rsid w:val="00A73D21"/>
    <w:rsid w:val="00A74743"/>
    <w:rsid w:val="00A82961"/>
    <w:rsid w:val="00A8346E"/>
    <w:rsid w:val="00A838F6"/>
    <w:rsid w:val="00A84AD9"/>
    <w:rsid w:val="00A8749E"/>
    <w:rsid w:val="00A942A8"/>
    <w:rsid w:val="00A96618"/>
    <w:rsid w:val="00A96B95"/>
    <w:rsid w:val="00AA00A0"/>
    <w:rsid w:val="00AA0960"/>
    <w:rsid w:val="00AA1B33"/>
    <w:rsid w:val="00AA4B6E"/>
    <w:rsid w:val="00AB3CA1"/>
    <w:rsid w:val="00AB5C0F"/>
    <w:rsid w:val="00AC0AB6"/>
    <w:rsid w:val="00AC3325"/>
    <w:rsid w:val="00AC3D17"/>
    <w:rsid w:val="00AC5482"/>
    <w:rsid w:val="00AC7484"/>
    <w:rsid w:val="00AD1A00"/>
    <w:rsid w:val="00AD2094"/>
    <w:rsid w:val="00AD4E73"/>
    <w:rsid w:val="00AE0E80"/>
    <w:rsid w:val="00AE4F66"/>
    <w:rsid w:val="00AE647C"/>
    <w:rsid w:val="00AF1288"/>
    <w:rsid w:val="00AF274E"/>
    <w:rsid w:val="00AF404F"/>
    <w:rsid w:val="00AF4584"/>
    <w:rsid w:val="00AF4824"/>
    <w:rsid w:val="00AF6F90"/>
    <w:rsid w:val="00B02CC8"/>
    <w:rsid w:val="00B02DEF"/>
    <w:rsid w:val="00B03FA0"/>
    <w:rsid w:val="00B04592"/>
    <w:rsid w:val="00B07924"/>
    <w:rsid w:val="00B1218E"/>
    <w:rsid w:val="00B12762"/>
    <w:rsid w:val="00B12B77"/>
    <w:rsid w:val="00B14C4E"/>
    <w:rsid w:val="00B160B0"/>
    <w:rsid w:val="00B2056C"/>
    <w:rsid w:val="00B20F5A"/>
    <w:rsid w:val="00B22E40"/>
    <w:rsid w:val="00B24507"/>
    <w:rsid w:val="00B264EE"/>
    <w:rsid w:val="00B3238A"/>
    <w:rsid w:val="00B40C92"/>
    <w:rsid w:val="00B412BE"/>
    <w:rsid w:val="00B41392"/>
    <w:rsid w:val="00B414A7"/>
    <w:rsid w:val="00B4195B"/>
    <w:rsid w:val="00B42B73"/>
    <w:rsid w:val="00B42F27"/>
    <w:rsid w:val="00B45E66"/>
    <w:rsid w:val="00B46E7F"/>
    <w:rsid w:val="00B47B31"/>
    <w:rsid w:val="00B509C7"/>
    <w:rsid w:val="00B51F9E"/>
    <w:rsid w:val="00B54F1D"/>
    <w:rsid w:val="00B62292"/>
    <w:rsid w:val="00B63B79"/>
    <w:rsid w:val="00B73EB6"/>
    <w:rsid w:val="00B74827"/>
    <w:rsid w:val="00B760C4"/>
    <w:rsid w:val="00B7652F"/>
    <w:rsid w:val="00B76D87"/>
    <w:rsid w:val="00B77668"/>
    <w:rsid w:val="00B81ED9"/>
    <w:rsid w:val="00B82470"/>
    <w:rsid w:val="00B82A26"/>
    <w:rsid w:val="00B831AD"/>
    <w:rsid w:val="00B845D4"/>
    <w:rsid w:val="00B874F2"/>
    <w:rsid w:val="00B91E43"/>
    <w:rsid w:val="00B925AE"/>
    <w:rsid w:val="00B94DAE"/>
    <w:rsid w:val="00B963C1"/>
    <w:rsid w:val="00BA01B2"/>
    <w:rsid w:val="00BA033A"/>
    <w:rsid w:val="00BA07C6"/>
    <w:rsid w:val="00BA2277"/>
    <w:rsid w:val="00BA308F"/>
    <w:rsid w:val="00BA450C"/>
    <w:rsid w:val="00BA55FF"/>
    <w:rsid w:val="00BA61B2"/>
    <w:rsid w:val="00BB465D"/>
    <w:rsid w:val="00BB6DD7"/>
    <w:rsid w:val="00BB6E1B"/>
    <w:rsid w:val="00BC163C"/>
    <w:rsid w:val="00BC29A6"/>
    <w:rsid w:val="00BC3D7F"/>
    <w:rsid w:val="00BC3DB0"/>
    <w:rsid w:val="00BC4179"/>
    <w:rsid w:val="00BC41FA"/>
    <w:rsid w:val="00BC4A0A"/>
    <w:rsid w:val="00BC52F6"/>
    <w:rsid w:val="00BC779B"/>
    <w:rsid w:val="00BD0166"/>
    <w:rsid w:val="00BD5B8E"/>
    <w:rsid w:val="00BD6D6F"/>
    <w:rsid w:val="00BE3629"/>
    <w:rsid w:val="00BE3F73"/>
    <w:rsid w:val="00BE5AFF"/>
    <w:rsid w:val="00BE6509"/>
    <w:rsid w:val="00BF204A"/>
    <w:rsid w:val="00C00A5F"/>
    <w:rsid w:val="00C027DC"/>
    <w:rsid w:val="00C04A49"/>
    <w:rsid w:val="00C050FF"/>
    <w:rsid w:val="00C11505"/>
    <w:rsid w:val="00C127DE"/>
    <w:rsid w:val="00C128B1"/>
    <w:rsid w:val="00C21CA5"/>
    <w:rsid w:val="00C27A2C"/>
    <w:rsid w:val="00C32947"/>
    <w:rsid w:val="00C36A48"/>
    <w:rsid w:val="00C44B30"/>
    <w:rsid w:val="00C463BD"/>
    <w:rsid w:val="00C5321E"/>
    <w:rsid w:val="00C62EF0"/>
    <w:rsid w:val="00C62F52"/>
    <w:rsid w:val="00C643DF"/>
    <w:rsid w:val="00C66FA2"/>
    <w:rsid w:val="00C732E6"/>
    <w:rsid w:val="00C73EBF"/>
    <w:rsid w:val="00C74A88"/>
    <w:rsid w:val="00C755B0"/>
    <w:rsid w:val="00C76468"/>
    <w:rsid w:val="00C80F45"/>
    <w:rsid w:val="00C80F92"/>
    <w:rsid w:val="00C90901"/>
    <w:rsid w:val="00C91DFB"/>
    <w:rsid w:val="00C91E7B"/>
    <w:rsid w:val="00C929B1"/>
    <w:rsid w:val="00C94747"/>
    <w:rsid w:val="00C96FE4"/>
    <w:rsid w:val="00CA17A9"/>
    <w:rsid w:val="00CA394A"/>
    <w:rsid w:val="00CA4208"/>
    <w:rsid w:val="00CA510C"/>
    <w:rsid w:val="00CB0BB7"/>
    <w:rsid w:val="00CB5915"/>
    <w:rsid w:val="00CC0021"/>
    <w:rsid w:val="00CC4582"/>
    <w:rsid w:val="00CC7D48"/>
    <w:rsid w:val="00CD3F83"/>
    <w:rsid w:val="00CD4075"/>
    <w:rsid w:val="00CD50A5"/>
    <w:rsid w:val="00CD7778"/>
    <w:rsid w:val="00CE01B1"/>
    <w:rsid w:val="00CE067C"/>
    <w:rsid w:val="00CE0EBB"/>
    <w:rsid w:val="00CE2528"/>
    <w:rsid w:val="00CE3712"/>
    <w:rsid w:val="00CE5DB4"/>
    <w:rsid w:val="00CE69C9"/>
    <w:rsid w:val="00CE6F0E"/>
    <w:rsid w:val="00CE7229"/>
    <w:rsid w:val="00CF251E"/>
    <w:rsid w:val="00CF404A"/>
    <w:rsid w:val="00CF46A3"/>
    <w:rsid w:val="00CF6ED6"/>
    <w:rsid w:val="00CF7331"/>
    <w:rsid w:val="00D0019B"/>
    <w:rsid w:val="00D03B19"/>
    <w:rsid w:val="00D03E27"/>
    <w:rsid w:val="00D048F2"/>
    <w:rsid w:val="00D04E6A"/>
    <w:rsid w:val="00D05D6E"/>
    <w:rsid w:val="00D06E60"/>
    <w:rsid w:val="00D07742"/>
    <w:rsid w:val="00D07E3F"/>
    <w:rsid w:val="00D16287"/>
    <w:rsid w:val="00D215B2"/>
    <w:rsid w:val="00D24321"/>
    <w:rsid w:val="00D24BC4"/>
    <w:rsid w:val="00D24F99"/>
    <w:rsid w:val="00D2520E"/>
    <w:rsid w:val="00D25725"/>
    <w:rsid w:val="00D25C8D"/>
    <w:rsid w:val="00D26B65"/>
    <w:rsid w:val="00D27515"/>
    <w:rsid w:val="00D30A03"/>
    <w:rsid w:val="00D317CB"/>
    <w:rsid w:val="00D331BC"/>
    <w:rsid w:val="00D40179"/>
    <w:rsid w:val="00D418D1"/>
    <w:rsid w:val="00D429F6"/>
    <w:rsid w:val="00D43BDF"/>
    <w:rsid w:val="00D46980"/>
    <w:rsid w:val="00D55210"/>
    <w:rsid w:val="00D552CC"/>
    <w:rsid w:val="00D57100"/>
    <w:rsid w:val="00D638B0"/>
    <w:rsid w:val="00D67446"/>
    <w:rsid w:val="00D7159E"/>
    <w:rsid w:val="00D73DAF"/>
    <w:rsid w:val="00D74AD5"/>
    <w:rsid w:val="00D75973"/>
    <w:rsid w:val="00D77BBB"/>
    <w:rsid w:val="00D83987"/>
    <w:rsid w:val="00D84F87"/>
    <w:rsid w:val="00D9232D"/>
    <w:rsid w:val="00D93127"/>
    <w:rsid w:val="00D93D56"/>
    <w:rsid w:val="00D95E3D"/>
    <w:rsid w:val="00D96591"/>
    <w:rsid w:val="00DA3A59"/>
    <w:rsid w:val="00DA4A7B"/>
    <w:rsid w:val="00DA4B54"/>
    <w:rsid w:val="00DA68E7"/>
    <w:rsid w:val="00DA725C"/>
    <w:rsid w:val="00DB05FB"/>
    <w:rsid w:val="00DB0DD1"/>
    <w:rsid w:val="00DB45C6"/>
    <w:rsid w:val="00DB509F"/>
    <w:rsid w:val="00DB7302"/>
    <w:rsid w:val="00DB758D"/>
    <w:rsid w:val="00DC03D6"/>
    <w:rsid w:val="00DC1FDA"/>
    <w:rsid w:val="00DC287A"/>
    <w:rsid w:val="00DC59F4"/>
    <w:rsid w:val="00DC5B1B"/>
    <w:rsid w:val="00DD0825"/>
    <w:rsid w:val="00DE0C91"/>
    <w:rsid w:val="00DE477B"/>
    <w:rsid w:val="00DE6362"/>
    <w:rsid w:val="00DE7225"/>
    <w:rsid w:val="00DE7274"/>
    <w:rsid w:val="00DF0E0F"/>
    <w:rsid w:val="00DF1A2B"/>
    <w:rsid w:val="00DF49CD"/>
    <w:rsid w:val="00DF5476"/>
    <w:rsid w:val="00DF5DAF"/>
    <w:rsid w:val="00E106FF"/>
    <w:rsid w:val="00E10F71"/>
    <w:rsid w:val="00E153AB"/>
    <w:rsid w:val="00E16477"/>
    <w:rsid w:val="00E16A2E"/>
    <w:rsid w:val="00E16DA8"/>
    <w:rsid w:val="00E2168B"/>
    <w:rsid w:val="00E24579"/>
    <w:rsid w:val="00E25183"/>
    <w:rsid w:val="00E251E2"/>
    <w:rsid w:val="00E25637"/>
    <w:rsid w:val="00E26D07"/>
    <w:rsid w:val="00E27B0D"/>
    <w:rsid w:val="00E313C5"/>
    <w:rsid w:val="00E33218"/>
    <w:rsid w:val="00E35939"/>
    <w:rsid w:val="00E4082C"/>
    <w:rsid w:val="00E40FDC"/>
    <w:rsid w:val="00E41DBB"/>
    <w:rsid w:val="00E42B79"/>
    <w:rsid w:val="00E43D89"/>
    <w:rsid w:val="00E449FE"/>
    <w:rsid w:val="00E45B28"/>
    <w:rsid w:val="00E475B2"/>
    <w:rsid w:val="00E51603"/>
    <w:rsid w:val="00E5414C"/>
    <w:rsid w:val="00E551A4"/>
    <w:rsid w:val="00E558F9"/>
    <w:rsid w:val="00E6337C"/>
    <w:rsid w:val="00E64270"/>
    <w:rsid w:val="00E64A5F"/>
    <w:rsid w:val="00E664F6"/>
    <w:rsid w:val="00E70967"/>
    <w:rsid w:val="00E70D84"/>
    <w:rsid w:val="00E70EEE"/>
    <w:rsid w:val="00E715E3"/>
    <w:rsid w:val="00E74409"/>
    <w:rsid w:val="00E80438"/>
    <w:rsid w:val="00E83817"/>
    <w:rsid w:val="00E85D89"/>
    <w:rsid w:val="00E861B5"/>
    <w:rsid w:val="00E90AB8"/>
    <w:rsid w:val="00EA0EF2"/>
    <w:rsid w:val="00EA1193"/>
    <w:rsid w:val="00EA7A61"/>
    <w:rsid w:val="00EB0158"/>
    <w:rsid w:val="00EB0569"/>
    <w:rsid w:val="00EB082C"/>
    <w:rsid w:val="00EB0A19"/>
    <w:rsid w:val="00EB50E1"/>
    <w:rsid w:val="00EB5E2A"/>
    <w:rsid w:val="00EB71C7"/>
    <w:rsid w:val="00EC16C8"/>
    <w:rsid w:val="00EC18D4"/>
    <w:rsid w:val="00EC2B1E"/>
    <w:rsid w:val="00EC3D21"/>
    <w:rsid w:val="00EC490E"/>
    <w:rsid w:val="00EC5152"/>
    <w:rsid w:val="00EC6239"/>
    <w:rsid w:val="00ED2591"/>
    <w:rsid w:val="00ED26C5"/>
    <w:rsid w:val="00ED7A2F"/>
    <w:rsid w:val="00EE06FA"/>
    <w:rsid w:val="00EE563A"/>
    <w:rsid w:val="00EF005C"/>
    <w:rsid w:val="00EF2188"/>
    <w:rsid w:val="00EF38FD"/>
    <w:rsid w:val="00EF417E"/>
    <w:rsid w:val="00EF4A5D"/>
    <w:rsid w:val="00EF63F1"/>
    <w:rsid w:val="00EF7D8A"/>
    <w:rsid w:val="00F00CA3"/>
    <w:rsid w:val="00F00F3D"/>
    <w:rsid w:val="00F01DBB"/>
    <w:rsid w:val="00F03C67"/>
    <w:rsid w:val="00F053E8"/>
    <w:rsid w:val="00F05AF1"/>
    <w:rsid w:val="00F05F0F"/>
    <w:rsid w:val="00F11260"/>
    <w:rsid w:val="00F114AB"/>
    <w:rsid w:val="00F15289"/>
    <w:rsid w:val="00F15324"/>
    <w:rsid w:val="00F158B7"/>
    <w:rsid w:val="00F16315"/>
    <w:rsid w:val="00F21E11"/>
    <w:rsid w:val="00F227B7"/>
    <w:rsid w:val="00F27C09"/>
    <w:rsid w:val="00F27D5E"/>
    <w:rsid w:val="00F3000F"/>
    <w:rsid w:val="00F30286"/>
    <w:rsid w:val="00F33773"/>
    <w:rsid w:val="00F509DA"/>
    <w:rsid w:val="00F530DC"/>
    <w:rsid w:val="00F566F1"/>
    <w:rsid w:val="00F56A1D"/>
    <w:rsid w:val="00F62FB0"/>
    <w:rsid w:val="00F675F7"/>
    <w:rsid w:val="00F70542"/>
    <w:rsid w:val="00F705A9"/>
    <w:rsid w:val="00F73F57"/>
    <w:rsid w:val="00F757DC"/>
    <w:rsid w:val="00F8168F"/>
    <w:rsid w:val="00F83262"/>
    <w:rsid w:val="00F8396B"/>
    <w:rsid w:val="00F85578"/>
    <w:rsid w:val="00F91CC1"/>
    <w:rsid w:val="00F927B7"/>
    <w:rsid w:val="00F9394D"/>
    <w:rsid w:val="00F94AEE"/>
    <w:rsid w:val="00F96BF6"/>
    <w:rsid w:val="00F971DE"/>
    <w:rsid w:val="00FA080C"/>
    <w:rsid w:val="00FA0AA6"/>
    <w:rsid w:val="00FA2239"/>
    <w:rsid w:val="00FA6216"/>
    <w:rsid w:val="00FB1E33"/>
    <w:rsid w:val="00FB7A82"/>
    <w:rsid w:val="00FC30E6"/>
    <w:rsid w:val="00FC3C34"/>
    <w:rsid w:val="00FD38CA"/>
    <w:rsid w:val="00FD5154"/>
    <w:rsid w:val="00FD600F"/>
    <w:rsid w:val="00FE0B1B"/>
    <w:rsid w:val="00FE1868"/>
    <w:rsid w:val="00FE3418"/>
    <w:rsid w:val="00FE47F4"/>
    <w:rsid w:val="00FF1019"/>
    <w:rsid w:val="00FF10CA"/>
    <w:rsid w:val="00FF3719"/>
    <w:rsid w:val="00FF4DA2"/>
    <w:rsid w:val="00FF58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B05D"/>
  <w15:chartTrackingRefBased/>
  <w15:docId w15:val="{228C8E1F-AA97-49FC-8060-940BEC01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71D8"/>
    <w:pPr>
      <w:spacing w:after="200" w:line="276" w:lineRule="auto"/>
    </w:pPr>
    <w:rPr>
      <w:sz w:val="22"/>
      <w:szCs w:val="22"/>
      <w:lang w:eastAsia="en-US"/>
    </w:rPr>
  </w:style>
  <w:style w:type="paragraph" w:styleId="Heading1">
    <w:name w:val="heading 1"/>
    <w:basedOn w:val="Normal"/>
    <w:next w:val="Normal"/>
    <w:link w:val="Heading1Char"/>
    <w:uiPriority w:val="9"/>
    <w:qFormat/>
    <w:rsid w:val="001B19BA"/>
    <w:pPr>
      <w:keepNext/>
      <w:keepLines/>
      <w:spacing w:before="240" w:after="0"/>
      <w:outlineLvl w:val="0"/>
    </w:pPr>
    <w:rPr>
      <w:rFonts w:ascii="Cambria" w:eastAsia="Times New Roman" w:hAnsi="Cambria"/>
      <w:color w:val="365F91"/>
      <w:sz w:val="32"/>
      <w:szCs w:val="32"/>
      <w:lang w:val="x-none" w:eastAsia="x-none"/>
    </w:rPr>
  </w:style>
  <w:style w:type="paragraph" w:styleId="Heading2">
    <w:name w:val="heading 2"/>
    <w:basedOn w:val="Normal"/>
    <w:link w:val="Heading2Char"/>
    <w:uiPriority w:val="9"/>
    <w:qFormat/>
    <w:rsid w:val="00C74A88"/>
    <w:pPr>
      <w:spacing w:before="240" w:after="240" w:line="240" w:lineRule="auto"/>
      <w:outlineLvl w:val="1"/>
    </w:pPr>
    <w:rPr>
      <w:rFonts w:ascii="Segoe UI" w:eastAsia="Times New Roman" w:hAnsi="Segoe UI"/>
      <w:b/>
      <w:bCs/>
      <w:sz w:val="36"/>
      <w:szCs w:val="36"/>
      <w:lang w:val="x-none" w:eastAsia="hr-HR"/>
    </w:rPr>
  </w:style>
  <w:style w:type="paragraph" w:styleId="Heading3">
    <w:name w:val="heading 3"/>
    <w:basedOn w:val="Normal"/>
    <w:next w:val="Normal"/>
    <w:link w:val="Heading3Char"/>
    <w:uiPriority w:val="9"/>
    <w:qFormat/>
    <w:rsid w:val="00EE4BBB"/>
    <w:pPr>
      <w:keepNext/>
      <w:keepLines/>
      <w:spacing w:before="40" w:after="0"/>
      <w:outlineLvl w:val="2"/>
    </w:pPr>
    <w:rPr>
      <w:rFonts w:ascii="Cambria" w:eastAsia="Times New Roman" w:hAnsi="Cambria"/>
      <w:color w:val="243F60"/>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74A88"/>
    <w:rPr>
      <w:rFonts w:ascii="Segoe UI" w:eastAsia="Times New Roman" w:hAnsi="Segoe UI" w:cs="Segoe UI"/>
      <w:b/>
      <w:bCs/>
      <w:sz w:val="36"/>
      <w:szCs w:val="36"/>
      <w:lang w:eastAsia="hr-HR"/>
    </w:rPr>
  </w:style>
  <w:style w:type="paragraph" w:customStyle="1" w:styleId="ColorfulList-Accent11">
    <w:name w:val="Colorful List - Accent 11"/>
    <w:basedOn w:val="Normal"/>
    <w:uiPriority w:val="34"/>
    <w:qFormat/>
    <w:rsid w:val="00C74A88"/>
    <w:pPr>
      <w:ind w:left="720"/>
      <w:contextualSpacing/>
    </w:pPr>
  </w:style>
  <w:style w:type="character" w:styleId="Hyperlink">
    <w:name w:val="Hyperlink"/>
    <w:uiPriority w:val="99"/>
    <w:unhideWhenUsed/>
    <w:rsid w:val="00C74A88"/>
    <w:rPr>
      <w:strike w:val="0"/>
      <w:dstrike w:val="0"/>
      <w:color w:val="0084FB"/>
      <w:u w:val="none"/>
      <w:effect w:val="none"/>
    </w:rPr>
  </w:style>
  <w:style w:type="paragraph" w:styleId="NormalWeb">
    <w:name w:val="Normal (Web)"/>
    <w:basedOn w:val="Normal"/>
    <w:uiPriority w:val="99"/>
    <w:unhideWhenUsed/>
    <w:rsid w:val="00C74A88"/>
    <w:pPr>
      <w:spacing w:before="100" w:beforeAutospacing="1" w:after="100" w:afterAutospacing="1" w:line="240" w:lineRule="auto"/>
    </w:pPr>
    <w:rPr>
      <w:rFonts w:ascii="Times New Roman" w:eastAsia="Times New Roman" w:hAnsi="Times New Roman"/>
      <w:sz w:val="24"/>
      <w:szCs w:val="24"/>
      <w:lang w:eastAsia="hr-HR"/>
    </w:rPr>
  </w:style>
  <w:style w:type="character" w:styleId="CommentReference">
    <w:name w:val="annotation reference"/>
    <w:unhideWhenUsed/>
    <w:rsid w:val="00730DDB"/>
    <w:rPr>
      <w:sz w:val="16"/>
      <w:szCs w:val="16"/>
    </w:rPr>
  </w:style>
  <w:style w:type="paragraph" w:styleId="CommentText">
    <w:name w:val="annotation text"/>
    <w:basedOn w:val="Normal"/>
    <w:link w:val="CommentTextChar"/>
    <w:unhideWhenUsed/>
    <w:rsid w:val="00730DDB"/>
    <w:pPr>
      <w:spacing w:line="240" w:lineRule="auto"/>
    </w:pPr>
    <w:rPr>
      <w:sz w:val="20"/>
      <w:szCs w:val="20"/>
      <w:lang w:val="x-none" w:eastAsia="x-none"/>
    </w:rPr>
  </w:style>
  <w:style w:type="character" w:customStyle="1" w:styleId="CommentTextChar">
    <w:name w:val="Comment Text Char"/>
    <w:link w:val="CommentText"/>
    <w:rsid w:val="00730DDB"/>
    <w:rPr>
      <w:sz w:val="20"/>
      <w:szCs w:val="20"/>
    </w:rPr>
  </w:style>
  <w:style w:type="paragraph" w:styleId="CommentSubject">
    <w:name w:val="annotation subject"/>
    <w:basedOn w:val="CommentText"/>
    <w:next w:val="CommentText"/>
    <w:link w:val="CommentSubjectChar"/>
    <w:uiPriority w:val="99"/>
    <w:semiHidden/>
    <w:unhideWhenUsed/>
    <w:rsid w:val="00730DDB"/>
    <w:rPr>
      <w:b/>
      <w:bCs/>
    </w:rPr>
  </w:style>
  <w:style w:type="character" w:customStyle="1" w:styleId="CommentSubjectChar">
    <w:name w:val="Comment Subject Char"/>
    <w:link w:val="CommentSubject"/>
    <w:uiPriority w:val="99"/>
    <w:semiHidden/>
    <w:rsid w:val="00730DDB"/>
    <w:rPr>
      <w:b/>
      <w:bCs/>
      <w:sz w:val="20"/>
      <w:szCs w:val="20"/>
    </w:rPr>
  </w:style>
  <w:style w:type="paragraph" w:styleId="BalloonText">
    <w:name w:val="Balloon Text"/>
    <w:basedOn w:val="Normal"/>
    <w:link w:val="BalloonTextChar"/>
    <w:uiPriority w:val="99"/>
    <w:semiHidden/>
    <w:unhideWhenUsed/>
    <w:rsid w:val="00730DDB"/>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730DDB"/>
    <w:rPr>
      <w:rFonts w:ascii="Segoe UI" w:hAnsi="Segoe UI" w:cs="Segoe UI"/>
      <w:sz w:val="18"/>
      <w:szCs w:val="18"/>
    </w:rPr>
  </w:style>
  <w:style w:type="paragraph" w:customStyle="1" w:styleId="ColorfulShading-Accent11">
    <w:name w:val="Colorful Shading - Accent 11"/>
    <w:hidden/>
    <w:uiPriority w:val="99"/>
    <w:semiHidden/>
    <w:rsid w:val="0043647C"/>
    <w:rPr>
      <w:sz w:val="22"/>
      <w:szCs w:val="22"/>
      <w:lang w:eastAsia="en-US"/>
    </w:rPr>
  </w:style>
  <w:style w:type="character" w:customStyle="1" w:styleId="Heading3Char">
    <w:name w:val="Heading 3 Char"/>
    <w:link w:val="Heading3"/>
    <w:uiPriority w:val="9"/>
    <w:rsid w:val="00EE4BBB"/>
    <w:rPr>
      <w:rFonts w:ascii="Cambria" w:eastAsia="Times New Roman" w:hAnsi="Cambria" w:cs="Times New Roman"/>
      <w:color w:val="243F60"/>
      <w:sz w:val="24"/>
      <w:szCs w:val="24"/>
    </w:rPr>
  </w:style>
  <w:style w:type="character" w:customStyle="1" w:styleId="Heading1Char">
    <w:name w:val="Heading 1 Char"/>
    <w:link w:val="Heading1"/>
    <w:uiPriority w:val="9"/>
    <w:rsid w:val="001B19BA"/>
    <w:rPr>
      <w:rFonts w:ascii="Cambria" w:eastAsia="Times New Roman" w:hAnsi="Cambria" w:cs="Times New Roman"/>
      <w:color w:val="365F91"/>
      <w:sz w:val="32"/>
      <w:szCs w:val="32"/>
    </w:rPr>
  </w:style>
  <w:style w:type="paragraph" w:customStyle="1" w:styleId="Stil3">
    <w:name w:val="Stil3"/>
    <w:basedOn w:val="Normal"/>
    <w:link w:val="Stil3Char"/>
    <w:rsid w:val="00987881"/>
    <w:pPr>
      <w:spacing w:after="0" w:line="240" w:lineRule="auto"/>
      <w:jc w:val="both"/>
    </w:pPr>
    <w:rPr>
      <w:rFonts w:ascii="Arial Narrow" w:eastAsia="Times New Roman" w:hAnsi="Arial Narrow"/>
      <w:b/>
      <w:noProof/>
      <w:snapToGrid w:val="0"/>
      <w:szCs w:val="20"/>
      <w:lang w:val="x-none"/>
    </w:rPr>
  </w:style>
  <w:style w:type="character" w:customStyle="1" w:styleId="Stil3Char">
    <w:name w:val="Stil3 Char"/>
    <w:link w:val="Stil3"/>
    <w:rsid w:val="00987881"/>
    <w:rPr>
      <w:rFonts w:ascii="Arial Narrow" w:eastAsia="Times New Roman" w:hAnsi="Arial Narrow"/>
      <w:b/>
      <w:noProof/>
      <w:snapToGrid w:val="0"/>
      <w:sz w:val="22"/>
      <w:lang w:eastAsia="en-US"/>
    </w:rPr>
  </w:style>
  <w:style w:type="paragraph" w:styleId="Header">
    <w:name w:val="header"/>
    <w:basedOn w:val="Normal"/>
    <w:link w:val="HeaderChar"/>
    <w:uiPriority w:val="99"/>
    <w:unhideWhenUsed/>
    <w:rsid w:val="0096202D"/>
    <w:pPr>
      <w:tabs>
        <w:tab w:val="center" w:pos="4536"/>
        <w:tab w:val="right" w:pos="9072"/>
      </w:tabs>
    </w:pPr>
    <w:rPr>
      <w:lang w:val="x-none"/>
    </w:rPr>
  </w:style>
  <w:style w:type="character" w:customStyle="1" w:styleId="HeaderChar">
    <w:name w:val="Header Char"/>
    <w:link w:val="Header"/>
    <w:uiPriority w:val="99"/>
    <w:rsid w:val="0096202D"/>
    <w:rPr>
      <w:sz w:val="22"/>
      <w:szCs w:val="22"/>
      <w:lang w:eastAsia="en-US"/>
    </w:rPr>
  </w:style>
  <w:style w:type="paragraph" w:styleId="Footer">
    <w:name w:val="footer"/>
    <w:basedOn w:val="Normal"/>
    <w:link w:val="FooterChar"/>
    <w:uiPriority w:val="99"/>
    <w:unhideWhenUsed/>
    <w:rsid w:val="0096202D"/>
    <w:pPr>
      <w:tabs>
        <w:tab w:val="center" w:pos="4536"/>
        <w:tab w:val="right" w:pos="9072"/>
      </w:tabs>
    </w:pPr>
    <w:rPr>
      <w:lang w:val="x-none"/>
    </w:rPr>
  </w:style>
  <w:style w:type="character" w:customStyle="1" w:styleId="FooterChar">
    <w:name w:val="Footer Char"/>
    <w:link w:val="Footer"/>
    <w:uiPriority w:val="99"/>
    <w:rsid w:val="0096202D"/>
    <w:rPr>
      <w:sz w:val="22"/>
      <w:szCs w:val="22"/>
      <w:lang w:eastAsia="en-US"/>
    </w:rPr>
  </w:style>
  <w:style w:type="paragraph" w:styleId="ListParagraph">
    <w:name w:val="List Paragraph"/>
    <w:basedOn w:val="Normal"/>
    <w:uiPriority w:val="34"/>
    <w:qFormat/>
    <w:rsid w:val="003975F3"/>
    <w:pPr>
      <w:ind w:left="720"/>
      <w:contextualSpacing/>
    </w:pPr>
  </w:style>
  <w:style w:type="paragraph" w:customStyle="1" w:styleId="t-9-8">
    <w:name w:val="t-9-8"/>
    <w:basedOn w:val="Normal"/>
    <w:rsid w:val="00E70D84"/>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Default">
    <w:name w:val="Default"/>
    <w:rsid w:val="006666A6"/>
    <w:pPr>
      <w:autoSpaceDE w:val="0"/>
      <w:autoSpaceDN w:val="0"/>
      <w:adjustRightInd w:val="0"/>
    </w:pPr>
    <w:rPr>
      <w:rFonts w:cs="Calibri"/>
      <w:color w:val="000000"/>
      <w:sz w:val="24"/>
      <w:szCs w:val="24"/>
    </w:rPr>
  </w:style>
  <w:style w:type="character" w:styleId="Emphasis">
    <w:name w:val="Emphasis"/>
    <w:uiPriority w:val="20"/>
    <w:qFormat/>
    <w:rsid w:val="006D6885"/>
    <w:rPr>
      <w:i/>
      <w:iCs/>
    </w:rPr>
  </w:style>
  <w:style w:type="paragraph" w:styleId="ListBullet">
    <w:name w:val="List Bullet"/>
    <w:basedOn w:val="Normal"/>
    <w:link w:val="ListBulletChar"/>
    <w:rsid w:val="00B509C7"/>
    <w:pPr>
      <w:numPr>
        <w:numId w:val="20"/>
      </w:numPr>
      <w:spacing w:after="240" w:line="240" w:lineRule="auto"/>
      <w:jc w:val="both"/>
    </w:pPr>
    <w:rPr>
      <w:rFonts w:ascii="Times New Roman" w:eastAsia="Times New Roman" w:hAnsi="Times New Roman"/>
      <w:sz w:val="24"/>
      <w:szCs w:val="20"/>
      <w:lang w:val="en-GB" w:eastAsia="en-GB"/>
    </w:rPr>
  </w:style>
  <w:style w:type="character" w:customStyle="1" w:styleId="ListBulletChar">
    <w:name w:val="List Bullet Char"/>
    <w:link w:val="ListBullet"/>
    <w:rsid w:val="00B509C7"/>
    <w:rPr>
      <w:rFonts w:ascii="Times New Roman" w:eastAsia="Times New Roman" w:hAnsi="Times New Roman"/>
      <w:sz w:val="24"/>
      <w:lang w:val="en-GB" w:eastAsia="en-GB"/>
    </w:rPr>
  </w:style>
  <w:style w:type="paragraph" w:customStyle="1" w:styleId="Text1">
    <w:name w:val="Text 1"/>
    <w:basedOn w:val="Normal"/>
    <w:rsid w:val="00E861B5"/>
    <w:pPr>
      <w:spacing w:after="240" w:line="240" w:lineRule="auto"/>
      <w:ind w:left="482"/>
      <w:jc w:val="both"/>
    </w:pPr>
    <w:rPr>
      <w:rFonts w:ascii="Times New Roman" w:eastAsia="Times New Roman" w:hAnsi="Times New Roman"/>
      <w:snapToGrid w:val="0"/>
      <w:sz w:val="24"/>
      <w:szCs w:val="20"/>
      <w:lang w:val="en-GB"/>
    </w:rPr>
  </w:style>
  <w:style w:type="paragraph" w:customStyle="1" w:styleId="clanak">
    <w:name w:val="clanak"/>
    <w:basedOn w:val="Normal"/>
    <w:rsid w:val="00071CC6"/>
    <w:pPr>
      <w:spacing w:before="100" w:beforeAutospacing="1" w:after="100" w:afterAutospacing="1" w:line="240" w:lineRule="auto"/>
    </w:pPr>
    <w:rPr>
      <w:rFonts w:ascii="Times New Roman" w:eastAsia="Times New Roman" w:hAnsi="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7862">
      <w:bodyDiv w:val="1"/>
      <w:marLeft w:val="0"/>
      <w:marRight w:val="0"/>
      <w:marTop w:val="0"/>
      <w:marBottom w:val="0"/>
      <w:divBdr>
        <w:top w:val="none" w:sz="0" w:space="0" w:color="auto"/>
        <w:left w:val="none" w:sz="0" w:space="0" w:color="auto"/>
        <w:bottom w:val="none" w:sz="0" w:space="0" w:color="auto"/>
        <w:right w:val="none" w:sz="0" w:space="0" w:color="auto"/>
      </w:divBdr>
      <w:divsChild>
        <w:div w:id="1111583296">
          <w:marLeft w:val="0"/>
          <w:marRight w:val="0"/>
          <w:marTop w:val="0"/>
          <w:marBottom w:val="0"/>
          <w:divBdr>
            <w:top w:val="none" w:sz="0" w:space="0" w:color="auto"/>
            <w:left w:val="none" w:sz="0" w:space="0" w:color="auto"/>
            <w:bottom w:val="none" w:sz="0" w:space="0" w:color="auto"/>
            <w:right w:val="none" w:sz="0" w:space="0" w:color="auto"/>
          </w:divBdr>
        </w:div>
        <w:div w:id="1262564157">
          <w:marLeft w:val="0"/>
          <w:marRight w:val="0"/>
          <w:marTop w:val="0"/>
          <w:marBottom w:val="0"/>
          <w:divBdr>
            <w:top w:val="none" w:sz="0" w:space="0" w:color="auto"/>
            <w:left w:val="none" w:sz="0" w:space="0" w:color="auto"/>
            <w:bottom w:val="none" w:sz="0" w:space="0" w:color="auto"/>
            <w:right w:val="none" w:sz="0" w:space="0" w:color="auto"/>
          </w:divBdr>
        </w:div>
        <w:div w:id="1350374133">
          <w:marLeft w:val="0"/>
          <w:marRight w:val="0"/>
          <w:marTop w:val="0"/>
          <w:marBottom w:val="0"/>
          <w:divBdr>
            <w:top w:val="none" w:sz="0" w:space="0" w:color="auto"/>
            <w:left w:val="none" w:sz="0" w:space="0" w:color="auto"/>
            <w:bottom w:val="none" w:sz="0" w:space="0" w:color="auto"/>
            <w:right w:val="none" w:sz="0" w:space="0" w:color="auto"/>
          </w:divBdr>
        </w:div>
        <w:div w:id="2123839100">
          <w:marLeft w:val="0"/>
          <w:marRight w:val="0"/>
          <w:marTop w:val="0"/>
          <w:marBottom w:val="0"/>
          <w:divBdr>
            <w:top w:val="none" w:sz="0" w:space="0" w:color="auto"/>
            <w:left w:val="none" w:sz="0" w:space="0" w:color="auto"/>
            <w:bottom w:val="none" w:sz="0" w:space="0" w:color="auto"/>
            <w:right w:val="none" w:sz="0" w:space="0" w:color="auto"/>
          </w:divBdr>
        </w:div>
      </w:divsChild>
    </w:div>
    <w:div w:id="179971972">
      <w:bodyDiv w:val="1"/>
      <w:marLeft w:val="0"/>
      <w:marRight w:val="0"/>
      <w:marTop w:val="0"/>
      <w:marBottom w:val="0"/>
      <w:divBdr>
        <w:top w:val="none" w:sz="0" w:space="0" w:color="auto"/>
        <w:left w:val="none" w:sz="0" w:space="0" w:color="auto"/>
        <w:bottom w:val="none" w:sz="0" w:space="0" w:color="auto"/>
        <w:right w:val="none" w:sz="0" w:space="0" w:color="auto"/>
      </w:divBdr>
    </w:div>
    <w:div w:id="375667425">
      <w:bodyDiv w:val="1"/>
      <w:marLeft w:val="0"/>
      <w:marRight w:val="0"/>
      <w:marTop w:val="0"/>
      <w:marBottom w:val="0"/>
      <w:divBdr>
        <w:top w:val="none" w:sz="0" w:space="0" w:color="auto"/>
        <w:left w:val="none" w:sz="0" w:space="0" w:color="auto"/>
        <w:bottom w:val="none" w:sz="0" w:space="0" w:color="auto"/>
        <w:right w:val="none" w:sz="0" w:space="0" w:color="auto"/>
      </w:divBdr>
    </w:div>
    <w:div w:id="735975347">
      <w:bodyDiv w:val="1"/>
      <w:marLeft w:val="0"/>
      <w:marRight w:val="0"/>
      <w:marTop w:val="0"/>
      <w:marBottom w:val="0"/>
      <w:divBdr>
        <w:top w:val="none" w:sz="0" w:space="0" w:color="auto"/>
        <w:left w:val="none" w:sz="0" w:space="0" w:color="auto"/>
        <w:bottom w:val="none" w:sz="0" w:space="0" w:color="auto"/>
        <w:right w:val="none" w:sz="0" w:space="0" w:color="auto"/>
      </w:divBdr>
      <w:divsChild>
        <w:div w:id="1012803474">
          <w:marLeft w:val="0"/>
          <w:marRight w:val="0"/>
          <w:marTop w:val="0"/>
          <w:marBottom w:val="0"/>
          <w:divBdr>
            <w:top w:val="none" w:sz="0" w:space="0" w:color="auto"/>
            <w:left w:val="none" w:sz="0" w:space="0" w:color="auto"/>
            <w:bottom w:val="none" w:sz="0" w:space="0" w:color="auto"/>
            <w:right w:val="none" w:sz="0" w:space="0" w:color="auto"/>
          </w:divBdr>
          <w:divsChild>
            <w:div w:id="831795889">
              <w:marLeft w:val="0"/>
              <w:marRight w:val="0"/>
              <w:marTop w:val="0"/>
              <w:marBottom w:val="0"/>
              <w:divBdr>
                <w:top w:val="none" w:sz="0" w:space="0" w:color="auto"/>
                <w:left w:val="none" w:sz="0" w:space="0" w:color="auto"/>
                <w:bottom w:val="none" w:sz="0" w:space="0" w:color="auto"/>
                <w:right w:val="none" w:sz="0" w:space="0" w:color="auto"/>
              </w:divBdr>
              <w:divsChild>
                <w:div w:id="1935361273">
                  <w:marLeft w:val="0"/>
                  <w:marRight w:val="0"/>
                  <w:marTop w:val="0"/>
                  <w:marBottom w:val="0"/>
                  <w:divBdr>
                    <w:top w:val="none" w:sz="0" w:space="0" w:color="auto"/>
                    <w:left w:val="none" w:sz="0" w:space="0" w:color="auto"/>
                    <w:bottom w:val="none" w:sz="0" w:space="0" w:color="auto"/>
                    <w:right w:val="none" w:sz="0" w:space="0" w:color="auto"/>
                  </w:divBdr>
                  <w:divsChild>
                    <w:div w:id="928196147">
                      <w:marLeft w:val="0"/>
                      <w:marRight w:val="0"/>
                      <w:marTop w:val="0"/>
                      <w:marBottom w:val="0"/>
                      <w:divBdr>
                        <w:top w:val="none" w:sz="0" w:space="0" w:color="auto"/>
                        <w:left w:val="none" w:sz="0" w:space="0" w:color="auto"/>
                        <w:bottom w:val="none" w:sz="0" w:space="0" w:color="auto"/>
                        <w:right w:val="none" w:sz="0" w:space="0" w:color="auto"/>
                      </w:divBdr>
                      <w:divsChild>
                        <w:div w:id="1765493119">
                          <w:marLeft w:val="0"/>
                          <w:marRight w:val="0"/>
                          <w:marTop w:val="0"/>
                          <w:marBottom w:val="0"/>
                          <w:divBdr>
                            <w:top w:val="none" w:sz="0" w:space="0" w:color="auto"/>
                            <w:left w:val="none" w:sz="0" w:space="0" w:color="auto"/>
                            <w:bottom w:val="none" w:sz="0" w:space="0" w:color="auto"/>
                            <w:right w:val="none" w:sz="0" w:space="0" w:color="auto"/>
                          </w:divBdr>
                          <w:divsChild>
                            <w:div w:id="32506396">
                              <w:marLeft w:val="0"/>
                              <w:marRight w:val="0"/>
                              <w:marTop w:val="0"/>
                              <w:marBottom w:val="0"/>
                              <w:divBdr>
                                <w:top w:val="none" w:sz="0" w:space="0" w:color="auto"/>
                                <w:left w:val="none" w:sz="0" w:space="0" w:color="auto"/>
                                <w:bottom w:val="none" w:sz="0" w:space="0" w:color="auto"/>
                                <w:right w:val="none" w:sz="0" w:space="0" w:color="auto"/>
                              </w:divBdr>
                              <w:divsChild>
                                <w:div w:id="1954289395">
                                  <w:marLeft w:val="0"/>
                                  <w:marRight w:val="0"/>
                                  <w:marTop w:val="0"/>
                                  <w:marBottom w:val="0"/>
                                  <w:divBdr>
                                    <w:top w:val="none" w:sz="0" w:space="0" w:color="auto"/>
                                    <w:left w:val="none" w:sz="0" w:space="0" w:color="auto"/>
                                    <w:bottom w:val="none" w:sz="0" w:space="0" w:color="auto"/>
                                    <w:right w:val="none" w:sz="0" w:space="0" w:color="auto"/>
                                  </w:divBdr>
                                  <w:divsChild>
                                    <w:div w:id="841746168">
                                      <w:marLeft w:val="0"/>
                                      <w:marRight w:val="0"/>
                                      <w:marTop w:val="0"/>
                                      <w:marBottom w:val="0"/>
                                      <w:divBdr>
                                        <w:top w:val="none" w:sz="0" w:space="0" w:color="auto"/>
                                        <w:left w:val="none" w:sz="0" w:space="0" w:color="auto"/>
                                        <w:bottom w:val="none" w:sz="0" w:space="0" w:color="auto"/>
                                        <w:right w:val="none" w:sz="0" w:space="0" w:color="auto"/>
                                      </w:divBdr>
                                      <w:divsChild>
                                        <w:div w:id="754547952">
                                          <w:marLeft w:val="0"/>
                                          <w:marRight w:val="0"/>
                                          <w:marTop w:val="0"/>
                                          <w:marBottom w:val="0"/>
                                          <w:divBdr>
                                            <w:top w:val="none" w:sz="0" w:space="0" w:color="auto"/>
                                            <w:left w:val="none" w:sz="0" w:space="0" w:color="auto"/>
                                            <w:bottom w:val="none" w:sz="0" w:space="0" w:color="auto"/>
                                            <w:right w:val="none" w:sz="0" w:space="0" w:color="auto"/>
                                          </w:divBdr>
                                          <w:divsChild>
                                            <w:div w:id="207761179">
                                              <w:marLeft w:val="0"/>
                                              <w:marRight w:val="0"/>
                                              <w:marTop w:val="0"/>
                                              <w:marBottom w:val="0"/>
                                              <w:divBdr>
                                                <w:top w:val="none" w:sz="0" w:space="0" w:color="auto"/>
                                                <w:left w:val="none" w:sz="0" w:space="0" w:color="auto"/>
                                                <w:bottom w:val="none" w:sz="0" w:space="0" w:color="auto"/>
                                                <w:right w:val="none" w:sz="0" w:space="0" w:color="auto"/>
                                              </w:divBdr>
                                              <w:divsChild>
                                                <w:div w:id="6974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4360764">
      <w:bodyDiv w:val="1"/>
      <w:marLeft w:val="0"/>
      <w:marRight w:val="0"/>
      <w:marTop w:val="0"/>
      <w:marBottom w:val="0"/>
      <w:divBdr>
        <w:top w:val="none" w:sz="0" w:space="0" w:color="auto"/>
        <w:left w:val="none" w:sz="0" w:space="0" w:color="auto"/>
        <w:bottom w:val="none" w:sz="0" w:space="0" w:color="auto"/>
        <w:right w:val="none" w:sz="0" w:space="0" w:color="auto"/>
      </w:divBdr>
    </w:div>
    <w:div w:id="1095051021">
      <w:bodyDiv w:val="1"/>
      <w:marLeft w:val="0"/>
      <w:marRight w:val="0"/>
      <w:marTop w:val="0"/>
      <w:marBottom w:val="0"/>
      <w:divBdr>
        <w:top w:val="none" w:sz="0" w:space="0" w:color="auto"/>
        <w:left w:val="none" w:sz="0" w:space="0" w:color="auto"/>
        <w:bottom w:val="none" w:sz="0" w:space="0" w:color="auto"/>
        <w:right w:val="none" w:sz="0" w:space="0" w:color="auto"/>
      </w:divBdr>
    </w:div>
    <w:div w:id="1208298483">
      <w:bodyDiv w:val="1"/>
      <w:marLeft w:val="0"/>
      <w:marRight w:val="0"/>
      <w:marTop w:val="0"/>
      <w:marBottom w:val="0"/>
      <w:divBdr>
        <w:top w:val="none" w:sz="0" w:space="0" w:color="auto"/>
        <w:left w:val="none" w:sz="0" w:space="0" w:color="auto"/>
        <w:bottom w:val="none" w:sz="0" w:space="0" w:color="auto"/>
        <w:right w:val="none" w:sz="0" w:space="0" w:color="auto"/>
      </w:divBdr>
    </w:div>
    <w:div w:id="1220022619">
      <w:bodyDiv w:val="1"/>
      <w:marLeft w:val="0"/>
      <w:marRight w:val="0"/>
      <w:marTop w:val="0"/>
      <w:marBottom w:val="0"/>
      <w:divBdr>
        <w:top w:val="none" w:sz="0" w:space="0" w:color="auto"/>
        <w:left w:val="none" w:sz="0" w:space="0" w:color="auto"/>
        <w:bottom w:val="none" w:sz="0" w:space="0" w:color="auto"/>
        <w:right w:val="none" w:sz="0" w:space="0" w:color="auto"/>
      </w:divBdr>
    </w:div>
    <w:div w:id="138602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zvoj.gov.hr/UserDocsImages/O%20ministarstvu/Regionalni%20razvoj/indeks%20razvijenosti/Odluka%20o%20razvrstavanju%20JLPS%20prema%20stupnju%20razvijenosti%202017.mh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nacije@hbor.hr" TargetMode="External"/><Relationship Id="rId5" Type="http://schemas.openxmlformats.org/officeDocument/2006/relationships/footnotes" Target="footnotes.xml"/><Relationship Id="rId10" Type="http://schemas.openxmlformats.org/officeDocument/2006/relationships/hyperlink" Target="mailto:donacije@hbor.hr" TargetMode="External"/><Relationship Id="rId4" Type="http://schemas.openxmlformats.org/officeDocument/2006/relationships/webSettings" Target="webSettings.xml"/><Relationship Id="rId9" Type="http://schemas.openxmlformats.org/officeDocument/2006/relationships/hyperlink" Target="https://narodne-novine.nn.hr/clanci/sluzbeni/2017_12_132_3022.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3272</Words>
  <Characters>18654</Characters>
  <Application>Microsoft Office Word</Application>
  <DocSecurity>0</DocSecurity>
  <Lines>155</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21883</CharactersWithSpaces>
  <SharedDoc>false</SharedDoc>
  <HLinks>
    <vt:vector size="24" baseType="variant">
      <vt:variant>
        <vt:i4>6094963</vt:i4>
      </vt:variant>
      <vt:variant>
        <vt:i4>6</vt:i4>
      </vt:variant>
      <vt:variant>
        <vt:i4>0</vt:i4>
      </vt:variant>
      <vt:variant>
        <vt:i4>5</vt:i4>
      </vt:variant>
      <vt:variant>
        <vt:lpwstr>mailto:hbor@hbor.hr</vt:lpwstr>
      </vt:variant>
      <vt:variant>
        <vt:lpwstr/>
      </vt:variant>
      <vt:variant>
        <vt:i4>6094963</vt:i4>
      </vt:variant>
      <vt:variant>
        <vt:i4>3</vt:i4>
      </vt:variant>
      <vt:variant>
        <vt:i4>0</vt:i4>
      </vt:variant>
      <vt:variant>
        <vt:i4>5</vt:i4>
      </vt:variant>
      <vt:variant>
        <vt:lpwstr>mailto:hbor@hbor.hr</vt:lpwstr>
      </vt:variant>
      <vt:variant>
        <vt:lpwstr/>
      </vt:variant>
      <vt:variant>
        <vt:i4>6357044</vt:i4>
      </vt:variant>
      <vt:variant>
        <vt:i4>0</vt:i4>
      </vt:variant>
      <vt:variant>
        <vt:i4>0</vt:i4>
      </vt:variant>
      <vt:variant>
        <vt:i4>5</vt:i4>
      </vt:variant>
      <vt:variant>
        <vt:lpwstr>http://www.pristupinfo.hr/tijela-i-sluzbenici-za-informiranje/</vt:lpwstr>
      </vt:variant>
      <vt:variant>
        <vt:lpwstr/>
      </vt:variant>
      <vt:variant>
        <vt:i4>6029376</vt:i4>
      </vt:variant>
      <vt:variant>
        <vt:i4>0</vt:i4>
      </vt:variant>
      <vt:variant>
        <vt:i4>0</vt:i4>
      </vt:variant>
      <vt:variant>
        <vt:i4>5</vt:i4>
      </vt:variant>
      <vt:variant>
        <vt:lpwstr>https://udruge.gov.hr/UserDocsImages/dokumenti/Priru%C4%8Dnik za postupanje u primjeni Uredbe o financiranju.pdf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Rihtar Kristina</dc:creator>
  <cp:keywords/>
  <cp:lastModifiedBy>Rihtar Kristina</cp:lastModifiedBy>
  <cp:revision>18</cp:revision>
  <cp:lastPrinted>2017-05-10T15:10:00Z</cp:lastPrinted>
  <dcterms:created xsi:type="dcterms:W3CDTF">2018-05-09T15:23:00Z</dcterms:created>
  <dcterms:modified xsi:type="dcterms:W3CDTF">2018-05-16T12:52:00Z</dcterms:modified>
</cp:coreProperties>
</file>