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CBE6" w14:textId="3A1E3D68" w:rsidR="00C36A48" w:rsidRPr="003811D6" w:rsidRDefault="00E83817" w:rsidP="00C36A48">
      <w:pPr>
        <w:spacing w:after="0" w:line="240" w:lineRule="auto"/>
        <w:rPr>
          <w:rFonts w:ascii="Arial" w:hAnsi="Arial" w:cs="Arial"/>
          <w:b/>
          <w:sz w:val="20"/>
          <w:szCs w:val="20"/>
        </w:rPr>
      </w:pPr>
      <w:r w:rsidRPr="003811D6">
        <w:rPr>
          <w:rFonts w:ascii="Arial" w:hAnsi="Arial" w:cs="Arial"/>
          <w:noProof/>
          <w:sz w:val="20"/>
          <w:szCs w:val="20"/>
          <w:lang w:eastAsia="hr-HR"/>
        </w:rPr>
        <w:drawing>
          <wp:inline distT="0" distB="0" distL="0" distR="0" wp14:anchorId="35268D62" wp14:editId="230AB0D6">
            <wp:extent cx="2362200" cy="738505"/>
            <wp:effectExtent l="0" t="0" r="0" b="4445"/>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738505"/>
                    </a:xfrm>
                    <a:prstGeom prst="rect">
                      <a:avLst/>
                    </a:prstGeom>
                    <a:noFill/>
                    <a:ln>
                      <a:noFill/>
                    </a:ln>
                  </pic:spPr>
                </pic:pic>
              </a:graphicData>
            </a:graphic>
          </wp:inline>
        </w:drawing>
      </w:r>
    </w:p>
    <w:p w14:paraId="1D2489A3" w14:textId="77777777" w:rsidR="00C36A48" w:rsidRPr="003811D6" w:rsidRDefault="00C36A48" w:rsidP="009C0C5B">
      <w:pPr>
        <w:spacing w:after="0" w:line="240" w:lineRule="auto"/>
        <w:jc w:val="center"/>
        <w:rPr>
          <w:rFonts w:ascii="Arial" w:hAnsi="Arial" w:cs="Arial"/>
          <w:b/>
          <w:sz w:val="20"/>
          <w:szCs w:val="20"/>
        </w:rPr>
      </w:pPr>
    </w:p>
    <w:p w14:paraId="06161010" w14:textId="5A260086" w:rsidR="00120D63" w:rsidRPr="003811D6" w:rsidRDefault="00120D63" w:rsidP="00120D63">
      <w:pPr>
        <w:shd w:val="clear" w:color="auto" w:fill="FFFFFF"/>
        <w:spacing w:after="0" w:line="240" w:lineRule="auto"/>
        <w:jc w:val="center"/>
        <w:rPr>
          <w:rFonts w:ascii="Arial" w:hAnsi="Arial" w:cs="Arial"/>
          <w:b/>
          <w:sz w:val="20"/>
          <w:szCs w:val="20"/>
        </w:rPr>
      </w:pPr>
      <w:bookmarkStart w:id="0" w:name="_Hlk508807242"/>
      <w:r w:rsidRPr="003811D6">
        <w:rPr>
          <w:rFonts w:ascii="Arial" w:hAnsi="Arial" w:cs="Arial"/>
          <w:b/>
          <w:sz w:val="20"/>
          <w:szCs w:val="20"/>
        </w:rPr>
        <w:t>Javni natječaj HBOR-a za dodjelu donacija u 201</w:t>
      </w:r>
      <w:r w:rsidR="00075F7A" w:rsidRPr="003811D6">
        <w:rPr>
          <w:rFonts w:ascii="Arial" w:hAnsi="Arial" w:cs="Arial"/>
          <w:b/>
          <w:sz w:val="20"/>
          <w:szCs w:val="20"/>
        </w:rPr>
        <w:t>9</w:t>
      </w:r>
      <w:r w:rsidRPr="003811D6">
        <w:rPr>
          <w:rFonts w:ascii="Arial" w:hAnsi="Arial" w:cs="Arial"/>
          <w:b/>
          <w:sz w:val="20"/>
          <w:szCs w:val="20"/>
        </w:rPr>
        <w:t xml:space="preserve">. godini </w:t>
      </w:r>
    </w:p>
    <w:p w14:paraId="58120442" w14:textId="35ED3839" w:rsidR="00B2063F" w:rsidRPr="003811D6" w:rsidRDefault="00120D63" w:rsidP="00B2063F">
      <w:pPr>
        <w:shd w:val="clear" w:color="auto" w:fill="FFFFFF"/>
        <w:spacing w:after="0" w:line="240" w:lineRule="auto"/>
        <w:jc w:val="center"/>
        <w:rPr>
          <w:rFonts w:ascii="Arial" w:hAnsi="Arial" w:cs="Arial"/>
          <w:b/>
          <w:sz w:val="20"/>
          <w:szCs w:val="20"/>
        </w:rPr>
      </w:pPr>
      <w:bookmarkStart w:id="1" w:name="_Hlk508876526"/>
      <w:r w:rsidRPr="003811D6">
        <w:rPr>
          <w:rFonts w:ascii="Arial" w:hAnsi="Arial" w:cs="Arial"/>
          <w:b/>
          <w:sz w:val="20"/>
          <w:szCs w:val="20"/>
        </w:rPr>
        <w:t xml:space="preserve"> </w:t>
      </w:r>
      <w:bookmarkEnd w:id="0"/>
      <w:bookmarkEnd w:id="1"/>
      <w:r w:rsidR="00B2063F" w:rsidRPr="003811D6">
        <w:rPr>
          <w:rFonts w:ascii="Arial" w:hAnsi="Arial" w:cs="Arial"/>
          <w:b/>
          <w:sz w:val="20"/>
          <w:szCs w:val="20"/>
        </w:rPr>
        <w:t>„</w:t>
      </w:r>
      <w:r w:rsidR="00B4121C" w:rsidRPr="003811D6">
        <w:rPr>
          <w:rFonts w:ascii="Arial" w:eastAsia="Times New Roman" w:hAnsi="Arial" w:cs="Arial"/>
          <w:b/>
          <w:sz w:val="20"/>
          <w:szCs w:val="20"/>
          <w:lang w:eastAsia="hr-HR"/>
        </w:rPr>
        <w:t>PRUŽIMO ZNANJE, POTAKNIMO INICIJATIVE</w:t>
      </w:r>
      <w:r w:rsidR="00B2063F" w:rsidRPr="003811D6">
        <w:rPr>
          <w:rFonts w:ascii="Arial" w:hAnsi="Arial" w:cs="Arial"/>
          <w:b/>
          <w:sz w:val="20"/>
          <w:szCs w:val="20"/>
        </w:rPr>
        <w:t>“</w:t>
      </w:r>
    </w:p>
    <w:p w14:paraId="463A2F45" w14:textId="77777777" w:rsidR="00B2063F" w:rsidRPr="003811D6" w:rsidRDefault="00B2063F" w:rsidP="00B2063F">
      <w:pPr>
        <w:shd w:val="clear" w:color="auto" w:fill="FFFFFF"/>
        <w:spacing w:after="0" w:line="240" w:lineRule="auto"/>
        <w:jc w:val="center"/>
        <w:rPr>
          <w:rFonts w:ascii="Arial" w:hAnsi="Arial" w:cs="Arial"/>
          <w:b/>
          <w:sz w:val="20"/>
          <w:szCs w:val="20"/>
        </w:rPr>
      </w:pPr>
    </w:p>
    <w:p w14:paraId="0AAD466C" w14:textId="4DF612E8" w:rsidR="000B271B" w:rsidRPr="003811D6" w:rsidRDefault="000B271B" w:rsidP="000B271B">
      <w:pPr>
        <w:spacing w:line="240" w:lineRule="auto"/>
        <w:jc w:val="center"/>
        <w:rPr>
          <w:rFonts w:ascii="Arial" w:hAnsi="Arial" w:cs="Arial"/>
          <w:sz w:val="20"/>
          <w:szCs w:val="20"/>
        </w:rPr>
      </w:pPr>
      <w:bookmarkStart w:id="2" w:name="_Hlk508976083"/>
      <w:r w:rsidRPr="003811D6">
        <w:rPr>
          <w:rFonts w:ascii="Arial" w:eastAsia="Times New Roman" w:hAnsi="Arial" w:cs="Arial"/>
          <w:sz w:val="20"/>
          <w:szCs w:val="20"/>
          <w:lang w:eastAsia="hr-HR"/>
        </w:rPr>
        <w:t xml:space="preserve">SREDSTVA NATJEČAJA NAMIJENJENA SU </w:t>
      </w:r>
      <w:r w:rsidRPr="003811D6">
        <w:rPr>
          <w:rFonts w:ascii="Arial" w:hAnsi="Arial" w:cs="Arial"/>
          <w:sz w:val="20"/>
          <w:szCs w:val="20"/>
        </w:rPr>
        <w:t>PROJEKTIMA KOJIMA SE POTIČ</w:t>
      </w:r>
      <w:r w:rsidR="00CC1050">
        <w:rPr>
          <w:rFonts w:ascii="Arial" w:hAnsi="Arial" w:cs="Arial"/>
          <w:sz w:val="20"/>
          <w:szCs w:val="20"/>
        </w:rPr>
        <w:t>E</w:t>
      </w:r>
      <w:r w:rsidRPr="003811D6">
        <w:rPr>
          <w:rFonts w:ascii="Arial" w:hAnsi="Arial" w:cs="Arial"/>
          <w:sz w:val="20"/>
          <w:szCs w:val="20"/>
        </w:rPr>
        <w:t xml:space="preserve"> ZAPOŠLJIVOST, SAMOZAPOŠLJAVANJE I UTEMELJENJE DRUŠTVENOG PODUZETNIŠTVA</w:t>
      </w:r>
    </w:p>
    <w:bookmarkEnd w:id="2"/>
    <w:p w14:paraId="0FAC465F" w14:textId="77777777" w:rsidR="00C128B1" w:rsidRPr="003811D6" w:rsidRDefault="00C128B1" w:rsidP="009C0C5B">
      <w:pPr>
        <w:spacing w:after="0" w:line="240" w:lineRule="auto"/>
        <w:rPr>
          <w:rFonts w:ascii="Arial" w:hAnsi="Arial" w:cs="Arial"/>
          <w:sz w:val="20"/>
          <w:szCs w:val="20"/>
        </w:rPr>
      </w:pPr>
    </w:p>
    <w:p w14:paraId="5CC76403" w14:textId="757CDEC1" w:rsidR="004D22AC" w:rsidRPr="003811D6" w:rsidRDefault="004D22AC" w:rsidP="009C0C5B">
      <w:pPr>
        <w:spacing w:after="0" w:line="240" w:lineRule="auto"/>
        <w:jc w:val="both"/>
        <w:rPr>
          <w:rFonts w:ascii="Arial" w:eastAsia="Times New Roman" w:hAnsi="Arial" w:cs="Arial"/>
          <w:sz w:val="20"/>
          <w:szCs w:val="20"/>
          <w:lang w:eastAsia="hr-HR"/>
        </w:rPr>
      </w:pPr>
    </w:p>
    <w:p w14:paraId="527A77CA" w14:textId="77777777" w:rsidR="00C36A48" w:rsidRPr="003811D6" w:rsidRDefault="00C36A48" w:rsidP="009C0C5B">
      <w:pPr>
        <w:spacing w:after="0" w:line="240" w:lineRule="auto"/>
        <w:jc w:val="both"/>
        <w:rPr>
          <w:rFonts w:ascii="Arial" w:eastAsia="Times New Roman" w:hAnsi="Arial" w:cs="Arial"/>
          <w:sz w:val="20"/>
          <w:szCs w:val="20"/>
          <w:lang w:eastAsia="hr-HR"/>
        </w:rPr>
      </w:pPr>
    </w:p>
    <w:p w14:paraId="3F151576" w14:textId="010DD358" w:rsidR="00451208" w:rsidRPr="003811D6" w:rsidRDefault="00451208" w:rsidP="009C0C5B">
      <w:pPr>
        <w:spacing w:after="0" w:line="240" w:lineRule="auto"/>
        <w:jc w:val="center"/>
        <w:rPr>
          <w:rFonts w:ascii="Arial" w:eastAsia="Times New Roman" w:hAnsi="Arial" w:cs="Arial"/>
          <w:b/>
          <w:sz w:val="20"/>
          <w:szCs w:val="20"/>
          <w:lang w:eastAsia="hr-HR"/>
        </w:rPr>
      </w:pPr>
      <w:r w:rsidRPr="003811D6">
        <w:rPr>
          <w:rFonts w:ascii="Arial" w:eastAsia="Times New Roman" w:hAnsi="Arial" w:cs="Arial"/>
          <w:b/>
          <w:sz w:val="20"/>
          <w:szCs w:val="20"/>
          <w:lang w:eastAsia="hr-HR"/>
        </w:rPr>
        <w:t>UPUTE ZA PRIJAVITELJE</w:t>
      </w:r>
    </w:p>
    <w:p w14:paraId="26E5388B" w14:textId="77777777" w:rsidR="00451208" w:rsidRPr="003811D6" w:rsidRDefault="00451208" w:rsidP="009C0C5B">
      <w:pPr>
        <w:spacing w:after="0" w:line="240" w:lineRule="auto"/>
        <w:jc w:val="both"/>
        <w:rPr>
          <w:rFonts w:ascii="Arial" w:eastAsia="Times New Roman" w:hAnsi="Arial" w:cs="Arial"/>
          <w:sz w:val="20"/>
          <w:szCs w:val="20"/>
          <w:lang w:eastAsia="hr-HR"/>
        </w:rPr>
      </w:pPr>
    </w:p>
    <w:p w14:paraId="42B6FCD2" w14:textId="643425DF" w:rsidR="00451208" w:rsidRPr="003811D6" w:rsidRDefault="00451208" w:rsidP="009C0C5B">
      <w:pPr>
        <w:spacing w:after="0" w:line="240" w:lineRule="auto"/>
        <w:jc w:val="both"/>
        <w:rPr>
          <w:rFonts w:ascii="Arial" w:eastAsia="Times New Roman" w:hAnsi="Arial" w:cs="Arial"/>
          <w:sz w:val="20"/>
          <w:szCs w:val="20"/>
          <w:lang w:eastAsia="hr-HR"/>
        </w:rPr>
      </w:pPr>
    </w:p>
    <w:p w14:paraId="26B5EF48" w14:textId="77777777" w:rsidR="000B271B" w:rsidRPr="003811D6" w:rsidRDefault="000B271B" w:rsidP="000B271B">
      <w:pPr>
        <w:spacing w:line="240" w:lineRule="auto"/>
        <w:jc w:val="both"/>
        <w:rPr>
          <w:rFonts w:ascii="Arial" w:hAnsi="Arial" w:cs="Arial"/>
          <w:sz w:val="20"/>
          <w:szCs w:val="20"/>
        </w:rPr>
      </w:pPr>
      <w:bookmarkStart w:id="3" w:name="_Hlk508807273"/>
      <w:r w:rsidRPr="003811D6">
        <w:rPr>
          <w:rFonts w:ascii="Arial" w:eastAsia="Times New Roman" w:hAnsi="Arial" w:cs="Arial"/>
          <w:b/>
          <w:sz w:val="20"/>
          <w:szCs w:val="20"/>
          <w:lang w:eastAsia="hr-HR"/>
        </w:rPr>
        <w:t xml:space="preserve">Programsko područje financiranja: </w:t>
      </w:r>
      <w:r w:rsidRPr="003811D6">
        <w:rPr>
          <w:rFonts w:ascii="Arial" w:eastAsia="Times New Roman" w:hAnsi="Arial" w:cs="Arial"/>
          <w:sz w:val="20"/>
          <w:szCs w:val="20"/>
          <w:lang w:eastAsia="hr-HR"/>
        </w:rPr>
        <w:t xml:space="preserve">Poticanje </w:t>
      </w:r>
      <w:proofErr w:type="spellStart"/>
      <w:r w:rsidRPr="003811D6">
        <w:rPr>
          <w:rFonts w:ascii="Arial" w:eastAsia="Times New Roman" w:hAnsi="Arial" w:cs="Arial"/>
          <w:sz w:val="20"/>
          <w:szCs w:val="20"/>
          <w:lang w:eastAsia="hr-HR"/>
        </w:rPr>
        <w:t>zapošljivosti</w:t>
      </w:r>
      <w:proofErr w:type="spellEnd"/>
      <w:r w:rsidRPr="003811D6">
        <w:rPr>
          <w:rFonts w:ascii="Arial" w:eastAsia="Times New Roman" w:hAnsi="Arial" w:cs="Arial"/>
          <w:sz w:val="20"/>
          <w:szCs w:val="20"/>
          <w:lang w:eastAsia="hr-HR"/>
        </w:rPr>
        <w:t>, samozapošljavanja i poticanje utemeljenja društvenog poduzetništva.</w:t>
      </w:r>
    </w:p>
    <w:bookmarkEnd w:id="3"/>
    <w:p w14:paraId="3CAD0626" w14:textId="77777777" w:rsidR="007822D7" w:rsidRPr="003811D6" w:rsidRDefault="007822D7" w:rsidP="009C0C5B">
      <w:pPr>
        <w:spacing w:after="0" w:line="240" w:lineRule="auto"/>
        <w:jc w:val="both"/>
        <w:rPr>
          <w:rFonts w:ascii="Arial" w:eastAsia="Times New Roman" w:hAnsi="Arial" w:cs="Arial"/>
          <w:sz w:val="20"/>
          <w:szCs w:val="20"/>
          <w:lang w:eastAsia="hr-HR"/>
        </w:rPr>
      </w:pPr>
    </w:p>
    <w:p w14:paraId="62EC0F02" w14:textId="77777777" w:rsidR="00F64947" w:rsidRPr="003811D6" w:rsidRDefault="00F64947" w:rsidP="00F64947">
      <w:pPr>
        <w:shd w:val="clear" w:color="auto" w:fill="FFFFFF"/>
        <w:spacing w:after="0" w:line="240" w:lineRule="auto"/>
        <w:jc w:val="both"/>
        <w:rPr>
          <w:rFonts w:ascii="Arial" w:eastAsia="Times New Roman" w:hAnsi="Arial" w:cs="Arial"/>
          <w:b/>
          <w:sz w:val="20"/>
          <w:szCs w:val="20"/>
          <w:lang w:eastAsia="hr-HR"/>
        </w:rPr>
      </w:pPr>
      <w:r w:rsidRPr="003811D6">
        <w:rPr>
          <w:rFonts w:ascii="Arial" w:eastAsia="Times New Roman" w:hAnsi="Arial" w:cs="Arial"/>
          <w:b/>
          <w:sz w:val="20"/>
          <w:szCs w:val="20"/>
          <w:lang w:eastAsia="hr-HR"/>
        </w:rPr>
        <w:t xml:space="preserve">Kriteriji za odabir i prednosti </w:t>
      </w:r>
    </w:p>
    <w:p w14:paraId="1508BE35" w14:textId="77777777" w:rsidR="00F64947" w:rsidRPr="003811D6" w:rsidRDefault="00F64947" w:rsidP="00F64947">
      <w:pPr>
        <w:shd w:val="clear" w:color="auto" w:fill="FFFFFF"/>
        <w:spacing w:after="0" w:line="240" w:lineRule="auto"/>
        <w:jc w:val="both"/>
        <w:rPr>
          <w:rFonts w:ascii="Arial" w:eastAsia="Times New Roman" w:hAnsi="Arial" w:cs="Arial"/>
          <w:sz w:val="20"/>
          <w:szCs w:val="20"/>
          <w:lang w:eastAsia="hr-HR"/>
        </w:rPr>
      </w:pPr>
    </w:p>
    <w:p w14:paraId="0B75C21C" w14:textId="77777777" w:rsidR="00F64947" w:rsidRPr="003811D6" w:rsidRDefault="00F64947" w:rsidP="00F64947">
      <w:pPr>
        <w:shd w:val="clear" w:color="auto" w:fill="FFFFFF"/>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Glavni kriterij za odabir su relevantnost i kvaliteta projekta kao i objektivne mogućnosti realizacije.</w:t>
      </w:r>
    </w:p>
    <w:p w14:paraId="3FA47142" w14:textId="77777777" w:rsidR="00F64947" w:rsidRPr="003811D6" w:rsidRDefault="00F64947" w:rsidP="00F64947">
      <w:pPr>
        <w:shd w:val="clear" w:color="auto" w:fill="FFFFFF"/>
        <w:spacing w:after="0" w:line="240" w:lineRule="auto"/>
        <w:jc w:val="both"/>
        <w:rPr>
          <w:rFonts w:ascii="Arial" w:eastAsia="Times New Roman" w:hAnsi="Arial" w:cs="Arial"/>
          <w:sz w:val="20"/>
          <w:szCs w:val="20"/>
          <w:lang w:eastAsia="hr-HR"/>
        </w:rPr>
      </w:pPr>
    </w:p>
    <w:p w14:paraId="2299B696" w14:textId="77777777" w:rsidR="00F64947" w:rsidRPr="003811D6" w:rsidRDefault="00F64947" w:rsidP="00F64947">
      <w:pPr>
        <w:spacing w:after="0" w:line="240" w:lineRule="auto"/>
        <w:jc w:val="both"/>
        <w:rPr>
          <w:rFonts w:ascii="Arial" w:eastAsia="Times New Roman" w:hAnsi="Arial" w:cs="Arial"/>
          <w:b/>
          <w:sz w:val="20"/>
          <w:szCs w:val="20"/>
          <w:lang w:eastAsia="hr-HR"/>
        </w:rPr>
      </w:pPr>
      <w:r w:rsidRPr="003811D6">
        <w:rPr>
          <w:rFonts w:ascii="Arial" w:eastAsia="Times New Roman" w:hAnsi="Arial" w:cs="Arial"/>
          <w:b/>
          <w:sz w:val="20"/>
          <w:szCs w:val="20"/>
          <w:lang w:eastAsia="hr-HR"/>
        </w:rPr>
        <w:t xml:space="preserve">Prednost pri financiranju imat će projekti koji uključuju:  </w:t>
      </w:r>
    </w:p>
    <w:p w14:paraId="7DFE6883" w14:textId="77777777" w:rsidR="00F64947" w:rsidRPr="00D014BB" w:rsidRDefault="00F64947" w:rsidP="00F64947">
      <w:pPr>
        <w:pStyle w:val="ListParagraph"/>
        <w:numPr>
          <w:ilvl w:val="0"/>
          <w:numId w:val="39"/>
        </w:numPr>
        <w:spacing w:after="0" w:line="240" w:lineRule="auto"/>
        <w:ind w:left="567" w:hanging="207"/>
        <w:jc w:val="both"/>
        <w:rPr>
          <w:rFonts w:ascii="Arial" w:eastAsia="Times New Roman" w:hAnsi="Arial" w:cs="Arial"/>
          <w:sz w:val="20"/>
          <w:szCs w:val="20"/>
          <w:lang w:eastAsia="hr-HR"/>
        </w:rPr>
      </w:pPr>
      <w:r w:rsidRPr="00D014BB">
        <w:rPr>
          <w:rFonts w:ascii="Arial" w:eastAsia="Times New Roman" w:hAnsi="Arial" w:cs="Arial"/>
          <w:sz w:val="20"/>
          <w:szCs w:val="20"/>
          <w:lang w:eastAsia="hr-HR"/>
        </w:rPr>
        <w:t xml:space="preserve">rad </w:t>
      </w:r>
      <w:r w:rsidRPr="00B73728">
        <w:rPr>
          <w:rFonts w:ascii="Arial" w:eastAsia="Times New Roman" w:hAnsi="Arial" w:cs="Arial"/>
          <w:sz w:val="20"/>
          <w:szCs w:val="20"/>
          <w:lang w:eastAsia="hr-HR"/>
        </w:rPr>
        <w:t xml:space="preserve">s korisnicima koji su pripadnici teško </w:t>
      </w:r>
      <w:proofErr w:type="spellStart"/>
      <w:r w:rsidRPr="00D014BB">
        <w:rPr>
          <w:rFonts w:ascii="Arial" w:eastAsia="Times New Roman" w:hAnsi="Arial" w:cs="Arial"/>
          <w:sz w:val="20"/>
          <w:szCs w:val="20"/>
          <w:lang w:eastAsia="hr-HR"/>
        </w:rPr>
        <w:t>zapošljivih</w:t>
      </w:r>
      <w:proofErr w:type="spellEnd"/>
      <w:r w:rsidRPr="00D014BB">
        <w:rPr>
          <w:rFonts w:ascii="Arial" w:eastAsia="Times New Roman" w:hAnsi="Arial" w:cs="Arial"/>
          <w:sz w:val="20"/>
          <w:szCs w:val="20"/>
          <w:lang w:eastAsia="hr-HR"/>
        </w:rPr>
        <w:t>, ranjivih i marginaliziranih skupina i skupina u riziku od siromaštva i socijalne isključenosti</w:t>
      </w:r>
    </w:p>
    <w:p w14:paraId="23FC697F" w14:textId="77777777" w:rsidR="00F64947" w:rsidRPr="00D014BB" w:rsidRDefault="00F64947" w:rsidP="00F64947">
      <w:pPr>
        <w:pStyle w:val="ListParagraph"/>
        <w:numPr>
          <w:ilvl w:val="0"/>
          <w:numId w:val="39"/>
        </w:numPr>
        <w:spacing w:after="0" w:line="240" w:lineRule="auto"/>
        <w:ind w:left="567" w:hanging="207"/>
        <w:jc w:val="both"/>
        <w:rPr>
          <w:rFonts w:ascii="Arial" w:eastAsia="Times New Roman" w:hAnsi="Arial" w:cs="Arial"/>
          <w:sz w:val="20"/>
          <w:szCs w:val="20"/>
          <w:lang w:eastAsia="hr-HR"/>
        </w:rPr>
      </w:pPr>
      <w:r w:rsidRPr="00D014BB">
        <w:rPr>
          <w:rFonts w:ascii="Arial" w:eastAsia="Times New Roman" w:hAnsi="Arial" w:cs="Arial"/>
          <w:sz w:val="20"/>
          <w:szCs w:val="20"/>
          <w:lang w:eastAsia="hr-HR"/>
        </w:rPr>
        <w:t xml:space="preserve">(Pri prijavi projekta potrebno je obrazložiti na koji način je utvrđeno da </w:t>
      </w:r>
      <w:r>
        <w:rPr>
          <w:rFonts w:ascii="Arial" w:eastAsia="Times New Roman" w:hAnsi="Arial" w:cs="Arial"/>
          <w:sz w:val="20"/>
          <w:szCs w:val="20"/>
          <w:lang w:eastAsia="hr-HR"/>
        </w:rPr>
        <w:t>su korisnici</w:t>
      </w:r>
      <w:r w:rsidRPr="00D014BB">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pripadnici </w:t>
      </w:r>
      <w:r w:rsidRPr="00D014BB">
        <w:rPr>
          <w:rFonts w:ascii="Arial" w:eastAsia="Times New Roman" w:hAnsi="Arial" w:cs="Arial"/>
          <w:sz w:val="20"/>
          <w:szCs w:val="20"/>
          <w:lang w:eastAsia="hr-HR"/>
        </w:rPr>
        <w:t xml:space="preserve">teško </w:t>
      </w:r>
      <w:proofErr w:type="spellStart"/>
      <w:r w:rsidRPr="00D014BB">
        <w:rPr>
          <w:rFonts w:ascii="Arial" w:eastAsia="Times New Roman" w:hAnsi="Arial" w:cs="Arial"/>
          <w:sz w:val="20"/>
          <w:szCs w:val="20"/>
          <w:lang w:eastAsia="hr-HR"/>
        </w:rPr>
        <w:t>zapošljivih</w:t>
      </w:r>
      <w:proofErr w:type="spellEnd"/>
      <w:r w:rsidRPr="00D014BB">
        <w:rPr>
          <w:rFonts w:ascii="Arial" w:eastAsia="Times New Roman" w:hAnsi="Arial" w:cs="Arial"/>
          <w:sz w:val="20"/>
          <w:szCs w:val="20"/>
          <w:lang w:eastAsia="hr-HR"/>
        </w:rPr>
        <w:t>, ranjivih i marginaliziranih skupina i skupina u riziku od siromaštva i socijalne isključenosti</w:t>
      </w:r>
      <w:r>
        <w:rPr>
          <w:rFonts w:ascii="Arial" w:eastAsia="Times New Roman" w:hAnsi="Arial" w:cs="Arial"/>
          <w:sz w:val="20"/>
          <w:szCs w:val="20"/>
          <w:lang w:eastAsia="hr-HR"/>
        </w:rPr>
        <w:t>)</w:t>
      </w:r>
    </w:p>
    <w:p w14:paraId="2567E303" w14:textId="77777777" w:rsidR="00F64947" w:rsidRPr="003811D6" w:rsidRDefault="00F64947" w:rsidP="00F64947">
      <w:pPr>
        <w:pStyle w:val="ListParagraph"/>
        <w:numPr>
          <w:ilvl w:val="0"/>
          <w:numId w:val="39"/>
        </w:numPr>
        <w:spacing w:after="0" w:line="240" w:lineRule="auto"/>
        <w:ind w:left="567" w:hanging="207"/>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javno-privatno partnerstvo</w:t>
      </w:r>
    </w:p>
    <w:p w14:paraId="1D7CB492" w14:textId="77777777" w:rsidR="00F64947" w:rsidRPr="003811D6" w:rsidRDefault="00F64947" w:rsidP="00F64947">
      <w:pPr>
        <w:pStyle w:val="ListParagraph"/>
        <w:numPr>
          <w:ilvl w:val="0"/>
          <w:numId w:val="39"/>
        </w:numPr>
        <w:spacing w:after="0" w:line="240" w:lineRule="auto"/>
        <w:ind w:left="567" w:hanging="207"/>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uključivanje volontera</w:t>
      </w:r>
    </w:p>
    <w:p w14:paraId="54280DA5" w14:textId="77777777" w:rsidR="00F64947" w:rsidRPr="003811D6" w:rsidRDefault="00F64947" w:rsidP="00F64947">
      <w:pPr>
        <w:pStyle w:val="ListParagraph"/>
        <w:numPr>
          <w:ilvl w:val="0"/>
          <w:numId w:val="39"/>
        </w:numPr>
        <w:spacing w:after="0" w:line="240" w:lineRule="auto"/>
        <w:ind w:left="567" w:hanging="207"/>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provedbu projekta na područjima Republike Hrvatske s manje mogućnosti I. do IV. skupina jedinica lokalne samouprave koje se prema vrijednosti indeksa nalaze u ispodprosječno rangiranima, sukladno </w:t>
      </w:r>
      <w:hyperlink r:id="rId9" w:history="1">
        <w:r w:rsidRPr="003811D6">
          <w:rPr>
            <w:rFonts w:ascii="Arial" w:eastAsia="Times New Roman" w:hAnsi="Arial" w:cs="Arial"/>
            <w:sz w:val="20"/>
            <w:szCs w:val="20"/>
            <w:lang w:eastAsia="hr-HR"/>
          </w:rPr>
          <w:t>Odluci o razvrstavanju jedinica lokalne i područne (regionalne) samouprave prema stupnju razvijenosti</w:t>
        </w:r>
      </w:hyperlink>
      <w:r w:rsidRPr="003811D6">
        <w:rPr>
          <w:rFonts w:ascii="Arial" w:eastAsia="Times New Roman" w:hAnsi="Arial" w:cs="Arial"/>
          <w:sz w:val="20"/>
          <w:szCs w:val="20"/>
          <w:lang w:eastAsia="hr-HR"/>
        </w:rPr>
        <w:t xml:space="preserve"> (Narodne novine, br. 132/2017) koja se primjenjuje od 1. siječnja 2018. – link: </w:t>
      </w:r>
    </w:p>
    <w:p w14:paraId="1FA04D28" w14:textId="77777777" w:rsidR="00F64947" w:rsidRPr="0087670B" w:rsidRDefault="00C43A63" w:rsidP="00F64947">
      <w:pPr>
        <w:spacing w:after="0" w:line="240" w:lineRule="auto"/>
        <w:ind w:left="567"/>
        <w:jc w:val="both"/>
        <w:rPr>
          <w:rStyle w:val="Hyperlink"/>
          <w:rFonts w:ascii="Arial" w:hAnsi="Arial" w:cs="Arial"/>
          <w:color w:val="auto"/>
          <w:sz w:val="20"/>
          <w:szCs w:val="20"/>
        </w:rPr>
      </w:pPr>
      <w:hyperlink r:id="rId10" w:history="1">
        <w:r w:rsidR="00F64947" w:rsidRPr="0087670B">
          <w:rPr>
            <w:rStyle w:val="Hyperlink"/>
            <w:rFonts w:ascii="Arial" w:hAnsi="Arial" w:cs="Arial"/>
            <w:color w:val="auto"/>
            <w:sz w:val="20"/>
            <w:szCs w:val="20"/>
          </w:rPr>
          <w:t>https://narodne-novine.nn.hr/clanci/sluzbeni/2017_12_132_3022.html</w:t>
        </w:r>
      </w:hyperlink>
      <w:r w:rsidR="00F64947" w:rsidRPr="0087670B">
        <w:rPr>
          <w:rStyle w:val="Hyperlink"/>
          <w:rFonts w:ascii="Arial" w:hAnsi="Arial" w:cs="Arial"/>
          <w:color w:val="auto"/>
          <w:sz w:val="20"/>
          <w:szCs w:val="20"/>
        </w:rPr>
        <w:t xml:space="preserve"> i/ili</w:t>
      </w:r>
    </w:p>
    <w:p w14:paraId="63BCC5AE" w14:textId="77777777" w:rsidR="00F64947" w:rsidRPr="0087670B" w:rsidRDefault="00F64947" w:rsidP="00F64947">
      <w:pPr>
        <w:pStyle w:val="ListParagraph"/>
        <w:numPr>
          <w:ilvl w:val="0"/>
          <w:numId w:val="41"/>
        </w:numPr>
        <w:spacing w:after="0" w:line="240" w:lineRule="auto"/>
        <w:ind w:left="567" w:hanging="141"/>
        <w:jc w:val="both"/>
        <w:rPr>
          <w:rFonts w:ascii="Arial" w:eastAsia="Times New Roman" w:hAnsi="Arial" w:cs="Arial"/>
          <w:sz w:val="20"/>
          <w:szCs w:val="20"/>
          <w:lang w:eastAsia="hr-HR"/>
        </w:rPr>
      </w:pPr>
      <w:r w:rsidRPr="0087670B">
        <w:rPr>
          <w:rFonts w:ascii="Arial" w:eastAsia="Times New Roman" w:hAnsi="Arial" w:cs="Arial"/>
          <w:sz w:val="20"/>
          <w:szCs w:val="20"/>
          <w:lang w:eastAsia="hr-HR"/>
        </w:rPr>
        <w:t>provedbu projekta na područjima Republike Hrvatske koja ostvaruju status brdsko-planinskog područja, a nalaze se u I. skupini koju čine jedinice lokalne samouprave sa statusom potpomognutog područja, sukladno Odluci o obuhvatu i razvrstavanju jedinica lokalne samouprave koje stječu status brdsko-planinskog područja Narodne novine br. 24/2019 koja se primjenjuje od 11.ožujka 2019. – link:</w:t>
      </w:r>
    </w:p>
    <w:p w14:paraId="5BF88F5B" w14:textId="77777777" w:rsidR="00F64947" w:rsidRPr="0087670B" w:rsidRDefault="00F64947" w:rsidP="00F64947">
      <w:pPr>
        <w:spacing w:after="0" w:line="240" w:lineRule="auto"/>
        <w:ind w:left="567"/>
        <w:jc w:val="both"/>
        <w:rPr>
          <w:rFonts w:ascii="Arial" w:hAnsi="Arial" w:cs="Arial"/>
          <w:sz w:val="20"/>
          <w:szCs w:val="20"/>
        </w:rPr>
      </w:pPr>
      <w:r w:rsidRPr="0087670B">
        <w:rPr>
          <w:rFonts w:ascii="Arial" w:hAnsi="Arial" w:cs="Arial"/>
          <w:sz w:val="20"/>
          <w:szCs w:val="20"/>
        </w:rPr>
        <w:t>https://narodne-novine.nn.hr/clanci/sluzbeni/2019_03_24_484.html</w:t>
      </w:r>
    </w:p>
    <w:p w14:paraId="60A10F00" w14:textId="77777777" w:rsidR="00EA02B4" w:rsidRPr="0087670B" w:rsidRDefault="00EA02B4" w:rsidP="009C0C5B">
      <w:pPr>
        <w:spacing w:after="0" w:line="240" w:lineRule="auto"/>
        <w:jc w:val="both"/>
        <w:rPr>
          <w:rFonts w:ascii="Arial" w:hAnsi="Arial" w:cs="Arial"/>
          <w:b/>
          <w:sz w:val="20"/>
          <w:szCs w:val="20"/>
        </w:rPr>
      </w:pPr>
    </w:p>
    <w:p w14:paraId="1EA313E3" w14:textId="77777777" w:rsidR="00B33258" w:rsidRPr="003811D6" w:rsidRDefault="00B33258" w:rsidP="00B33258">
      <w:pPr>
        <w:spacing w:after="0" w:line="240" w:lineRule="auto"/>
        <w:jc w:val="both"/>
        <w:rPr>
          <w:rFonts w:ascii="Arial" w:eastAsia="Times New Roman" w:hAnsi="Arial" w:cs="Arial"/>
          <w:sz w:val="20"/>
          <w:szCs w:val="20"/>
          <w:lang w:eastAsia="hr-HR"/>
        </w:rPr>
      </w:pPr>
    </w:p>
    <w:p w14:paraId="713E9B57" w14:textId="77777777" w:rsidR="00B33258" w:rsidRPr="003811D6" w:rsidRDefault="00B33258" w:rsidP="00B33258">
      <w:pPr>
        <w:spacing w:after="0" w:line="240" w:lineRule="auto"/>
        <w:rPr>
          <w:rFonts w:ascii="Arial" w:eastAsia="Times New Roman" w:hAnsi="Arial" w:cs="Arial"/>
          <w:b/>
          <w:sz w:val="20"/>
          <w:szCs w:val="20"/>
          <w:lang w:eastAsia="hr-HR"/>
        </w:rPr>
      </w:pPr>
      <w:r w:rsidRPr="003811D6">
        <w:rPr>
          <w:rFonts w:ascii="Arial" w:eastAsia="Times New Roman" w:hAnsi="Arial" w:cs="Arial"/>
          <w:b/>
          <w:sz w:val="20"/>
          <w:szCs w:val="20"/>
          <w:lang w:eastAsia="hr-HR"/>
        </w:rPr>
        <w:t>Prihvatljive aktivnosti koje će se financirati putem Natječaja su isključivo izravan rad s korisnicima, a koje uključuju:</w:t>
      </w:r>
    </w:p>
    <w:p w14:paraId="09DA5B6F" w14:textId="77777777" w:rsidR="00B33258" w:rsidRPr="003811D6" w:rsidRDefault="00B33258" w:rsidP="00B33258">
      <w:pPr>
        <w:pStyle w:val="ListParagraph"/>
        <w:numPr>
          <w:ilvl w:val="0"/>
          <w:numId w:val="37"/>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Radionice </w:t>
      </w:r>
      <w:r w:rsidRPr="003811D6">
        <w:rPr>
          <w:rFonts w:ascii="Arial" w:eastAsia="Times New Roman" w:hAnsi="Arial" w:cs="Arial"/>
          <w:color w:val="212121"/>
          <w:sz w:val="20"/>
          <w:szCs w:val="20"/>
          <w:lang w:eastAsia="hr-HR"/>
        </w:rPr>
        <w:t xml:space="preserve">pisanja životopisa, predstavljanja na natječajima za posao, osnova rada na </w:t>
      </w:r>
      <w:r w:rsidRPr="003811D6">
        <w:rPr>
          <w:rFonts w:ascii="Arial" w:eastAsia="Times New Roman" w:hAnsi="Arial" w:cs="Arial"/>
          <w:sz w:val="20"/>
          <w:szCs w:val="20"/>
          <w:lang w:eastAsia="hr-HR"/>
        </w:rPr>
        <w:t>računalu i dr. znanja potrebnih za povećanje mogućnosti zapošljavanja,</w:t>
      </w:r>
    </w:p>
    <w:p w14:paraId="18F26A7F" w14:textId="77777777" w:rsidR="00B33258" w:rsidRPr="003811D6" w:rsidRDefault="00B33258" w:rsidP="00B33258">
      <w:pPr>
        <w:pStyle w:val="ListParagraph"/>
        <w:numPr>
          <w:ilvl w:val="0"/>
          <w:numId w:val="37"/>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Radionice/savjetovanja o mogućnostima samozapošljavanja,</w:t>
      </w:r>
    </w:p>
    <w:p w14:paraId="26EC5451" w14:textId="77777777" w:rsidR="00B33258" w:rsidRPr="003811D6" w:rsidRDefault="00B33258" w:rsidP="00B33258">
      <w:pPr>
        <w:pStyle w:val="ListParagraph"/>
        <w:numPr>
          <w:ilvl w:val="0"/>
          <w:numId w:val="37"/>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Radionice/savjetovanja o mogućnostima osnivanja/utemeljenja društvenih poduzeća. </w:t>
      </w:r>
    </w:p>
    <w:p w14:paraId="536B7A85" w14:textId="77777777" w:rsidR="00B33258" w:rsidRPr="003811D6" w:rsidRDefault="00B33258" w:rsidP="00B33258">
      <w:pPr>
        <w:pStyle w:val="ListParagraph"/>
        <w:spacing w:after="0" w:line="240" w:lineRule="auto"/>
        <w:rPr>
          <w:rFonts w:ascii="Arial" w:eastAsia="Times New Roman" w:hAnsi="Arial" w:cs="Arial"/>
          <w:sz w:val="20"/>
          <w:szCs w:val="20"/>
          <w:lang w:eastAsia="hr-HR"/>
        </w:rPr>
      </w:pPr>
    </w:p>
    <w:p w14:paraId="5D482B03" w14:textId="51055DF9" w:rsidR="00B33258" w:rsidRPr="003811D6" w:rsidRDefault="00B33258" w:rsidP="00B33258">
      <w:pPr>
        <w:pStyle w:val="ListParagraph"/>
        <w:spacing w:after="0" w:line="240" w:lineRule="auto"/>
        <w:ind w:left="0"/>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Certifikatima, diplomom i/ili drugim službenim dokumentom potrebno je </w:t>
      </w:r>
      <w:r w:rsidRPr="003811D6">
        <w:rPr>
          <w:rFonts w:ascii="Arial" w:eastAsia="Times New Roman" w:hAnsi="Arial" w:cs="Arial"/>
          <w:b/>
          <w:sz w:val="20"/>
          <w:szCs w:val="20"/>
          <w:lang w:eastAsia="hr-HR"/>
        </w:rPr>
        <w:t xml:space="preserve">potkrijepiti kompetencije </w:t>
      </w:r>
      <w:r w:rsidR="00FB5F56" w:rsidRPr="003811D6">
        <w:rPr>
          <w:rFonts w:ascii="Arial" w:eastAsia="Times New Roman" w:hAnsi="Arial" w:cs="Arial"/>
          <w:b/>
          <w:sz w:val="20"/>
          <w:szCs w:val="20"/>
          <w:lang w:eastAsia="hr-HR"/>
        </w:rPr>
        <w:t>iz</w:t>
      </w:r>
      <w:r w:rsidRPr="003811D6">
        <w:rPr>
          <w:rFonts w:ascii="Arial" w:eastAsia="Times New Roman" w:hAnsi="Arial" w:cs="Arial"/>
          <w:b/>
          <w:sz w:val="20"/>
          <w:szCs w:val="20"/>
          <w:lang w:eastAsia="hr-HR"/>
        </w:rPr>
        <w:t>voditelja</w:t>
      </w:r>
      <w:r w:rsidRPr="003811D6">
        <w:rPr>
          <w:rFonts w:ascii="Arial" w:eastAsia="Times New Roman" w:hAnsi="Arial" w:cs="Arial"/>
          <w:sz w:val="20"/>
          <w:szCs w:val="20"/>
          <w:lang w:eastAsia="hr-HR"/>
        </w:rPr>
        <w:t xml:space="preserve"> gore navedenih aktivnosti</w:t>
      </w:r>
      <w:r w:rsidR="002C4D15">
        <w:rPr>
          <w:rFonts w:ascii="Arial" w:eastAsia="Times New Roman" w:hAnsi="Arial" w:cs="Arial"/>
          <w:sz w:val="20"/>
          <w:szCs w:val="20"/>
          <w:lang w:eastAsia="hr-HR"/>
        </w:rPr>
        <w:t>.</w:t>
      </w:r>
    </w:p>
    <w:p w14:paraId="34A7051B" w14:textId="77777777" w:rsidR="00B33258" w:rsidRPr="003811D6" w:rsidRDefault="00B33258" w:rsidP="00B33258">
      <w:pPr>
        <w:spacing w:after="0" w:line="240" w:lineRule="auto"/>
        <w:rPr>
          <w:rFonts w:ascii="Arial" w:eastAsia="Times New Roman" w:hAnsi="Arial" w:cs="Arial"/>
          <w:b/>
          <w:sz w:val="20"/>
          <w:szCs w:val="20"/>
          <w:lang w:eastAsia="hr-HR"/>
        </w:rPr>
      </w:pPr>
    </w:p>
    <w:p w14:paraId="0DAD4977" w14:textId="77777777" w:rsidR="001C0F3F" w:rsidRPr="003811D6" w:rsidRDefault="001C0F3F" w:rsidP="00B33258">
      <w:pPr>
        <w:spacing w:after="0" w:line="240" w:lineRule="auto"/>
        <w:rPr>
          <w:rFonts w:ascii="Arial" w:eastAsia="Times New Roman" w:hAnsi="Arial" w:cs="Arial"/>
          <w:b/>
          <w:sz w:val="20"/>
          <w:szCs w:val="20"/>
          <w:lang w:eastAsia="hr-HR"/>
        </w:rPr>
      </w:pPr>
    </w:p>
    <w:p w14:paraId="067BAFAF" w14:textId="0F716E9D" w:rsidR="00B33258" w:rsidRPr="003811D6" w:rsidRDefault="00B33258" w:rsidP="00B33258">
      <w:pPr>
        <w:spacing w:after="0" w:line="240" w:lineRule="auto"/>
        <w:rPr>
          <w:rFonts w:ascii="Arial" w:eastAsia="Times New Roman" w:hAnsi="Arial" w:cs="Arial"/>
          <w:b/>
          <w:sz w:val="20"/>
          <w:szCs w:val="20"/>
          <w:lang w:eastAsia="hr-HR"/>
        </w:rPr>
      </w:pPr>
      <w:r w:rsidRPr="003811D6">
        <w:rPr>
          <w:rFonts w:ascii="Arial" w:eastAsia="Times New Roman" w:hAnsi="Arial" w:cs="Arial"/>
          <w:b/>
          <w:sz w:val="20"/>
          <w:szCs w:val="20"/>
          <w:lang w:eastAsia="hr-HR"/>
        </w:rPr>
        <w:lastRenderedPageBreak/>
        <w:t>Za financiranje nisu prihvatljive sljedeće aktivnosti:</w:t>
      </w:r>
    </w:p>
    <w:p w14:paraId="520F7C01" w14:textId="77777777" w:rsidR="00B33258" w:rsidRPr="003811D6" w:rsidRDefault="00B33258" w:rsidP="00B33258">
      <w:pPr>
        <w:spacing w:after="0" w:line="240" w:lineRule="auto"/>
        <w:rPr>
          <w:rFonts w:ascii="Arial" w:eastAsia="Times New Roman" w:hAnsi="Arial" w:cs="Arial"/>
          <w:b/>
          <w:sz w:val="20"/>
          <w:szCs w:val="20"/>
          <w:lang w:eastAsia="hr-HR"/>
        </w:rPr>
      </w:pPr>
    </w:p>
    <w:p w14:paraId="37150B61" w14:textId="3A398246" w:rsidR="00B33258" w:rsidRPr="003811D6" w:rsidRDefault="00B33258" w:rsidP="00B33258">
      <w:pPr>
        <w:pStyle w:val="ColorfulList-Accent11"/>
        <w:numPr>
          <w:ilvl w:val="0"/>
          <w:numId w:val="2"/>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organizacija jednokratnih događanja kao što su konferencije, okrugli stolovi i sl. </w:t>
      </w:r>
    </w:p>
    <w:p w14:paraId="3D6259FC" w14:textId="77777777" w:rsidR="00B33258" w:rsidRPr="003811D6" w:rsidRDefault="00B33258" w:rsidP="00B33258">
      <w:pPr>
        <w:pStyle w:val="ColorfulList-Accent11"/>
        <w:numPr>
          <w:ilvl w:val="0"/>
          <w:numId w:val="2"/>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promotivne i javno-zagovaračke aktivnosti (kao što su senzibilizacija javnosti, javne kampanje i sl.);</w:t>
      </w:r>
    </w:p>
    <w:p w14:paraId="0122F8E9" w14:textId="77777777" w:rsidR="00B33258" w:rsidRPr="003811D6" w:rsidRDefault="00B33258" w:rsidP="00B33258">
      <w:pPr>
        <w:pStyle w:val="ColorfulList-Accent11"/>
        <w:numPr>
          <w:ilvl w:val="0"/>
          <w:numId w:val="2"/>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nakladništvo/izdavanje publikacija;</w:t>
      </w:r>
    </w:p>
    <w:p w14:paraId="35B3A663" w14:textId="77777777" w:rsidR="00B33258" w:rsidRPr="003811D6" w:rsidRDefault="00B33258" w:rsidP="00B33258">
      <w:pPr>
        <w:pStyle w:val="ColorfulList-Accent11"/>
        <w:numPr>
          <w:ilvl w:val="0"/>
          <w:numId w:val="2"/>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projekti koji se isključivo baziraju na investicijskim ulaganjima, izgradnji ili adaptaciji kapitalnih objekata i/ili kupnji opreme;</w:t>
      </w:r>
    </w:p>
    <w:p w14:paraId="4802F018" w14:textId="77777777" w:rsidR="00B33258" w:rsidRPr="003811D6" w:rsidRDefault="00B33258" w:rsidP="00B33258">
      <w:pPr>
        <w:pStyle w:val="ColorfulList-Accent11"/>
        <w:numPr>
          <w:ilvl w:val="0"/>
          <w:numId w:val="2"/>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projekti čija je jedina svrha korist zaposlenika organizacije civilnog društva;</w:t>
      </w:r>
    </w:p>
    <w:p w14:paraId="33C19CA4" w14:textId="77777777" w:rsidR="00B33258" w:rsidRPr="003811D6" w:rsidRDefault="00B33258" w:rsidP="00B33258">
      <w:pPr>
        <w:pStyle w:val="ColorfulList-Accent11"/>
        <w:numPr>
          <w:ilvl w:val="0"/>
          <w:numId w:val="2"/>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aktivnosti čiji su korisnici isključivo zaposlenici organizacije civilnog društva </w:t>
      </w:r>
    </w:p>
    <w:p w14:paraId="25A303D7" w14:textId="77777777" w:rsidR="00B33258" w:rsidRPr="003811D6" w:rsidRDefault="00B33258" w:rsidP="00B33258">
      <w:pPr>
        <w:numPr>
          <w:ilvl w:val="0"/>
          <w:numId w:val="2"/>
        </w:numPr>
        <w:spacing w:after="0" w:line="240" w:lineRule="auto"/>
        <w:contextualSpacing/>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aktivnosti koje se odnose na </w:t>
      </w:r>
      <w:r w:rsidRPr="003811D6">
        <w:rPr>
          <w:rFonts w:ascii="Arial" w:eastAsia="Times New Roman" w:hAnsi="Arial" w:cs="Arial"/>
          <w:b/>
          <w:sz w:val="20"/>
          <w:szCs w:val="20"/>
          <w:lang w:eastAsia="hr-HR"/>
        </w:rPr>
        <w:t>redovitu djelatnost organizacije civilnog društva</w:t>
      </w:r>
      <w:r w:rsidRPr="003811D6">
        <w:rPr>
          <w:rFonts w:ascii="Arial" w:eastAsia="Times New Roman" w:hAnsi="Arial" w:cs="Arial"/>
          <w:sz w:val="20"/>
          <w:szCs w:val="20"/>
          <w:lang w:eastAsia="hr-HR"/>
        </w:rPr>
        <w:t>, što znači da se organizacija ne može javiti na Natječaj radi financiranja svog redovnog, tekućeg rada i aktivnosti već da može prijaviti isključivo projekt koji ima svoj početak i kraj i čija se namjena uklapa u područje financiranja propisano Natječajem;</w:t>
      </w:r>
    </w:p>
    <w:p w14:paraId="79D714C9" w14:textId="77777777" w:rsidR="00B33258" w:rsidRPr="003811D6" w:rsidRDefault="00B33258" w:rsidP="00B33258">
      <w:pPr>
        <w:pStyle w:val="ColorfulList-Accent11"/>
        <w:numPr>
          <w:ilvl w:val="0"/>
          <w:numId w:val="2"/>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projekti koji su usmjereni na političke ili religijske ciljeve i/ili aktivnosti.</w:t>
      </w:r>
    </w:p>
    <w:p w14:paraId="4FDA772A" w14:textId="77777777" w:rsidR="00EA02B4" w:rsidRPr="003811D6" w:rsidRDefault="00EA02B4" w:rsidP="009C0C5B">
      <w:pPr>
        <w:spacing w:after="0" w:line="240" w:lineRule="auto"/>
        <w:jc w:val="both"/>
        <w:rPr>
          <w:rFonts w:ascii="Arial" w:hAnsi="Arial" w:cs="Arial"/>
          <w:b/>
          <w:sz w:val="20"/>
          <w:szCs w:val="20"/>
        </w:rPr>
      </w:pPr>
    </w:p>
    <w:p w14:paraId="28E88748" w14:textId="1DC9554F" w:rsidR="007A2CC7" w:rsidRPr="003811D6" w:rsidRDefault="00554316" w:rsidP="009C0C5B">
      <w:pPr>
        <w:spacing w:after="0" w:line="240" w:lineRule="auto"/>
        <w:jc w:val="both"/>
        <w:rPr>
          <w:rFonts w:ascii="Arial" w:hAnsi="Arial" w:cs="Arial"/>
          <w:b/>
          <w:sz w:val="20"/>
          <w:szCs w:val="20"/>
        </w:rPr>
      </w:pPr>
      <w:r w:rsidRPr="003811D6">
        <w:rPr>
          <w:rFonts w:ascii="Arial" w:hAnsi="Arial" w:cs="Arial"/>
          <w:b/>
          <w:sz w:val="20"/>
          <w:szCs w:val="20"/>
        </w:rPr>
        <w:t xml:space="preserve">Partnerstvo </w:t>
      </w:r>
    </w:p>
    <w:p w14:paraId="6A3CD33C" w14:textId="2D498E2E" w:rsidR="00EB0158" w:rsidRPr="003811D6" w:rsidRDefault="00EB0158" w:rsidP="00EB0158">
      <w:pPr>
        <w:shd w:val="clear" w:color="auto" w:fill="FFFFFF"/>
        <w:spacing w:after="0" w:line="240" w:lineRule="auto"/>
        <w:jc w:val="both"/>
        <w:rPr>
          <w:rFonts w:ascii="Arial" w:eastAsia="Times New Roman" w:hAnsi="Arial" w:cs="Arial"/>
          <w:sz w:val="20"/>
          <w:szCs w:val="20"/>
          <w:lang w:eastAsia="hr-HR"/>
        </w:rPr>
      </w:pPr>
      <w:r w:rsidRPr="00177B14">
        <w:rPr>
          <w:rFonts w:ascii="Arial" w:eastAsia="Times New Roman" w:hAnsi="Arial" w:cs="Arial"/>
          <w:sz w:val="20"/>
          <w:szCs w:val="20"/>
          <w:lang w:eastAsia="hr-HR"/>
        </w:rPr>
        <w:t>Partnerstvo u provedbi projekta prijavljenih na ovaj Natječaj je obavezno.</w:t>
      </w:r>
    </w:p>
    <w:p w14:paraId="79E04F01" w14:textId="32C12B78" w:rsidR="008D65FC" w:rsidRPr="003811D6" w:rsidRDefault="008D65FC" w:rsidP="00EB0158">
      <w:pPr>
        <w:shd w:val="clear" w:color="auto" w:fill="FFFFFF"/>
        <w:spacing w:after="0" w:line="240" w:lineRule="auto"/>
        <w:jc w:val="both"/>
        <w:rPr>
          <w:rFonts w:ascii="Arial" w:eastAsia="Times New Roman" w:hAnsi="Arial" w:cs="Arial"/>
          <w:sz w:val="20"/>
          <w:szCs w:val="20"/>
          <w:lang w:eastAsia="hr-HR"/>
        </w:rPr>
      </w:pPr>
    </w:p>
    <w:p w14:paraId="2ED7EEE7" w14:textId="1B531558" w:rsidR="008D65FC" w:rsidRPr="003811D6" w:rsidRDefault="008D65FC" w:rsidP="008D65FC">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Partnerska organizacija u projektu mora imati status pravne osobe</w:t>
      </w:r>
      <w:r w:rsidR="005734C3" w:rsidRPr="003811D6">
        <w:rPr>
          <w:rFonts w:ascii="Arial" w:eastAsia="Times New Roman" w:hAnsi="Arial" w:cs="Arial"/>
          <w:sz w:val="20"/>
          <w:szCs w:val="20"/>
          <w:lang w:eastAsia="hr-HR"/>
        </w:rPr>
        <w:t>.</w:t>
      </w:r>
    </w:p>
    <w:p w14:paraId="3A99FB26" w14:textId="77777777" w:rsidR="005734C3" w:rsidRPr="003811D6" w:rsidRDefault="005734C3" w:rsidP="008D65FC">
      <w:pPr>
        <w:spacing w:after="0" w:line="240" w:lineRule="auto"/>
        <w:jc w:val="both"/>
        <w:rPr>
          <w:rFonts w:ascii="Arial" w:eastAsia="Times New Roman" w:hAnsi="Arial" w:cs="Arial"/>
          <w:sz w:val="20"/>
          <w:szCs w:val="20"/>
          <w:lang w:eastAsia="hr-HR"/>
        </w:rPr>
      </w:pPr>
    </w:p>
    <w:p w14:paraId="1C5B16A5" w14:textId="50D36D6D" w:rsidR="007769A6" w:rsidRPr="003811D6" w:rsidRDefault="008D65FC" w:rsidP="00F053E8">
      <w:pPr>
        <w:pStyle w:val="ColorfulList-Accent11"/>
        <w:ind w:left="0"/>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Neprihvatljivi partneri su</w:t>
      </w:r>
      <w:r w:rsidR="007769A6" w:rsidRPr="003811D6">
        <w:rPr>
          <w:rFonts w:ascii="Arial" w:eastAsia="Times New Roman" w:hAnsi="Arial" w:cs="Arial"/>
          <w:sz w:val="20"/>
          <w:szCs w:val="20"/>
          <w:lang w:eastAsia="hr-HR"/>
        </w:rPr>
        <w:t xml:space="preserve"> </w:t>
      </w:r>
      <w:r w:rsidRPr="003811D6">
        <w:rPr>
          <w:rFonts w:ascii="Arial" w:eastAsia="Times New Roman" w:hAnsi="Arial" w:cs="Arial"/>
          <w:sz w:val="20"/>
          <w:szCs w:val="20"/>
          <w:lang w:eastAsia="hr-HR"/>
        </w:rPr>
        <w:t>političke stranke, kao i organizacije koje podupiru rasnu, vjersku ili bilo koju drugu diskriminaciju</w:t>
      </w:r>
      <w:r w:rsidR="00554316" w:rsidRPr="003811D6">
        <w:rPr>
          <w:rFonts w:ascii="Arial" w:eastAsia="Times New Roman" w:hAnsi="Arial" w:cs="Arial"/>
          <w:sz w:val="20"/>
          <w:szCs w:val="20"/>
          <w:lang w:eastAsia="hr-HR"/>
        </w:rPr>
        <w:t xml:space="preserve"> te organizacije </w:t>
      </w:r>
      <w:r w:rsidR="007A1081" w:rsidRPr="003811D6">
        <w:rPr>
          <w:rFonts w:ascii="Arial" w:eastAsia="Times New Roman" w:hAnsi="Arial" w:cs="Arial"/>
          <w:sz w:val="20"/>
          <w:szCs w:val="20"/>
          <w:lang w:eastAsia="hr-HR"/>
        </w:rPr>
        <w:t xml:space="preserve">i/ili njihove povezane osobe/organizacije/društva </w:t>
      </w:r>
      <w:r w:rsidR="00554316" w:rsidRPr="003811D6">
        <w:rPr>
          <w:rFonts w:ascii="Arial" w:eastAsia="Times New Roman" w:hAnsi="Arial" w:cs="Arial"/>
          <w:sz w:val="20"/>
          <w:szCs w:val="20"/>
          <w:lang w:eastAsia="hr-HR"/>
        </w:rPr>
        <w:t xml:space="preserve">koje su s HBOR-om </w:t>
      </w:r>
      <w:r w:rsidR="00F053E8" w:rsidRPr="003811D6">
        <w:rPr>
          <w:rFonts w:ascii="Arial" w:eastAsia="Times New Roman" w:hAnsi="Arial" w:cs="Arial"/>
          <w:sz w:val="20"/>
          <w:szCs w:val="20"/>
          <w:lang w:eastAsia="hr-HR"/>
        </w:rPr>
        <w:t xml:space="preserve">i povezanim društvima </w:t>
      </w:r>
      <w:r w:rsidR="000134B2" w:rsidRPr="003811D6">
        <w:rPr>
          <w:rFonts w:ascii="Arial" w:eastAsia="Times New Roman" w:hAnsi="Arial" w:cs="Arial"/>
          <w:sz w:val="20"/>
          <w:szCs w:val="20"/>
          <w:lang w:eastAsia="hr-HR"/>
        </w:rPr>
        <w:t xml:space="preserve">- </w:t>
      </w:r>
      <w:r w:rsidR="00554316" w:rsidRPr="003811D6">
        <w:rPr>
          <w:rFonts w:ascii="Arial" w:eastAsia="Times New Roman" w:hAnsi="Arial" w:cs="Arial"/>
          <w:sz w:val="20"/>
          <w:szCs w:val="20"/>
          <w:lang w:eastAsia="hr-HR"/>
        </w:rPr>
        <w:t xml:space="preserve"> </w:t>
      </w:r>
      <w:r w:rsidR="000134B2" w:rsidRPr="003811D6">
        <w:rPr>
          <w:rFonts w:ascii="Arial" w:eastAsia="Times New Roman" w:hAnsi="Arial" w:cs="Arial"/>
          <w:sz w:val="20"/>
          <w:szCs w:val="20"/>
          <w:lang w:eastAsia="hr-HR"/>
        </w:rPr>
        <w:t xml:space="preserve">Hrvatsko kreditno osiguranje d.d. i Poslovni info servis d.o.o. u </w:t>
      </w:r>
      <w:r w:rsidR="00554316" w:rsidRPr="003811D6">
        <w:rPr>
          <w:rFonts w:ascii="Arial" w:eastAsia="Times New Roman" w:hAnsi="Arial" w:cs="Arial"/>
          <w:sz w:val="20"/>
          <w:szCs w:val="20"/>
          <w:lang w:eastAsia="hr-HR"/>
        </w:rPr>
        <w:t>sudskom sporu ili imaju dospjele neplaćene obveze prema HBOR-u</w:t>
      </w:r>
      <w:r w:rsidR="00557DE1" w:rsidRPr="003811D6">
        <w:rPr>
          <w:rFonts w:ascii="Arial" w:eastAsia="Times New Roman" w:hAnsi="Arial" w:cs="Arial"/>
          <w:sz w:val="20"/>
          <w:szCs w:val="20"/>
          <w:lang w:eastAsia="hr-HR"/>
        </w:rPr>
        <w:t xml:space="preserve"> i povezanim društvima</w:t>
      </w:r>
      <w:r w:rsidR="007769A6" w:rsidRPr="003811D6">
        <w:rPr>
          <w:rFonts w:ascii="Arial" w:eastAsia="Times New Roman" w:hAnsi="Arial" w:cs="Arial"/>
          <w:sz w:val="20"/>
          <w:szCs w:val="20"/>
          <w:lang w:eastAsia="hr-HR"/>
        </w:rPr>
        <w:t>, kao i organizacije civilnoga društva čiji osnivači su ili u čijim tijelima odlučivanja sudjeluju članovi Uprave HBOR-a i/ili članovi Nadzornog odbora HBOR-a</w:t>
      </w:r>
      <w:r w:rsidR="0097613E" w:rsidRPr="003811D6">
        <w:rPr>
          <w:rFonts w:ascii="Arial" w:eastAsia="Times New Roman" w:hAnsi="Arial" w:cs="Arial"/>
          <w:sz w:val="20"/>
          <w:szCs w:val="20"/>
          <w:lang w:eastAsia="hr-HR"/>
        </w:rPr>
        <w:t xml:space="preserve"> i/ili povezanih društava</w:t>
      </w:r>
      <w:r w:rsidR="007769A6" w:rsidRPr="003811D6">
        <w:rPr>
          <w:rFonts w:ascii="Arial" w:eastAsia="Times New Roman" w:hAnsi="Arial" w:cs="Arial"/>
          <w:sz w:val="20"/>
          <w:szCs w:val="20"/>
          <w:lang w:eastAsia="hr-HR"/>
        </w:rPr>
        <w:t>, kao i s njima povezane osobe (</w:t>
      </w:r>
      <w:r w:rsidR="00B82A26" w:rsidRPr="003811D6">
        <w:rPr>
          <w:rFonts w:ascii="Arial" w:eastAsia="Times New Roman" w:hAnsi="Arial" w:cs="Arial"/>
          <w:sz w:val="20"/>
          <w:szCs w:val="20"/>
          <w:lang w:eastAsia="hr-HR"/>
        </w:rPr>
        <w:t>bračni ili izvanbračni drug, srodnici po krvi u uspravnoj lozi, braća i sestre te posvojitelji, odnosno posvojenik te roditelji bračnog i izvanbračnog druga)</w:t>
      </w:r>
      <w:r w:rsidR="0097613E" w:rsidRPr="003811D6">
        <w:rPr>
          <w:rFonts w:ascii="Arial" w:eastAsia="Times New Roman" w:hAnsi="Arial" w:cs="Arial"/>
          <w:sz w:val="20"/>
          <w:szCs w:val="20"/>
          <w:lang w:eastAsia="hr-HR"/>
        </w:rPr>
        <w:t>.</w:t>
      </w:r>
    </w:p>
    <w:p w14:paraId="2CF4CFDD" w14:textId="76912361" w:rsidR="008D65FC" w:rsidRPr="003811D6" w:rsidRDefault="008D65FC" w:rsidP="008D65FC">
      <w:pPr>
        <w:spacing w:after="0" w:line="240" w:lineRule="auto"/>
        <w:jc w:val="both"/>
        <w:rPr>
          <w:rFonts w:ascii="Arial" w:eastAsia="Times New Roman" w:hAnsi="Arial" w:cs="Arial"/>
          <w:sz w:val="20"/>
          <w:szCs w:val="20"/>
          <w:lang w:eastAsia="hr-HR"/>
        </w:rPr>
      </w:pPr>
    </w:p>
    <w:p w14:paraId="46D710C0" w14:textId="77777777" w:rsidR="008D65FC" w:rsidRPr="003811D6" w:rsidRDefault="008D65FC" w:rsidP="008D65FC">
      <w:pPr>
        <w:spacing w:after="0" w:line="240" w:lineRule="auto"/>
        <w:jc w:val="both"/>
        <w:rPr>
          <w:rFonts w:ascii="Arial" w:eastAsia="Times New Roman" w:hAnsi="Arial" w:cs="Arial"/>
          <w:sz w:val="20"/>
          <w:szCs w:val="20"/>
          <w:lang w:eastAsia="hr-HR"/>
        </w:rPr>
      </w:pPr>
    </w:p>
    <w:p w14:paraId="43AA69D2" w14:textId="77777777" w:rsidR="008D65FC" w:rsidRPr="003811D6" w:rsidRDefault="008D65FC" w:rsidP="008D65FC">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Prijavitelj projekta na Natječaj može ujedno biti partnerska organizacija na drugom projektu koji je također prijavljen na Natječaj. </w:t>
      </w:r>
    </w:p>
    <w:p w14:paraId="7BAA6F7B" w14:textId="77777777" w:rsidR="008D65FC" w:rsidRPr="003811D6" w:rsidRDefault="008D65FC" w:rsidP="008D65FC">
      <w:pPr>
        <w:spacing w:after="0" w:line="240" w:lineRule="auto"/>
        <w:jc w:val="both"/>
        <w:rPr>
          <w:rFonts w:ascii="Arial" w:eastAsia="Times New Roman" w:hAnsi="Arial" w:cs="Arial"/>
          <w:sz w:val="20"/>
          <w:szCs w:val="20"/>
          <w:lang w:eastAsia="hr-HR"/>
        </w:rPr>
      </w:pPr>
    </w:p>
    <w:p w14:paraId="5483CBDA" w14:textId="31553ADF" w:rsidR="008D65FC" w:rsidRPr="003811D6" w:rsidRDefault="008D65FC" w:rsidP="008D65FC">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Prijavitelj i partner prijavi trebaju priložiti popunjenu, potpisom odgovorne osobe te pečatom ovjerenu Izjavu o partnerstvu. </w:t>
      </w:r>
    </w:p>
    <w:p w14:paraId="5F3041EF" w14:textId="77777777" w:rsidR="008D65FC" w:rsidRPr="003811D6" w:rsidRDefault="008D65FC" w:rsidP="008D65FC">
      <w:pPr>
        <w:spacing w:after="0" w:line="240" w:lineRule="auto"/>
        <w:jc w:val="both"/>
        <w:rPr>
          <w:rFonts w:ascii="Arial" w:eastAsia="Times New Roman" w:hAnsi="Arial" w:cs="Arial"/>
          <w:sz w:val="20"/>
          <w:szCs w:val="20"/>
          <w:lang w:eastAsia="hr-HR"/>
        </w:rPr>
      </w:pPr>
    </w:p>
    <w:p w14:paraId="595E6290" w14:textId="77777777" w:rsidR="008D65FC" w:rsidRPr="003811D6" w:rsidRDefault="008D65FC" w:rsidP="008D65FC">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Izjavu popunjava i potpisuje svaki od partnera pojedinačno i mora biti priložena u originalu.</w:t>
      </w:r>
    </w:p>
    <w:p w14:paraId="37AD5843" w14:textId="77777777" w:rsidR="008D65FC" w:rsidRPr="003811D6" w:rsidRDefault="008D65FC" w:rsidP="00EB0158">
      <w:pPr>
        <w:shd w:val="clear" w:color="auto" w:fill="FFFFFF"/>
        <w:spacing w:after="0" w:line="240" w:lineRule="auto"/>
        <w:jc w:val="both"/>
        <w:rPr>
          <w:rFonts w:ascii="Arial" w:eastAsia="Times New Roman" w:hAnsi="Arial" w:cs="Arial"/>
          <w:sz w:val="20"/>
          <w:szCs w:val="20"/>
          <w:lang w:eastAsia="hr-HR"/>
        </w:rPr>
      </w:pPr>
    </w:p>
    <w:p w14:paraId="28711F40" w14:textId="77777777" w:rsidR="007218B1" w:rsidRPr="003811D6" w:rsidRDefault="007218B1" w:rsidP="00660430">
      <w:pPr>
        <w:shd w:val="clear" w:color="auto" w:fill="FFFFFF"/>
        <w:spacing w:after="0" w:line="240" w:lineRule="auto"/>
        <w:jc w:val="both"/>
        <w:rPr>
          <w:rFonts w:ascii="Arial" w:eastAsia="Times New Roman" w:hAnsi="Arial" w:cs="Arial"/>
          <w:b/>
          <w:sz w:val="20"/>
          <w:szCs w:val="20"/>
          <w:lang w:eastAsia="hr-HR"/>
        </w:rPr>
      </w:pPr>
    </w:p>
    <w:p w14:paraId="1CB25095" w14:textId="26DAC7EB" w:rsidR="00660430" w:rsidRPr="003811D6" w:rsidRDefault="00660430" w:rsidP="00660430">
      <w:pPr>
        <w:shd w:val="clear" w:color="auto" w:fill="FFFFFF"/>
        <w:spacing w:after="0" w:line="240" w:lineRule="auto"/>
        <w:rPr>
          <w:rFonts w:ascii="Arial" w:eastAsia="Times New Roman" w:hAnsi="Arial" w:cs="Arial"/>
          <w:b/>
          <w:sz w:val="20"/>
          <w:szCs w:val="20"/>
          <w:lang w:eastAsia="hr-HR"/>
        </w:rPr>
      </w:pPr>
      <w:r w:rsidRPr="003811D6">
        <w:rPr>
          <w:rFonts w:ascii="Arial" w:eastAsia="Times New Roman" w:hAnsi="Arial" w:cs="Arial"/>
          <w:b/>
          <w:sz w:val="20"/>
          <w:szCs w:val="20"/>
          <w:lang w:eastAsia="hr-HR"/>
        </w:rPr>
        <w:t xml:space="preserve">Ukupna vrijednost javnog natječaja: </w:t>
      </w:r>
      <w:r w:rsidR="00554C63">
        <w:rPr>
          <w:rFonts w:ascii="Arial" w:eastAsia="Times New Roman" w:hAnsi="Arial" w:cs="Arial"/>
          <w:b/>
          <w:sz w:val="20"/>
          <w:szCs w:val="20"/>
          <w:lang w:eastAsia="hr-HR"/>
        </w:rPr>
        <w:t>7</w:t>
      </w:r>
      <w:r w:rsidRPr="003811D6">
        <w:rPr>
          <w:rFonts w:ascii="Arial" w:eastAsia="Times New Roman" w:hAnsi="Arial" w:cs="Arial"/>
          <w:b/>
          <w:sz w:val="20"/>
          <w:szCs w:val="20"/>
          <w:lang w:eastAsia="hr-HR"/>
        </w:rPr>
        <w:t>00.000,00 kuna</w:t>
      </w:r>
    </w:p>
    <w:p w14:paraId="7FCA2730" w14:textId="77777777" w:rsidR="00660430" w:rsidRPr="003811D6" w:rsidRDefault="00660430" w:rsidP="00660430">
      <w:pPr>
        <w:shd w:val="clear" w:color="auto" w:fill="FFFFFF"/>
        <w:spacing w:after="0" w:line="240" w:lineRule="auto"/>
        <w:rPr>
          <w:rFonts w:ascii="Arial" w:eastAsia="Times New Roman" w:hAnsi="Arial" w:cs="Arial"/>
          <w:b/>
          <w:sz w:val="20"/>
          <w:szCs w:val="20"/>
          <w:lang w:eastAsia="hr-HR"/>
        </w:rPr>
      </w:pPr>
    </w:p>
    <w:p w14:paraId="094E4C16" w14:textId="77777777" w:rsidR="00660430" w:rsidRPr="003811D6" w:rsidRDefault="00660430" w:rsidP="00660430">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Najviši iznos donacije po pojedinom projektu je 50.000,00 kuna, što je ujedno i najviši iznos koji se smije zatražiti u prijavi projekta.</w:t>
      </w:r>
    </w:p>
    <w:p w14:paraId="1BC98DFC" w14:textId="77777777" w:rsidR="00660430" w:rsidRPr="003811D6" w:rsidRDefault="00660430" w:rsidP="00660430">
      <w:pPr>
        <w:spacing w:after="0" w:line="240" w:lineRule="auto"/>
        <w:jc w:val="both"/>
        <w:rPr>
          <w:rFonts w:ascii="Arial" w:eastAsia="Times New Roman" w:hAnsi="Arial" w:cs="Arial"/>
          <w:sz w:val="20"/>
          <w:szCs w:val="20"/>
          <w:lang w:eastAsia="hr-HR"/>
        </w:rPr>
      </w:pPr>
    </w:p>
    <w:p w14:paraId="1E58B38C" w14:textId="77777777" w:rsidR="00660430" w:rsidRPr="003811D6" w:rsidRDefault="00660430" w:rsidP="00660430">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Najniži iznos donacije po pojedinom projektu je 10.000,00 kuna.</w:t>
      </w:r>
    </w:p>
    <w:p w14:paraId="4BECC1C6" w14:textId="77777777" w:rsidR="00660430" w:rsidRPr="003811D6" w:rsidRDefault="00660430" w:rsidP="00660430">
      <w:pPr>
        <w:spacing w:after="0" w:line="240" w:lineRule="auto"/>
        <w:jc w:val="both"/>
        <w:rPr>
          <w:rFonts w:ascii="Arial" w:eastAsia="Times New Roman" w:hAnsi="Arial" w:cs="Arial"/>
          <w:sz w:val="20"/>
          <w:szCs w:val="20"/>
          <w:lang w:eastAsia="hr-HR"/>
        </w:rPr>
      </w:pPr>
    </w:p>
    <w:p w14:paraId="16EC6E6F" w14:textId="77777777" w:rsidR="00BF450B" w:rsidRPr="003811D6" w:rsidRDefault="00BF450B" w:rsidP="00BF450B">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Na ovaj natječaj se mogu prijaviti isključivo projekti koji se provode u Republici Hrvatskoj, a koje provode organizacije civilnog društva koje su upisane u Registar neprofitnih organizacija sa sjedištem u Republici Hrvatskoj, koje su registrirane kao udruge, zaklade, privatne ustanove, socijalne zadruge ili druge privatne pravne osobe koje u svojem temeljnom aktu imaju definirano neprofitno djelovanje i čije aktivnosti su usmjerene općoj dobrobiti i poboljšanju kvalitete života društvene zajednice te koje:</w:t>
      </w:r>
    </w:p>
    <w:p w14:paraId="661278DA" w14:textId="77777777" w:rsidR="00660430" w:rsidRPr="003811D6" w:rsidRDefault="00660430" w:rsidP="00660430">
      <w:pPr>
        <w:shd w:val="clear" w:color="auto" w:fill="FFFFFF"/>
        <w:spacing w:after="0" w:line="240" w:lineRule="auto"/>
        <w:jc w:val="both"/>
        <w:rPr>
          <w:rFonts w:ascii="Arial" w:eastAsia="Times New Roman" w:hAnsi="Arial" w:cs="Arial"/>
          <w:sz w:val="20"/>
          <w:szCs w:val="20"/>
          <w:lang w:eastAsia="hr-HR"/>
        </w:rPr>
      </w:pPr>
    </w:p>
    <w:p w14:paraId="6DB334A2" w14:textId="2E479599" w:rsidR="00660430" w:rsidRPr="003811D6" w:rsidRDefault="00660430" w:rsidP="00660430">
      <w:pPr>
        <w:numPr>
          <w:ilvl w:val="0"/>
          <w:numId w:val="36"/>
        </w:numPr>
        <w:shd w:val="clear" w:color="auto" w:fill="FFFFFF"/>
        <w:spacing w:after="0" w:line="240" w:lineRule="auto"/>
        <w:contextualSpacing/>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djeluju najmanje 2 godine od dana objave </w:t>
      </w:r>
      <w:r w:rsidR="00CF7331" w:rsidRPr="003811D6">
        <w:rPr>
          <w:rFonts w:ascii="Arial" w:eastAsia="Times New Roman" w:hAnsi="Arial" w:cs="Arial"/>
          <w:sz w:val="20"/>
          <w:szCs w:val="20"/>
          <w:lang w:eastAsia="hr-HR"/>
        </w:rPr>
        <w:t>N</w:t>
      </w:r>
      <w:r w:rsidRPr="003811D6">
        <w:rPr>
          <w:rFonts w:ascii="Arial" w:eastAsia="Times New Roman" w:hAnsi="Arial" w:cs="Arial"/>
          <w:sz w:val="20"/>
          <w:szCs w:val="20"/>
          <w:lang w:eastAsia="hr-HR"/>
        </w:rPr>
        <w:t>atječaja,</w:t>
      </w:r>
    </w:p>
    <w:p w14:paraId="0EF72B35" w14:textId="3D43A3D2" w:rsidR="00660430" w:rsidRPr="003811D6" w:rsidRDefault="00660430" w:rsidP="00660430">
      <w:pPr>
        <w:pStyle w:val="ListParagraph"/>
        <w:numPr>
          <w:ilvl w:val="0"/>
          <w:numId w:val="36"/>
        </w:numPr>
        <w:shd w:val="clear" w:color="auto" w:fill="FFFFFF"/>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vode transparentno financijsko poslovanje u skladu s važećim propisima o neprofitnom računovodstvu,</w:t>
      </w:r>
    </w:p>
    <w:p w14:paraId="3B414993" w14:textId="7EC41F09" w:rsidR="00660430" w:rsidRPr="003811D6" w:rsidRDefault="00660430" w:rsidP="00660430">
      <w:pPr>
        <w:pStyle w:val="ListParagraph"/>
        <w:numPr>
          <w:ilvl w:val="0"/>
          <w:numId w:val="36"/>
        </w:numPr>
        <w:shd w:val="clear" w:color="auto" w:fill="FFFFFF"/>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ispunjavaju obveze plaćanja svih doprinosa i plaćanja poreza</w:t>
      </w:r>
      <w:r w:rsidR="00F675F7" w:rsidRPr="003811D6">
        <w:rPr>
          <w:rFonts w:ascii="Arial" w:eastAsia="Times New Roman" w:hAnsi="Arial" w:cs="Arial"/>
          <w:sz w:val="20"/>
          <w:szCs w:val="20"/>
          <w:lang w:eastAsia="hr-HR"/>
        </w:rPr>
        <w:t>,</w:t>
      </w:r>
      <w:r w:rsidRPr="003811D6">
        <w:rPr>
          <w:rFonts w:ascii="Arial" w:eastAsia="Times New Roman" w:hAnsi="Arial" w:cs="Arial"/>
          <w:sz w:val="20"/>
          <w:szCs w:val="20"/>
          <w:lang w:eastAsia="hr-HR"/>
        </w:rPr>
        <w:t xml:space="preserve"> te</w:t>
      </w:r>
    </w:p>
    <w:p w14:paraId="540D0D2B" w14:textId="77777777" w:rsidR="00660430" w:rsidRPr="003811D6" w:rsidRDefault="00660430" w:rsidP="00660430">
      <w:pPr>
        <w:pStyle w:val="ListParagraph"/>
        <w:numPr>
          <w:ilvl w:val="0"/>
          <w:numId w:val="36"/>
        </w:numPr>
        <w:shd w:val="clear" w:color="auto" w:fill="FFFFFF"/>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lastRenderedPageBreak/>
        <w:t>čija je osoba ovlaštena za zastupanje (i potpisivanje ugovora o dodjeli financijskih sredstava) u mandatu,</w:t>
      </w:r>
    </w:p>
    <w:p w14:paraId="13BF1612" w14:textId="45319B38" w:rsidR="00660430" w:rsidRPr="003811D6" w:rsidRDefault="00660430" w:rsidP="00660430">
      <w:pPr>
        <w:pStyle w:val="ListParagraph"/>
        <w:numPr>
          <w:ilvl w:val="0"/>
          <w:numId w:val="36"/>
        </w:numPr>
        <w:shd w:val="clear" w:color="auto" w:fill="FFFFFF"/>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protiv </w:t>
      </w:r>
      <w:r w:rsidR="00080286" w:rsidRPr="003811D6">
        <w:rPr>
          <w:rFonts w:ascii="Arial" w:eastAsia="Times New Roman" w:hAnsi="Arial" w:cs="Arial"/>
          <w:sz w:val="20"/>
          <w:szCs w:val="20"/>
          <w:lang w:eastAsia="hr-HR"/>
        </w:rPr>
        <w:t xml:space="preserve">čije </w:t>
      </w:r>
      <w:r w:rsidRPr="003811D6">
        <w:rPr>
          <w:rFonts w:ascii="Arial" w:eastAsia="Times New Roman" w:hAnsi="Arial" w:cs="Arial"/>
          <w:sz w:val="20"/>
          <w:szCs w:val="20"/>
          <w:lang w:eastAsia="hr-HR"/>
        </w:rPr>
        <w:t xml:space="preserve">osobe ovlaštene za zastupanje i voditelja projekta </w:t>
      </w:r>
      <w:r w:rsidR="00F675F7" w:rsidRPr="003811D6">
        <w:rPr>
          <w:rFonts w:ascii="Arial" w:eastAsia="Times New Roman" w:hAnsi="Arial" w:cs="Arial"/>
          <w:sz w:val="20"/>
          <w:szCs w:val="20"/>
          <w:lang w:eastAsia="hr-HR"/>
        </w:rPr>
        <w:t xml:space="preserve">se </w:t>
      </w:r>
      <w:r w:rsidRPr="003811D6">
        <w:rPr>
          <w:rFonts w:ascii="Arial" w:eastAsia="Times New Roman" w:hAnsi="Arial" w:cs="Arial"/>
          <w:sz w:val="20"/>
          <w:szCs w:val="20"/>
          <w:lang w:eastAsia="hr-HR"/>
        </w:rPr>
        <w:t>ne vodi se kazneni postupak niti su pravomoćno osuđen</w:t>
      </w:r>
      <w:r w:rsidR="00962F4C" w:rsidRPr="003811D6">
        <w:rPr>
          <w:rFonts w:ascii="Arial" w:eastAsia="Times New Roman" w:hAnsi="Arial" w:cs="Arial"/>
          <w:sz w:val="20"/>
          <w:szCs w:val="20"/>
          <w:lang w:eastAsia="hr-HR"/>
        </w:rPr>
        <w:t>e</w:t>
      </w:r>
      <w:r w:rsidR="00290E0B" w:rsidRPr="003811D6">
        <w:rPr>
          <w:rFonts w:ascii="Arial" w:eastAsia="Times New Roman" w:hAnsi="Arial" w:cs="Arial"/>
          <w:sz w:val="20"/>
          <w:szCs w:val="20"/>
          <w:lang w:eastAsia="hr-HR"/>
        </w:rPr>
        <w:t>.</w:t>
      </w:r>
    </w:p>
    <w:p w14:paraId="39C75FD4" w14:textId="77777777" w:rsidR="00660430" w:rsidRPr="003811D6" w:rsidRDefault="00660430" w:rsidP="00660430">
      <w:pPr>
        <w:shd w:val="clear" w:color="auto" w:fill="FFFFFF"/>
        <w:spacing w:after="0" w:line="240" w:lineRule="auto"/>
        <w:rPr>
          <w:rFonts w:ascii="Arial" w:eastAsia="Times New Roman" w:hAnsi="Arial" w:cs="Arial"/>
          <w:sz w:val="20"/>
          <w:szCs w:val="20"/>
          <w:lang w:eastAsia="hr-HR"/>
        </w:rPr>
      </w:pPr>
    </w:p>
    <w:p w14:paraId="30B4218E" w14:textId="0E468D59" w:rsidR="00660430" w:rsidRPr="003811D6" w:rsidRDefault="00660430" w:rsidP="00660430">
      <w:pPr>
        <w:shd w:val="clear" w:color="auto" w:fill="FFFFFF"/>
        <w:spacing w:after="0" w:line="240" w:lineRule="auto"/>
        <w:jc w:val="both"/>
        <w:rPr>
          <w:rFonts w:ascii="Arial" w:hAnsi="Arial" w:cs="Arial"/>
          <w:sz w:val="20"/>
          <w:szCs w:val="20"/>
        </w:rPr>
      </w:pPr>
      <w:r w:rsidRPr="003811D6">
        <w:rPr>
          <w:rFonts w:ascii="Arial" w:eastAsia="Times New Roman" w:hAnsi="Arial" w:cs="Arial"/>
          <w:sz w:val="20"/>
          <w:szCs w:val="20"/>
          <w:lang w:eastAsia="hr-HR"/>
        </w:rPr>
        <w:t xml:space="preserve">Udruge koje prijavljuju projekt na </w:t>
      </w:r>
      <w:r w:rsidR="00CF7331" w:rsidRPr="003811D6">
        <w:rPr>
          <w:rFonts w:ascii="Arial" w:eastAsia="Times New Roman" w:hAnsi="Arial" w:cs="Arial"/>
          <w:sz w:val="20"/>
          <w:szCs w:val="20"/>
          <w:lang w:eastAsia="hr-HR"/>
        </w:rPr>
        <w:t>N</w:t>
      </w:r>
      <w:r w:rsidRPr="003811D6">
        <w:rPr>
          <w:rFonts w:ascii="Arial" w:eastAsia="Times New Roman" w:hAnsi="Arial" w:cs="Arial"/>
          <w:sz w:val="20"/>
          <w:szCs w:val="20"/>
          <w:lang w:eastAsia="hr-HR"/>
        </w:rPr>
        <w:t xml:space="preserve">atječaj moraju imati </w:t>
      </w:r>
      <w:r w:rsidR="00FF584D" w:rsidRPr="003811D6">
        <w:rPr>
          <w:rFonts w:ascii="Arial" w:eastAsia="Times New Roman" w:hAnsi="Arial" w:cs="Arial"/>
          <w:sz w:val="20"/>
          <w:szCs w:val="20"/>
          <w:lang w:eastAsia="hr-HR"/>
        </w:rPr>
        <w:t xml:space="preserve">statut </w:t>
      </w:r>
      <w:r w:rsidRPr="003811D6">
        <w:rPr>
          <w:rFonts w:ascii="Arial" w:eastAsia="Times New Roman" w:hAnsi="Arial" w:cs="Arial"/>
          <w:sz w:val="20"/>
          <w:szCs w:val="20"/>
          <w:lang w:eastAsia="hr-HR"/>
        </w:rPr>
        <w:t xml:space="preserve">usklađen s </w:t>
      </w:r>
      <w:r w:rsidRPr="003811D6">
        <w:rPr>
          <w:rFonts w:ascii="Arial" w:hAnsi="Arial" w:cs="Arial"/>
          <w:sz w:val="20"/>
          <w:szCs w:val="20"/>
        </w:rPr>
        <w:t xml:space="preserve">odredbama Zakona o udrugama („Narodne novine“ broj 74/2014) </w:t>
      </w:r>
      <w:r w:rsidRPr="003811D6">
        <w:rPr>
          <w:rFonts w:ascii="Arial" w:hAnsi="Arial" w:cs="Arial"/>
          <w:color w:val="000000"/>
          <w:sz w:val="20"/>
          <w:szCs w:val="20"/>
        </w:rPr>
        <w:t>ili potvrdu nadležnog ureda o podnošenju zahtjeva za usklađivanje statuta nadležnom uredu.</w:t>
      </w:r>
      <w:r w:rsidRPr="003811D6">
        <w:rPr>
          <w:rFonts w:ascii="Arial" w:hAnsi="Arial" w:cs="Arial"/>
          <w:sz w:val="20"/>
          <w:szCs w:val="20"/>
        </w:rPr>
        <w:t xml:space="preserve"> </w:t>
      </w:r>
    </w:p>
    <w:p w14:paraId="45167987" w14:textId="77777777" w:rsidR="004877E8" w:rsidRPr="003811D6" w:rsidRDefault="004877E8" w:rsidP="009C0C5B">
      <w:pPr>
        <w:spacing w:after="0" w:line="240" w:lineRule="auto"/>
        <w:jc w:val="both"/>
        <w:rPr>
          <w:rFonts w:ascii="Arial" w:eastAsia="Times New Roman" w:hAnsi="Arial" w:cs="Arial"/>
          <w:sz w:val="20"/>
          <w:szCs w:val="20"/>
          <w:lang w:eastAsia="hr-HR"/>
        </w:rPr>
      </w:pPr>
    </w:p>
    <w:p w14:paraId="71E01A23" w14:textId="701CDB60" w:rsidR="00643F08" w:rsidRPr="003811D6" w:rsidRDefault="00643F08" w:rsidP="009C0C5B">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Svaka od navedenih organizacija civilnoga društva ima pravo prijave jednog projekta u sklopu ovog </w:t>
      </w:r>
      <w:r w:rsidR="00CF7331" w:rsidRPr="003811D6">
        <w:rPr>
          <w:rFonts w:ascii="Arial" w:eastAsia="Times New Roman" w:hAnsi="Arial" w:cs="Arial"/>
          <w:sz w:val="20"/>
          <w:szCs w:val="20"/>
          <w:lang w:eastAsia="hr-HR"/>
        </w:rPr>
        <w:t>N</w:t>
      </w:r>
      <w:r w:rsidRPr="003811D6">
        <w:rPr>
          <w:rFonts w:ascii="Arial" w:eastAsia="Times New Roman" w:hAnsi="Arial" w:cs="Arial"/>
          <w:sz w:val="20"/>
          <w:szCs w:val="20"/>
          <w:lang w:eastAsia="hr-HR"/>
        </w:rPr>
        <w:t>atječaja. Razdoblje u kojem se projekt mora provesti je godina dana od potpisa Ugovora o donaciji.</w:t>
      </w:r>
      <w:r w:rsidR="00EC2B1E" w:rsidRPr="003811D6">
        <w:rPr>
          <w:rFonts w:ascii="Arial" w:eastAsia="Times New Roman" w:hAnsi="Arial" w:cs="Arial"/>
          <w:sz w:val="20"/>
          <w:szCs w:val="20"/>
          <w:lang w:eastAsia="hr-HR"/>
        </w:rPr>
        <w:t xml:space="preserve"> </w:t>
      </w:r>
      <w:r w:rsidR="00566B78" w:rsidRPr="003811D6">
        <w:rPr>
          <w:rFonts w:ascii="Arial" w:eastAsia="Times New Roman" w:hAnsi="Arial" w:cs="Arial"/>
          <w:sz w:val="20"/>
          <w:szCs w:val="20"/>
          <w:lang w:eastAsia="hr-HR"/>
        </w:rPr>
        <w:t xml:space="preserve">Na </w:t>
      </w:r>
      <w:r w:rsidR="00872189" w:rsidRPr="003811D6">
        <w:rPr>
          <w:rFonts w:ascii="Arial" w:eastAsia="Times New Roman" w:hAnsi="Arial" w:cs="Arial"/>
          <w:sz w:val="20"/>
          <w:szCs w:val="20"/>
          <w:lang w:eastAsia="hr-HR"/>
        </w:rPr>
        <w:t>N</w:t>
      </w:r>
      <w:r w:rsidR="00566B78" w:rsidRPr="003811D6">
        <w:rPr>
          <w:rFonts w:ascii="Arial" w:eastAsia="Times New Roman" w:hAnsi="Arial" w:cs="Arial"/>
          <w:sz w:val="20"/>
          <w:szCs w:val="20"/>
          <w:lang w:eastAsia="hr-HR"/>
        </w:rPr>
        <w:t xml:space="preserve">atječaj se može prijaviti projekt koji je već u tijeku, njegovo prethodno trajanje nije ograničeno </w:t>
      </w:r>
      <w:r w:rsidR="005D4E4F" w:rsidRPr="003811D6">
        <w:rPr>
          <w:rFonts w:ascii="Arial" w:eastAsia="Times New Roman" w:hAnsi="Arial" w:cs="Arial"/>
          <w:sz w:val="20"/>
          <w:szCs w:val="20"/>
          <w:lang w:eastAsia="hr-HR"/>
        </w:rPr>
        <w:t>N</w:t>
      </w:r>
      <w:r w:rsidR="00566B78" w:rsidRPr="003811D6">
        <w:rPr>
          <w:rFonts w:ascii="Arial" w:eastAsia="Times New Roman" w:hAnsi="Arial" w:cs="Arial"/>
          <w:sz w:val="20"/>
          <w:szCs w:val="20"/>
          <w:lang w:eastAsia="hr-HR"/>
        </w:rPr>
        <w:t xml:space="preserve">atječajem, ali završetak </w:t>
      </w:r>
      <w:r w:rsidR="00FF584D" w:rsidRPr="003811D6">
        <w:rPr>
          <w:rFonts w:ascii="Arial" w:eastAsia="Times New Roman" w:hAnsi="Arial" w:cs="Arial"/>
          <w:sz w:val="20"/>
          <w:szCs w:val="20"/>
          <w:lang w:eastAsia="hr-HR"/>
        </w:rPr>
        <w:t xml:space="preserve">projekta </w:t>
      </w:r>
      <w:r w:rsidR="00566B78" w:rsidRPr="003811D6">
        <w:rPr>
          <w:rFonts w:ascii="Arial" w:eastAsia="Times New Roman" w:hAnsi="Arial" w:cs="Arial"/>
          <w:sz w:val="20"/>
          <w:szCs w:val="20"/>
          <w:lang w:eastAsia="hr-HR"/>
        </w:rPr>
        <w:t>mora biti predviđen u razdoblju od godinu dana od potpisa Ugovora o donaciji.</w:t>
      </w:r>
    </w:p>
    <w:p w14:paraId="6F9858F1" w14:textId="77777777" w:rsidR="00562909" w:rsidRPr="003811D6" w:rsidRDefault="00562909" w:rsidP="009C0C5B">
      <w:pPr>
        <w:spacing w:after="0" w:line="240" w:lineRule="auto"/>
        <w:jc w:val="both"/>
        <w:rPr>
          <w:rFonts w:ascii="Arial" w:eastAsia="Times New Roman" w:hAnsi="Arial" w:cs="Arial"/>
          <w:sz w:val="20"/>
          <w:szCs w:val="20"/>
          <w:lang w:eastAsia="hr-HR"/>
        </w:rPr>
      </w:pPr>
    </w:p>
    <w:p w14:paraId="7DAA410F" w14:textId="77777777" w:rsidR="009B2B71" w:rsidRPr="003811D6" w:rsidRDefault="009B2B71" w:rsidP="00597B3B">
      <w:pPr>
        <w:spacing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Napomena: U troškovnik projekta koji je već u tijeku mogu se upisati isključivo troškovi koji će nastati tek od dana potpisivanja Ugovora o donaciji i trajati do završetka projekta. Troškovi i računi za troškove koji su nastali prije ne mogu biti predmet financiranja.</w:t>
      </w:r>
    </w:p>
    <w:p w14:paraId="63F229BE" w14:textId="041A226D" w:rsidR="00643F08" w:rsidRPr="003811D6" w:rsidRDefault="00643F08" w:rsidP="009C0C5B">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Prihvatljive organizacije, koje istovremeno obavljaju gospodarsku i negospodarsku aktivnost (uslugu od općeg društvenog interesa), mogu prijaviti samo projekte koji se odnose na negospodarsku aktivnost, te dodijeljena sredstva ne smiju koristiti za razvoj gospodarske aktivnosti, odnosno ostvarenje ekonomske koristi sudjelovanjem na tržištu u prometu roba i usluga</w:t>
      </w:r>
      <w:r w:rsidR="00DD0825" w:rsidRPr="003811D6">
        <w:rPr>
          <w:rFonts w:ascii="Arial" w:eastAsia="Times New Roman" w:hAnsi="Arial" w:cs="Arial"/>
          <w:sz w:val="20"/>
          <w:szCs w:val="20"/>
          <w:lang w:eastAsia="hr-HR"/>
        </w:rPr>
        <w:t xml:space="preserve"> niti se usluge koje će pružati mogu naplaćivati ciljnoj skupini</w:t>
      </w:r>
      <w:r w:rsidRPr="003811D6">
        <w:rPr>
          <w:rFonts w:ascii="Arial" w:eastAsia="Times New Roman" w:hAnsi="Arial" w:cs="Arial"/>
          <w:sz w:val="20"/>
          <w:szCs w:val="20"/>
          <w:lang w:eastAsia="hr-HR"/>
        </w:rPr>
        <w:t>.</w:t>
      </w:r>
    </w:p>
    <w:p w14:paraId="5C384D5E" w14:textId="77777777" w:rsidR="00010B21" w:rsidRPr="003811D6" w:rsidRDefault="00010B21" w:rsidP="009C0C5B">
      <w:pPr>
        <w:spacing w:after="0" w:line="240" w:lineRule="auto"/>
        <w:jc w:val="both"/>
        <w:rPr>
          <w:rFonts w:ascii="Arial" w:eastAsia="Times New Roman" w:hAnsi="Arial" w:cs="Arial"/>
          <w:sz w:val="20"/>
          <w:szCs w:val="20"/>
          <w:lang w:eastAsia="hr-HR"/>
        </w:rPr>
      </w:pPr>
    </w:p>
    <w:p w14:paraId="13C82E23" w14:textId="77777777" w:rsidR="0039085E" w:rsidRPr="003811D6" w:rsidRDefault="0039085E" w:rsidP="009C0C5B">
      <w:pPr>
        <w:spacing w:after="0" w:line="240" w:lineRule="auto"/>
        <w:jc w:val="both"/>
        <w:rPr>
          <w:rFonts w:ascii="Arial" w:eastAsia="Times New Roman" w:hAnsi="Arial" w:cs="Arial"/>
          <w:sz w:val="20"/>
          <w:szCs w:val="20"/>
          <w:lang w:eastAsia="hr-HR"/>
        </w:rPr>
      </w:pPr>
    </w:p>
    <w:p w14:paraId="2F92890F" w14:textId="77777777" w:rsidR="00660430" w:rsidRPr="003811D6" w:rsidRDefault="00660430" w:rsidP="00660430">
      <w:pPr>
        <w:shd w:val="clear" w:color="auto" w:fill="FFFFFF"/>
        <w:spacing w:after="0" w:line="240" w:lineRule="auto"/>
        <w:jc w:val="both"/>
        <w:rPr>
          <w:rFonts w:ascii="Arial" w:eastAsia="Times New Roman" w:hAnsi="Arial" w:cs="Arial"/>
          <w:sz w:val="20"/>
          <w:szCs w:val="20"/>
          <w:lang w:eastAsia="hr-HR"/>
        </w:rPr>
      </w:pPr>
    </w:p>
    <w:p w14:paraId="5D110DE9" w14:textId="77777777" w:rsidR="00001A33" w:rsidRPr="003811D6" w:rsidRDefault="00001A33" w:rsidP="00001A33">
      <w:pPr>
        <w:shd w:val="clear" w:color="auto" w:fill="FFFFFF"/>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Na natječaj se </w:t>
      </w:r>
      <w:r w:rsidRPr="003811D6">
        <w:rPr>
          <w:rFonts w:ascii="Arial" w:eastAsia="Times New Roman" w:hAnsi="Arial" w:cs="Arial"/>
          <w:b/>
          <w:sz w:val="20"/>
          <w:szCs w:val="20"/>
          <w:lang w:eastAsia="hr-HR"/>
        </w:rPr>
        <w:t>ne mogu prijaviti</w:t>
      </w:r>
      <w:r w:rsidRPr="003811D6">
        <w:rPr>
          <w:rFonts w:ascii="Arial" w:eastAsia="Times New Roman" w:hAnsi="Arial" w:cs="Arial"/>
          <w:sz w:val="20"/>
          <w:szCs w:val="20"/>
          <w:lang w:eastAsia="hr-HR"/>
        </w:rPr>
        <w:t>:</w:t>
      </w:r>
    </w:p>
    <w:p w14:paraId="724F905D" w14:textId="77777777" w:rsidR="00001A33" w:rsidRPr="003811D6" w:rsidRDefault="00001A33" w:rsidP="00001A33">
      <w:pPr>
        <w:shd w:val="clear" w:color="auto" w:fill="FFFFFF"/>
        <w:spacing w:after="0" w:line="240" w:lineRule="auto"/>
        <w:rPr>
          <w:rFonts w:ascii="Arial" w:eastAsia="Times New Roman" w:hAnsi="Arial" w:cs="Arial"/>
          <w:sz w:val="20"/>
          <w:szCs w:val="20"/>
          <w:lang w:eastAsia="hr-HR"/>
        </w:rPr>
      </w:pPr>
    </w:p>
    <w:p w14:paraId="71622F20" w14:textId="77777777" w:rsidR="00001A33" w:rsidRPr="003811D6" w:rsidRDefault="00001A33" w:rsidP="00001A33">
      <w:pPr>
        <w:pStyle w:val="ColorfulList-Accent11"/>
        <w:numPr>
          <w:ilvl w:val="0"/>
          <w:numId w:val="4"/>
        </w:numPr>
        <w:rPr>
          <w:rFonts w:ascii="Arial" w:eastAsia="Times New Roman" w:hAnsi="Arial" w:cs="Arial"/>
          <w:sz w:val="20"/>
          <w:szCs w:val="20"/>
          <w:lang w:eastAsia="hr-HR"/>
        </w:rPr>
      </w:pPr>
      <w:r w:rsidRPr="003811D6">
        <w:rPr>
          <w:rFonts w:ascii="Arial" w:eastAsia="Times New Roman" w:hAnsi="Arial" w:cs="Arial"/>
          <w:sz w:val="20"/>
          <w:szCs w:val="20"/>
          <w:lang w:eastAsia="hr-HR"/>
        </w:rPr>
        <w:t>fizičke osobe,</w:t>
      </w:r>
    </w:p>
    <w:p w14:paraId="5EB6DBD4" w14:textId="5394C72C" w:rsidR="00001A33" w:rsidRPr="003811D6" w:rsidRDefault="00001A33" w:rsidP="00001A33">
      <w:pPr>
        <w:pStyle w:val="ColorfulList-Accent11"/>
        <w:numPr>
          <w:ilvl w:val="0"/>
          <w:numId w:val="4"/>
        </w:numPr>
        <w:rPr>
          <w:rFonts w:ascii="Arial" w:eastAsia="Times New Roman" w:hAnsi="Arial" w:cs="Arial"/>
          <w:sz w:val="20"/>
          <w:szCs w:val="20"/>
          <w:lang w:eastAsia="hr-HR"/>
        </w:rPr>
      </w:pPr>
      <w:r w:rsidRPr="003811D6">
        <w:rPr>
          <w:rFonts w:ascii="Arial" w:eastAsia="Times New Roman" w:hAnsi="Arial" w:cs="Arial"/>
          <w:sz w:val="20"/>
          <w:szCs w:val="20"/>
          <w:lang w:eastAsia="hr-HR"/>
        </w:rPr>
        <w:t>poduzetnici - subjekti koji se bave ekonomskom djelatnošću, bez obzira na nj</w:t>
      </w:r>
      <w:r w:rsidR="008813F4" w:rsidRPr="003811D6">
        <w:rPr>
          <w:rFonts w:ascii="Arial" w:eastAsia="Times New Roman" w:hAnsi="Arial" w:cs="Arial"/>
          <w:sz w:val="20"/>
          <w:szCs w:val="20"/>
          <w:lang w:eastAsia="hr-HR"/>
        </w:rPr>
        <w:t>iho</w:t>
      </w:r>
      <w:r w:rsidRPr="003811D6">
        <w:rPr>
          <w:rFonts w:ascii="Arial" w:eastAsia="Times New Roman" w:hAnsi="Arial" w:cs="Arial"/>
          <w:sz w:val="20"/>
          <w:szCs w:val="20"/>
          <w:lang w:eastAsia="hr-HR"/>
        </w:rPr>
        <w:t xml:space="preserve">v pravni oblik, trajno i radi ostvarivanja prihoda, dohotka, dobiti ili drugih gospodarski procjenjivih koristi, uključujući i samozaposlene osobe i obiteljske poduzetnike koji se bave obrtom ili drugim djelatnostima te partnerstva ili udruženja koja se redovno bave ekonomskom djelatnošću, </w:t>
      </w:r>
    </w:p>
    <w:p w14:paraId="281C41F0" w14:textId="77777777" w:rsidR="00001A33" w:rsidRPr="003811D6" w:rsidRDefault="00001A33" w:rsidP="00001A33">
      <w:pPr>
        <w:pStyle w:val="ColorfulList-Accent11"/>
        <w:numPr>
          <w:ilvl w:val="0"/>
          <w:numId w:val="4"/>
        </w:numPr>
        <w:rPr>
          <w:rFonts w:ascii="Arial" w:eastAsia="Times New Roman" w:hAnsi="Arial" w:cs="Arial"/>
          <w:sz w:val="20"/>
          <w:szCs w:val="20"/>
          <w:lang w:eastAsia="hr-HR"/>
        </w:rPr>
      </w:pPr>
      <w:r w:rsidRPr="003811D6">
        <w:rPr>
          <w:rFonts w:ascii="Arial" w:eastAsia="Times New Roman" w:hAnsi="Arial" w:cs="Arial"/>
          <w:sz w:val="20"/>
          <w:szCs w:val="20"/>
          <w:lang w:eastAsia="hr-HR"/>
        </w:rPr>
        <w:t>tijela javne vlasti – popis tijela javne vlasti nalazi se na stranicama Povjerenika za informiranje RH</w:t>
      </w:r>
      <w:r w:rsidRPr="003811D6">
        <w:rPr>
          <w:rStyle w:val="Hyperlink"/>
          <w:rFonts w:ascii="Arial" w:eastAsia="Times New Roman" w:hAnsi="Arial" w:cs="Arial"/>
          <w:color w:val="auto"/>
          <w:sz w:val="20"/>
          <w:szCs w:val="20"/>
          <w:lang w:eastAsia="hr-HR"/>
        </w:rPr>
        <w:t>,</w:t>
      </w:r>
    </w:p>
    <w:p w14:paraId="5F1A5992" w14:textId="77777777" w:rsidR="00001A33" w:rsidRPr="003811D6" w:rsidRDefault="00001A33" w:rsidP="00001A33">
      <w:pPr>
        <w:pStyle w:val="ColorfulList-Accent11"/>
        <w:numPr>
          <w:ilvl w:val="0"/>
          <w:numId w:val="4"/>
        </w:numPr>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političke stranke, </w:t>
      </w:r>
    </w:p>
    <w:p w14:paraId="10EB1786" w14:textId="04968439" w:rsidR="00001A33" w:rsidRPr="003811D6" w:rsidRDefault="00001A33" w:rsidP="00001A33">
      <w:pPr>
        <w:pStyle w:val="ColorfulList-Accent11"/>
        <w:numPr>
          <w:ilvl w:val="0"/>
          <w:numId w:val="4"/>
        </w:numPr>
        <w:rPr>
          <w:rFonts w:ascii="Arial" w:eastAsia="Times New Roman" w:hAnsi="Arial" w:cs="Arial"/>
          <w:sz w:val="20"/>
          <w:szCs w:val="20"/>
          <w:lang w:eastAsia="hr-HR"/>
        </w:rPr>
      </w:pPr>
      <w:bookmarkStart w:id="4" w:name="_Hlk513197782"/>
      <w:r w:rsidRPr="003811D6">
        <w:rPr>
          <w:rFonts w:ascii="Arial" w:eastAsia="Times New Roman" w:hAnsi="Arial" w:cs="Arial"/>
          <w:sz w:val="20"/>
          <w:szCs w:val="20"/>
          <w:lang w:eastAsia="hr-HR"/>
        </w:rPr>
        <w:t>organizacije civilnoga društva čiji osnivači su ili u čijim tijelima odlučivanja sudjeluju članovi Uprave HBOR-a i/ili članovi Nadzornog odbora HBOR-a i/ili povezanih društava - Hrvatsko kreditno osiguranje d.d. i Poslovni info servis d.o.o., kao i s njima povezane osobe (bračni ili izvanbračni drug, srodnici po krvi u uspravnoj lozi, braća i sestre te posvojitelji, odnosno posvojenik te roditelji bračnog i izvanbračnog druga),</w:t>
      </w:r>
    </w:p>
    <w:bookmarkEnd w:id="4"/>
    <w:p w14:paraId="25F22F39" w14:textId="77777777" w:rsidR="00001A33" w:rsidRPr="003811D6" w:rsidRDefault="00001A33" w:rsidP="00001A33">
      <w:pPr>
        <w:pStyle w:val="ColorfulList-Accent11"/>
        <w:numPr>
          <w:ilvl w:val="0"/>
          <w:numId w:val="4"/>
        </w:numPr>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organizacije civilnoga društva i/ili njihove povezane osobe/organizacije/društva koje su u sudskom sporu s HBOR-om i/ili povezanim društvima ili imaju dospjele neplaćene obveze prema HBOR-u i povezanim društvima, </w:t>
      </w:r>
    </w:p>
    <w:p w14:paraId="570A5261" w14:textId="77777777" w:rsidR="00001A33" w:rsidRPr="003811D6" w:rsidRDefault="00001A33" w:rsidP="00001A33">
      <w:pPr>
        <w:pStyle w:val="ColorfulList-Accent11"/>
        <w:numPr>
          <w:ilvl w:val="0"/>
          <w:numId w:val="4"/>
        </w:numPr>
        <w:rPr>
          <w:rFonts w:ascii="Arial" w:eastAsia="Times New Roman" w:hAnsi="Arial" w:cs="Arial"/>
          <w:sz w:val="20"/>
          <w:szCs w:val="20"/>
          <w:lang w:eastAsia="hr-HR"/>
        </w:rPr>
      </w:pPr>
      <w:r w:rsidRPr="003811D6">
        <w:rPr>
          <w:rFonts w:ascii="Arial" w:eastAsia="Times New Roman" w:hAnsi="Arial" w:cs="Arial"/>
          <w:sz w:val="20"/>
          <w:szCs w:val="20"/>
          <w:lang w:eastAsia="hr-HR"/>
        </w:rPr>
        <w:t>organizacije civilnoga društva koje nemaju status pravne osobe,</w:t>
      </w:r>
    </w:p>
    <w:p w14:paraId="420747AD" w14:textId="77777777" w:rsidR="00001A33" w:rsidRPr="003811D6" w:rsidRDefault="00001A33" w:rsidP="00001A33">
      <w:pPr>
        <w:pStyle w:val="ColorfulList-Accent11"/>
        <w:numPr>
          <w:ilvl w:val="0"/>
          <w:numId w:val="4"/>
        </w:numPr>
        <w:rPr>
          <w:rFonts w:ascii="Arial" w:eastAsia="Times New Roman" w:hAnsi="Arial" w:cs="Arial"/>
          <w:sz w:val="20"/>
          <w:szCs w:val="20"/>
          <w:lang w:eastAsia="hr-HR"/>
        </w:rPr>
      </w:pPr>
      <w:r w:rsidRPr="003811D6">
        <w:rPr>
          <w:rFonts w:ascii="Arial" w:eastAsia="Times New Roman" w:hAnsi="Arial" w:cs="Arial"/>
          <w:sz w:val="20"/>
          <w:szCs w:val="20"/>
          <w:lang w:eastAsia="hr-HR"/>
        </w:rPr>
        <w:t>organizacije civilnoga društva koje podupiru rasnu, vjersku ili bilo koju drugu diskriminaciju,</w:t>
      </w:r>
    </w:p>
    <w:p w14:paraId="2C559C07" w14:textId="77777777" w:rsidR="00001A33" w:rsidRPr="003811D6" w:rsidRDefault="00001A33" w:rsidP="00001A33">
      <w:pPr>
        <w:pStyle w:val="ColorfulList-Accent11"/>
        <w:numPr>
          <w:ilvl w:val="0"/>
          <w:numId w:val="4"/>
        </w:numPr>
        <w:rPr>
          <w:rFonts w:ascii="Arial" w:eastAsia="Times New Roman" w:hAnsi="Arial" w:cs="Arial"/>
          <w:sz w:val="20"/>
          <w:szCs w:val="20"/>
          <w:lang w:eastAsia="hr-HR"/>
        </w:rPr>
      </w:pPr>
      <w:r w:rsidRPr="003811D6">
        <w:rPr>
          <w:rFonts w:ascii="Arial" w:eastAsia="Times New Roman" w:hAnsi="Arial" w:cs="Arial"/>
          <w:sz w:val="20"/>
          <w:szCs w:val="20"/>
          <w:lang w:eastAsia="hr-HR"/>
        </w:rPr>
        <w:t>udruge koje nisu uskladile svoj statut s odredbama Zakona o udrugama niti su podnijele zahtjev za usklađivanje statuta nadležnom uredu.</w:t>
      </w:r>
    </w:p>
    <w:p w14:paraId="4F45B8AC" w14:textId="22ED2CD0" w:rsidR="00551625" w:rsidRPr="003811D6" w:rsidRDefault="00551625" w:rsidP="009C0C5B">
      <w:pPr>
        <w:spacing w:after="0" w:line="240" w:lineRule="auto"/>
        <w:rPr>
          <w:rFonts w:ascii="Arial" w:eastAsia="Times New Roman" w:hAnsi="Arial" w:cs="Arial"/>
          <w:b/>
          <w:sz w:val="20"/>
          <w:szCs w:val="20"/>
          <w:lang w:eastAsia="hr-HR"/>
        </w:rPr>
      </w:pPr>
    </w:p>
    <w:p w14:paraId="7FDCFE67" w14:textId="77777777" w:rsidR="00660430" w:rsidRPr="003811D6" w:rsidRDefault="00660430" w:rsidP="009C0C5B">
      <w:pPr>
        <w:spacing w:after="0" w:line="240" w:lineRule="auto"/>
        <w:rPr>
          <w:rFonts w:ascii="Arial" w:eastAsia="Times New Roman" w:hAnsi="Arial" w:cs="Arial"/>
          <w:b/>
          <w:sz w:val="20"/>
          <w:szCs w:val="20"/>
          <w:lang w:eastAsia="hr-HR"/>
        </w:rPr>
      </w:pPr>
    </w:p>
    <w:p w14:paraId="5AD290BE" w14:textId="77777777" w:rsidR="008666C7" w:rsidRPr="003811D6" w:rsidRDefault="008666C7" w:rsidP="009C0C5B">
      <w:pPr>
        <w:spacing w:after="0" w:line="240" w:lineRule="auto"/>
        <w:rPr>
          <w:rFonts w:ascii="Arial" w:eastAsia="Times New Roman" w:hAnsi="Arial" w:cs="Arial"/>
          <w:b/>
          <w:sz w:val="20"/>
          <w:szCs w:val="20"/>
          <w:lang w:eastAsia="hr-HR"/>
        </w:rPr>
      </w:pPr>
    </w:p>
    <w:p w14:paraId="1CB9BA58" w14:textId="77777777" w:rsidR="000532FB" w:rsidRDefault="000532FB" w:rsidP="009C0C5B">
      <w:pPr>
        <w:spacing w:after="0" w:line="240" w:lineRule="auto"/>
        <w:rPr>
          <w:rFonts w:ascii="Arial" w:eastAsia="Times New Roman" w:hAnsi="Arial" w:cs="Arial"/>
          <w:b/>
          <w:sz w:val="20"/>
          <w:szCs w:val="20"/>
          <w:lang w:eastAsia="hr-HR"/>
        </w:rPr>
      </w:pPr>
    </w:p>
    <w:p w14:paraId="3F30F302" w14:textId="77777777" w:rsidR="000532FB" w:rsidRDefault="000532FB" w:rsidP="009C0C5B">
      <w:pPr>
        <w:spacing w:after="0" w:line="240" w:lineRule="auto"/>
        <w:rPr>
          <w:rFonts w:ascii="Arial" w:eastAsia="Times New Roman" w:hAnsi="Arial" w:cs="Arial"/>
          <w:b/>
          <w:sz w:val="20"/>
          <w:szCs w:val="20"/>
          <w:lang w:eastAsia="hr-HR"/>
        </w:rPr>
      </w:pPr>
    </w:p>
    <w:p w14:paraId="6D63A7E0" w14:textId="77777777" w:rsidR="000532FB" w:rsidRDefault="000532FB" w:rsidP="009C0C5B">
      <w:pPr>
        <w:spacing w:after="0" w:line="240" w:lineRule="auto"/>
        <w:rPr>
          <w:rFonts w:ascii="Arial" w:eastAsia="Times New Roman" w:hAnsi="Arial" w:cs="Arial"/>
          <w:b/>
          <w:sz w:val="20"/>
          <w:szCs w:val="20"/>
          <w:lang w:eastAsia="hr-HR"/>
        </w:rPr>
      </w:pPr>
    </w:p>
    <w:p w14:paraId="36340EC2" w14:textId="53E7598F" w:rsidR="00551625" w:rsidRPr="003811D6" w:rsidRDefault="00551625" w:rsidP="009C0C5B">
      <w:pPr>
        <w:spacing w:after="0" w:line="240" w:lineRule="auto"/>
        <w:rPr>
          <w:rFonts w:ascii="Arial" w:eastAsia="Times New Roman" w:hAnsi="Arial" w:cs="Arial"/>
          <w:b/>
          <w:sz w:val="20"/>
          <w:szCs w:val="20"/>
          <w:lang w:eastAsia="hr-HR"/>
        </w:rPr>
      </w:pPr>
      <w:r w:rsidRPr="003811D6">
        <w:rPr>
          <w:rFonts w:ascii="Arial" w:eastAsia="Times New Roman" w:hAnsi="Arial" w:cs="Arial"/>
          <w:b/>
          <w:sz w:val="20"/>
          <w:szCs w:val="20"/>
          <w:lang w:eastAsia="hr-HR"/>
        </w:rPr>
        <w:lastRenderedPageBreak/>
        <w:t>Prihvatljivi troškovi koji će se financirati sredstvima Donacije</w:t>
      </w:r>
    </w:p>
    <w:p w14:paraId="06270AA3" w14:textId="77777777" w:rsidR="00551625" w:rsidRPr="003811D6" w:rsidRDefault="00551625" w:rsidP="009C0C5B">
      <w:pPr>
        <w:spacing w:after="0" w:line="240" w:lineRule="auto"/>
        <w:rPr>
          <w:rFonts w:ascii="Arial" w:eastAsia="Times New Roman" w:hAnsi="Arial" w:cs="Arial"/>
          <w:b/>
          <w:sz w:val="20"/>
          <w:szCs w:val="20"/>
          <w:lang w:eastAsia="hr-HR"/>
        </w:rPr>
      </w:pPr>
    </w:p>
    <w:p w14:paraId="17221557" w14:textId="40E21840" w:rsidR="00551625" w:rsidRPr="003811D6" w:rsidRDefault="00551625" w:rsidP="009C0C5B">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Sredstvima ovog Natječaja mogu se financirati samo stvarni i prihvatljivi troškovi, nastali provođenjem projekta u razdoblju od godine dana od potpisivanja Ugovora o donaciji. Prilikom procjene projekta, ocjenjivat će se </w:t>
      </w:r>
      <w:r w:rsidR="00D24321" w:rsidRPr="003811D6">
        <w:rPr>
          <w:rFonts w:ascii="Arial" w:eastAsia="Times New Roman" w:hAnsi="Arial" w:cs="Arial"/>
          <w:sz w:val="20"/>
          <w:szCs w:val="20"/>
          <w:lang w:eastAsia="hr-HR"/>
        </w:rPr>
        <w:t>opravdanost</w:t>
      </w:r>
      <w:r w:rsidRPr="003811D6">
        <w:rPr>
          <w:rFonts w:ascii="Arial" w:eastAsia="Times New Roman" w:hAnsi="Arial" w:cs="Arial"/>
          <w:sz w:val="20"/>
          <w:szCs w:val="20"/>
          <w:lang w:eastAsia="hr-HR"/>
        </w:rPr>
        <w:t xml:space="preserve"> naznačenih troškova u odnosu na predviđene aktivnosti, kao i realnost visine navedenih troškova.</w:t>
      </w:r>
    </w:p>
    <w:p w14:paraId="119955B1" w14:textId="77777777" w:rsidR="00551625" w:rsidRPr="003811D6" w:rsidRDefault="00551625" w:rsidP="009C0C5B">
      <w:pPr>
        <w:spacing w:after="0" w:line="240" w:lineRule="auto"/>
        <w:jc w:val="both"/>
        <w:rPr>
          <w:rFonts w:ascii="Arial" w:eastAsia="Times New Roman" w:hAnsi="Arial" w:cs="Arial"/>
          <w:sz w:val="20"/>
          <w:szCs w:val="20"/>
          <w:lang w:eastAsia="hr-HR"/>
        </w:rPr>
      </w:pPr>
    </w:p>
    <w:p w14:paraId="42792BC9" w14:textId="501C6B8F" w:rsidR="00551625" w:rsidRPr="003811D6" w:rsidRDefault="00551625" w:rsidP="009C0C5B">
      <w:pPr>
        <w:spacing w:after="0" w:line="240" w:lineRule="auto"/>
        <w:jc w:val="both"/>
        <w:rPr>
          <w:rFonts w:ascii="Arial" w:eastAsia="Times New Roman" w:hAnsi="Arial" w:cs="Arial"/>
          <w:b/>
          <w:sz w:val="20"/>
          <w:szCs w:val="20"/>
          <w:lang w:eastAsia="hr-HR"/>
        </w:rPr>
      </w:pPr>
      <w:r w:rsidRPr="003811D6">
        <w:rPr>
          <w:rFonts w:ascii="Arial" w:eastAsia="Times New Roman" w:hAnsi="Arial" w:cs="Arial"/>
          <w:b/>
          <w:sz w:val="20"/>
          <w:szCs w:val="20"/>
          <w:lang w:eastAsia="hr-HR"/>
        </w:rPr>
        <w:t xml:space="preserve">Prihvatljivi </w:t>
      </w:r>
      <w:r w:rsidR="00F05AF1" w:rsidRPr="003811D6">
        <w:rPr>
          <w:rFonts w:ascii="Arial" w:eastAsia="Times New Roman" w:hAnsi="Arial" w:cs="Arial"/>
          <w:b/>
          <w:sz w:val="20"/>
          <w:szCs w:val="20"/>
          <w:lang w:eastAsia="hr-HR"/>
        </w:rPr>
        <w:t xml:space="preserve">izravni </w:t>
      </w:r>
      <w:r w:rsidRPr="003811D6">
        <w:rPr>
          <w:rFonts w:ascii="Arial" w:eastAsia="Times New Roman" w:hAnsi="Arial" w:cs="Arial"/>
          <w:b/>
          <w:sz w:val="20"/>
          <w:szCs w:val="20"/>
          <w:lang w:eastAsia="hr-HR"/>
        </w:rPr>
        <w:t>troškovi</w:t>
      </w:r>
      <w:r w:rsidRPr="003811D6">
        <w:rPr>
          <w:rFonts w:ascii="Arial" w:eastAsia="Times New Roman" w:hAnsi="Arial" w:cs="Arial"/>
          <w:sz w:val="20"/>
          <w:szCs w:val="20"/>
          <w:lang w:eastAsia="hr-HR"/>
        </w:rPr>
        <w:t xml:space="preserve"> </w:t>
      </w:r>
      <w:r w:rsidR="001D355D" w:rsidRPr="003811D6">
        <w:rPr>
          <w:rFonts w:ascii="Arial" w:eastAsia="Times New Roman" w:hAnsi="Arial" w:cs="Arial"/>
          <w:sz w:val="20"/>
          <w:szCs w:val="20"/>
          <w:lang w:eastAsia="hr-HR"/>
        </w:rPr>
        <w:t xml:space="preserve">(podrazumijevaju se troškovi koji su neposredno povezani uz provedbu pojedinih aktivnosti predloženog projekta) </w:t>
      </w:r>
      <w:r w:rsidRPr="003811D6">
        <w:rPr>
          <w:rFonts w:ascii="Arial" w:eastAsia="Times New Roman" w:hAnsi="Arial" w:cs="Arial"/>
          <w:b/>
          <w:sz w:val="20"/>
          <w:szCs w:val="20"/>
          <w:lang w:eastAsia="hr-HR"/>
        </w:rPr>
        <w:t>su:</w:t>
      </w:r>
    </w:p>
    <w:p w14:paraId="3D91989C" w14:textId="77777777" w:rsidR="00551625" w:rsidRPr="003811D6" w:rsidRDefault="00551625" w:rsidP="009C0C5B">
      <w:pPr>
        <w:spacing w:after="0" w:line="240" w:lineRule="auto"/>
        <w:rPr>
          <w:rFonts w:ascii="Arial" w:eastAsia="Times New Roman" w:hAnsi="Arial" w:cs="Arial"/>
          <w:sz w:val="20"/>
          <w:szCs w:val="20"/>
          <w:lang w:eastAsia="hr-HR"/>
        </w:rPr>
      </w:pPr>
    </w:p>
    <w:p w14:paraId="1598634E" w14:textId="25CAA4F7" w:rsidR="00551625" w:rsidRPr="003811D6" w:rsidRDefault="00253F59" w:rsidP="009C0C5B">
      <w:pPr>
        <w:numPr>
          <w:ilvl w:val="0"/>
          <w:numId w:val="2"/>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l</w:t>
      </w:r>
      <w:r w:rsidR="00551625" w:rsidRPr="003811D6">
        <w:rPr>
          <w:rFonts w:ascii="Arial" w:eastAsia="Times New Roman" w:hAnsi="Arial" w:cs="Arial"/>
          <w:sz w:val="20"/>
          <w:szCs w:val="20"/>
          <w:lang w:eastAsia="hr-HR"/>
        </w:rPr>
        <w:t>judski resursi (plaće/naknade voditelju/</w:t>
      </w:r>
      <w:proofErr w:type="spellStart"/>
      <w:r w:rsidR="00551625" w:rsidRPr="003811D6">
        <w:rPr>
          <w:rFonts w:ascii="Arial" w:eastAsia="Times New Roman" w:hAnsi="Arial" w:cs="Arial"/>
          <w:sz w:val="20"/>
          <w:szCs w:val="20"/>
          <w:lang w:eastAsia="hr-HR"/>
        </w:rPr>
        <w:t>ici</w:t>
      </w:r>
      <w:proofErr w:type="spellEnd"/>
      <w:r w:rsidR="00551625" w:rsidRPr="003811D6">
        <w:rPr>
          <w:rFonts w:ascii="Arial" w:eastAsia="Times New Roman" w:hAnsi="Arial" w:cs="Arial"/>
          <w:sz w:val="20"/>
          <w:szCs w:val="20"/>
          <w:lang w:eastAsia="hr-HR"/>
        </w:rPr>
        <w:t xml:space="preserve"> projekta, te provoditeljima </w:t>
      </w:r>
      <w:r w:rsidR="00A35821" w:rsidRPr="003811D6">
        <w:rPr>
          <w:rFonts w:ascii="Arial" w:eastAsia="Times New Roman" w:hAnsi="Arial" w:cs="Arial"/>
          <w:sz w:val="20"/>
          <w:szCs w:val="20"/>
          <w:lang w:eastAsia="hr-HR"/>
        </w:rPr>
        <w:t xml:space="preserve">aktivnosti </w:t>
      </w:r>
      <w:r w:rsidR="00551625" w:rsidRPr="003811D6">
        <w:rPr>
          <w:rFonts w:ascii="Arial" w:eastAsia="Times New Roman" w:hAnsi="Arial" w:cs="Arial"/>
          <w:sz w:val="20"/>
          <w:szCs w:val="20"/>
          <w:lang w:eastAsia="hr-HR"/>
        </w:rPr>
        <w:t>i sl.)</w:t>
      </w:r>
      <w:r w:rsidR="00621607" w:rsidRPr="003811D6">
        <w:rPr>
          <w:rFonts w:ascii="Arial" w:eastAsia="Times New Roman" w:hAnsi="Arial" w:cs="Arial"/>
          <w:sz w:val="20"/>
          <w:szCs w:val="20"/>
          <w:lang w:eastAsia="hr-HR"/>
        </w:rPr>
        <w:t xml:space="preserve"> </w:t>
      </w:r>
    </w:p>
    <w:p w14:paraId="5520419B" w14:textId="056B639D" w:rsidR="00621607" w:rsidRPr="003811D6" w:rsidRDefault="00621607" w:rsidP="009C0C5B">
      <w:pPr>
        <w:pStyle w:val="ListParagraph"/>
        <w:spacing w:after="0"/>
        <w:rPr>
          <w:rFonts w:ascii="Arial" w:hAnsi="Arial" w:cs="Arial"/>
          <w:sz w:val="20"/>
          <w:szCs w:val="20"/>
        </w:rPr>
      </w:pPr>
      <w:r w:rsidRPr="003811D6">
        <w:rPr>
          <w:rFonts w:ascii="Arial" w:hAnsi="Arial" w:cs="Arial"/>
          <w:sz w:val="20"/>
          <w:szCs w:val="20"/>
        </w:rPr>
        <w:t>(</w:t>
      </w:r>
      <w:r w:rsidR="00660430" w:rsidRPr="003811D6">
        <w:rPr>
          <w:rFonts w:ascii="Arial" w:hAnsi="Arial" w:cs="Arial"/>
          <w:sz w:val="20"/>
          <w:szCs w:val="20"/>
        </w:rPr>
        <w:t>Ako</w:t>
      </w:r>
      <w:r w:rsidR="005E7C04" w:rsidRPr="003811D6">
        <w:rPr>
          <w:rFonts w:ascii="Arial" w:hAnsi="Arial" w:cs="Arial"/>
          <w:sz w:val="20"/>
          <w:szCs w:val="20"/>
        </w:rPr>
        <w:t xml:space="preserve"> se radi o plaći osobe zaposlene u organizaciji prijavitelja, </w:t>
      </w:r>
      <w:r w:rsidRPr="003811D6">
        <w:rPr>
          <w:rFonts w:ascii="Arial" w:hAnsi="Arial" w:cs="Arial"/>
          <w:sz w:val="20"/>
          <w:szCs w:val="20"/>
        </w:rPr>
        <w:t xml:space="preserve">HBOR može iz sredstava donacije financirati isključivo dio plaće </w:t>
      </w:r>
      <w:r w:rsidR="005E7C04" w:rsidRPr="003811D6">
        <w:rPr>
          <w:rFonts w:ascii="Arial" w:hAnsi="Arial" w:cs="Arial"/>
          <w:sz w:val="20"/>
          <w:szCs w:val="20"/>
        </w:rPr>
        <w:t xml:space="preserve">te </w:t>
      </w:r>
      <w:r w:rsidRPr="003811D6">
        <w:rPr>
          <w:rFonts w:ascii="Arial" w:hAnsi="Arial" w:cs="Arial"/>
          <w:sz w:val="20"/>
          <w:szCs w:val="20"/>
        </w:rPr>
        <w:t>osobe koja ujedno radi i na provedbi projekta, u skladu s udjelom vremena koje je ta osoba posvetila radu na projektu</w:t>
      </w:r>
      <w:r w:rsidR="005E7C04" w:rsidRPr="003811D6">
        <w:rPr>
          <w:rFonts w:ascii="Arial" w:hAnsi="Arial" w:cs="Arial"/>
          <w:sz w:val="20"/>
          <w:szCs w:val="20"/>
        </w:rPr>
        <w:t>.</w:t>
      </w:r>
      <w:r w:rsidR="00972C4D" w:rsidRPr="003811D6">
        <w:rPr>
          <w:rFonts w:ascii="Arial" w:hAnsi="Arial" w:cs="Arial"/>
          <w:sz w:val="20"/>
          <w:szCs w:val="20"/>
        </w:rPr>
        <w:t xml:space="preserve"> </w:t>
      </w:r>
      <w:r w:rsidRPr="003811D6">
        <w:rPr>
          <w:rFonts w:ascii="Arial" w:hAnsi="Arial" w:cs="Arial"/>
          <w:sz w:val="20"/>
          <w:szCs w:val="20"/>
        </w:rPr>
        <w:t xml:space="preserve">Napomena: Nikako se ne može povećati plaća te osobe </w:t>
      </w:r>
      <w:r w:rsidR="00410D84" w:rsidRPr="003811D6">
        <w:rPr>
          <w:rFonts w:ascii="Arial" w:hAnsi="Arial" w:cs="Arial"/>
          <w:sz w:val="20"/>
          <w:szCs w:val="20"/>
        </w:rPr>
        <w:t>zbog</w:t>
      </w:r>
      <w:r w:rsidRPr="003811D6">
        <w:rPr>
          <w:rFonts w:ascii="Arial" w:hAnsi="Arial" w:cs="Arial"/>
          <w:sz w:val="20"/>
          <w:szCs w:val="20"/>
        </w:rPr>
        <w:t xml:space="preserve"> rada na projektu, već se u obrascu može navesti pokrivanje određenog postotka u plaći.)</w:t>
      </w:r>
      <w:r w:rsidR="00660430" w:rsidRPr="003811D6">
        <w:rPr>
          <w:rFonts w:ascii="Arial" w:hAnsi="Arial" w:cs="Arial"/>
          <w:sz w:val="20"/>
          <w:szCs w:val="20"/>
        </w:rPr>
        <w:t>;</w:t>
      </w:r>
    </w:p>
    <w:p w14:paraId="12265785" w14:textId="54840C98" w:rsidR="00551625" w:rsidRPr="003811D6" w:rsidRDefault="00253F59" w:rsidP="009C0C5B">
      <w:pPr>
        <w:numPr>
          <w:ilvl w:val="0"/>
          <w:numId w:val="2"/>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p</w:t>
      </w:r>
      <w:r w:rsidR="00551625" w:rsidRPr="003811D6">
        <w:rPr>
          <w:rFonts w:ascii="Arial" w:eastAsia="Times New Roman" w:hAnsi="Arial" w:cs="Arial"/>
          <w:sz w:val="20"/>
          <w:szCs w:val="20"/>
          <w:lang w:eastAsia="hr-HR"/>
        </w:rPr>
        <w:t>utovanja (putni troškovi, dnevnice i troškovi smještaja za potrebe obavljanja projektnih aktivnosti</w:t>
      </w:r>
      <w:r w:rsidR="006469FF" w:rsidRPr="003811D6">
        <w:rPr>
          <w:rFonts w:ascii="Arial" w:eastAsia="Times New Roman" w:hAnsi="Arial" w:cs="Arial"/>
          <w:sz w:val="20"/>
          <w:szCs w:val="20"/>
          <w:lang w:eastAsia="hr-HR"/>
        </w:rPr>
        <w:t>)</w:t>
      </w:r>
      <w:r w:rsidR="007840A7" w:rsidRPr="003811D6">
        <w:rPr>
          <w:rFonts w:ascii="Arial" w:eastAsia="Times New Roman" w:hAnsi="Arial" w:cs="Arial"/>
          <w:sz w:val="20"/>
          <w:szCs w:val="20"/>
          <w:lang w:eastAsia="hr-HR"/>
        </w:rPr>
        <w:t>,</w:t>
      </w:r>
      <w:r w:rsidR="00BB465D" w:rsidRPr="003811D6">
        <w:rPr>
          <w:rFonts w:ascii="Arial" w:eastAsia="Times New Roman" w:hAnsi="Arial" w:cs="Arial"/>
          <w:sz w:val="20"/>
          <w:szCs w:val="20"/>
          <w:lang w:eastAsia="hr-HR"/>
        </w:rPr>
        <w:t xml:space="preserve"> u iznosu ne većem od </w:t>
      </w:r>
      <w:r w:rsidR="005F235A" w:rsidRPr="003811D6">
        <w:rPr>
          <w:rFonts w:ascii="Arial" w:eastAsia="Times New Roman" w:hAnsi="Arial" w:cs="Arial"/>
          <w:sz w:val="20"/>
          <w:szCs w:val="20"/>
          <w:lang w:eastAsia="hr-HR"/>
        </w:rPr>
        <w:t>40</w:t>
      </w:r>
      <w:r w:rsidR="00BB465D" w:rsidRPr="003811D6">
        <w:rPr>
          <w:rFonts w:ascii="Arial" w:eastAsia="Times New Roman" w:hAnsi="Arial" w:cs="Arial"/>
          <w:sz w:val="20"/>
          <w:szCs w:val="20"/>
          <w:lang w:eastAsia="hr-HR"/>
        </w:rPr>
        <w:t>% ukupnog proračuna projekta</w:t>
      </w:r>
      <w:r w:rsidR="00660430" w:rsidRPr="003811D6">
        <w:rPr>
          <w:rFonts w:ascii="Arial" w:eastAsia="Times New Roman" w:hAnsi="Arial" w:cs="Arial"/>
          <w:sz w:val="20"/>
          <w:szCs w:val="20"/>
          <w:lang w:eastAsia="hr-HR"/>
        </w:rPr>
        <w:t>;</w:t>
      </w:r>
    </w:p>
    <w:p w14:paraId="63F834EC" w14:textId="75AD960E" w:rsidR="00BB465D" w:rsidRPr="003811D6" w:rsidRDefault="00253F59" w:rsidP="009C0C5B">
      <w:pPr>
        <w:numPr>
          <w:ilvl w:val="0"/>
          <w:numId w:val="2"/>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o</w:t>
      </w:r>
      <w:r w:rsidR="00551625" w:rsidRPr="003811D6">
        <w:rPr>
          <w:rFonts w:ascii="Arial" w:eastAsia="Times New Roman" w:hAnsi="Arial" w:cs="Arial"/>
          <w:sz w:val="20"/>
          <w:szCs w:val="20"/>
          <w:lang w:eastAsia="hr-HR"/>
        </w:rPr>
        <w:t xml:space="preserve">prema i roba </w:t>
      </w:r>
      <w:r w:rsidR="001441F9" w:rsidRPr="003811D6">
        <w:rPr>
          <w:rFonts w:ascii="Arial" w:eastAsia="Times New Roman" w:hAnsi="Arial" w:cs="Arial"/>
          <w:sz w:val="20"/>
          <w:szCs w:val="20"/>
          <w:lang w:eastAsia="hr-HR"/>
        </w:rPr>
        <w:t>potreb</w:t>
      </w:r>
      <w:r w:rsidR="00F91CC1" w:rsidRPr="003811D6">
        <w:rPr>
          <w:rFonts w:ascii="Arial" w:eastAsia="Times New Roman" w:hAnsi="Arial" w:cs="Arial"/>
          <w:sz w:val="20"/>
          <w:szCs w:val="20"/>
          <w:lang w:eastAsia="hr-HR"/>
        </w:rPr>
        <w:t>n</w:t>
      </w:r>
      <w:r w:rsidR="001441F9" w:rsidRPr="003811D6">
        <w:rPr>
          <w:rFonts w:ascii="Arial" w:eastAsia="Times New Roman" w:hAnsi="Arial" w:cs="Arial"/>
          <w:sz w:val="20"/>
          <w:szCs w:val="20"/>
          <w:lang w:eastAsia="hr-HR"/>
        </w:rPr>
        <w:t xml:space="preserve">a </w:t>
      </w:r>
      <w:r w:rsidR="005F235A" w:rsidRPr="003811D6">
        <w:rPr>
          <w:rFonts w:ascii="Arial" w:eastAsia="Times New Roman" w:hAnsi="Arial" w:cs="Arial"/>
          <w:b/>
          <w:sz w:val="20"/>
          <w:szCs w:val="20"/>
          <w:lang w:eastAsia="hr-HR"/>
        </w:rPr>
        <w:t>isključivo</w:t>
      </w:r>
      <w:r w:rsidR="005F235A" w:rsidRPr="003811D6">
        <w:rPr>
          <w:rFonts w:ascii="Arial" w:eastAsia="Times New Roman" w:hAnsi="Arial" w:cs="Arial"/>
          <w:sz w:val="20"/>
          <w:szCs w:val="20"/>
          <w:lang w:eastAsia="hr-HR"/>
        </w:rPr>
        <w:t xml:space="preserve"> </w:t>
      </w:r>
      <w:r w:rsidR="00660430" w:rsidRPr="003811D6">
        <w:rPr>
          <w:rFonts w:ascii="Arial" w:eastAsia="Times New Roman" w:hAnsi="Arial" w:cs="Arial"/>
          <w:sz w:val="20"/>
          <w:szCs w:val="20"/>
          <w:lang w:eastAsia="hr-HR"/>
        </w:rPr>
        <w:t>za provedbu projekta;</w:t>
      </w:r>
    </w:p>
    <w:p w14:paraId="441336FF" w14:textId="0DF1544E" w:rsidR="00551625" w:rsidRPr="003811D6" w:rsidRDefault="00253F59" w:rsidP="009C0C5B">
      <w:pPr>
        <w:numPr>
          <w:ilvl w:val="0"/>
          <w:numId w:val="2"/>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o</w:t>
      </w:r>
      <w:r w:rsidR="00382C20" w:rsidRPr="003811D6">
        <w:rPr>
          <w:rFonts w:ascii="Arial" w:eastAsia="Times New Roman" w:hAnsi="Arial" w:cs="Arial"/>
          <w:sz w:val="20"/>
          <w:szCs w:val="20"/>
          <w:lang w:eastAsia="hr-HR"/>
        </w:rPr>
        <w:t xml:space="preserve">stali troškovi, </w:t>
      </w:r>
      <w:r w:rsidR="00551625" w:rsidRPr="003811D6">
        <w:rPr>
          <w:rFonts w:ascii="Arial" w:eastAsia="Times New Roman" w:hAnsi="Arial" w:cs="Arial"/>
          <w:sz w:val="20"/>
          <w:szCs w:val="20"/>
          <w:lang w:eastAsia="hr-HR"/>
        </w:rPr>
        <w:t>neophodni i neposredno vezani i nužni za</w:t>
      </w:r>
      <w:r w:rsidR="00382C20" w:rsidRPr="003811D6">
        <w:rPr>
          <w:rFonts w:ascii="Arial" w:eastAsia="Times New Roman" w:hAnsi="Arial" w:cs="Arial"/>
          <w:sz w:val="20"/>
          <w:szCs w:val="20"/>
          <w:lang w:eastAsia="hr-HR"/>
        </w:rPr>
        <w:t xml:space="preserve"> provedbu projektnih aktivnosti.</w:t>
      </w:r>
    </w:p>
    <w:p w14:paraId="3031B8BE" w14:textId="77777777" w:rsidR="00F05AF1" w:rsidRPr="003811D6" w:rsidRDefault="00F05AF1" w:rsidP="009C0C5B">
      <w:pPr>
        <w:spacing w:after="0" w:line="240" w:lineRule="auto"/>
        <w:rPr>
          <w:rFonts w:ascii="Arial" w:eastAsia="Times New Roman" w:hAnsi="Arial" w:cs="Arial"/>
          <w:sz w:val="20"/>
          <w:szCs w:val="20"/>
          <w:lang w:eastAsia="hr-HR"/>
        </w:rPr>
      </w:pPr>
    </w:p>
    <w:p w14:paraId="7E891E45" w14:textId="3504B0A3" w:rsidR="00F05AF1" w:rsidRPr="003811D6" w:rsidRDefault="00F05AF1" w:rsidP="009C0C5B">
      <w:pPr>
        <w:spacing w:after="0" w:line="240" w:lineRule="auto"/>
        <w:jc w:val="both"/>
        <w:rPr>
          <w:rFonts w:ascii="Arial" w:eastAsia="Times New Roman" w:hAnsi="Arial" w:cs="Arial"/>
          <w:b/>
          <w:sz w:val="20"/>
          <w:szCs w:val="20"/>
          <w:lang w:eastAsia="hr-HR"/>
        </w:rPr>
      </w:pPr>
      <w:r w:rsidRPr="003811D6">
        <w:rPr>
          <w:rFonts w:ascii="Arial" w:eastAsia="Times New Roman" w:hAnsi="Arial" w:cs="Arial"/>
          <w:b/>
          <w:sz w:val="20"/>
          <w:szCs w:val="20"/>
          <w:lang w:eastAsia="hr-HR"/>
        </w:rPr>
        <w:t xml:space="preserve">Prihvatljivi neizravni troškovi </w:t>
      </w:r>
      <w:r w:rsidR="0067594F" w:rsidRPr="003811D6">
        <w:rPr>
          <w:rFonts w:ascii="Arial" w:eastAsia="Times New Roman" w:hAnsi="Arial" w:cs="Arial"/>
          <w:sz w:val="20"/>
          <w:szCs w:val="20"/>
          <w:lang w:eastAsia="hr-HR"/>
        </w:rPr>
        <w:t xml:space="preserve">(troškovi koji nisu izravno povezani s provedbom projekta, ali neizravno pridonose postizanju njegovih ciljeva) </w:t>
      </w:r>
      <w:r w:rsidR="0067594F" w:rsidRPr="003811D6">
        <w:rPr>
          <w:rFonts w:ascii="Arial" w:eastAsia="Times New Roman" w:hAnsi="Arial" w:cs="Arial"/>
          <w:b/>
          <w:sz w:val="20"/>
          <w:szCs w:val="20"/>
          <w:lang w:eastAsia="hr-HR"/>
        </w:rPr>
        <w:t>su:</w:t>
      </w:r>
    </w:p>
    <w:p w14:paraId="6D5B47AE" w14:textId="77777777" w:rsidR="00F05AF1" w:rsidRPr="003811D6" w:rsidRDefault="00F05AF1" w:rsidP="009C0C5B">
      <w:pPr>
        <w:spacing w:after="0" w:line="240" w:lineRule="auto"/>
        <w:rPr>
          <w:rFonts w:ascii="Arial" w:eastAsia="Times New Roman" w:hAnsi="Arial" w:cs="Arial"/>
          <w:sz w:val="20"/>
          <w:szCs w:val="20"/>
          <w:lang w:eastAsia="hr-HR"/>
        </w:rPr>
      </w:pPr>
    </w:p>
    <w:p w14:paraId="7E6FD7AA" w14:textId="7E3BEDBA" w:rsidR="00660430" w:rsidRPr="003811D6" w:rsidRDefault="00253F59" w:rsidP="00433653">
      <w:pPr>
        <w:numPr>
          <w:ilvl w:val="0"/>
          <w:numId w:val="2"/>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t</w:t>
      </w:r>
      <w:r w:rsidR="00551625" w:rsidRPr="003811D6">
        <w:rPr>
          <w:rFonts w:ascii="Arial" w:eastAsia="Times New Roman" w:hAnsi="Arial" w:cs="Arial"/>
          <w:sz w:val="20"/>
          <w:szCs w:val="20"/>
          <w:lang w:eastAsia="hr-HR"/>
        </w:rPr>
        <w:t>roškovi režija vezani za provedbu Projekta (plin, voda, telefon, Internet, najam prostora, struja i sl.</w:t>
      </w:r>
      <w:r w:rsidR="00F62FB0" w:rsidRPr="003811D6">
        <w:rPr>
          <w:rFonts w:ascii="Arial" w:eastAsia="Times New Roman" w:hAnsi="Arial" w:cs="Arial"/>
          <w:sz w:val="20"/>
          <w:szCs w:val="20"/>
          <w:lang w:eastAsia="hr-HR"/>
        </w:rPr>
        <w:t>,</w:t>
      </w:r>
      <w:r w:rsidR="00660430" w:rsidRPr="003811D6">
        <w:rPr>
          <w:rFonts w:ascii="Arial" w:eastAsia="Times New Roman" w:hAnsi="Arial" w:cs="Arial"/>
          <w:sz w:val="20"/>
          <w:szCs w:val="20"/>
          <w:lang w:eastAsia="hr-HR"/>
        </w:rPr>
        <w:t>)</w:t>
      </w:r>
      <w:r w:rsidR="00F62FB0" w:rsidRPr="003811D6">
        <w:rPr>
          <w:rFonts w:ascii="Arial" w:eastAsia="Times New Roman" w:hAnsi="Arial" w:cs="Arial"/>
          <w:sz w:val="20"/>
          <w:szCs w:val="20"/>
          <w:lang w:eastAsia="hr-HR"/>
        </w:rPr>
        <w:t xml:space="preserve"> </w:t>
      </w:r>
      <w:r w:rsidR="00BB465D" w:rsidRPr="003811D6">
        <w:rPr>
          <w:rFonts w:ascii="Arial" w:eastAsia="Times New Roman" w:hAnsi="Arial" w:cs="Arial"/>
          <w:sz w:val="20"/>
          <w:szCs w:val="20"/>
          <w:lang w:eastAsia="hr-HR"/>
        </w:rPr>
        <w:t xml:space="preserve">u iznosu ne većem od </w:t>
      </w:r>
      <w:r w:rsidR="008F694C" w:rsidRPr="003811D6">
        <w:rPr>
          <w:rFonts w:ascii="Arial" w:eastAsia="Times New Roman" w:hAnsi="Arial" w:cs="Arial"/>
          <w:sz w:val="20"/>
          <w:szCs w:val="20"/>
          <w:lang w:eastAsia="hr-HR"/>
        </w:rPr>
        <w:t>20</w:t>
      </w:r>
      <w:r w:rsidR="00BB465D" w:rsidRPr="003811D6">
        <w:rPr>
          <w:rFonts w:ascii="Arial" w:eastAsia="Times New Roman" w:hAnsi="Arial" w:cs="Arial"/>
          <w:sz w:val="20"/>
          <w:szCs w:val="20"/>
          <w:lang w:eastAsia="hr-HR"/>
        </w:rPr>
        <w:t>% ukupnog proračuna projekta</w:t>
      </w:r>
      <w:r w:rsidR="00660430" w:rsidRPr="003811D6">
        <w:rPr>
          <w:rFonts w:ascii="Arial" w:eastAsia="Times New Roman" w:hAnsi="Arial" w:cs="Arial"/>
          <w:sz w:val="20"/>
          <w:szCs w:val="20"/>
          <w:lang w:eastAsia="hr-HR"/>
        </w:rPr>
        <w:t>.</w:t>
      </w:r>
    </w:p>
    <w:p w14:paraId="696BA5E3" w14:textId="77777777" w:rsidR="00551625" w:rsidRPr="003811D6" w:rsidRDefault="00551625" w:rsidP="009C0C5B">
      <w:pPr>
        <w:spacing w:after="0" w:line="240" w:lineRule="auto"/>
        <w:rPr>
          <w:rFonts w:ascii="Arial" w:eastAsia="Times New Roman" w:hAnsi="Arial" w:cs="Arial"/>
          <w:sz w:val="20"/>
          <w:szCs w:val="20"/>
          <w:lang w:eastAsia="hr-HR"/>
        </w:rPr>
      </w:pPr>
    </w:p>
    <w:p w14:paraId="329F9DB3" w14:textId="77777777" w:rsidR="00740E5C" w:rsidRPr="003811D6" w:rsidRDefault="00740E5C" w:rsidP="009C0C5B">
      <w:pPr>
        <w:spacing w:after="0" w:line="240" w:lineRule="auto"/>
        <w:rPr>
          <w:rFonts w:ascii="Arial" w:eastAsia="Times New Roman" w:hAnsi="Arial" w:cs="Arial"/>
          <w:b/>
          <w:sz w:val="20"/>
          <w:szCs w:val="20"/>
          <w:lang w:eastAsia="hr-HR"/>
        </w:rPr>
      </w:pPr>
    </w:p>
    <w:p w14:paraId="23B195C9" w14:textId="1632B6E8" w:rsidR="00551625" w:rsidRPr="003811D6" w:rsidRDefault="00551625" w:rsidP="009C0C5B">
      <w:pPr>
        <w:spacing w:after="0" w:line="240" w:lineRule="auto"/>
        <w:rPr>
          <w:rFonts w:ascii="Arial" w:eastAsia="Times New Roman" w:hAnsi="Arial" w:cs="Arial"/>
          <w:b/>
          <w:sz w:val="20"/>
          <w:szCs w:val="20"/>
          <w:lang w:eastAsia="hr-HR"/>
        </w:rPr>
      </w:pPr>
      <w:r w:rsidRPr="003811D6">
        <w:rPr>
          <w:rFonts w:ascii="Arial" w:eastAsia="Times New Roman" w:hAnsi="Arial" w:cs="Arial"/>
          <w:b/>
          <w:sz w:val="20"/>
          <w:szCs w:val="20"/>
          <w:lang w:eastAsia="hr-HR"/>
        </w:rPr>
        <w:t>Neprihvatljivi troškovi (koji se neće financirati  sredstvima ovog Natječaja):</w:t>
      </w:r>
    </w:p>
    <w:p w14:paraId="6ECC11C4" w14:textId="77777777" w:rsidR="00551625" w:rsidRPr="003811D6" w:rsidRDefault="00551625" w:rsidP="009C0C5B">
      <w:pPr>
        <w:spacing w:after="0" w:line="240" w:lineRule="auto"/>
        <w:rPr>
          <w:rFonts w:ascii="Arial" w:eastAsia="Times New Roman" w:hAnsi="Arial" w:cs="Arial"/>
          <w:b/>
          <w:sz w:val="20"/>
          <w:szCs w:val="20"/>
          <w:lang w:eastAsia="hr-HR"/>
        </w:rPr>
      </w:pPr>
    </w:p>
    <w:p w14:paraId="25D26C90" w14:textId="0EDC80F9" w:rsidR="00551625" w:rsidRPr="003811D6" w:rsidRDefault="00551625" w:rsidP="009C0C5B">
      <w:p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w:t>
      </w:r>
      <w:r w:rsidRPr="003811D6">
        <w:rPr>
          <w:rFonts w:ascii="Arial" w:eastAsia="Times New Roman" w:hAnsi="Arial" w:cs="Arial"/>
          <w:sz w:val="20"/>
          <w:szCs w:val="20"/>
          <w:lang w:eastAsia="hr-HR"/>
        </w:rPr>
        <w:tab/>
        <w:t xml:space="preserve">carinske i uvozne pristojbe ili </w:t>
      </w:r>
      <w:r w:rsidR="008B059A" w:rsidRPr="003811D6">
        <w:rPr>
          <w:rFonts w:ascii="Arial" w:eastAsia="Times New Roman" w:hAnsi="Arial" w:cs="Arial"/>
          <w:sz w:val="20"/>
          <w:szCs w:val="20"/>
          <w:lang w:eastAsia="hr-HR"/>
        </w:rPr>
        <w:t>sve</w:t>
      </w:r>
      <w:r w:rsidRPr="003811D6">
        <w:rPr>
          <w:rFonts w:ascii="Arial" w:eastAsia="Times New Roman" w:hAnsi="Arial" w:cs="Arial"/>
          <w:sz w:val="20"/>
          <w:szCs w:val="20"/>
          <w:lang w:eastAsia="hr-HR"/>
        </w:rPr>
        <w:t xml:space="preserve"> druge naknade;</w:t>
      </w:r>
    </w:p>
    <w:p w14:paraId="149B9A92" w14:textId="77777777" w:rsidR="00551625" w:rsidRPr="003811D6" w:rsidRDefault="00551625" w:rsidP="009C0C5B">
      <w:p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w:t>
      </w:r>
      <w:r w:rsidRPr="003811D6">
        <w:rPr>
          <w:rFonts w:ascii="Arial" w:eastAsia="Times New Roman" w:hAnsi="Arial" w:cs="Arial"/>
          <w:sz w:val="20"/>
          <w:szCs w:val="20"/>
          <w:lang w:eastAsia="hr-HR"/>
        </w:rPr>
        <w:tab/>
        <w:t>novčane kazne, financijske kazne i parnični troškovi;</w:t>
      </w:r>
    </w:p>
    <w:p w14:paraId="308586BE" w14:textId="7B08613A" w:rsidR="00551625" w:rsidRPr="003811D6" w:rsidRDefault="00551625" w:rsidP="009C0C5B">
      <w:p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w:t>
      </w:r>
      <w:r w:rsidRPr="003811D6">
        <w:rPr>
          <w:rFonts w:ascii="Arial" w:eastAsia="Times New Roman" w:hAnsi="Arial" w:cs="Arial"/>
          <w:sz w:val="20"/>
          <w:szCs w:val="20"/>
          <w:lang w:eastAsia="hr-HR"/>
        </w:rPr>
        <w:tab/>
        <w:t>operativni troškovi, osim ako se operativni troškovi ne odnose isključivo na ra</w:t>
      </w:r>
      <w:r w:rsidR="00660430" w:rsidRPr="003811D6">
        <w:rPr>
          <w:rFonts w:ascii="Arial" w:eastAsia="Times New Roman" w:hAnsi="Arial" w:cs="Arial"/>
          <w:sz w:val="20"/>
          <w:szCs w:val="20"/>
          <w:lang w:eastAsia="hr-HR"/>
        </w:rPr>
        <w:t>zdoblje sufinanciranja projekta;</w:t>
      </w:r>
    </w:p>
    <w:p w14:paraId="0D8EE73E" w14:textId="77777777" w:rsidR="00551625" w:rsidRPr="003811D6" w:rsidRDefault="00551625" w:rsidP="009C0C5B">
      <w:p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w:t>
      </w:r>
      <w:r w:rsidRPr="003811D6">
        <w:rPr>
          <w:rFonts w:ascii="Arial" w:eastAsia="Times New Roman" w:hAnsi="Arial" w:cs="Arial"/>
          <w:sz w:val="20"/>
          <w:szCs w:val="20"/>
          <w:lang w:eastAsia="hr-HR"/>
        </w:rPr>
        <w:tab/>
        <w:t>troškovi konverzije, naknade i gubici po tečajnim razlikama vezani uz bilo koji devizni račun u eurima za određenu komponentu kao i drugi čisto financijski izdaci;</w:t>
      </w:r>
    </w:p>
    <w:p w14:paraId="3E49DC30" w14:textId="77777777" w:rsidR="00551625" w:rsidRPr="003811D6" w:rsidRDefault="00551625" w:rsidP="009C0C5B">
      <w:p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w:t>
      </w:r>
      <w:r w:rsidRPr="003811D6">
        <w:rPr>
          <w:rFonts w:ascii="Arial" w:eastAsia="Times New Roman" w:hAnsi="Arial" w:cs="Arial"/>
          <w:sz w:val="20"/>
          <w:szCs w:val="20"/>
          <w:lang w:eastAsia="hr-HR"/>
        </w:rPr>
        <w:tab/>
        <w:t>troškovi koji se odnose na plaćanje režijskih troškova (npr. troškovi potrošnje električne energije, vode, komunalija, fiksnih i mobilnih telefona i sl.) koji glase na ime fizičke osobe;</w:t>
      </w:r>
    </w:p>
    <w:p w14:paraId="3290ECCA" w14:textId="455DC483" w:rsidR="00551625" w:rsidRPr="003811D6" w:rsidRDefault="00551625" w:rsidP="009C0C5B">
      <w:p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w:t>
      </w:r>
      <w:r w:rsidRPr="003811D6">
        <w:rPr>
          <w:rFonts w:ascii="Arial" w:eastAsia="Times New Roman" w:hAnsi="Arial" w:cs="Arial"/>
          <w:sz w:val="20"/>
          <w:szCs w:val="20"/>
          <w:lang w:eastAsia="hr-HR"/>
        </w:rPr>
        <w:tab/>
        <w:t xml:space="preserve">troškovi koji se odnose na investicijska ulaganja, izgradnju, adaptaciju i opremanje prostora u kojima organizacija civilnog društva djeluje ili kapitalnih objekata te kupnju tehničke opreme  osim ako je ista potrebna za </w:t>
      </w:r>
      <w:r w:rsidR="00660430" w:rsidRPr="003811D6">
        <w:rPr>
          <w:rFonts w:ascii="Arial" w:eastAsia="Times New Roman" w:hAnsi="Arial" w:cs="Arial"/>
          <w:sz w:val="20"/>
          <w:szCs w:val="20"/>
          <w:lang w:eastAsia="hr-HR"/>
        </w:rPr>
        <w:t>provedbu projektnih aktivnosti;</w:t>
      </w:r>
    </w:p>
    <w:p w14:paraId="7CD8C291" w14:textId="77777777" w:rsidR="00551625" w:rsidRPr="003811D6" w:rsidRDefault="00551625" w:rsidP="009C0C5B">
      <w:p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w:t>
      </w:r>
      <w:r w:rsidRPr="003811D6">
        <w:rPr>
          <w:rFonts w:ascii="Arial" w:eastAsia="Times New Roman" w:hAnsi="Arial" w:cs="Arial"/>
          <w:sz w:val="20"/>
          <w:szCs w:val="20"/>
          <w:lang w:eastAsia="hr-HR"/>
        </w:rPr>
        <w:tab/>
        <w:t xml:space="preserve">regres, božićnice, financijske nagrade te prigodni darovi, kao i druge slične naknade zaposlenicima i članovima organizacije civilnog društva; </w:t>
      </w:r>
    </w:p>
    <w:p w14:paraId="22AD35EE" w14:textId="77777777" w:rsidR="00551625" w:rsidRPr="003811D6" w:rsidRDefault="00551625" w:rsidP="009C0C5B">
      <w:p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w:t>
      </w:r>
      <w:r w:rsidRPr="003811D6">
        <w:rPr>
          <w:rFonts w:ascii="Arial" w:eastAsia="Times New Roman" w:hAnsi="Arial" w:cs="Arial"/>
          <w:sz w:val="20"/>
          <w:szCs w:val="20"/>
          <w:lang w:eastAsia="hr-HR"/>
        </w:rPr>
        <w:tab/>
        <w:t>dugovi organizacije civilnog društva koji su nastali bez obzira iz kojih razloga, troškovi kamata, kao ni aktivnosti koje spadaju u redovitu djelatnost organizacije civilnog društva (primjerice troškovi održavanja skupštine/upravnog odbora organizacije civilnog društva i slično).</w:t>
      </w:r>
    </w:p>
    <w:p w14:paraId="69FAABAC" w14:textId="77777777" w:rsidR="00551625" w:rsidRPr="003811D6" w:rsidRDefault="00551625" w:rsidP="009C0C5B">
      <w:pPr>
        <w:spacing w:after="0" w:line="240" w:lineRule="auto"/>
        <w:rPr>
          <w:rFonts w:ascii="Arial" w:eastAsia="Times New Roman" w:hAnsi="Arial" w:cs="Arial"/>
          <w:b/>
          <w:sz w:val="20"/>
          <w:szCs w:val="20"/>
          <w:lang w:eastAsia="hr-HR"/>
        </w:rPr>
      </w:pPr>
    </w:p>
    <w:p w14:paraId="4AE168C4" w14:textId="4FA51D9D" w:rsidR="000017B0" w:rsidRPr="003811D6" w:rsidRDefault="00B03FA0" w:rsidP="00660430">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HBOR može financirati do 100% troškova provedbe projekta, ali ne s iznosom većim od 50.000,00 kuna. P</w:t>
      </w:r>
      <w:r w:rsidR="0067469C" w:rsidRPr="003811D6">
        <w:rPr>
          <w:rFonts w:ascii="Arial" w:eastAsia="Times New Roman" w:hAnsi="Arial" w:cs="Arial"/>
          <w:sz w:val="20"/>
          <w:szCs w:val="20"/>
          <w:lang w:eastAsia="hr-HR"/>
        </w:rPr>
        <w:t xml:space="preserve">rijavitelj može zatražiti </w:t>
      </w:r>
      <w:r w:rsidR="00D26B65" w:rsidRPr="003811D6">
        <w:rPr>
          <w:rFonts w:ascii="Arial" w:eastAsia="Times New Roman" w:hAnsi="Arial" w:cs="Arial"/>
          <w:sz w:val="20"/>
          <w:szCs w:val="20"/>
          <w:lang w:eastAsia="hr-HR"/>
        </w:rPr>
        <w:t xml:space="preserve">od HBOR-a </w:t>
      </w:r>
      <w:r w:rsidR="0067469C" w:rsidRPr="003811D6">
        <w:rPr>
          <w:rFonts w:ascii="Arial" w:eastAsia="Times New Roman" w:hAnsi="Arial" w:cs="Arial"/>
          <w:sz w:val="20"/>
          <w:szCs w:val="20"/>
          <w:lang w:eastAsia="hr-HR"/>
        </w:rPr>
        <w:t xml:space="preserve">cjelokupan ili iznos koji mu nedostaje, </w:t>
      </w:r>
      <w:r w:rsidR="00D26B65" w:rsidRPr="003811D6">
        <w:rPr>
          <w:rFonts w:ascii="Arial" w:eastAsia="Times New Roman" w:hAnsi="Arial" w:cs="Arial"/>
          <w:sz w:val="20"/>
          <w:szCs w:val="20"/>
          <w:lang w:eastAsia="hr-HR"/>
        </w:rPr>
        <w:t xml:space="preserve">a </w:t>
      </w:r>
      <w:r w:rsidR="0067469C" w:rsidRPr="003811D6">
        <w:rPr>
          <w:rFonts w:ascii="Arial" w:eastAsia="Times New Roman" w:hAnsi="Arial" w:cs="Arial"/>
          <w:sz w:val="20"/>
          <w:szCs w:val="20"/>
          <w:lang w:eastAsia="hr-HR"/>
        </w:rPr>
        <w:t xml:space="preserve"> preostali iznos </w:t>
      </w:r>
      <w:r w:rsidR="00D26B65" w:rsidRPr="003811D6">
        <w:rPr>
          <w:rFonts w:ascii="Arial" w:eastAsia="Times New Roman" w:hAnsi="Arial" w:cs="Arial"/>
          <w:sz w:val="20"/>
          <w:szCs w:val="20"/>
          <w:lang w:eastAsia="hr-HR"/>
        </w:rPr>
        <w:t xml:space="preserve">osigurati </w:t>
      </w:r>
      <w:r w:rsidR="0067469C" w:rsidRPr="003811D6">
        <w:rPr>
          <w:rFonts w:ascii="Arial" w:eastAsia="Times New Roman" w:hAnsi="Arial" w:cs="Arial"/>
          <w:sz w:val="20"/>
          <w:szCs w:val="20"/>
          <w:lang w:eastAsia="hr-HR"/>
        </w:rPr>
        <w:t>iz drugih izvora.</w:t>
      </w:r>
      <w:r w:rsidR="00A45081" w:rsidRPr="003811D6">
        <w:rPr>
          <w:rFonts w:ascii="Arial" w:eastAsia="Times New Roman" w:hAnsi="Arial" w:cs="Arial"/>
          <w:sz w:val="20"/>
          <w:szCs w:val="20"/>
          <w:lang w:eastAsia="hr-HR"/>
        </w:rPr>
        <w:t xml:space="preserve"> </w:t>
      </w:r>
      <w:r w:rsidR="000017B0" w:rsidRPr="003811D6">
        <w:rPr>
          <w:rFonts w:ascii="Arial" w:eastAsia="Times New Roman" w:hAnsi="Arial" w:cs="Arial"/>
          <w:sz w:val="20"/>
          <w:szCs w:val="20"/>
          <w:lang w:eastAsia="hr-HR"/>
        </w:rPr>
        <w:t>Izjava o nepostojanju dvostrukog financiranja</w:t>
      </w:r>
      <w:r w:rsidR="00660430" w:rsidRPr="003811D6">
        <w:rPr>
          <w:rFonts w:ascii="Arial" w:eastAsia="Times New Roman" w:hAnsi="Arial" w:cs="Arial"/>
          <w:sz w:val="20"/>
          <w:szCs w:val="20"/>
          <w:lang w:eastAsia="hr-HR"/>
        </w:rPr>
        <w:t>,</w:t>
      </w:r>
      <w:r w:rsidR="000017B0" w:rsidRPr="003811D6">
        <w:rPr>
          <w:rFonts w:ascii="Arial" w:eastAsia="Times New Roman" w:hAnsi="Arial" w:cs="Arial"/>
          <w:sz w:val="20"/>
          <w:szCs w:val="20"/>
          <w:lang w:eastAsia="hr-HR"/>
        </w:rPr>
        <w:t xml:space="preserve"> </w:t>
      </w:r>
      <w:r w:rsidR="009E7BA9" w:rsidRPr="003811D6">
        <w:rPr>
          <w:rFonts w:ascii="Arial" w:eastAsia="Times New Roman" w:hAnsi="Arial" w:cs="Arial"/>
          <w:sz w:val="20"/>
          <w:szCs w:val="20"/>
          <w:lang w:eastAsia="hr-HR"/>
        </w:rPr>
        <w:t>koja čini obveznu natječajnu dokumentaciju</w:t>
      </w:r>
      <w:r w:rsidR="00660430" w:rsidRPr="003811D6">
        <w:rPr>
          <w:rFonts w:ascii="Arial" w:eastAsia="Times New Roman" w:hAnsi="Arial" w:cs="Arial"/>
          <w:sz w:val="20"/>
          <w:szCs w:val="20"/>
          <w:lang w:eastAsia="hr-HR"/>
        </w:rPr>
        <w:t>,</w:t>
      </w:r>
      <w:r w:rsidR="009E7BA9" w:rsidRPr="003811D6">
        <w:rPr>
          <w:rFonts w:ascii="Arial" w:eastAsia="Times New Roman" w:hAnsi="Arial" w:cs="Arial"/>
          <w:sz w:val="20"/>
          <w:szCs w:val="20"/>
          <w:lang w:eastAsia="hr-HR"/>
        </w:rPr>
        <w:t xml:space="preserve"> </w:t>
      </w:r>
      <w:r w:rsidR="00660430" w:rsidRPr="003811D6">
        <w:rPr>
          <w:rFonts w:ascii="Arial" w:eastAsia="Times New Roman" w:hAnsi="Arial" w:cs="Arial"/>
          <w:sz w:val="20"/>
          <w:szCs w:val="20"/>
          <w:lang w:eastAsia="hr-HR"/>
        </w:rPr>
        <w:t xml:space="preserve">potvrda je </w:t>
      </w:r>
      <w:r w:rsidR="000017B0" w:rsidRPr="003811D6">
        <w:rPr>
          <w:rFonts w:ascii="Arial" w:eastAsia="Times New Roman" w:hAnsi="Arial" w:cs="Arial"/>
          <w:sz w:val="20"/>
          <w:szCs w:val="20"/>
          <w:lang w:eastAsia="hr-HR"/>
        </w:rPr>
        <w:t xml:space="preserve">da </w:t>
      </w:r>
      <w:r w:rsidR="009E7BA9" w:rsidRPr="003811D6">
        <w:rPr>
          <w:rFonts w:ascii="Arial" w:eastAsia="Times New Roman" w:hAnsi="Arial" w:cs="Arial"/>
          <w:sz w:val="20"/>
          <w:szCs w:val="20"/>
          <w:lang w:eastAsia="hr-HR"/>
        </w:rPr>
        <w:t xml:space="preserve">prijavitelj </w:t>
      </w:r>
      <w:r w:rsidR="000017B0" w:rsidRPr="003811D6">
        <w:rPr>
          <w:rFonts w:ascii="Arial" w:eastAsia="Times New Roman" w:hAnsi="Arial" w:cs="Arial"/>
          <w:sz w:val="20"/>
          <w:szCs w:val="20"/>
          <w:lang w:eastAsia="hr-HR"/>
        </w:rPr>
        <w:t>nema već osigurana sredstva za cijeli projekt ili za dio koji je zatražen od HBOR-a, tj. da se ne traži ukupno veći iznos od ukupnog iznosa vrijednosti projekta.</w:t>
      </w:r>
      <w:r w:rsidR="009E7BA9" w:rsidRPr="003811D6">
        <w:rPr>
          <w:rFonts w:ascii="Arial" w:eastAsia="Times New Roman" w:hAnsi="Arial" w:cs="Arial"/>
          <w:sz w:val="20"/>
          <w:szCs w:val="20"/>
          <w:lang w:eastAsia="hr-HR"/>
        </w:rPr>
        <w:t xml:space="preserve"> </w:t>
      </w:r>
      <w:r w:rsidR="00660430" w:rsidRPr="003811D6">
        <w:rPr>
          <w:rFonts w:ascii="Arial" w:eastAsia="Times New Roman" w:hAnsi="Arial" w:cs="Arial"/>
          <w:sz w:val="20"/>
          <w:szCs w:val="20"/>
          <w:lang w:eastAsia="hr-HR"/>
        </w:rPr>
        <w:t xml:space="preserve">Cilj </w:t>
      </w:r>
      <w:r w:rsidR="009E7BA9" w:rsidRPr="003811D6">
        <w:rPr>
          <w:rFonts w:ascii="Arial" w:eastAsia="Times New Roman" w:hAnsi="Arial" w:cs="Arial"/>
          <w:sz w:val="20"/>
          <w:szCs w:val="20"/>
          <w:lang w:eastAsia="hr-HR"/>
        </w:rPr>
        <w:t xml:space="preserve">je </w:t>
      </w:r>
      <w:r w:rsidR="000017B0" w:rsidRPr="003811D6">
        <w:rPr>
          <w:rFonts w:ascii="Arial" w:eastAsia="Times New Roman" w:hAnsi="Arial" w:cs="Arial"/>
          <w:sz w:val="20"/>
          <w:szCs w:val="20"/>
          <w:lang w:eastAsia="hr-HR"/>
        </w:rPr>
        <w:t>izbjeći da isti projekt s istim korisnicima nije već u potpunosti financiran iz drugog izvora.</w:t>
      </w:r>
      <w:r w:rsidR="000017BB" w:rsidRPr="003811D6">
        <w:rPr>
          <w:rFonts w:ascii="Arial" w:eastAsia="Times New Roman" w:hAnsi="Arial" w:cs="Arial"/>
          <w:sz w:val="20"/>
          <w:szCs w:val="20"/>
          <w:lang w:eastAsia="hr-HR"/>
        </w:rPr>
        <w:t xml:space="preserve"> Odobreni iznos HBOR će isplatiti jednokratno.</w:t>
      </w:r>
    </w:p>
    <w:p w14:paraId="773E3930" w14:textId="41EDE182" w:rsidR="001C773D" w:rsidRPr="003811D6" w:rsidRDefault="001C773D" w:rsidP="009C0C5B">
      <w:pPr>
        <w:spacing w:after="0" w:line="240" w:lineRule="auto"/>
        <w:rPr>
          <w:rFonts w:ascii="Arial" w:eastAsia="Times New Roman" w:hAnsi="Arial" w:cs="Arial"/>
          <w:b/>
          <w:sz w:val="20"/>
          <w:szCs w:val="20"/>
          <w:lang w:eastAsia="hr-HR"/>
        </w:rPr>
      </w:pPr>
    </w:p>
    <w:p w14:paraId="12331A1C" w14:textId="4C47ABAF" w:rsidR="00A45081" w:rsidRPr="003811D6" w:rsidRDefault="00A45081" w:rsidP="00A45081">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Korisnik Donacije ima obvezu namjenskog korištenja sredstava, a HBOR ima pravo izvršiti kontrolu namjenskog korištenja definiran</w:t>
      </w:r>
      <w:r w:rsidR="00083402" w:rsidRPr="003811D6">
        <w:rPr>
          <w:rFonts w:ascii="Arial" w:eastAsia="Times New Roman" w:hAnsi="Arial" w:cs="Arial"/>
          <w:sz w:val="20"/>
          <w:szCs w:val="20"/>
          <w:lang w:eastAsia="hr-HR"/>
        </w:rPr>
        <w:t>u</w:t>
      </w:r>
      <w:r w:rsidRPr="003811D6">
        <w:rPr>
          <w:rFonts w:ascii="Arial" w:eastAsia="Times New Roman" w:hAnsi="Arial" w:cs="Arial"/>
          <w:sz w:val="20"/>
          <w:szCs w:val="20"/>
          <w:lang w:eastAsia="hr-HR"/>
        </w:rPr>
        <w:t xml:space="preserve"> Ugovorom o dodjeli financijskih sredstava.</w:t>
      </w:r>
    </w:p>
    <w:p w14:paraId="5DF0FCC9" w14:textId="21811188" w:rsidR="00660430" w:rsidRPr="003811D6" w:rsidRDefault="00660430" w:rsidP="009C0C5B">
      <w:pPr>
        <w:spacing w:after="0" w:line="240" w:lineRule="auto"/>
        <w:rPr>
          <w:rFonts w:ascii="Arial" w:eastAsia="Times New Roman" w:hAnsi="Arial" w:cs="Arial"/>
          <w:b/>
          <w:sz w:val="20"/>
          <w:szCs w:val="20"/>
          <w:lang w:eastAsia="hr-HR"/>
        </w:rPr>
      </w:pPr>
    </w:p>
    <w:p w14:paraId="6F8A4A6C" w14:textId="77777777" w:rsidR="00A45081" w:rsidRPr="003811D6" w:rsidRDefault="00A45081" w:rsidP="009C0C5B">
      <w:pPr>
        <w:spacing w:after="0" w:line="240" w:lineRule="auto"/>
        <w:rPr>
          <w:rFonts w:ascii="Arial" w:eastAsia="Times New Roman" w:hAnsi="Arial" w:cs="Arial"/>
          <w:b/>
          <w:sz w:val="20"/>
          <w:szCs w:val="20"/>
          <w:lang w:eastAsia="hr-HR"/>
        </w:rPr>
      </w:pPr>
    </w:p>
    <w:p w14:paraId="2484BF53" w14:textId="77777777" w:rsidR="00597CEB" w:rsidRPr="003811D6" w:rsidRDefault="00597CEB" w:rsidP="009C0C5B">
      <w:pPr>
        <w:spacing w:after="0" w:line="240" w:lineRule="auto"/>
        <w:rPr>
          <w:rFonts w:ascii="Arial" w:eastAsia="Times New Roman" w:hAnsi="Arial" w:cs="Arial"/>
          <w:b/>
          <w:sz w:val="20"/>
          <w:szCs w:val="20"/>
          <w:lang w:eastAsia="hr-HR"/>
        </w:rPr>
      </w:pPr>
    </w:p>
    <w:p w14:paraId="34E727F1" w14:textId="7B73CCCD" w:rsidR="00551625" w:rsidRPr="003811D6" w:rsidRDefault="00551625" w:rsidP="009C0C5B">
      <w:pPr>
        <w:spacing w:after="0" w:line="240" w:lineRule="auto"/>
        <w:rPr>
          <w:rFonts w:ascii="Arial" w:eastAsia="Times New Roman" w:hAnsi="Arial" w:cs="Arial"/>
          <w:b/>
          <w:sz w:val="20"/>
          <w:szCs w:val="20"/>
          <w:lang w:eastAsia="hr-HR"/>
        </w:rPr>
      </w:pPr>
      <w:r w:rsidRPr="003811D6">
        <w:rPr>
          <w:rFonts w:ascii="Arial" w:eastAsia="Times New Roman" w:hAnsi="Arial" w:cs="Arial"/>
          <w:b/>
          <w:sz w:val="20"/>
          <w:szCs w:val="20"/>
          <w:lang w:eastAsia="hr-HR"/>
        </w:rPr>
        <w:t xml:space="preserve">Kako se prijaviti na </w:t>
      </w:r>
      <w:r w:rsidR="001441DB" w:rsidRPr="003811D6">
        <w:rPr>
          <w:rFonts w:ascii="Arial" w:eastAsia="Times New Roman" w:hAnsi="Arial" w:cs="Arial"/>
          <w:b/>
          <w:sz w:val="20"/>
          <w:szCs w:val="20"/>
          <w:lang w:eastAsia="hr-HR"/>
        </w:rPr>
        <w:t>N</w:t>
      </w:r>
      <w:r w:rsidRPr="003811D6">
        <w:rPr>
          <w:rFonts w:ascii="Arial" w:eastAsia="Times New Roman" w:hAnsi="Arial" w:cs="Arial"/>
          <w:b/>
          <w:sz w:val="20"/>
          <w:szCs w:val="20"/>
          <w:lang w:eastAsia="hr-HR"/>
        </w:rPr>
        <w:t>atječaj?</w:t>
      </w:r>
    </w:p>
    <w:p w14:paraId="22F41C06" w14:textId="77777777" w:rsidR="00551625" w:rsidRPr="003811D6" w:rsidRDefault="00551625" w:rsidP="009C0C5B">
      <w:pPr>
        <w:spacing w:after="0" w:line="240" w:lineRule="auto"/>
        <w:rPr>
          <w:rFonts w:ascii="Arial" w:eastAsia="Times New Roman" w:hAnsi="Arial" w:cs="Arial"/>
          <w:b/>
          <w:sz w:val="20"/>
          <w:szCs w:val="20"/>
          <w:lang w:eastAsia="hr-HR"/>
        </w:rPr>
      </w:pPr>
    </w:p>
    <w:p w14:paraId="09E3D2FF" w14:textId="77777777" w:rsidR="00551625" w:rsidRPr="003811D6" w:rsidRDefault="00551625" w:rsidP="009C0C5B">
      <w:pPr>
        <w:spacing w:after="0" w:line="240" w:lineRule="auto"/>
        <w:rPr>
          <w:rFonts w:ascii="Arial" w:eastAsia="Times New Roman" w:hAnsi="Arial" w:cs="Arial"/>
          <w:sz w:val="20"/>
          <w:szCs w:val="20"/>
          <w:u w:val="single"/>
          <w:lang w:eastAsia="hr-HR"/>
        </w:rPr>
      </w:pPr>
      <w:r w:rsidRPr="003811D6">
        <w:rPr>
          <w:rFonts w:ascii="Arial" w:eastAsia="Times New Roman" w:hAnsi="Arial" w:cs="Arial"/>
          <w:sz w:val="20"/>
          <w:szCs w:val="20"/>
          <w:u w:val="single"/>
          <w:lang w:eastAsia="hr-HR"/>
        </w:rPr>
        <w:t>Obvezni dokumenti i obrasci za prijavu projekta:</w:t>
      </w:r>
    </w:p>
    <w:p w14:paraId="042238B0" w14:textId="77777777" w:rsidR="00551625" w:rsidRPr="003811D6" w:rsidRDefault="00551625" w:rsidP="009C0C5B">
      <w:pPr>
        <w:spacing w:after="0" w:line="240" w:lineRule="auto"/>
        <w:rPr>
          <w:rFonts w:ascii="Arial" w:eastAsia="Times New Roman" w:hAnsi="Arial" w:cs="Arial"/>
          <w:sz w:val="20"/>
          <w:szCs w:val="20"/>
          <w:lang w:eastAsia="hr-HR"/>
        </w:rPr>
      </w:pPr>
    </w:p>
    <w:p w14:paraId="2FE56652" w14:textId="72F03A3B" w:rsidR="00551625" w:rsidRPr="003811D6" w:rsidRDefault="00551625" w:rsidP="009C0C5B">
      <w:pPr>
        <w:pStyle w:val="ColorfulList-Accent11"/>
        <w:numPr>
          <w:ilvl w:val="0"/>
          <w:numId w:val="11"/>
        </w:numPr>
        <w:rPr>
          <w:rFonts w:ascii="Arial" w:eastAsia="Times New Roman" w:hAnsi="Arial" w:cs="Arial"/>
          <w:sz w:val="20"/>
          <w:szCs w:val="20"/>
          <w:lang w:eastAsia="hr-HR"/>
        </w:rPr>
      </w:pPr>
      <w:r w:rsidRPr="003811D6">
        <w:rPr>
          <w:rFonts w:ascii="Arial" w:eastAsia="Times New Roman" w:hAnsi="Arial" w:cs="Arial"/>
          <w:sz w:val="20"/>
          <w:szCs w:val="20"/>
          <w:lang w:eastAsia="hr-HR"/>
        </w:rPr>
        <w:t>Obrazac za prijavu projekata na natječaj za dodjelu donacija (ispisan na računalu te potpisan i ovjeren na za to predviđenom mjestu)</w:t>
      </w:r>
      <w:r w:rsidR="001A42D0" w:rsidRPr="003811D6">
        <w:rPr>
          <w:rFonts w:ascii="Arial" w:eastAsia="Times New Roman" w:hAnsi="Arial" w:cs="Arial"/>
          <w:sz w:val="20"/>
          <w:szCs w:val="20"/>
          <w:lang w:eastAsia="hr-HR"/>
        </w:rPr>
        <w:t>;</w:t>
      </w:r>
    </w:p>
    <w:p w14:paraId="0E931BFA" w14:textId="77777777" w:rsidR="008B5ABC" w:rsidRPr="003811D6" w:rsidRDefault="008B5ABC" w:rsidP="009C0C5B">
      <w:pPr>
        <w:pStyle w:val="ColorfulList-Accent11"/>
        <w:rPr>
          <w:rFonts w:ascii="Arial" w:eastAsia="Times New Roman" w:hAnsi="Arial" w:cs="Arial"/>
          <w:sz w:val="20"/>
          <w:szCs w:val="20"/>
          <w:lang w:eastAsia="hr-HR"/>
        </w:rPr>
      </w:pPr>
    </w:p>
    <w:p w14:paraId="3CA50489" w14:textId="2925C137" w:rsidR="00551625" w:rsidRPr="003811D6" w:rsidRDefault="00551625" w:rsidP="009C0C5B">
      <w:pPr>
        <w:pStyle w:val="ColorfulList-Accent11"/>
        <w:numPr>
          <w:ilvl w:val="0"/>
          <w:numId w:val="11"/>
        </w:numPr>
        <w:rPr>
          <w:rFonts w:ascii="Arial" w:eastAsia="Times New Roman" w:hAnsi="Arial" w:cs="Arial"/>
          <w:sz w:val="20"/>
          <w:szCs w:val="20"/>
          <w:lang w:eastAsia="hr-HR"/>
        </w:rPr>
      </w:pPr>
      <w:r w:rsidRPr="003811D6">
        <w:rPr>
          <w:rFonts w:ascii="Arial" w:eastAsia="Times New Roman" w:hAnsi="Arial" w:cs="Arial"/>
          <w:sz w:val="20"/>
          <w:szCs w:val="20"/>
          <w:lang w:eastAsia="hr-HR"/>
        </w:rPr>
        <w:t>Obrazac proračuna (ispisan na računalu te potpisan i ovjeren na za to predviđenom mjestu)</w:t>
      </w:r>
      <w:r w:rsidR="001A42D0" w:rsidRPr="003811D6">
        <w:rPr>
          <w:rFonts w:ascii="Arial" w:eastAsia="Times New Roman" w:hAnsi="Arial" w:cs="Arial"/>
          <w:sz w:val="20"/>
          <w:szCs w:val="20"/>
          <w:lang w:eastAsia="hr-HR"/>
        </w:rPr>
        <w:t>;</w:t>
      </w:r>
    </w:p>
    <w:p w14:paraId="21ABD6E2" w14:textId="77777777" w:rsidR="00D95E3D" w:rsidRPr="003811D6" w:rsidRDefault="00D95E3D" w:rsidP="009C0C5B">
      <w:pPr>
        <w:pStyle w:val="ColorfulList-Accent11"/>
        <w:rPr>
          <w:rFonts w:ascii="Arial" w:eastAsia="Times New Roman" w:hAnsi="Arial" w:cs="Arial"/>
          <w:sz w:val="20"/>
          <w:szCs w:val="20"/>
          <w:lang w:eastAsia="hr-HR"/>
        </w:rPr>
      </w:pPr>
    </w:p>
    <w:p w14:paraId="585F7125" w14:textId="29CD407A" w:rsidR="00D57100" w:rsidRPr="003811D6" w:rsidRDefault="00551625" w:rsidP="009C0C5B">
      <w:pPr>
        <w:pStyle w:val="ColorfulList-Accent11"/>
        <w:numPr>
          <w:ilvl w:val="0"/>
          <w:numId w:val="11"/>
        </w:numPr>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Preslika izvatka iz </w:t>
      </w:r>
      <w:r w:rsidR="00553DB8" w:rsidRPr="003811D6">
        <w:rPr>
          <w:rFonts w:ascii="Arial" w:eastAsia="Times New Roman" w:hAnsi="Arial" w:cs="Arial"/>
          <w:sz w:val="20"/>
          <w:szCs w:val="20"/>
          <w:lang w:eastAsia="hr-HR"/>
        </w:rPr>
        <w:t xml:space="preserve">matičnog </w:t>
      </w:r>
      <w:r w:rsidRPr="003811D6">
        <w:rPr>
          <w:rFonts w:ascii="Arial" w:eastAsia="Times New Roman" w:hAnsi="Arial" w:cs="Arial"/>
          <w:sz w:val="20"/>
          <w:szCs w:val="20"/>
          <w:lang w:eastAsia="hr-HR"/>
        </w:rPr>
        <w:t>registra</w:t>
      </w:r>
      <w:r w:rsidR="003445AA" w:rsidRPr="003811D6">
        <w:rPr>
          <w:rFonts w:ascii="Arial" w:eastAsia="Times New Roman" w:hAnsi="Arial" w:cs="Arial"/>
          <w:sz w:val="20"/>
          <w:szCs w:val="20"/>
          <w:lang w:eastAsia="hr-HR"/>
        </w:rPr>
        <w:t xml:space="preserve"> </w:t>
      </w:r>
      <w:r w:rsidR="00553DB8" w:rsidRPr="003811D6">
        <w:rPr>
          <w:rFonts w:ascii="Arial" w:eastAsia="Times New Roman" w:hAnsi="Arial" w:cs="Arial"/>
          <w:sz w:val="20"/>
          <w:szCs w:val="20"/>
          <w:lang w:eastAsia="hr-HR"/>
        </w:rPr>
        <w:t>(</w:t>
      </w:r>
      <w:r w:rsidR="0035043B" w:rsidRPr="003811D6">
        <w:rPr>
          <w:rFonts w:ascii="Arial" w:eastAsia="Times New Roman" w:hAnsi="Arial" w:cs="Arial"/>
          <w:sz w:val="20"/>
          <w:szCs w:val="20"/>
          <w:lang w:eastAsia="hr-HR"/>
        </w:rPr>
        <w:t>organizacije upisane u Registar udruga ne trebaju slati presliku izvatka</w:t>
      </w:r>
      <w:r w:rsidR="00553DB8" w:rsidRPr="003811D6">
        <w:rPr>
          <w:rFonts w:ascii="Arial" w:eastAsia="Times New Roman" w:hAnsi="Arial" w:cs="Arial"/>
          <w:sz w:val="20"/>
          <w:szCs w:val="20"/>
          <w:lang w:eastAsia="hr-HR"/>
        </w:rPr>
        <w:t>)</w:t>
      </w:r>
      <w:r w:rsidR="00BA61B2" w:rsidRPr="003811D6">
        <w:rPr>
          <w:rFonts w:ascii="Arial" w:eastAsia="Times New Roman" w:hAnsi="Arial" w:cs="Arial"/>
          <w:sz w:val="20"/>
          <w:szCs w:val="20"/>
          <w:lang w:eastAsia="hr-HR"/>
        </w:rPr>
        <w:t xml:space="preserve"> koji nije stariji od 3 mjeseca</w:t>
      </w:r>
      <w:r w:rsidR="00D95E3D" w:rsidRPr="003811D6">
        <w:rPr>
          <w:rFonts w:ascii="Arial" w:eastAsia="Times New Roman" w:hAnsi="Arial" w:cs="Arial"/>
          <w:sz w:val="20"/>
          <w:szCs w:val="20"/>
          <w:lang w:eastAsia="hr-HR"/>
        </w:rPr>
        <w:t xml:space="preserve"> - </w:t>
      </w:r>
      <w:r w:rsidR="00D57100" w:rsidRPr="003811D6">
        <w:rPr>
          <w:rFonts w:ascii="Arial" w:eastAsia="Times New Roman" w:hAnsi="Arial" w:cs="Arial"/>
          <w:sz w:val="20"/>
          <w:szCs w:val="20"/>
          <w:lang w:eastAsia="hr-HR"/>
        </w:rPr>
        <w:t xml:space="preserve">Izvadak iz </w:t>
      </w:r>
      <w:r w:rsidR="00597CEB" w:rsidRPr="003811D6">
        <w:rPr>
          <w:rFonts w:ascii="Arial" w:eastAsia="Times New Roman" w:hAnsi="Arial" w:cs="Arial"/>
          <w:sz w:val="20"/>
          <w:szCs w:val="20"/>
          <w:lang w:eastAsia="hr-HR"/>
        </w:rPr>
        <w:t xml:space="preserve">matičnog </w:t>
      </w:r>
      <w:r w:rsidR="00D57100" w:rsidRPr="003811D6">
        <w:rPr>
          <w:rFonts w:ascii="Arial" w:eastAsia="Times New Roman" w:hAnsi="Arial" w:cs="Arial"/>
          <w:sz w:val="20"/>
          <w:szCs w:val="20"/>
          <w:lang w:eastAsia="hr-HR"/>
        </w:rPr>
        <w:t>registra je ovjerena isprava koja se izdaje iz registra na propisan način, a sadrži upisane podatke o jednom subjektu upisa koji važe ili su važili u nekom trenutku ili u određenom razdoblju. Prijavitelj ovisno o svom pravnom obliku (osim udruga) podiže Izvadak iz svog matičnog registra (</w:t>
      </w:r>
      <w:r w:rsidR="00E715E3" w:rsidRPr="003811D6">
        <w:rPr>
          <w:rFonts w:ascii="Arial" w:eastAsia="Times New Roman" w:hAnsi="Arial" w:cs="Arial"/>
          <w:sz w:val="20"/>
          <w:szCs w:val="20"/>
          <w:lang w:eastAsia="hr-HR"/>
        </w:rPr>
        <w:t xml:space="preserve">npr. </w:t>
      </w:r>
      <w:r w:rsidR="00D57100" w:rsidRPr="003811D6">
        <w:rPr>
          <w:rFonts w:ascii="Arial" w:eastAsia="Times New Roman" w:hAnsi="Arial" w:cs="Arial"/>
          <w:sz w:val="20"/>
          <w:szCs w:val="20"/>
          <w:lang w:eastAsia="hr-HR"/>
        </w:rPr>
        <w:t>sudski registar, Registar umjetničkih organizacija i dr.)</w:t>
      </w:r>
      <w:r w:rsidR="001A42D0" w:rsidRPr="003811D6">
        <w:rPr>
          <w:rFonts w:ascii="Arial" w:eastAsia="Times New Roman" w:hAnsi="Arial" w:cs="Arial"/>
          <w:sz w:val="20"/>
          <w:szCs w:val="20"/>
          <w:lang w:eastAsia="hr-HR"/>
        </w:rPr>
        <w:t>;</w:t>
      </w:r>
    </w:p>
    <w:p w14:paraId="31C1271B" w14:textId="77777777" w:rsidR="00C32947" w:rsidRPr="003811D6" w:rsidRDefault="00C32947" w:rsidP="009C0C5B">
      <w:pPr>
        <w:pStyle w:val="ColorfulList-Accent11"/>
        <w:rPr>
          <w:rFonts w:ascii="Arial" w:eastAsia="Times New Roman" w:hAnsi="Arial" w:cs="Arial"/>
          <w:sz w:val="20"/>
          <w:szCs w:val="20"/>
          <w:lang w:eastAsia="hr-HR"/>
        </w:rPr>
      </w:pPr>
    </w:p>
    <w:p w14:paraId="24B9986D" w14:textId="4D8063F4" w:rsidR="00780FEF" w:rsidRPr="003811D6" w:rsidRDefault="00780FEF" w:rsidP="009C0C5B">
      <w:pPr>
        <w:pStyle w:val="ColorfulList-Accent11"/>
        <w:ind w:left="709"/>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Udruge koje su svoje statute uskladile s odredbama Zakona o udrugama („Narodne novine“ broj 74/2014.), ali statut još nije vidljiv u Registru udruga, dostavljaju presliku </w:t>
      </w:r>
      <w:r w:rsidR="00EC490E" w:rsidRPr="003811D6">
        <w:rPr>
          <w:rFonts w:ascii="Arial" w:eastAsia="Times New Roman" w:hAnsi="Arial" w:cs="Arial"/>
          <w:b/>
          <w:sz w:val="20"/>
          <w:szCs w:val="20"/>
          <w:lang w:eastAsia="hr-HR"/>
        </w:rPr>
        <w:t>važećeg</w:t>
      </w:r>
      <w:r w:rsidR="00EC490E" w:rsidRPr="003811D6">
        <w:rPr>
          <w:rFonts w:ascii="Arial" w:eastAsia="Times New Roman" w:hAnsi="Arial" w:cs="Arial"/>
          <w:sz w:val="20"/>
          <w:szCs w:val="20"/>
          <w:lang w:eastAsia="hr-HR"/>
        </w:rPr>
        <w:t xml:space="preserve"> </w:t>
      </w:r>
      <w:r w:rsidR="003079FD" w:rsidRPr="003811D6">
        <w:rPr>
          <w:rFonts w:ascii="Arial" w:eastAsia="Times New Roman" w:hAnsi="Arial" w:cs="Arial"/>
          <w:sz w:val="20"/>
          <w:szCs w:val="20"/>
          <w:lang w:eastAsia="hr-HR"/>
        </w:rPr>
        <w:t>s</w:t>
      </w:r>
      <w:r w:rsidR="00EC490E" w:rsidRPr="003811D6">
        <w:rPr>
          <w:rFonts w:ascii="Arial" w:eastAsia="Times New Roman" w:hAnsi="Arial" w:cs="Arial"/>
          <w:sz w:val="20"/>
          <w:szCs w:val="20"/>
          <w:lang w:eastAsia="hr-HR"/>
        </w:rPr>
        <w:t xml:space="preserve">tatuta udruge te dokaz (dopis) da je statut predan na ovjeru nadležnom uredu radi usklađivanja sa Zakonom o udrugama (NN 74/14) – </w:t>
      </w:r>
      <w:r w:rsidR="00EC490E" w:rsidRPr="003811D6">
        <w:rPr>
          <w:rFonts w:ascii="Arial" w:eastAsia="Times New Roman" w:hAnsi="Arial" w:cs="Arial"/>
          <w:i/>
          <w:sz w:val="20"/>
          <w:szCs w:val="20"/>
          <w:lang w:eastAsia="hr-HR"/>
        </w:rPr>
        <w:t>samo za udruge koje su predale zahtjev za usklađivanjem statuta sa Zakonom o udrugama, ali je njihov zahtjev još u obradi.</w:t>
      </w:r>
      <w:r w:rsidR="00EC490E" w:rsidRPr="003811D6">
        <w:rPr>
          <w:rFonts w:ascii="Arial" w:eastAsia="Times New Roman" w:hAnsi="Arial" w:cs="Arial"/>
          <w:sz w:val="20"/>
          <w:szCs w:val="20"/>
          <w:lang w:eastAsia="hr-HR"/>
        </w:rPr>
        <w:t xml:space="preserve"> </w:t>
      </w:r>
    </w:p>
    <w:p w14:paraId="05782C9B" w14:textId="77777777" w:rsidR="00780FEF" w:rsidRPr="003811D6" w:rsidRDefault="00780FEF" w:rsidP="009C0C5B">
      <w:pPr>
        <w:pStyle w:val="ColorfulList-Accent11"/>
        <w:rPr>
          <w:rFonts w:ascii="Arial" w:eastAsia="Times New Roman" w:hAnsi="Arial" w:cs="Arial"/>
          <w:sz w:val="20"/>
          <w:szCs w:val="20"/>
          <w:lang w:eastAsia="hr-HR"/>
        </w:rPr>
      </w:pPr>
    </w:p>
    <w:p w14:paraId="550F9B18" w14:textId="69532A46" w:rsidR="00551625" w:rsidRPr="003811D6" w:rsidRDefault="00551625" w:rsidP="009C0C5B">
      <w:pPr>
        <w:pStyle w:val="ColorfulList-Accent11"/>
        <w:numPr>
          <w:ilvl w:val="0"/>
          <w:numId w:val="11"/>
        </w:numPr>
        <w:rPr>
          <w:rFonts w:ascii="Arial" w:eastAsia="Times New Roman" w:hAnsi="Arial" w:cs="Arial"/>
          <w:sz w:val="20"/>
          <w:szCs w:val="20"/>
          <w:lang w:eastAsia="hr-HR"/>
        </w:rPr>
      </w:pPr>
      <w:r w:rsidRPr="003811D6">
        <w:rPr>
          <w:rFonts w:ascii="Arial" w:eastAsia="Times New Roman" w:hAnsi="Arial" w:cs="Arial"/>
          <w:sz w:val="20"/>
          <w:szCs w:val="20"/>
          <w:lang w:eastAsia="hr-HR"/>
        </w:rPr>
        <w:t>Životopis Voditelja/</w:t>
      </w:r>
      <w:proofErr w:type="spellStart"/>
      <w:r w:rsidRPr="003811D6">
        <w:rPr>
          <w:rFonts w:ascii="Arial" w:eastAsia="Times New Roman" w:hAnsi="Arial" w:cs="Arial"/>
          <w:sz w:val="20"/>
          <w:szCs w:val="20"/>
          <w:lang w:eastAsia="hr-HR"/>
        </w:rPr>
        <w:t>ice</w:t>
      </w:r>
      <w:proofErr w:type="spellEnd"/>
      <w:r w:rsidRPr="003811D6">
        <w:rPr>
          <w:rFonts w:ascii="Arial" w:eastAsia="Times New Roman" w:hAnsi="Arial" w:cs="Arial"/>
          <w:sz w:val="20"/>
          <w:szCs w:val="20"/>
          <w:lang w:eastAsia="hr-HR"/>
        </w:rPr>
        <w:t xml:space="preserve"> projekta</w:t>
      </w:r>
      <w:r w:rsidR="00D95E3D" w:rsidRPr="003811D6">
        <w:rPr>
          <w:rFonts w:ascii="Arial" w:eastAsia="Times New Roman" w:hAnsi="Arial" w:cs="Arial"/>
          <w:sz w:val="20"/>
          <w:szCs w:val="20"/>
          <w:lang w:eastAsia="hr-HR"/>
        </w:rPr>
        <w:t xml:space="preserve"> – (voditelj/</w:t>
      </w:r>
      <w:proofErr w:type="spellStart"/>
      <w:r w:rsidR="00D95E3D" w:rsidRPr="003811D6">
        <w:rPr>
          <w:rFonts w:ascii="Arial" w:eastAsia="Times New Roman" w:hAnsi="Arial" w:cs="Arial"/>
          <w:sz w:val="20"/>
          <w:szCs w:val="20"/>
          <w:lang w:eastAsia="hr-HR"/>
        </w:rPr>
        <w:t>ica</w:t>
      </w:r>
      <w:proofErr w:type="spellEnd"/>
      <w:r w:rsidR="00D95E3D" w:rsidRPr="003811D6">
        <w:rPr>
          <w:rFonts w:ascii="Arial" w:eastAsia="Times New Roman" w:hAnsi="Arial" w:cs="Arial"/>
          <w:sz w:val="20"/>
          <w:szCs w:val="20"/>
          <w:lang w:eastAsia="hr-HR"/>
        </w:rPr>
        <w:t xml:space="preserve"> projekta ne mora nužno biti zaposlenik ili član organizacije civilnog društva – prijavitelja)</w:t>
      </w:r>
      <w:r w:rsidR="001A42D0" w:rsidRPr="003811D6">
        <w:rPr>
          <w:rFonts w:ascii="Arial" w:eastAsia="Times New Roman" w:hAnsi="Arial" w:cs="Arial"/>
          <w:sz w:val="20"/>
          <w:szCs w:val="20"/>
          <w:lang w:eastAsia="hr-HR"/>
        </w:rPr>
        <w:t>;</w:t>
      </w:r>
    </w:p>
    <w:p w14:paraId="52BDC454" w14:textId="15761572" w:rsidR="000D6AEC" w:rsidRPr="003811D6" w:rsidRDefault="00C21CA5" w:rsidP="009C0C5B">
      <w:pPr>
        <w:numPr>
          <w:ilvl w:val="0"/>
          <w:numId w:val="11"/>
        </w:num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Ako </w:t>
      </w:r>
      <w:r w:rsidR="000D6AEC" w:rsidRPr="003811D6">
        <w:rPr>
          <w:rFonts w:ascii="Arial" w:eastAsia="Times New Roman" w:hAnsi="Arial" w:cs="Arial"/>
          <w:sz w:val="20"/>
          <w:szCs w:val="20"/>
          <w:lang w:eastAsia="hr-HR"/>
        </w:rPr>
        <w:t>se u Obrascu za prijavu projekata na natječaj za dodjelu donacija navode partnerske organizacije, prijavi je obvezno priložiti i Izjavu o partnerstvu</w:t>
      </w:r>
      <w:r w:rsidR="001A42D0" w:rsidRPr="003811D6">
        <w:rPr>
          <w:rFonts w:ascii="Arial" w:eastAsia="Times New Roman" w:hAnsi="Arial" w:cs="Arial"/>
          <w:sz w:val="20"/>
          <w:szCs w:val="20"/>
          <w:lang w:eastAsia="hr-HR"/>
        </w:rPr>
        <w:t>.</w:t>
      </w:r>
      <w:r w:rsidR="000D6AEC" w:rsidRPr="003811D6">
        <w:rPr>
          <w:rFonts w:ascii="Arial" w:eastAsia="Times New Roman" w:hAnsi="Arial" w:cs="Arial"/>
          <w:sz w:val="20"/>
          <w:szCs w:val="20"/>
          <w:lang w:eastAsia="hr-HR"/>
        </w:rPr>
        <w:t xml:space="preserve"> </w:t>
      </w:r>
    </w:p>
    <w:p w14:paraId="6E217FB1" w14:textId="77777777" w:rsidR="003E410B" w:rsidRPr="003811D6" w:rsidRDefault="003E410B" w:rsidP="003E410B">
      <w:pPr>
        <w:spacing w:after="0" w:line="240" w:lineRule="auto"/>
        <w:ind w:left="720"/>
        <w:rPr>
          <w:rFonts w:ascii="Arial" w:eastAsia="Times New Roman" w:hAnsi="Arial" w:cs="Arial"/>
          <w:sz w:val="20"/>
          <w:szCs w:val="20"/>
          <w:lang w:eastAsia="hr-HR"/>
        </w:rPr>
      </w:pPr>
    </w:p>
    <w:p w14:paraId="5521B7D6" w14:textId="77777777" w:rsidR="000D6AEC" w:rsidRPr="003811D6" w:rsidRDefault="000D6AEC" w:rsidP="009C0C5B">
      <w:pPr>
        <w:spacing w:after="0" w:line="240" w:lineRule="auto"/>
        <w:ind w:left="360"/>
        <w:rPr>
          <w:rFonts w:ascii="Arial" w:eastAsia="Times New Roman" w:hAnsi="Arial" w:cs="Arial"/>
          <w:sz w:val="20"/>
          <w:szCs w:val="20"/>
          <w:lang w:eastAsia="hr-HR"/>
        </w:rPr>
      </w:pPr>
    </w:p>
    <w:p w14:paraId="69FE52E5" w14:textId="78A90A15" w:rsidR="00551625" w:rsidRPr="003811D6" w:rsidRDefault="00551625" w:rsidP="009C0C5B">
      <w:pPr>
        <w:spacing w:line="240" w:lineRule="auto"/>
        <w:jc w:val="both"/>
        <w:rPr>
          <w:rFonts w:ascii="Arial" w:hAnsi="Arial" w:cs="Arial"/>
          <w:sz w:val="20"/>
          <w:szCs w:val="20"/>
        </w:rPr>
      </w:pPr>
      <w:r w:rsidRPr="003811D6">
        <w:rPr>
          <w:rFonts w:ascii="Arial" w:hAnsi="Arial" w:cs="Arial"/>
          <w:sz w:val="20"/>
          <w:szCs w:val="20"/>
        </w:rPr>
        <w:t>Propisani obrasci za prijavu projekta na natječaj (1. i 2.) moraju biti ispisani na računalu, imati ispunjene sve predviđene rubrike te biti ovjereni i potpisani od strane voditelja/</w:t>
      </w:r>
      <w:proofErr w:type="spellStart"/>
      <w:r w:rsidRPr="003811D6">
        <w:rPr>
          <w:rFonts w:ascii="Arial" w:hAnsi="Arial" w:cs="Arial"/>
          <w:sz w:val="20"/>
          <w:szCs w:val="20"/>
        </w:rPr>
        <w:t>ice</w:t>
      </w:r>
      <w:proofErr w:type="spellEnd"/>
      <w:r w:rsidRPr="003811D6">
        <w:rPr>
          <w:rFonts w:ascii="Arial" w:hAnsi="Arial" w:cs="Arial"/>
          <w:sz w:val="20"/>
          <w:szCs w:val="20"/>
        </w:rPr>
        <w:t xml:space="preserve"> projekta i od osobe ovlaštene za zastupanje. </w:t>
      </w:r>
      <w:r w:rsidR="00DC1FDA" w:rsidRPr="003811D6">
        <w:rPr>
          <w:rFonts w:ascii="Arial" w:hAnsi="Arial" w:cs="Arial"/>
          <w:sz w:val="20"/>
          <w:szCs w:val="20"/>
        </w:rPr>
        <w:t xml:space="preserve">Ako </w:t>
      </w:r>
      <w:r w:rsidRPr="003811D6">
        <w:rPr>
          <w:rFonts w:ascii="Arial" w:hAnsi="Arial" w:cs="Arial"/>
          <w:sz w:val="20"/>
          <w:szCs w:val="20"/>
        </w:rPr>
        <w:t>se radi o istoj osobi, potpisuje se na oba za to predviđena mjesta.</w:t>
      </w:r>
    </w:p>
    <w:p w14:paraId="3A002D4B" w14:textId="52996BD6" w:rsidR="00551625" w:rsidRPr="003811D6" w:rsidRDefault="00551625" w:rsidP="00154CF2">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Preporučuje se prijavi priložiti i </w:t>
      </w:r>
      <w:r w:rsidR="00660430" w:rsidRPr="003811D6">
        <w:rPr>
          <w:rFonts w:ascii="Arial" w:eastAsia="Times New Roman" w:hAnsi="Arial" w:cs="Arial"/>
          <w:sz w:val="20"/>
          <w:szCs w:val="20"/>
          <w:lang w:eastAsia="hr-HR"/>
        </w:rPr>
        <w:t>dokumentaciju</w:t>
      </w:r>
      <w:r w:rsidRPr="003811D6">
        <w:rPr>
          <w:rFonts w:ascii="Arial" w:eastAsia="Times New Roman" w:hAnsi="Arial" w:cs="Arial"/>
          <w:sz w:val="20"/>
          <w:szCs w:val="20"/>
          <w:lang w:eastAsia="hr-HR"/>
        </w:rPr>
        <w:t xml:space="preserve"> koja </w:t>
      </w:r>
      <w:r w:rsidR="00660430" w:rsidRPr="003811D6">
        <w:rPr>
          <w:rFonts w:ascii="Arial" w:eastAsia="Times New Roman" w:hAnsi="Arial" w:cs="Arial"/>
          <w:sz w:val="20"/>
          <w:szCs w:val="20"/>
          <w:lang w:eastAsia="hr-HR"/>
        </w:rPr>
        <w:t xml:space="preserve">opisuje rad organizacije i koja </w:t>
      </w:r>
      <w:r w:rsidRPr="003811D6">
        <w:rPr>
          <w:rFonts w:ascii="Arial" w:eastAsia="Times New Roman" w:hAnsi="Arial" w:cs="Arial"/>
          <w:sz w:val="20"/>
          <w:szCs w:val="20"/>
          <w:lang w:eastAsia="hr-HR"/>
        </w:rPr>
        <w:t xml:space="preserve">će </w:t>
      </w:r>
      <w:r w:rsidR="00660430" w:rsidRPr="003811D6">
        <w:rPr>
          <w:rFonts w:ascii="Arial" w:eastAsia="Times New Roman" w:hAnsi="Arial" w:cs="Arial"/>
          <w:sz w:val="20"/>
          <w:szCs w:val="20"/>
          <w:lang w:eastAsia="hr-HR"/>
        </w:rPr>
        <w:t xml:space="preserve">pokazati iskustvo </w:t>
      </w:r>
      <w:r w:rsidR="004D1E2E" w:rsidRPr="003811D6">
        <w:rPr>
          <w:rFonts w:ascii="Arial" w:eastAsia="Times New Roman" w:hAnsi="Arial" w:cs="Arial"/>
          <w:sz w:val="20"/>
          <w:szCs w:val="20"/>
          <w:lang w:eastAsia="hr-HR"/>
        </w:rPr>
        <w:t xml:space="preserve">i kompetencije </w:t>
      </w:r>
      <w:r w:rsidR="00660430" w:rsidRPr="003811D6">
        <w:rPr>
          <w:rFonts w:ascii="Arial" w:eastAsia="Times New Roman" w:hAnsi="Arial" w:cs="Arial"/>
          <w:sz w:val="20"/>
          <w:szCs w:val="20"/>
          <w:lang w:eastAsia="hr-HR"/>
        </w:rPr>
        <w:t xml:space="preserve">organizacije </w:t>
      </w:r>
      <w:r w:rsidR="005E5DAF" w:rsidRPr="003811D6">
        <w:rPr>
          <w:rFonts w:ascii="Arial" w:eastAsia="Times New Roman" w:hAnsi="Arial" w:cs="Arial"/>
          <w:sz w:val="20"/>
          <w:szCs w:val="20"/>
          <w:lang w:eastAsia="hr-HR"/>
        </w:rPr>
        <w:t>za provedbu</w:t>
      </w:r>
      <w:r w:rsidR="00660430" w:rsidRPr="003811D6">
        <w:rPr>
          <w:rFonts w:ascii="Arial" w:eastAsia="Times New Roman" w:hAnsi="Arial" w:cs="Arial"/>
          <w:sz w:val="20"/>
          <w:szCs w:val="20"/>
          <w:lang w:eastAsia="hr-HR"/>
        </w:rPr>
        <w:t xml:space="preserve"> prijavljen</w:t>
      </w:r>
      <w:r w:rsidR="005E5DAF" w:rsidRPr="003811D6">
        <w:rPr>
          <w:rFonts w:ascii="Arial" w:eastAsia="Times New Roman" w:hAnsi="Arial" w:cs="Arial"/>
          <w:sz w:val="20"/>
          <w:szCs w:val="20"/>
          <w:lang w:eastAsia="hr-HR"/>
        </w:rPr>
        <w:t>og</w:t>
      </w:r>
      <w:r w:rsidR="00660430" w:rsidRPr="003811D6">
        <w:rPr>
          <w:rFonts w:ascii="Arial" w:eastAsia="Times New Roman" w:hAnsi="Arial" w:cs="Arial"/>
          <w:sz w:val="20"/>
          <w:szCs w:val="20"/>
          <w:lang w:eastAsia="hr-HR"/>
        </w:rPr>
        <w:t xml:space="preserve"> projekt</w:t>
      </w:r>
      <w:r w:rsidR="005E5DAF" w:rsidRPr="003811D6">
        <w:rPr>
          <w:rFonts w:ascii="Arial" w:eastAsia="Times New Roman" w:hAnsi="Arial" w:cs="Arial"/>
          <w:sz w:val="20"/>
          <w:szCs w:val="20"/>
          <w:lang w:eastAsia="hr-HR"/>
        </w:rPr>
        <w:t>a</w:t>
      </w:r>
      <w:r w:rsidR="00660430" w:rsidRPr="003811D6">
        <w:rPr>
          <w:rFonts w:ascii="Arial" w:eastAsia="Times New Roman" w:hAnsi="Arial" w:cs="Arial"/>
          <w:sz w:val="20"/>
          <w:szCs w:val="20"/>
          <w:lang w:eastAsia="hr-HR"/>
        </w:rPr>
        <w:t xml:space="preserve"> (materijali, publikacije, novinski članci te ostala dokumentacija, </w:t>
      </w:r>
      <w:r w:rsidRPr="003811D6">
        <w:rPr>
          <w:rFonts w:ascii="Arial" w:eastAsia="Times New Roman" w:hAnsi="Arial" w:cs="Arial"/>
          <w:sz w:val="20"/>
          <w:szCs w:val="20"/>
          <w:lang w:eastAsia="hr-HR"/>
        </w:rPr>
        <w:t>preporuke, odluke ili pisma namjere o sufinanciranju prijavljenog projekta ili pisma namjere o sufinanciranju proj</w:t>
      </w:r>
      <w:r w:rsidR="00660430" w:rsidRPr="003811D6">
        <w:rPr>
          <w:rFonts w:ascii="Arial" w:eastAsia="Times New Roman" w:hAnsi="Arial" w:cs="Arial"/>
          <w:sz w:val="20"/>
          <w:szCs w:val="20"/>
          <w:lang w:eastAsia="hr-HR"/>
        </w:rPr>
        <w:t>ekta).</w:t>
      </w:r>
      <w:r w:rsidRPr="003811D6">
        <w:rPr>
          <w:rFonts w:ascii="Arial" w:eastAsia="Times New Roman" w:hAnsi="Arial" w:cs="Arial"/>
          <w:sz w:val="20"/>
          <w:szCs w:val="20"/>
          <w:lang w:eastAsia="hr-HR"/>
        </w:rPr>
        <w:t xml:space="preserve"> </w:t>
      </w:r>
    </w:p>
    <w:p w14:paraId="33D65DE1" w14:textId="77777777" w:rsidR="000D6AEC" w:rsidRPr="003811D6" w:rsidRDefault="000D6AEC" w:rsidP="009C0C5B">
      <w:pPr>
        <w:spacing w:after="0" w:line="240" w:lineRule="auto"/>
        <w:rPr>
          <w:rFonts w:ascii="Arial" w:eastAsia="Times New Roman" w:hAnsi="Arial" w:cs="Arial"/>
          <w:b/>
          <w:sz w:val="20"/>
          <w:szCs w:val="20"/>
          <w:lang w:eastAsia="hr-HR"/>
        </w:rPr>
      </w:pPr>
    </w:p>
    <w:p w14:paraId="3B8648B7" w14:textId="77777777" w:rsidR="00551625" w:rsidRPr="003811D6" w:rsidRDefault="00551625" w:rsidP="009C0C5B">
      <w:pPr>
        <w:pStyle w:val="ColorfulList-Accent11"/>
        <w:spacing w:after="0" w:line="240" w:lineRule="auto"/>
        <w:ind w:left="1440"/>
        <w:rPr>
          <w:rFonts w:ascii="Arial" w:eastAsia="Times New Roman" w:hAnsi="Arial" w:cs="Arial"/>
          <w:sz w:val="20"/>
          <w:szCs w:val="20"/>
          <w:lang w:eastAsia="hr-HR"/>
        </w:rPr>
      </w:pPr>
    </w:p>
    <w:p w14:paraId="29A07AC2" w14:textId="77777777" w:rsidR="00551625" w:rsidRPr="003811D6" w:rsidRDefault="00551625" w:rsidP="009C0C5B">
      <w:pPr>
        <w:pStyle w:val="ColorfulList-Accent11"/>
        <w:spacing w:after="0" w:line="240" w:lineRule="auto"/>
        <w:ind w:left="0"/>
        <w:rPr>
          <w:rFonts w:ascii="Arial" w:eastAsia="Times New Roman" w:hAnsi="Arial" w:cs="Arial"/>
          <w:sz w:val="20"/>
          <w:szCs w:val="20"/>
          <w:lang w:eastAsia="hr-HR"/>
        </w:rPr>
      </w:pPr>
      <w:r w:rsidRPr="003811D6">
        <w:rPr>
          <w:rFonts w:ascii="Arial" w:eastAsia="Times New Roman" w:hAnsi="Arial" w:cs="Arial"/>
          <w:sz w:val="20"/>
          <w:szCs w:val="20"/>
          <w:lang w:eastAsia="hr-HR"/>
        </w:rPr>
        <w:t>Prijave i priloženi materijali se ne vraćaju.</w:t>
      </w:r>
    </w:p>
    <w:p w14:paraId="0C923BFF" w14:textId="1BC3D550" w:rsidR="00CE69C9" w:rsidRPr="003811D6" w:rsidRDefault="00CE69C9" w:rsidP="009C0C5B">
      <w:pPr>
        <w:pStyle w:val="ColorfulList-Accent11"/>
        <w:spacing w:after="0" w:line="240" w:lineRule="auto"/>
        <w:ind w:left="0"/>
        <w:rPr>
          <w:rFonts w:ascii="Arial" w:eastAsia="Times New Roman" w:hAnsi="Arial" w:cs="Arial"/>
          <w:sz w:val="20"/>
          <w:szCs w:val="20"/>
          <w:lang w:eastAsia="hr-HR"/>
        </w:rPr>
      </w:pPr>
    </w:p>
    <w:p w14:paraId="42DB1A61" w14:textId="35B00707" w:rsidR="009552F3" w:rsidRPr="003811D6" w:rsidRDefault="009552F3" w:rsidP="009C0C5B">
      <w:pPr>
        <w:pStyle w:val="ColorfulList-Accent11"/>
        <w:spacing w:after="0" w:line="240" w:lineRule="auto"/>
        <w:ind w:left="0"/>
        <w:rPr>
          <w:rFonts w:ascii="Arial" w:eastAsia="Times New Roman" w:hAnsi="Arial" w:cs="Arial"/>
          <w:sz w:val="20"/>
          <w:szCs w:val="20"/>
          <w:lang w:eastAsia="hr-HR"/>
        </w:rPr>
      </w:pPr>
    </w:p>
    <w:p w14:paraId="3D0A6D69" w14:textId="77777777" w:rsidR="009552F3" w:rsidRPr="003811D6" w:rsidRDefault="009552F3" w:rsidP="009C0C5B">
      <w:pPr>
        <w:pStyle w:val="ColorfulList-Accent11"/>
        <w:spacing w:after="0" w:line="240" w:lineRule="auto"/>
        <w:ind w:left="0"/>
        <w:rPr>
          <w:rFonts w:ascii="Arial" w:eastAsia="Times New Roman" w:hAnsi="Arial" w:cs="Arial"/>
          <w:sz w:val="20"/>
          <w:szCs w:val="20"/>
          <w:lang w:eastAsia="hr-HR"/>
        </w:rPr>
      </w:pPr>
    </w:p>
    <w:p w14:paraId="183D04E6" w14:textId="77777777" w:rsidR="00551625" w:rsidRPr="003811D6" w:rsidRDefault="00551625" w:rsidP="009C0C5B">
      <w:pPr>
        <w:spacing w:after="0" w:line="240" w:lineRule="auto"/>
        <w:rPr>
          <w:rFonts w:ascii="Arial" w:eastAsia="Times New Roman" w:hAnsi="Arial" w:cs="Arial"/>
          <w:b/>
          <w:sz w:val="20"/>
          <w:szCs w:val="20"/>
          <w:lang w:eastAsia="hr-HR"/>
        </w:rPr>
      </w:pPr>
      <w:r w:rsidRPr="003811D6">
        <w:rPr>
          <w:rFonts w:ascii="Arial" w:eastAsia="Times New Roman" w:hAnsi="Arial" w:cs="Arial"/>
          <w:b/>
          <w:sz w:val="20"/>
          <w:szCs w:val="20"/>
          <w:lang w:eastAsia="hr-HR"/>
        </w:rPr>
        <w:t>Rok za prijavu</w:t>
      </w:r>
    </w:p>
    <w:p w14:paraId="77F1B163" w14:textId="77777777" w:rsidR="00551625" w:rsidRPr="003811D6" w:rsidRDefault="00551625" w:rsidP="009C0C5B">
      <w:pPr>
        <w:spacing w:after="0" w:line="240" w:lineRule="auto"/>
        <w:rPr>
          <w:rFonts w:ascii="Arial" w:eastAsia="Times New Roman" w:hAnsi="Arial" w:cs="Arial"/>
          <w:b/>
          <w:sz w:val="20"/>
          <w:szCs w:val="20"/>
          <w:lang w:eastAsia="hr-HR"/>
        </w:rPr>
      </w:pPr>
    </w:p>
    <w:p w14:paraId="0E2F07E6" w14:textId="5ABEDB69" w:rsidR="00551625" w:rsidRPr="003811D6" w:rsidRDefault="00551625" w:rsidP="009C0C5B">
      <w:pPr>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Rok u kojemu se podnose prijave traje od objave </w:t>
      </w:r>
      <w:r w:rsidR="007B2467" w:rsidRPr="003811D6">
        <w:rPr>
          <w:rFonts w:ascii="Arial" w:eastAsia="Times New Roman" w:hAnsi="Arial" w:cs="Arial"/>
          <w:sz w:val="20"/>
          <w:szCs w:val="20"/>
          <w:lang w:eastAsia="hr-HR"/>
        </w:rPr>
        <w:t>N</w:t>
      </w:r>
      <w:r w:rsidRPr="003811D6">
        <w:rPr>
          <w:rFonts w:ascii="Arial" w:eastAsia="Times New Roman" w:hAnsi="Arial" w:cs="Arial"/>
          <w:sz w:val="20"/>
          <w:szCs w:val="20"/>
          <w:lang w:eastAsia="hr-HR"/>
        </w:rPr>
        <w:t xml:space="preserve">atječaja </w:t>
      </w:r>
      <w:r w:rsidRPr="003811D6">
        <w:rPr>
          <w:rFonts w:ascii="Arial" w:eastAsia="Times New Roman" w:hAnsi="Arial" w:cs="Arial"/>
          <w:b/>
          <w:sz w:val="20"/>
          <w:szCs w:val="20"/>
          <w:lang w:eastAsia="hr-HR"/>
        </w:rPr>
        <w:t xml:space="preserve">do </w:t>
      </w:r>
      <w:r w:rsidR="00C43A63">
        <w:rPr>
          <w:rFonts w:ascii="Arial" w:eastAsia="Times New Roman" w:hAnsi="Arial" w:cs="Arial"/>
          <w:b/>
          <w:sz w:val="20"/>
          <w:szCs w:val="20"/>
          <w:lang w:eastAsia="hr-HR"/>
        </w:rPr>
        <w:t>18</w:t>
      </w:r>
      <w:r w:rsidR="009334F6" w:rsidRPr="003811D6">
        <w:rPr>
          <w:rFonts w:ascii="Arial" w:eastAsia="Times New Roman" w:hAnsi="Arial" w:cs="Arial"/>
          <w:b/>
          <w:sz w:val="20"/>
          <w:szCs w:val="20"/>
          <w:lang w:eastAsia="hr-HR"/>
        </w:rPr>
        <w:t xml:space="preserve">. </w:t>
      </w:r>
      <w:r w:rsidR="00C43A63">
        <w:rPr>
          <w:rFonts w:ascii="Arial" w:eastAsia="Times New Roman" w:hAnsi="Arial" w:cs="Arial"/>
          <w:b/>
          <w:sz w:val="20"/>
          <w:szCs w:val="20"/>
          <w:lang w:eastAsia="hr-HR"/>
        </w:rPr>
        <w:t>lip</w:t>
      </w:r>
      <w:bookmarkStart w:id="5" w:name="_GoBack"/>
      <w:bookmarkEnd w:id="5"/>
      <w:r w:rsidR="009334F6" w:rsidRPr="003811D6">
        <w:rPr>
          <w:rFonts w:ascii="Arial" w:eastAsia="Times New Roman" w:hAnsi="Arial" w:cs="Arial"/>
          <w:b/>
          <w:sz w:val="20"/>
          <w:szCs w:val="20"/>
          <w:lang w:eastAsia="hr-HR"/>
        </w:rPr>
        <w:t>nja</w:t>
      </w:r>
      <w:r w:rsidR="00AC5482" w:rsidRPr="003811D6">
        <w:rPr>
          <w:rFonts w:ascii="Arial" w:eastAsia="Times New Roman" w:hAnsi="Arial" w:cs="Arial"/>
          <w:b/>
          <w:sz w:val="20"/>
          <w:szCs w:val="20"/>
          <w:lang w:eastAsia="hr-HR"/>
        </w:rPr>
        <w:t xml:space="preserve"> </w:t>
      </w:r>
      <w:r w:rsidRPr="003811D6">
        <w:rPr>
          <w:rFonts w:ascii="Arial" w:eastAsia="Times New Roman" w:hAnsi="Arial" w:cs="Arial"/>
          <w:b/>
          <w:sz w:val="20"/>
          <w:szCs w:val="20"/>
          <w:lang w:eastAsia="hr-HR"/>
        </w:rPr>
        <w:t>201</w:t>
      </w:r>
      <w:r w:rsidR="004D1E2E" w:rsidRPr="003811D6">
        <w:rPr>
          <w:rFonts w:ascii="Arial" w:eastAsia="Times New Roman" w:hAnsi="Arial" w:cs="Arial"/>
          <w:b/>
          <w:sz w:val="20"/>
          <w:szCs w:val="20"/>
          <w:lang w:eastAsia="hr-HR"/>
        </w:rPr>
        <w:t>9</w:t>
      </w:r>
      <w:r w:rsidRPr="003811D6">
        <w:rPr>
          <w:rFonts w:ascii="Arial" w:eastAsia="Times New Roman" w:hAnsi="Arial" w:cs="Arial"/>
          <w:b/>
          <w:sz w:val="20"/>
          <w:szCs w:val="20"/>
          <w:lang w:eastAsia="hr-HR"/>
        </w:rPr>
        <w:t>.</w:t>
      </w:r>
      <w:r w:rsidRPr="003811D6">
        <w:rPr>
          <w:rFonts w:ascii="Arial" w:eastAsia="Times New Roman" w:hAnsi="Arial" w:cs="Arial"/>
          <w:sz w:val="20"/>
          <w:szCs w:val="20"/>
          <w:lang w:eastAsia="hr-HR"/>
        </w:rPr>
        <w:t xml:space="preserve"> koji je ujedno i završetak trajanja Natječaja. </w:t>
      </w:r>
    </w:p>
    <w:p w14:paraId="3D4EA971" w14:textId="77777777" w:rsidR="00551625" w:rsidRPr="003811D6" w:rsidRDefault="00551625" w:rsidP="009C0C5B">
      <w:pPr>
        <w:jc w:val="both"/>
        <w:rPr>
          <w:rFonts w:ascii="Arial" w:hAnsi="Arial" w:cs="Arial"/>
          <w:sz w:val="20"/>
          <w:szCs w:val="20"/>
        </w:rPr>
      </w:pPr>
      <w:r w:rsidRPr="003811D6">
        <w:rPr>
          <w:rFonts w:ascii="Arial" w:hAnsi="Arial" w:cs="Arial"/>
          <w:sz w:val="20"/>
          <w:szCs w:val="20"/>
        </w:rPr>
        <w:t xml:space="preserve">Prijava je dostavljena u roku ako je HBOR zaprimi do datuma naznačenog kao krajnji rok za podnošenje prijava ili ako je do tog datuma </w:t>
      </w:r>
      <w:r w:rsidR="00844FF4" w:rsidRPr="003811D6">
        <w:rPr>
          <w:rFonts w:ascii="Arial" w:hAnsi="Arial" w:cs="Arial"/>
          <w:sz w:val="20"/>
          <w:szCs w:val="20"/>
        </w:rPr>
        <w:t xml:space="preserve">(uključujući taj datum) </w:t>
      </w:r>
      <w:r w:rsidR="00844FF4" w:rsidRPr="003811D6" w:rsidDel="00230B81">
        <w:rPr>
          <w:rFonts w:ascii="Arial" w:hAnsi="Arial" w:cs="Arial"/>
          <w:sz w:val="20"/>
          <w:szCs w:val="20"/>
        </w:rPr>
        <w:t xml:space="preserve"> </w:t>
      </w:r>
      <w:r w:rsidRPr="003811D6">
        <w:rPr>
          <w:rFonts w:ascii="Arial" w:hAnsi="Arial" w:cs="Arial"/>
          <w:sz w:val="20"/>
          <w:szCs w:val="20"/>
        </w:rPr>
        <w:t>predana poštanskom uredu preporučenom poštom</w:t>
      </w:r>
      <w:r w:rsidR="008D224D" w:rsidRPr="003811D6">
        <w:rPr>
          <w:rFonts w:ascii="Arial" w:hAnsi="Arial" w:cs="Arial"/>
          <w:sz w:val="20"/>
          <w:szCs w:val="20"/>
        </w:rPr>
        <w:t>.</w:t>
      </w:r>
      <w:r w:rsidR="0094782D" w:rsidRPr="003811D6">
        <w:rPr>
          <w:rFonts w:ascii="Arial" w:hAnsi="Arial" w:cs="Arial"/>
          <w:sz w:val="20"/>
          <w:szCs w:val="20"/>
        </w:rPr>
        <w:t xml:space="preserve"> </w:t>
      </w:r>
    </w:p>
    <w:p w14:paraId="0DC7384F" w14:textId="32E03F33" w:rsidR="00551625" w:rsidRPr="003811D6" w:rsidRDefault="00551625" w:rsidP="009C0C5B">
      <w:pPr>
        <w:jc w:val="both"/>
        <w:rPr>
          <w:rFonts w:ascii="Arial" w:hAnsi="Arial" w:cs="Arial"/>
          <w:sz w:val="20"/>
          <w:szCs w:val="20"/>
        </w:rPr>
      </w:pPr>
      <w:r w:rsidRPr="003811D6">
        <w:rPr>
          <w:rFonts w:ascii="Arial" w:eastAsia="Times New Roman" w:hAnsi="Arial" w:cs="Arial"/>
          <w:sz w:val="20"/>
          <w:szCs w:val="20"/>
          <w:lang w:eastAsia="hr-HR"/>
        </w:rPr>
        <w:t>Razmatrat će se samo prijave koje su pristigle u roku i koje sadrže potpunu i urednu dokumentaciju propisanu ovim Natječajem.</w:t>
      </w:r>
      <w:r w:rsidRPr="003811D6">
        <w:rPr>
          <w:rFonts w:ascii="Arial" w:hAnsi="Arial" w:cs="Arial"/>
          <w:sz w:val="20"/>
          <w:szCs w:val="20"/>
        </w:rPr>
        <w:t xml:space="preserve"> </w:t>
      </w:r>
    </w:p>
    <w:p w14:paraId="457067B1" w14:textId="42D7DC18" w:rsidR="005F50B2" w:rsidRPr="003811D6" w:rsidRDefault="005F50B2" w:rsidP="009C0C5B">
      <w:pPr>
        <w:spacing w:after="0" w:line="360" w:lineRule="auto"/>
        <w:rPr>
          <w:rFonts w:ascii="Arial" w:hAnsi="Arial" w:cs="Arial"/>
          <w:sz w:val="20"/>
          <w:szCs w:val="20"/>
        </w:rPr>
      </w:pPr>
      <w:r w:rsidRPr="003811D6">
        <w:rPr>
          <w:rFonts w:ascii="Arial" w:hAnsi="Arial" w:cs="Arial"/>
          <w:sz w:val="20"/>
          <w:szCs w:val="20"/>
        </w:rPr>
        <w:lastRenderedPageBreak/>
        <w:t xml:space="preserve">Prijave se šalju preporučeno u zatvorenim </w:t>
      </w:r>
      <w:r w:rsidR="008B7374" w:rsidRPr="003811D6">
        <w:rPr>
          <w:rFonts w:ascii="Arial" w:hAnsi="Arial" w:cs="Arial"/>
          <w:sz w:val="20"/>
          <w:szCs w:val="20"/>
        </w:rPr>
        <w:t>omotnicama</w:t>
      </w:r>
      <w:r w:rsidRPr="003811D6">
        <w:rPr>
          <w:rFonts w:ascii="Arial" w:hAnsi="Arial" w:cs="Arial"/>
          <w:sz w:val="20"/>
          <w:szCs w:val="20"/>
        </w:rPr>
        <w:t xml:space="preserve"> na adresu:</w:t>
      </w:r>
    </w:p>
    <w:p w14:paraId="0446CD3E" w14:textId="77777777" w:rsidR="005F50B2" w:rsidRPr="003811D6" w:rsidRDefault="005F50B2" w:rsidP="009C0C5B">
      <w:pPr>
        <w:spacing w:after="0" w:line="240" w:lineRule="auto"/>
        <w:jc w:val="center"/>
        <w:rPr>
          <w:rFonts w:ascii="Arial" w:hAnsi="Arial" w:cs="Arial"/>
          <w:b/>
          <w:sz w:val="20"/>
          <w:szCs w:val="20"/>
        </w:rPr>
      </w:pPr>
      <w:r w:rsidRPr="003811D6">
        <w:rPr>
          <w:rFonts w:ascii="Arial" w:hAnsi="Arial" w:cs="Arial"/>
          <w:b/>
          <w:sz w:val="20"/>
          <w:szCs w:val="20"/>
        </w:rPr>
        <w:t>Hrvatska banka za obnovu i razvitak</w:t>
      </w:r>
    </w:p>
    <w:p w14:paraId="2B3C7221" w14:textId="77777777" w:rsidR="005F50B2" w:rsidRPr="003811D6" w:rsidRDefault="005F50B2" w:rsidP="009C0C5B">
      <w:pPr>
        <w:spacing w:after="0" w:line="240" w:lineRule="auto"/>
        <w:jc w:val="center"/>
        <w:rPr>
          <w:rFonts w:ascii="Arial" w:hAnsi="Arial" w:cs="Arial"/>
          <w:b/>
          <w:sz w:val="20"/>
          <w:szCs w:val="20"/>
        </w:rPr>
      </w:pPr>
      <w:r w:rsidRPr="003811D6">
        <w:rPr>
          <w:rFonts w:ascii="Arial" w:hAnsi="Arial" w:cs="Arial"/>
          <w:b/>
          <w:sz w:val="20"/>
          <w:szCs w:val="20"/>
        </w:rPr>
        <w:t>Strossmayerov trg 9</w:t>
      </w:r>
    </w:p>
    <w:p w14:paraId="48F33514" w14:textId="77777777" w:rsidR="005F50B2" w:rsidRPr="003811D6" w:rsidRDefault="005F50B2" w:rsidP="009C0C5B">
      <w:pPr>
        <w:spacing w:after="0" w:line="240" w:lineRule="auto"/>
        <w:jc w:val="center"/>
        <w:rPr>
          <w:rFonts w:ascii="Arial" w:hAnsi="Arial" w:cs="Arial"/>
          <w:b/>
          <w:sz w:val="20"/>
          <w:szCs w:val="20"/>
        </w:rPr>
      </w:pPr>
      <w:r w:rsidRPr="003811D6">
        <w:rPr>
          <w:rFonts w:ascii="Arial" w:hAnsi="Arial" w:cs="Arial"/>
          <w:b/>
          <w:sz w:val="20"/>
          <w:szCs w:val="20"/>
        </w:rPr>
        <w:t>10000 Zagreb</w:t>
      </w:r>
    </w:p>
    <w:p w14:paraId="249EE619" w14:textId="323334DD" w:rsidR="00764649" w:rsidRPr="003811D6" w:rsidRDefault="005F50B2" w:rsidP="009C0C5B">
      <w:pPr>
        <w:spacing w:after="0" w:line="240" w:lineRule="auto"/>
        <w:jc w:val="both"/>
        <w:rPr>
          <w:rFonts w:ascii="Arial" w:hAnsi="Arial" w:cs="Arial"/>
          <w:sz w:val="20"/>
          <w:szCs w:val="20"/>
        </w:rPr>
      </w:pPr>
      <w:r w:rsidRPr="003811D6">
        <w:rPr>
          <w:rFonts w:ascii="Arial" w:hAnsi="Arial" w:cs="Arial"/>
          <w:sz w:val="20"/>
          <w:szCs w:val="20"/>
        </w:rPr>
        <w:t xml:space="preserve">s naznakom: </w:t>
      </w:r>
    </w:p>
    <w:p w14:paraId="717FDCA5" w14:textId="77777777" w:rsidR="00660430" w:rsidRPr="003811D6" w:rsidRDefault="00660430" w:rsidP="009C0C5B">
      <w:pPr>
        <w:spacing w:after="0" w:line="240" w:lineRule="auto"/>
        <w:jc w:val="both"/>
        <w:rPr>
          <w:rFonts w:ascii="Arial" w:hAnsi="Arial" w:cs="Arial"/>
          <w:sz w:val="20"/>
          <w:szCs w:val="20"/>
        </w:rPr>
      </w:pPr>
    </w:p>
    <w:p w14:paraId="6A87FDE4" w14:textId="52661A77" w:rsidR="0090423A" w:rsidRPr="003811D6" w:rsidRDefault="005F50B2" w:rsidP="009C0C5B">
      <w:pPr>
        <w:spacing w:after="0" w:line="240" w:lineRule="auto"/>
        <w:jc w:val="both"/>
        <w:rPr>
          <w:rFonts w:ascii="Arial" w:eastAsia="Times New Roman" w:hAnsi="Arial" w:cs="Arial"/>
          <w:b/>
          <w:sz w:val="20"/>
          <w:szCs w:val="20"/>
        </w:rPr>
      </w:pPr>
      <w:r w:rsidRPr="003811D6">
        <w:rPr>
          <w:rFonts w:ascii="Arial" w:hAnsi="Arial" w:cs="Arial"/>
          <w:b/>
          <w:bCs/>
          <w:sz w:val="20"/>
          <w:szCs w:val="20"/>
        </w:rPr>
        <w:t xml:space="preserve">Za </w:t>
      </w:r>
      <w:r w:rsidR="00A12F7A" w:rsidRPr="003811D6">
        <w:rPr>
          <w:rFonts w:ascii="Arial" w:eastAsia="Times New Roman" w:hAnsi="Arial" w:cs="Arial"/>
          <w:b/>
          <w:sz w:val="20"/>
          <w:szCs w:val="20"/>
        </w:rPr>
        <w:t xml:space="preserve">Javni natječaj HBOR-a za dodjelu donacija u </w:t>
      </w:r>
      <w:r w:rsidR="00F237AC" w:rsidRPr="003811D6">
        <w:rPr>
          <w:rFonts w:ascii="Arial" w:eastAsia="Times New Roman" w:hAnsi="Arial" w:cs="Arial"/>
          <w:b/>
          <w:sz w:val="20"/>
          <w:szCs w:val="20"/>
        </w:rPr>
        <w:t>2019</w:t>
      </w:r>
      <w:r w:rsidR="00A12F7A" w:rsidRPr="003811D6">
        <w:rPr>
          <w:rFonts w:ascii="Arial" w:eastAsia="Times New Roman" w:hAnsi="Arial" w:cs="Arial"/>
          <w:b/>
          <w:sz w:val="20"/>
          <w:szCs w:val="20"/>
        </w:rPr>
        <w:t xml:space="preserve">. godini </w:t>
      </w:r>
    </w:p>
    <w:p w14:paraId="4D175AF3" w14:textId="7C63ACE2" w:rsidR="006801D0" w:rsidRPr="003811D6" w:rsidRDefault="006801D0" w:rsidP="006801D0">
      <w:pPr>
        <w:shd w:val="clear" w:color="auto" w:fill="FFFFFF"/>
        <w:spacing w:after="0" w:line="240" w:lineRule="auto"/>
        <w:rPr>
          <w:rFonts w:ascii="Arial" w:eastAsia="Times New Roman" w:hAnsi="Arial" w:cs="Arial"/>
          <w:b/>
          <w:sz w:val="20"/>
          <w:szCs w:val="20"/>
        </w:rPr>
      </w:pPr>
      <w:r w:rsidRPr="003811D6">
        <w:rPr>
          <w:rFonts w:ascii="Arial" w:eastAsia="Times New Roman" w:hAnsi="Arial" w:cs="Arial"/>
          <w:b/>
          <w:sz w:val="20"/>
          <w:szCs w:val="20"/>
        </w:rPr>
        <w:t>„</w:t>
      </w:r>
      <w:r w:rsidR="00B4121C" w:rsidRPr="003811D6">
        <w:rPr>
          <w:rFonts w:ascii="Arial" w:eastAsia="Times New Roman" w:hAnsi="Arial" w:cs="Arial"/>
          <w:b/>
          <w:sz w:val="20"/>
          <w:szCs w:val="20"/>
          <w:lang w:eastAsia="hr-HR"/>
        </w:rPr>
        <w:t>PRUŽIMO ZNANJE, POTAKNIMO INICIJATIVE</w:t>
      </w:r>
      <w:r w:rsidRPr="003811D6">
        <w:rPr>
          <w:rFonts w:ascii="Arial" w:eastAsia="Times New Roman" w:hAnsi="Arial" w:cs="Arial"/>
          <w:b/>
          <w:sz w:val="20"/>
          <w:szCs w:val="20"/>
        </w:rPr>
        <w:t>“</w:t>
      </w:r>
    </w:p>
    <w:p w14:paraId="4DFE4A18" w14:textId="688B7C64" w:rsidR="00A12F7A" w:rsidRPr="003811D6" w:rsidRDefault="00F27C09" w:rsidP="009C0C5B">
      <w:pPr>
        <w:spacing w:after="0" w:line="240" w:lineRule="auto"/>
        <w:jc w:val="both"/>
        <w:rPr>
          <w:rFonts w:ascii="Arial" w:eastAsia="Times New Roman" w:hAnsi="Arial" w:cs="Arial"/>
          <w:b/>
          <w:sz w:val="20"/>
          <w:szCs w:val="20"/>
        </w:rPr>
      </w:pPr>
      <w:r w:rsidRPr="003811D6">
        <w:rPr>
          <w:rFonts w:ascii="Arial" w:eastAsia="Times New Roman" w:hAnsi="Arial" w:cs="Arial"/>
          <w:b/>
          <w:sz w:val="20"/>
          <w:szCs w:val="20"/>
        </w:rPr>
        <w:t xml:space="preserve"> „NE OTVARATI“</w:t>
      </w:r>
    </w:p>
    <w:p w14:paraId="0F163767" w14:textId="77777777" w:rsidR="00764649" w:rsidRPr="003811D6" w:rsidRDefault="00764649" w:rsidP="009C0C5B">
      <w:pPr>
        <w:spacing w:after="0" w:line="240" w:lineRule="auto"/>
        <w:jc w:val="both"/>
        <w:rPr>
          <w:rFonts w:ascii="Arial" w:eastAsia="Times New Roman" w:hAnsi="Arial" w:cs="Arial"/>
          <w:sz w:val="20"/>
          <w:szCs w:val="20"/>
        </w:rPr>
      </w:pPr>
    </w:p>
    <w:p w14:paraId="4BC32316" w14:textId="7410D6F1" w:rsidR="00064859" w:rsidRPr="003811D6" w:rsidRDefault="00064859" w:rsidP="009C0C5B">
      <w:pPr>
        <w:pStyle w:val="NormalWeb"/>
        <w:jc w:val="both"/>
        <w:rPr>
          <w:rFonts w:ascii="Arial" w:hAnsi="Arial" w:cs="Arial"/>
          <w:sz w:val="20"/>
          <w:szCs w:val="20"/>
        </w:rPr>
      </w:pPr>
      <w:r w:rsidRPr="003811D6">
        <w:rPr>
          <w:rFonts w:ascii="Arial" w:hAnsi="Arial" w:cs="Arial"/>
          <w:sz w:val="20"/>
          <w:szCs w:val="20"/>
        </w:rPr>
        <w:t xml:space="preserve">Procjena projektnih prijava </w:t>
      </w:r>
      <w:r w:rsidR="008A605C" w:rsidRPr="003811D6">
        <w:rPr>
          <w:rFonts w:ascii="Arial" w:hAnsi="Arial" w:cs="Arial"/>
          <w:sz w:val="20"/>
          <w:szCs w:val="20"/>
        </w:rPr>
        <w:t>obavlja se</w:t>
      </w:r>
      <w:r w:rsidRPr="003811D6">
        <w:rPr>
          <w:rFonts w:ascii="Arial" w:hAnsi="Arial" w:cs="Arial"/>
          <w:sz w:val="20"/>
          <w:szCs w:val="20"/>
        </w:rPr>
        <w:t xml:space="preserve"> na temelju Obrasca za procjenu kvalitete</w:t>
      </w:r>
      <w:r w:rsidR="0035043B" w:rsidRPr="003811D6">
        <w:rPr>
          <w:rFonts w:ascii="Arial" w:hAnsi="Arial" w:cs="Arial"/>
          <w:sz w:val="20"/>
          <w:szCs w:val="20"/>
        </w:rPr>
        <w:t xml:space="preserve"> </w:t>
      </w:r>
      <w:r w:rsidRPr="003811D6">
        <w:rPr>
          <w:rFonts w:ascii="Arial" w:hAnsi="Arial" w:cs="Arial"/>
          <w:sz w:val="20"/>
          <w:szCs w:val="20"/>
        </w:rPr>
        <w:t>projekta koji je sastavni dio natječajne dokumentacije te glasova zaposlenika HBOR-a.</w:t>
      </w:r>
    </w:p>
    <w:p w14:paraId="1825DD49" w14:textId="77777777" w:rsidR="00064859" w:rsidRPr="003811D6" w:rsidRDefault="00064859" w:rsidP="009C0C5B">
      <w:pPr>
        <w:pStyle w:val="NormalWeb"/>
        <w:jc w:val="both"/>
        <w:rPr>
          <w:rFonts w:ascii="Arial" w:hAnsi="Arial" w:cs="Arial"/>
          <w:sz w:val="20"/>
          <w:szCs w:val="20"/>
        </w:rPr>
      </w:pPr>
      <w:r w:rsidRPr="003811D6">
        <w:rPr>
          <w:rFonts w:ascii="Arial" w:hAnsi="Arial" w:cs="Arial"/>
          <w:sz w:val="20"/>
          <w:szCs w:val="20"/>
        </w:rPr>
        <w:t>Obavijest odabranim prijaviteljima bit će poslana najkasnije u roku od 60 dana po završetku Natječaja. S odabranim prijaviteljima potpisat će se Ugovor o donaciji.</w:t>
      </w:r>
    </w:p>
    <w:p w14:paraId="4129AC75" w14:textId="6AEA23BF" w:rsidR="005A025C" w:rsidRPr="003811D6" w:rsidRDefault="00700609" w:rsidP="009C0C5B">
      <w:pPr>
        <w:jc w:val="both"/>
        <w:rPr>
          <w:rFonts w:ascii="Arial" w:hAnsi="Arial" w:cs="Arial"/>
          <w:sz w:val="20"/>
          <w:szCs w:val="20"/>
        </w:rPr>
      </w:pPr>
      <w:r w:rsidRPr="003811D6">
        <w:rPr>
          <w:rFonts w:ascii="Arial" w:hAnsi="Arial" w:cs="Arial"/>
          <w:sz w:val="20"/>
          <w:szCs w:val="20"/>
        </w:rPr>
        <w:t xml:space="preserve">U slučaju dodatnih pitanja vezanih za </w:t>
      </w:r>
      <w:r w:rsidR="00855185" w:rsidRPr="003811D6">
        <w:rPr>
          <w:rFonts w:ascii="Arial" w:hAnsi="Arial" w:cs="Arial"/>
          <w:sz w:val="20"/>
          <w:szCs w:val="20"/>
        </w:rPr>
        <w:t>N</w:t>
      </w:r>
      <w:r w:rsidRPr="003811D6">
        <w:rPr>
          <w:rFonts w:ascii="Arial" w:hAnsi="Arial" w:cs="Arial"/>
          <w:sz w:val="20"/>
          <w:szCs w:val="20"/>
        </w:rPr>
        <w:t xml:space="preserve">atječaj, prijavitelji se tijekom procesa zaprimanja projektnih prijava </w:t>
      </w:r>
      <w:r w:rsidR="00880562" w:rsidRPr="003811D6">
        <w:rPr>
          <w:rFonts w:ascii="Arial" w:hAnsi="Arial" w:cs="Arial"/>
          <w:sz w:val="20"/>
          <w:szCs w:val="20"/>
        </w:rPr>
        <w:t xml:space="preserve">do isteka roka za slanje prijava na Natječaj </w:t>
      </w:r>
      <w:r w:rsidRPr="003811D6">
        <w:rPr>
          <w:rFonts w:ascii="Arial" w:hAnsi="Arial" w:cs="Arial"/>
          <w:sz w:val="20"/>
          <w:szCs w:val="20"/>
        </w:rPr>
        <w:t xml:space="preserve">mogu obratiti HBOR-u na sljedeću adresu elektroničke pošte: </w:t>
      </w:r>
      <w:hyperlink r:id="rId11" w:history="1">
        <w:r w:rsidR="001C4E2A" w:rsidRPr="003811D6">
          <w:rPr>
            <w:rStyle w:val="Hyperlink"/>
            <w:rFonts w:ascii="Arial" w:hAnsi="Arial" w:cs="Arial"/>
            <w:color w:val="auto"/>
            <w:sz w:val="20"/>
            <w:szCs w:val="20"/>
          </w:rPr>
          <w:t>donacije@hbor.hr</w:t>
        </w:r>
      </w:hyperlink>
      <w:r w:rsidRPr="003811D6">
        <w:rPr>
          <w:rFonts w:ascii="Arial" w:hAnsi="Arial" w:cs="Arial"/>
          <w:sz w:val="20"/>
          <w:szCs w:val="20"/>
        </w:rPr>
        <w:t>.</w:t>
      </w:r>
    </w:p>
    <w:p w14:paraId="76C9D50C" w14:textId="0929B076" w:rsidR="00EB71C7" w:rsidRPr="003811D6" w:rsidRDefault="00E861B5" w:rsidP="00795262">
      <w:pPr>
        <w:spacing w:line="240" w:lineRule="auto"/>
        <w:jc w:val="both"/>
        <w:rPr>
          <w:rFonts w:ascii="Arial" w:hAnsi="Arial" w:cs="Arial"/>
          <w:sz w:val="20"/>
          <w:szCs w:val="20"/>
        </w:rPr>
      </w:pPr>
      <w:r w:rsidRPr="003811D6">
        <w:rPr>
          <w:rFonts w:ascii="Arial" w:hAnsi="Arial" w:cs="Arial"/>
          <w:sz w:val="20"/>
          <w:szCs w:val="20"/>
        </w:rPr>
        <w:t xml:space="preserve">Nakon provjere svih pristiglih i zaprimljenih prijava u odnosu na propisane uvjete </w:t>
      </w:r>
      <w:r w:rsidR="00AE4F66" w:rsidRPr="003811D6">
        <w:rPr>
          <w:rFonts w:ascii="Arial" w:hAnsi="Arial" w:cs="Arial"/>
          <w:sz w:val="20"/>
          <w:szCs w:val="20"/>
        </w:rPr>
        <w:t>N</w:t>
      </w:r>
      <w:r w:rsidRPr="003811D6">
        <w:rPr>
          <w:rFonts w:ascii="Arial" w:hAnsi="Arial" w:cs="Arial"/>
          <w:sz w:val="20"/>
          <w:szCs w:val="20"/>
        </w:rPr>
        <w:t xml:space="preserve">atječaja, </w:t>
      </w:r>
      <w:r w:rsidR="00A55EF0" w:rsidRPr="003811D6">
        <w:rPr>
          <w:rFonts w:ascii="Arial" w:hAnsi="Arial" w:cs="Arial"/>
          <w:sz w:val="20"/>
          <w:szCs w:val="20"/>
        </w:rPr>
        <w:t>Povjerenstvo za provjeru ispunjavanja administrativnih uvjeta</w:t>
      </w:r>
      <w:r w:rsidR="00DF0E0F" w:rsidRPr="003811D6">
        <w:rPr>
          <w:rFonts w:ascii="Arial" w:hAnsi="Arial" w:cs="Arial"/>
          <w:sz w:val="20"/>
          <w:szCs w:val="20"/>
        </w:rPr>
        <w:t xml:space="preserve"> koje imenuje Uprava HBOR-a</w:t>
      </w:r>
      <w:r w:rsidR="0082190A" w:rsidRPr="003811D6">
        <w:rPr>
          <w:rFonts w:ascii="Arial" w:hAnsi="Arial" w:cs="Arial"/>
          <w:sz w:val="20"/>
          <w:szCs w:val="20"/>
        </w:rPr>
        <w:t xml:space="preserve"> </w:t>
      </w:r>
      <w:r w:rsidR="00EB71C7" w:rsidRPr="003811D6">
        <w:rPr>
          <w:rFonts w:ascii="Arial" w:hAnsi="Arial" w:cs="Arial"/>
          <w:sz w:val="20"/>
          <w:szCs w:val="20"/>
        </w:rPr>
        <w:t xml:space="preserve">u roku od 15 dana od dana roka za podnošenje prijava na </w:t>
      </w:r>
      <w:r w:rsidR="00AE4F66" w:rsidRPr="003811D6">
        <w:rPr>
          <w:rFonts w:ascii="Arial" w:hAnsi="Arial" w:cs="Arial"/>
          <w:sz w:val="20"/>
          <w:szCs w:val="20"/>
        </w:rPr>
        <w:t>N</w:t>
      </w:r>
      <w:r w:rsidR="00EB71C7" w:rsidRPr="003811D6">
        <w:rPr>
          <w:rFonts w:ascii="Arial" w:hAnsi="Arial" w:cs="Arial"/>
          <w:sz w:val="20"/>
          <w:szCs w:val="20"/>
        </w:rPr>
        <w:t>atječaj</w:t>
      </w:r>
      <w:r w:rsidR="00815FD9" w:rsidRPr="003811D6">
        <w:rPr>
          <w:rFonts w:ascii="Arial" w:hAnsi="Arial" w:cs="Arial"/>
          <w:sz w:val="20"/>
          <w:szCs w:val="20"/>
        </w:rPr>
        <w:t xml:space="preserve">, tj. završetka </w:t>
      </w:r>
      <w:r w:rsidR="00AE4F66" w:rsidRPr="003811D6">
        <w:rPr>
          <w:rFonts w:ascii="Arial" w:hAnsi="Arial" w:cs="Arial"/>
          <w:sz w:val="20"/>
          <w:szCs w:val="20"/>
        </w:rPr>
        <w:t>N</w:t>
      </w:r>
      <w:r w:rsidR="00815FD9" w:rsidRPr="003811D6">
        <w:rPr>
          <w:rFonts w:ascii="Arial" w:hAnsi="Arial" w:cs="Arial"/>
          <w:sz w:val="20"/>
          <w:szCs w:val="20"/>
        </w:rPr>
        <w:t>atječaja</w:t>
      </w:r>
      <w:r w:rsidR="006C5346" w:rsidRPr="003811D6">
        <w:rPr>
          <w:rFonts w:ascii="Arial" w:hAnsi="Arial" w:cs="Arial"/>
          <w:sz w:val="20"/>
          <w:szCs w:val="20"/>
        </w:rPr>
        <w:t>,</w:t>
      </w:r>
      <w:r w:rsidR="00795262" w:rsidRPr="003811D6">
        <w:rPr>
          <w:rFonts w:ascii="Arial" w:hAnsi="Arial" w:cs="Arial"/>
          <w:sz w:val="20"/>
          <w:szCs w:val="20"/>
        </w:rPr>
        <w:t xml:space="preserve"> izrađuje popis svih prijavitelja koji nisu zadovoljili propisane uvjete Natječaja</w:t>
      </w:r>
      <w:r w:rsidR="00815FD9" w:rsidRPr="003811D6">
        <w:rPr>
          <w:rFonts w:ascii="Arial" w:hAnsi="Arial" w:cs="Arial"/>
          <w:sz w:val="20"/>
          <w:szCs w:val="20"/>
        </w:rPr>
        <w:t>.</w:t>
      </w:r>
      <w:r w:rsidR="00F33773" w:rsidRPr="003811D6">
        <w:rPr>
          <w:rFonts w:ascii="Arial" w:hAnsi="Arial" w:cs="Arial"/>
          <w:sz w:val="20"/>
          <w:szCs w:val="20"/>
        </w:rPr>
        <w:t xml:space="preserve"> </w:t>
      </w:r>
    </w:p>
    <w:p w14:paraId="37FF37AE" w14:textId="07F4B0FB" w:rsidR="00EB71C7" w:rsidRPr="003811D6" w:rsidRDefault="00660430" w:rsidP="009C0C5B">
      <w:pPr>
        <w:pStyle w:val="NormalWeb"/>
        <w:jc w:val="both"/>
        <w:rPr>
          <w:rFonts w:ascii="Arial" w:hAnsi="Arial" w:cs="Arial"/>
          <w:sz w:val="20"/>
          <w:szCs w:val="20"/>
        </w:rPr>
      </w:pPr>
      <w:r w:rsidRPr="003811D6">
        <w:rPr>
          <w:rFonts w:ascii="Arial" w:hAnsi="Arial" w:cs="Arial"/>
          <w:sz w:val="20"/>
          <w:szCs w:val="20"/>
        </w:rPr>
        <w:t>HBOR</w:t>
      </w:r>
      <w:r w:rsidR="00EB71C7" w:rsidRPr="003811D6">
        <w:rPr>
          <w:rFonts w:ascii="Arial" w:hAnsi="Arial" w:cs="Arial"/>
          <w:sz w:val="20"/>
          <w:szCs w:val="20"/>
        </w:rPr>
        <w:t xml:space="preserve"> će putem elektroničke pošte obavijestiti sve prijavitelje koji nisu zadovoljili propisane administrativne uvjete o razlozima odbijanja njihove prijave u roku od 8 dana od dana izrade popisa </w:t>
      </w:r>
      <w:r w:rsidR="00E16477" w:rsidRPr="003811D6">
        <w:rPr>
          <w:rFonts w:ascii="Arial" w:hAnsi="Arial" w:cs="Arial"/>
          <w:sz w:val="20"/>
          <w:szCs w:val="20"/>
        </w:rPr>
        <w:t>svih prijavitelja koji nisu zadovoljili propisane uvjete Natječaja</w:t>
      </w:r>
      <w:r w:rsidR="00EB71C7" w:rsidRPr="003811D6">
        <w:rPr>
          <w:rFonts w:ascii="Arial" w:hAnsi="Arial" w:cs="Arial"/>
          <w:sz w:val="20"/>
          <w:szCs w:val="20"/>
        </w:rPr>
        <w:t>.</w:t>
      </w:r>
    </w:p>
    <w:p w14:paraId="5507CDAD" w14:textId="77777777" w:rsidR="00E861B5" w:rsidRPr="003811D6" w:rsidRDefault="00F33773" w:rsidP="009C0C5B">
      <w:pPr>
        <w:pStyle w:val="NormalWeb"/>
        <w:jc w:val="both"/>
        <w:rPr>
          <w:rFonts w:ascii="Arial" w:hAnsi="Arial" w:cs="Arial"/>
          <w:sz w:val="20"/>
          <w:szCs w:val="20"/>
        </w:rPr>
      </w:pPr>
      <w:r w:rsidRPr="003811D6">
        <w:rPr>
          <w:rFonts w:ascii="Arial" w:hAnsi="Arial" w:cs="Arial"/>
          <w:sz w:val="20"/>
          <w:szCs w:val="20"/>
        </w:rPr>
        <w:t xml:space="preserve">Povjerenstvo ujedno izrađuje popis </w:t>
      </w:r>
      <w:r w:rsidR="00E861B5" w:rsidRPr="003811D6">
        <w:rPr>
          <w:rFonts w:ascii="Arial" w:hAnsi="Arial" w:cs="Arial"/>
          <w:sz w:val="20"/>
          <w:szCs w:val="20"/>
        </w:rPr>
        <w:t xml:space="preserve">svih prijavitelja koji su zadovoljili propisane uvjete, čije se prijave </w:t>
      </w:r>
      <w:r w:rsidR="00366482" w:rsidRPr="003811D6">
        <w:rPr>
          <w:rFonts w:ascii="Arial" w:hAnsi="Arial" w:cs="Arial"/>
          <w:sz w:val="20"/>
          <w:szCs w:val="20"/>
        </w:rPr>
        <w:t xml:space="preserve">potom </w:t>
      </w:r>
      <w:r w:rsidR="00E861B5" w:rsidRPr="003811D6">
        <w:rPr>
          <w:rFonts w:ascii="Arial" w:hAnsi="Arial" w:cs="Arial"/>
          <w:sz w:val="20"/>
          <w:szCs w:val="20"/>
        </w:rPr>
        <w:t>upućuju na procjenu kvalitete</w:t>
      </w:r>
      <w:r w:rsidR="00D27515" w:rsidRPr="003811D6">
        <w:rPr>
          <w:rFonts w:ascii="Arial" w:hAnsi="Arial" w:cs="Arial"/>
          <w:sz w:val="20"/>
          <w:szCs w:val="20"/>
        </w:rPr>
        <w:t xml:space="preserve"> Komisiji za procjenu projekata</w:t>
      </w:r>
      <w:r w:rsidR="00E70967" w:rsidRPr="003811D6">
        <w:rPr>
          <w:rFonts w:ascii="Arial" w:hAnsi="Arial" w:cs="Arial"/>
          <w:sz w:val="20"/>
          <w:szCs w:val="20"/>
        </w:rPr>
        <w:t xml:space="preserve"> </w:t>
      </w:r>
      <w:r w:rsidR="00D27515" w:rsidRPr="003811D6">
        <w:rPr>
          <w:rFonts w:ascii="Arial" w:hAnsi="Arial" w:cs="Arial"/>
          <w:sz w:val="20"/>
          <w:szCs w:val="20"/>
        </w:rPr>
        <w:t>pristiglih na natječaj koje imenuje Uprava HBOR-a</w:t>
      </w:r>
      <w:r w:rsidR="00366482" w:rsidRPr="003811D6">
        <w:rPr>
          <w:rFonts w:ascii="Arial" w:hAnsi="Arial" w:cs="Arial"/>
          <w:sz w:val="20"/>
          <w:szCs w:val="20"/>
        </w:rPr>
        <w:t>.</w:t>
      </w:r>
      <w:r w:rsidR="00E861B5" w:rsidRPr="003811D6">
        <w:rPr>
          <w:rFonts w:ascii="Arial" w:hAnsi="Arial" w:cs="Arial"/>
          <w:sz w:val="20"/>
          <w:szCs w:val="20"/>
        </w:rPr>
        <w:t xml:space="preserve"> </w:t>
      </w:r>
    </w:p>
    <w:p w14:paraId="276A39EB" w14:textId="493A74B6" w:rsidR="00E70967" w:rsidRPr="003811D6" w:rsidRDefault="0007230E" w:rsidP="009C0C5B">
      <w:pPr>
        <w:pStyle w:val="NormalWeb"/>
        <w:jc w:val="both"/>
        <w:rPr>
          <w:rFonts w:ascii="Arial" w:hAnsi="Arial" w:cs="Arial"/>
          <w:sz w:val="20"/>
          <w:szCs w:val="20"/>
        </w:rPr>
      </w:pPr>
      <w:r w:rsidRPr="003811D6">
        <w:rPr>
          <w:rFonts w:ascii="Arial" w:hAnsi="Arial" w:cs="Arial"/>
          <w:sz w:val="20"/>
          <w:szCs w:val="20"/>
        </w:rPr>
        <w:t>P</w:t>
      </w:r>
      <w:r w:rsidR="00E70967" w:rsidRPr="003811D6">
        <w:rPr>
          <w:rFonts w:ascii="Arial" w:hAnsi="Arial" w:cs="Arial"/>
          <w:sz w:val="20"/>
          <w:szCs w:val="20"/>
        </w:rPr>
        <w:t>rojektn</w:t>
      </w:r>
      <w:r w:rsidRPr="003811D6">
        <w:rPr>
          <w:rFonts w:ascii="Arial" w:hAnsi="Arial" w:cs="Arial"/>
          <w:sz w:val="20"/>
          <w:szCs w:val="20"/>
        </w:rPr>
        <w:t>e</w:t>
      </w:r>
      <w:r w:rsidR="00E70967" w:rsidRPr="003811D6">
        <w:rPr>
          <w:rFonts w:ascii="Arial" w:hAnsi="Arial" w:cs="Arial"/>
          <w:sz w:val="20"/>
          <w:szCs w:val="20"/>
        </w:rPr>
        <w:t xml:space="preserve"> prijav</w:t>
      </w:r>
      <w:r w:rsidRPr="003811D6">
        <w:rPr>
          <w:rFonts w:ascii="Arial" w:hAnsi="Arial" w:cs="Arial"/>
          <w:sz w:val="20"/>
          <w:szCs w:val="20"/>
        </w:rPr>
        <w:t xml:space="preserve">e </w:t>
      </w:r>
      <w:r w:rsidR="00E70967" w:rsidRPr="003811D6">
        <w:rPr>
          <w:rFonts w:ascii="Arial" w:hAnsi="Arial" w:cs="Arial"/>
          <w:sz w:val="20"/>
          <w:szCs w:val="20"/>
        </w:rPr>
        <w:t xml:space="preserve">se </w:t>
      </w:r>
      <w:r w:rsidRPr="003811D6">
        <w:rPr>
          <w:rFonts w:ascii="Arial" w:hAnsi="Arial" w:cs="Arial"/>
          <w:sz w:val="20"/>
          <w:szCs w:val="20"/>
        </w:rPr>
        <w:t>procjenjuju</w:t>
      </w:r>
      <w:r w:rsidR="00E70967" w:rsidRPr="003811D6">
        <w:rPr>
          <w:rFonts w:ascii="Arial" w:hAnsi="Arial" w:cs="Arial"/>
          <w:sz w:val="20"/>
          <w:szCs w:val="20"/>
        </w:rPr>
        <w:t xml:space="preserve"> na temelju Obrasca za procjenu kvalitete/vrijednosti projekta koji je sastavni dio natječajne dokumentacije te glasova zaposlenika HBOR-a.</w:t>
      </w:r>
      <w:r w:rsidR="00DB7302" w:rsidRPr="003811D6">
        <w:rPr>
          <w:rFonts w:ascii="Arial" w:hAnsi="Arial" w:cs="Arial"/>
          <w:sz w:val="20"/>
          <w:szCs w:val="20"/>
        </w:rPr>
        <w:t xml:space="preserve"> </w:t>
      </w:r>
    </w:p>
    <w:p w14:paraId="313CBE92" w14:textId="63F45E03" w:rsidR="00DB7302" w:rsidRPr="003811D6" w:rsidRDefault="00DB7302" w:rsidP="009C0C5B">
      <w:pPr>
        <w:pStyle w:val="NormalWeb"/>
        <w:jc w:val="both"/>
        <w:rPr>
          <w:rFonts w:ascii="Arial" w:hAnsi="Arial" w:cs="Arial"/>
          <w:sz w:val="20"/>
          <w:szCs w:val="20"/>
        </w:rPr>
      </w:pPr>
      <w:r w:rsidRPr="003811D6">
        <w:rPr>
          <w:rFonts w:ascii="Arial" w:hAnsi="Arial" w:cs="Arial"/>
          <w:sz w:val="20"/>
          <w:szCs w:val="20"/>
        </w:rPr>
        <w:t>Komisij</w:t>
      </w:r>
      <w:r w:rsidR="00660430" w:rsidRPr="003811D6">
        <w:rPr>
          <w:rFonts w:ascii="Arial" w:hAnsi="Arial" w:cs="Arial"/>
          <w:sz w:val="20"/>
          <w:szCs w:val="20"/>
        </w:rPr>
        <w:t>a</w:t>
      </w:r>
      <w:r w:rsidRPr="003811D6">
        <w:rPr>
          <w:rFonts w:ascii="Arial" w:hAnsi="Arial" w:cs="Arial"/>
          <w:sz w:val="20"/>
          <w:szCs w:val="20"/>
        </w:rPr>
        <w:t xml:space="preserve"> za procjenu projekata pristiglih na natječaj </w:t>
      </w:r>
      <w:r w:rsidR="00660430" w:rsidRPr="003811D6">
        <w:rPr>
          <w:rFonts w:ascii="Arial" w:hAnsi="Arial" w:cs="Arial"/>
          <w:sz w:val="20"/>
          <w:szCs w:val="20"/>
        </w:rPr>
        <w:t>izradit</w:t>
      </w:r>
      <w:r w:rsidRPr="003811D6">
        <w:rPr>
          <w:rFonts w:ascii="Arial" w:hAnsi="Arial" w:cs="Arial"/>
          <w:sz w:val="20"/>
          <w:szCs w:val="20"/>
        </w:rPr>
        <w:t xml:space="preserve"> </w:t>
      </w:r>
      <w:r w:rsidR="00660430" w:rsidRPr="003811D6">
        <w:rPr>
          <w:rFonts w:ascii="Arial" w:hAnsi="Arial" w:cs="Arial"/>
          <w:sz w:val="20"/>
          <w:szCs w:val="20"/>
        </w:rPr>
        <w:t xml:space="preserve">će </w:t>
      </w:r>
      <w:r w:rsidRPr="003811D6">
        <w:rPr>
          <w:rFonts w:ascii="Arial" w:hAnsi="Arial" w:cs="Arial"/>
          <w:sz w:val="20"/>
          <w:szCs w:val="20"/>
        </w:rPr>
        <w:t>rang listu prijava rangiranih prema ostvarenom najvećem broju bodova sukladno Obrascu za procjenu kvalitete/vrijednosti projekta i glasova zaposlenika HBOR-a, kao i rezervnu listu prijava za financiranje.</w:t>
      </w:r>
    </w:p>
    <w:p w14:paraId="0267A47C" w14:textId="326E7DEA" w:rsidR="004F7842" w:rsidRPr="003811D6" w:rsidRDefault="004F7842" w:rsidP="009C0C5B">
      <w:pPr>
        <w:pStyle w:val="NormalWeb"/>
        <w:jc w:val="both"/>
        <w:rPr>
          <w:rFonts w:ascii="Arial" w:hAnsi="Arial" w:cs="Arial"/>
          <w:sz w:val="20"/>
          <w:szCs w:val="20"/>
        </w:rPr>
      </w:pPr>
      <w:r w:rsidRPr="003811D6">
        <w:rPr>
          <w:rFonts w:ascii="Arial" w:hAnsi="Arial" w:cs="Arial"/>
          <w:sz w:val="20"/>
          <w:szCs w:val="20"/>
        </w:rPr>
        <w:t xml:space="preserve">U svrhu osiguranja ravnopravnosti svih potencijalnih prijavitelja, </w:t>
      </w:r>
      <w:r w:rsidR="00660430" w:rsidRPr="003811D6">
        <w:rPr>
          <w:rFonts w:ascii="Arial" w:hAnsi="Arial" w:cs="Arial"/>
          <w:sz w:val="20"/>
          <w:szCs w:val="20"/>
        </w:rPr>
        <w:t>HBOR</w:t>
      </w:r>
      <w:r w:rsidRPr="003811D6">
        <w:rPr>
          <w:rFonts w:ascii="Arial" w:hAnsi="Arial" w:cs="Arial"/>
          <w:sz w:val="20"/>
          <w:szCs w:val="20"/>
        </w:rPr>
        <w:t xml:space="preserve"> ne može davati prethodna mišljenja o prihvatljivosti prijavitelja, aktivnosti ili troškova navedenih u prijavi.</w:t>
      </w:r>
    </w:p>
    <w:p w14:paraId="053C870E" w14:textId="482C171C" w:rsidR="00F85578" w:rsidRPr="003811D6" w:rsidRDefault="00F85578" w:rsidP="009C0C5B">
      <w:pPr>
        <w:pStyle w:val="NormalWeb"/>
        <w:jc w:val="both"/>
        <w:rPr>
          <w:rFonts w:ascii="Arial" w:hAnsi="Arial" w:cs="Arial"/>
          <w:sz w:val="20"/>
          <w:szCs w:val="20"/>
        </w:rPr>
      </w:pPr>
      <w:r w:rsidRPr="003811D6">
        <w:rPr>
          <w:rFonts w:ascii="Arial" w:hAnsi="Arial" w:cs="Arial"/>
          <w:sz w:val="20"/>
          <w:szCs w:val="20"/>
        </w:rPr>
        <w:t>Članovi Povjerenstva za provjeru ispunjavanja administrativnih uvjeta i Komisije za procjenu projekata ne smiju biti u sukobu interesa o čemu moraju potpisati posebnu izjavu.</w:t>
      </w:r>
    </w:p>
    <w:p w14:paraId="5D1DDA6C" w14:textId="77777777" w:rsidR="008B6004" w:rsidRPr="003811D6" w:rsidRDefault="008B6004" w:rsidP="009C0C5B">
      <w:pPr>
        <w:pStyle w:val="NormalWeb"/>
        <w:jc w:val="both"/>
        <w:rPr>
          <w:rFonts w:ascii="Arial" w:hAnsi="Arial" w:cs="Arial"/>
          <w:b/>
          <w:sz w:val="20"/>
          <w:szCs w:val="20"/>
        </w:rPr>
      </w:pPr>
      <w:r w:rsidRPr="003811D6">
        <w:rPr>
          <w:rFonts w:ascii="Arial" w:hAnsi="Arial" w:cs="Arial"/>
          <w:b/>
          <w:sz w:val="20"/>
          <w:szCs w:val="20"/>
        </w:rPr>
        <w:t>Način i rok podnošenja prigovora</w:t>
      </w:r>
    </w:p>
    <w:p w14:paraId="5D5155F9" w14:textId="58558A76" w:rsidR="00DA4B54" w:rsidRPr="003811D6" w:rsidRDefault="00CF404A" w:rsidP="009C0C5B">
      <w:pPr>
        <w:pStyle w:val="NormalWeb"/>
        <w:jc w:val="both"/>
        <w:rPr>
          <w:rFonts w:ascii="Arial" w:hAnsi="Arial" w:cs="Arial"/>
          <w:sz w:val="20"/>
          <w:szCs w:val="20"/>
        </w:rPr>
      </w:pPr>
      <w:r w:rsidRPr="003811D6">
        <w:rPr>
          <w:rFonts w:ascii="Arial" w:hAnsi="Arial" w:cs="Arial"/>
          <w:sz w:val="20"/>
          <w:szCs w:val="20"/>
        </w:rPr>
        <w:t xml:space="preserve">Nakon </w:t>
      </w:r>
      <w:r w:rsidR="00CE69C9" w:rsidRPr="003811D6">
        <w:rPr>
          <w:rFonts w:ascii="Arial" w:hAnsi="Arial" w:cs="Arial"/>
          <w:sz w:val="20"/>
          <w:szCs w:val="20"/>
        </w:rPr>
        <w:t>za</w:t>
      </w:r>
      <w:r w:rsidRPr="003811D6">
        <w:rPr>
          <w:rFonts w:ascii="Arial" w:hAnsi="Arial" w:cs="Arial"/>
          <w:sz w:val="20"/>
          <w:szCs w:val="20"/>
        </w:rPr>
        <w:t xml:space="preserve">primljene obavijesti da njihova prijava ne ispunjava propisane </w:t>
      </w:r>
      <w:r w:rsidR="00815FD9" w:rsidRPr="003811D6">
        <w:rPr>
          <w:rFonts w:ascii="Arial" w:hAnsi="Arial" w:cs="Arial"/>
          <w:sz w:val="20"/>
          <w:szCs w:val="20"/>
        </w:rPr>
        <w:t xml:space="preserve">administrativne </w:t>
      </w:r>
      <w:r w:rsidRPr="003811D6">
        <w:rPr>
          <w:rFonts w:ascii="Arial" w:hAnsi="Arial" w:cs="Arial"/>
          <w:sz w:val="20"/>
          <w:szCs w:val="20"/>
        </w:rPr>
        <w:t xml:space="preserve">uvjete </w:t>
      </w:r>
      <w:r w:rsidR="00571699" w:rsidRPr="003811D6">
        <w:rPr>
          <w:rFonts w:ascii="Arial" w:hAnsi="Arial" w:cs="Arial"/>
          <w:sz w:val="20"/>
          <w:szCs w:val="20"/>
        </w:rPr>
        <w:t>N</w:t>
      </w:r>
      <w:r w:rsidRPr="003811D6">
        <w:rPr>
          <w:rFonts w:ascii="Arial" w:hAnsi="Arial" w:cs="Arial"/>
          <w:sz w:val="20"/>
          <w:szCs w:val="20"/>
        </w:rPr>
        <w:t xml:space="preserve">atječaja, prijavitelji mogu u roku od 8 dana od primanja obavijesti uputiti prigovor </w:t>
      </w:r>
      <w:r w:rsidR="00624A66" w:rsidRPr="003811D6">
        <w:rPr>
          <w:rFonts w:ascii="Arial" w:hAnsi="Arial" w:cs="Arial"/>
          <w:sz w:val="20"/>
          <w:szCs w:val="20"/>
        </w:rPr>
        <w:t>HBOR-u</w:t>
      </w:r>
      <w:r w:rsidR="00660430" w:rsidRPr="003811D6">
        <w:rPr>
          <w:rFonts w:ascii="Arial" w:hAnsi="Arial" w:cs="Arial"/>
          <w:sz w:val="20"/>
          <w:szCs w:val="20"/>
        </w:rPr>
        <w:t xml:space="preserve"> putem </w:t>
      </w:r>
      <w:r w:rsidR="003E783F" w:rsidRPr="003811D6">
        <w:rPr>
          <w:rFonts w:ascii="Arial" w:hAnsi="Arial" w:cs="Arial"/>
          <w:sz w:val="20"/>
          <w:szCs w:val="20"/>
        </w:rPr>
        <w:t>elektroničke pošte</w:t>
      </w:r>
      <w:r w:rsidR="00660430" w:rsidRPr="003811D6">
        <w:rPr>
          <w:rFonts w:ascii="Arial" w:hAnsi="Arial" w:cs="Arial"/>
          <w:sz w:val="20"/>
          <w:szCs w:val="20"/>
        </w:rPr>
        <w:t xml:space="preserve"> na</w:t>
      </w:r>
      <w:r w:rsidR="009D3F15" w:rsidRPr="003811D6">
        <w:rPr>
          <w:rFonts w:ascii="Arial" w:hAnsi="Arial" w:cs="Arial"/>
          <w:sz w:val="20"/>
          <w:szCs w:val="20"/>
        </w:rPr>
        <w:t>:</w:t>
      </w:r>
      <w:r w:rsidR="00660430" w:rsidRPr="003811D6">
        <w:rPr>
          <w:rFonts w:ascii="Arial" w:hAnsi="Arial" w:cs="Arial"/>
          <w:sz w:val="20"/>
          <w:szCs w:val="20"/>
        </w:rPr>
        <w:t xml:space="preserve"> </w:t>
      </w:r>
      <w:hyperlink r:id="rId12" w:history="1">
        <w:r w:rsidR="00660430" w:rsidRPr="003811D6">
          <w:rPr>
            <w:rStyle w:val="Hyperlink"/>
            <w:rFonts w:ascii="Arial" w:hAnsi="Arial" w:cs="Arial"/>
            <w:color w:val="auto"/>
            <w:sz w:val="20"/>
            <w:szCs w:val="20"/>
          </w:rPr>
          <w:t>donacije@hbor.hr</w:t>
        </w:r>
      </w:hyperlink>
      <w:r w:rsidR="00660430" w:rsidRPr="003811D6">
        <w:rPr>
          <w:rStyle w:val="Hyperlink"/>
          <w:rFonts w:ascii="Arial" w:hAnsi="Arial" w:cs="Arial"/>
          <w:color w:val="auto"/>
          <w:sz w:val="20"/>
          <w:szCs w:val="20"/>
        </w:rPr>
        <w:t>.</w:t>
      </w:r>
      <w:r w:rsidR="00660430" w:rsidRPr="003811D6">
        <w:rPr>
          <w:rFonts w:ascii="Arial" w:hAnsi="Arial" w:cs="Arial"/>
          <w:sz w:val="20"/>
          <w:szCs w:val="20"/>
        </w:rPr>
        <w:t xml:space="preserve"> </w:t>
      </w:r>
      <w:r w:rsidR="00DA4B54" w:rsidRPr="003811D6">
        <w:rPr>
          <w:rFonts w:ascii="Arial" w:hAnsi="Arial" w:cs="Arial"/>
          <w:sz w:val="20"/>
          <w:szCs w:val="20"/>
        </w:rPr>
        <w:t>HBOR će odgovoriti na prigovor u roku od 8 dana od primitka.</w:t>
      </w:r>
    </w:p>
    <w:p w14:paraId="145C2227" w14:textId="09063563" w:rsidR="005A6ACB" w:rsidRPr="003811D6" w:rsidRDefault="00CE2528" w:rsidP="009C0C5B">
      <w:pPr>
        <w:pStyle w:val="NormalWeb"/>
        <w:jc w:val="both"/>
        <w:rPr>
          <w:rFonts w:ascii="Arial" w:hAnsi="Arial" w:cs="Arial"/>
          <w:sz w:val="20"/>
          <w:szCs w:val="20"/>
        </w:rPr>
      </w:pPr>
      <w:r w:rsidRPr="003811D6">
        <w:rPr>
          <w:rFonts w:ascii="Arial" w:hAnsi="Arial" w:cs="Arial"/>
          <w:sz w:val="20"/>
          <w:szCs w:val="20"/>
        </w:rPr>
        <w:t>HBOR-ov p</w:t>
      </w:r>
      <w:r w:rsidR="005A6ACB" w:rsidRPr="003811D6">
        <w:rPr>
          <w:rFonts w:ascii="Arial" w:hAnsi="Arial" w:cs="Arial"/>
          <w:sz w:val="20"/>
          <w:szCs w:val="20"/>
        </w:rPr>
        <w:t xml:space="preserve">ostupak dodjele financijskih sredstava </w:t>
      </w:r>
      <w:r w:rsidRPr="003811D6">
        <w:rPr>
          <w:rFonts w:ascii="Arial" w:hAnsi="Arial" w:cs="Arial"/>
          <w:sz w:val="20"/>
          <w:szCs w:val="20"/>
        </w:rPr>
        <w:t>putem javnog natječaja</w:t>
      </w:r>
      <w:r w:rsidR="005A6ACB" w:rsidRPr="003811D6">
        <w:rPr>
          <w:rFonts w:ascii="Arial" w:hAnsi="Arial" w:cs="Arial"/>
          <w:sz w:val="20"/>
          <w:szCs w:val="20"/>
        </w:rPr>
        <w:t xml:space="preserve"> je akt poslovanja i </w:t>
      </w:r>
      <w:r w:rsidR="00660430" w:rsidRPr="003811D6">
        <w:rPr>
          <w:rFonts w:ascii="Arial" w:hAnsi="Arial" w:cs="Arial"/>
          <w:sz w:val="20"/>
          <w:szCs w:val="20"/>
        </w:rPr>
        <w:t>ne vodi se kao upravni postupak</w:t>
      </w:r>
      <w:r w:rsidR="005A6ACB" w:rsidRPr="003811D6">
        <w:rPr>
          <w:rFonts w:ascii="Arial" w:hAnsi="Arial" w:cs="Arial"/>
          <w:sz w:val="20"/>
          <w:szCs w:val="20"/>
        </w:rPr>
        <w:t xml:space="preserve"> te se na postupak prigovora ne primjenjuju odredbe o žalbi kao pravnom lijeku u upravnom postupku, nego se postupak utvrđuje uvjetima </w:t>
      </w:r>
      <w:r w:rsidRPr="003811D6">
        <w:rPr>
          <w:rFonts w:ascii="Arial" w:hAnsi="Arial" w:cs="Arial"/>
          <w:sz w:val="20"/>
          <w:szCs w:val="20"/>
        </w:rPr>
        <w:t xml:space="preserve">samog </w:t>
      </w:r>
      <w:r w:rsidR="005A6ACB" w:rsidRPr="003811D6">
        <w:rPr>
          <w:rFonts w:ascii="Arial" w:hAnsi="Arial" w:cs="Arial"/>
          <w:sz w:val="20"/>
          <w:szCs w:val="20"/>
        </w:rPr>
        <w:t>natječaja</w:t>
      </w:r>
      <w:r w:rsidRPr="003811D6">
        <w:rPr>
          <w:rFonts w:ascii="Arial" w:hAnsi="Arial" w:cs="Arial"/>
          <w:sz w:val="20"/>
          <w:szCs w:val="20"/>
        </w:rPr>
        <w:t>.</w:t>
      </w:r>
    </w:p>
    <w:p w14:paraId="2D96ECD7" w14:textId="77777777" w:rsidR="003E783F" w:rsidRPr="003811D6" w:rsidRDefault="007D751B" w:rsidP="009C0C5B">
      <w:pPr>
        <w:pStyle w:val="NormalWeb"/>
        <w:jc w:val="both"/>
        <w:rPr>
          <w:rFonts w:ascii="Arial" w:hAnsi="Arial" w:cs="Arial"/>
          <w:sz w:val="20"/>
          <w:szCs w:val="20"/>
        </w:rPr>
      </w:pPr>
      <w:r w:rsidRPr="003811D6">
        <w:rPr>
          <w:rFonts w:ascii="Arial" w:hAnsi="Arial" w:cs="Arial"/>
          <w:sz w:val="20"/>
          <w:szCs w:val="20"/>
        </w:rPr>
        <w:lastRenderedPageBreak/>
        <w:t xml:space="preserve">Prigovor </w:t>
      </w:r>
      <w:r w:rsidR="00CE2528" w:rsidRPr="003811D6">
        <w:rPr>
          <w:rFonts w:ascii="Arial" w:hAnsi="Arial" w:cs="Arial"/>
          <w:sz w:val="20"/>
          <w:szCs w:val="20"/>
        </w:rPr>
        <w:t xml:space="preserve">u pravilu </w:t>
      </w:r>
      <w:r w:rsidRPr="003811D6">
        <w:rPr>
          <w:rFonts w:ascii="Arial" w:hAnsi="Arial" w:cs="Arial"/>
          <w:sz w:val="20"/>
          <w:szCs w:val="20"/>
        </w:rPr>
        <w:t>ne odgađa izvršenje odluke i daljnju provedbu natječajnog postupka</w:t>
      </w:r>
      <w:r w:rsidR="005A6ACB" w:rsidRPr="003811D6">
        <w:rPr>
          <w:rFonts w:ascii="Arial" w:hAnsi="Arial" w:cs="Arial"/>
          <w:sz w:val="20"/>
          <w:szCs w:val="20"/>
        </w:rPr>
        <w:t>.</w:t>
      </w:r>
    </w:p>
    <w:p w14:paraId="0432D1C8" w14:textId="77777777" w:rsidR="007776DE" w:rsidRPr="003811D6" w:rsidRDefault="007776DE" w:rsidP="009C0C5B">
      <w:pPr>
        <w:pStyle w:val="ColorfulList-Accent11"/>
        <w:spacing w:after="0" w:line="240" w:lineRule="auto"/>
        <w:ind w:left="0"/>
        <w:rPr>
          <w:rFonts w:ascii="Arial" w:eastAsia="Times New Roman" w:hAnsi="Arial" w:cs="Arial"/>
          <w:b/>
          <w:sz w:val="20"/>
          <w:szCs w:val="20"/>
          <w:lang w:eastAsia="hr-HR"/>
        </w:rPr>
      </w:pPr>
      <w:r w:rsidRPr="003811D6">
        <w:rPr>
          <w:rFonts w:ascii="Arial" w:eastAsia="Times New Roman" w:hAnsi="Arial" w:cs="Arial"/>
          <w:b/>
          <w:sz w:val="20"/>
          <w:szCs w:val="20"/>
          <w:lang w:eastAsia="hr-HR"/>
        </w:rPr>
        <w:t>DOSTAVA DODATNE DOKUMENTACIJE</w:t>
      </w:r>
      <w:r w:rsidR="00F01DBB" w:rsidRPr="003811D6">
        <w:rPr>
          <w:rFonts w:ascii="Arial" w:eastAsia="Times New Roman" w:hAnsi="Arial" w:cs="Arial"/>
          <w:b/>
          <w:sz w:val="20"/>
          <w:szCs w:val="20"/>
          <w:lang w:eastAsia="hr-HR"/>
        </w:rPr>
        <w:t xml:space="preserve"> PRIJE POTPISIVANJA UGOVORA O DONACIJI</w:t>
      </w:r>
    </w:p>
    <w:p w14:paraId="2CA69430" w14:textId="77777777" w:rsidR="00ED7A2F" w:rsidRPr="003811D6" w:rsidRDefault="00ED7A2F" w:rsidP="009C0C5B">
      <w:pPr>
        <w:jc w:val="both"/>
        <w:rPr>
          <w:rFonts w:ascii="Arial" w:hAnsi="Arial" w:cs="Arial"/>
          <w:sz w:val="20"/>
          <w:szCs w:val="20"/>
        </w:rPr>
      </w:pPr>
    </w:p>
    <w:p w14:paraId="0D8FC790" w14:textId="77777777" w:rsidR="007776DE" w:rsidRPr="003811D6" w:rsidRDefault="004743CB" w:rsidP="009C0C5B">
      <w:pPr>
        <w:jc w:val="both"/>
        <w:rPr>
          <w:rFonts w:ascii="Arial" w:hAnsi="Arial" w:cs="Arial"/>
          <w:sz w:val="20"/>
          <w:szCs w:val="20"/>
        </w:rPr>
      </w:pPr>
      <w:r w:rsidRPr="003811D6">
        <w:rPr>
          <w:rFonts w:ascii="Arial" w:hAnsi="Arial" w:cs="Arial"/>
          <w:sz w:val="20"/>
          <w:szCs w:val="20"/>
        </w:rPr>
        <w:t>Nakon konačnog odabira projekata za financiranje</w:t>
      </w:r>
      <w:r w:rsidR="007776DE" w:rsidRPr="003811D6">
        <w:rPr>
          <w:rFonts w:ascii="Arial" w:hAnsi="Arial" w:cs="Arial"/>
          <w:sz w:val="20"/>
          <w:szCs w:val="20"/>
        </w:rPr>
        <w:t>, HBOR će tražit</w:t>
      </w:r>
      <w:r w:rsidR="00ED7A2F" w:rsidRPr="003811D6">
        <w:rPr>
          <w:rFonts w:ascii="Arial" w:hAnsi="Arial" w:cs="Arial"/>
          <w:sz w:val="20"/>
          <w:szCs w:val="20"/>
        </w:rPr>
        <w:t>i</w:t>
      </w:r>
      <w:r w:rsidR="007776DE" w:rsidRPr="003811D6">
        <w:rPr>
          <w:rFonts w:ascii="Arial" w:hAnsi="Arial" w:cs="Arial"/>
          <w:sz w:val="20"/>
          <w:szCs w:val="20"/>
        </w:rPr>
        <w:t xml:space="preserve"> dodatnu dokumentaciju isključivo od onih prijavitelja koji su, temeljem postupka procjene prijava</w:t>
      </w:r>
      <w:r w:rsidR="0006450A" w:rsidRPr="003811D6">
        <w:rPr>
          <w:rFonts w:ascii="Arial" w:hAnsi="Arial" w:cs="Arial"/>
          <w:sz w:val="20"/>
          <w:szCs w:val="20"/>
        </w:rPr>
        <w:t xml:space="preserve"> i glasova zaposlenika HBOR-a</w:t>
      </w:r>
      <w:r w:rsidR="007776DE" w:rsidRPr="003811D6">
        <w:rPr>
          <w:rFonts w:ascii="Arial" w:hAnsi="Arial" w:cs="Arial"/>
          <w:sz w:val="20"/>
          <w:szCs w:val="20"/>
        </w:rPr>
        <w:t>, odabrani za dodjelu sredstava.</w:t>
      </w:r>
    </w:p>
    <w:p w14:paraId="5FE795C9" w14:textId="77777777" w:rsidR="007776DE" w:rsidRPr="003811D6" w:rsidRDefault="007776DE" w:rsidP="009C0C5B">
      <w:pPr>
        <w:jc w:val="both"/>
        <w:rPr>
          <w:rFonts w:ascii="Arial" w:hAnsi="Arial" w:cs="Arial"/>
          <w:sz w:val="20"/>
          <w:szCs w:val="20"/>
        </w:rPr>
      </w:pPr>
      <w:r w:rsidRPr="003811D6">
        <w:rPr>
          <w:rFonts w:ascii="Arial" w:hAnsi="Arial" w:cs="Arial"/>
          <w:sz w:val="20"/>
          <w:szCs w:val="20"/>
        </w:rPr>
        <w:t xml:space="preserve">Prije konačnog potpisivanja ugovora s korisnikom sredstava, a temeljem procjene </w:t>
      </w:r>
      <w:r w:rsidR="00562460" w:rsidRPr="003811D6">
        <w:rPr>
          <w:rFonts w:ascii="Arial" w:hAnsi="Arial" w:cs="Arial"/>
          <w:sz w:val="20"/>
          <w:szCs w:val="20"/>
        </w:rPr>
        <w:t>Komisije</w:t>
      </w:r>
      <w:r w:rsidRPr="003811D6">
        <w:rPr>
          <w:rFonts w:ascii="Arial" w:hAnsi="Arial" w:cs="Arial"/>
          <w:sz w:val="20"/>
          <w:szCs w:val="20"/>
        </w:rPr>
        <w:t>, HBOR može tražiti reviziju Obrasca proračuna kako bi procijenjeni troškovi odgovarali realnim troškovima u odnosu na predložene aktivnosti.</w:t>
      </w:r>
    </w:p>
    <w:p w14:paraId="526A1BE1" w14:textId="208B40D2" w:rsidR="007776DE" w:rsidRPr="003811D6" w:rsidRDefault="007776DE" w:rsidP="009C0C5B">
      <w:pPr>
        <w:jc w:val="both"/>
        <w:rPr>
          <w:rFonts w:ascii="Arial" w:hAnsi="Arial" w:cs="Arial"/>
          <w:sz w:val="20"/>
          <w:szCs w:val="20"/>
        </w:rPr>
      </w:pPr>
      <w:r w:rsidRPr="003811D6">
        <w:rPr>
          <w:rFonts w:ascii="Arial" w:hAnsi="Arial" w:cs="Arial"/>
          <w:sz w:val="20"/>
          <w:szCs w:val="20"/>
        </w:rPr>
        <w:t>Dodatna dokumentacija koju je potrebno dostaviti</w:t>
      </w:r>
      <w:r w:rsidR="00390423" w:rsidRPr="003811D6">
        <w:rPr>
          <w:rFonts w:ascii="Arial" w:hAnsi="Arial" w:cs="Arial"/>
          <w:sz w:val="20"/>
          <w:szCs w:val="20"/>
        </w:rPr>
        <w:t xml:space="preserve"> u originalu</w:t>
      </w:r>
      <w:r w:rsidRPr="003811D6">
        <w:rPr>
          <w:rFonts w:ascii="Arial" w:hAnsi="Arial" w:cs="Arial"/>
          <w:sz w:val="20"/>
          <w:szCs w:val="20"/>
        </w:rPr>
        <w:t>:</w:t>
      </w:r>
    </w:p>
    <w:p w14:paraId="4BBC7B1A" w14:textId="41E66ABE" w:rsidR="007776DE" w:rsidRPr="003811D6" w:rsidRDefault="007776DE" w:rsidP="009C0C5B">
      <w:pPr>
        <w:numPr>
          <w:ilvl w:val="0"/>
          <w:numId w:val="24"/>
        </w:numPr>
        <w:rPr>
          <w:rFonts w:ascii="Arial" w:hAnsi="Arial" w:cs="Arial"/>
          <w:sz w:val="20"/>
          <w:szCs w:val="20"/>
        </w:rPr>
      </w:pPr>
      <w:r w:rsidRPr="003811D6">
        <w:rPr>
          <w:rFonts w:ascii="Arial" w:hAnsi="Arial" w:cs="Arial"/>
          <w:sz w:val="20"/>
          <w:szCs w:val="20"/>
        </w:rPr>
        <w:t>uvjerenj</w:t>
      </w:r>
      <w:r w:rsidR="00660430" w:rsidRPr="003811D6">
        <w:rPr>
          <w:rFonts w:ascii="Arial" w:hAnsi="Arial" w:cs="Arial"/>
          <w:sz w:val="20"/>
          <w:szCs w:val="20"/>
        </w:rPr>
        <w:t xml:space="preserve">e o </w:t>
      </w:r>
      <w:proofErr w:type="spellStart"/>
      <w:r w:rsidR="00660430" w:rsidRPr="003811D6">
        <w:rPr>
          <w:rFonts w:ascii="Arial" w:hAnsi="Arial" w:cs="Arial"/>
          <w:sz w:val="20"/>
          <w:szCs w:val="20"/>
        </w:rPr>
        <w:t>nevođenju</w:t>
      </w:r>
      <w:proofErr w:type="spellEnd"/>
      <w:r w:rsidR="00660430" w:rsidRPr="003811D6">
        <w:rPr>
          <w:rFonts w:ascii="Arial" w:hAnsi="Arial" w:cs="Arial"/>
          <w:sz w:val="20"/>
          <w:szCs w:val="20"/>
        </w:rPr>
        <w:t xml:space="preserve"> kaznenog postupka</w:t>
      </w:r>
      <w:r w:rsidRPr="003811D6">
        <w:rPr>
          <w:rFonts w:ascii="Arial" w:hAnsi="Arial" w:cs="Arial"/>
          <w:sz w:val="20"/>
          <w:szCs w:val="20"/>
        </w:rPr>
        <w:t xml:space="preserve"> protiv odgovorne osobe prijavitelja i </w:t>
      </w:r>
      <w:r w:rsidR="00F96BF6" w:rsidRPr="003811D6">
        <w:rPr>
          <w:rFonts w:ascii="Arial" w:hAnsi="Arial" w:cs="Arial"/>
          <w:sz w:val="20"/>
          <w:szCs w:val="20"/>
        </w:rPr>
        <w:t>uvjerenje</w:t>
      </w:r>
      <w:r w:rsidR="00660430" w:rsidRPr="003811D6">
        <w:rPr>
          <w:rFonts w:ascii="Arial" w:hAnsi="Arial" w:cs="Arial"/>
          <w:sz w:val="20"/>
          <w:szCs w:val="20"/>
        </w:rPr>
        <w:t xml:space="preserve"> o </w:t>
      </w:r>
      <w:proofErr w:type="spellStart"/>
      <w:r w:rsidR="00660430" w:rsidRPr="003811D6">
        <w:rPr>
          <w:rFonts w:ascii="Arial" w:hAnsi="Arial" w:cs="Arial"/>
          <w:sz w:val="20"/>
          <w:szCs w:val="20"/>
        </w:rPr>
        <w:t>nevođenju</w:t>
      </w:r>
      <w:proofErr w:type="spellEnd"/>
      <w:r w:rsidR="00660430" w:rsidRPr="003811D6">
        <w:rPr>
          <w:rFonts w:ascii="Arial" w:hAnsi="Arial" w:cs="Arial"/>
          <w:sz w:val="20"/>
          <w:szCs w:val="20"/>
        </w:rPr>
        <w:t xml:space="preserve"> kaznenog postupka </w:t>
      </w:r>
      <w:r w:rsidR="00F96BF6" w:rsidRPr="003811D6">
        <w:rPr>
          <w:rFonts w:ascii="Arial" w:hAnsi="Arial" w:cs="Arial"/>
          <w:sz w:val="20"/>
          <w:szCs w:val="20"/>
        </w:rPr>
        <w:t>protiv v</w:t>
      </w:r>
      <w:r w:rsidRPr="003811D6">
        <w:rPr>
          <w:rFonts w:ascii="Arial" w:hAnsi="Arial" w:cs="Arial"/>
          <w:sz w:val="20"/>
          <w:szCs w:val="20"/>
        </w:rPr>
        <w:t>oditelja projekta</w:t>
      </w:r>
      <w:r w:rsidR="00301D6A" w:rsidRPr="003811D6">
        <w:rPr>
          <w:rFonts w:ascii="Arial" w:hAnsi="Arial" w:cs="Arial"/>
          <w:sz w:val="20"/>
          <w:szCs w:val="20"/>
        </w:rPr>
        <w:t>,</w:t>
      </w:r>
      <w:r w:rsidRPr="003811D6">
        <w:rPr>
          <w:rFonts w:ascii="Arial" w:hAnsi="Arial" w:cs="Arial"/>
          <w:sz w:val="20"/>
          <w:szCs w:val="20"/>
        </w:rPr>
        <w:t xml:space="preserve"> ne starij</w:t>
      </w:r>
      <w:r w:rsidR="00CA4208" w:rsidRPr="003811D6">
        <w:rPr>
          <w:rFonts w:ascii="Arial" w:hAnsi="Arial" w:cs="Arial"/>
          <w:sz w:val="20"/>
          <w:szCs w:val="20"/>
        </w:rPr>
        <w:t>a</w:t>
      </w:r>
      <w:r w:rsidRPr="003811D6">
        <w:rPr>
          <w:rFonts w:ascii="Arial" w:hAnsi="Arial" w:cs="Arial"/>
          <w:sz w:val="20"/>
          <w:szCs w:val="20"/>
        </w:rPr>
        <w:t xml:space="preserve"> od 6 mjeseci;</w:t>
      </w:r>
    </w:p>
    <w:p w14:paraId="18CB71A9" w14:textId="77777777" w:rsidR="007776DE" w:rsidRPr="003811D6" w:rsidRDefault="007776DE" w:rsidP="009C0C5B">
      <w:pPr>
        <w:numPr>
          <w:ilvl w:val="0"/>
          <w:numId w:val="24"/>
        </w:numPr>
        <w:rPr>
          <w:rFonts w:ascii="Arial" w:hAnsi="Arial" w:cs="Arial"/>
          <w:sz w:val="20"/>
          <w:szCs w:val="20"/>
        </w:rPr>
      </w:pPr>
      <w:r w:rsidRPr="003811D6">
        <w:rPr>
          <w:rFonts w:ascii="Arial" w:hAnsi="Arial" w:cs="Arial"/>
          <w:sz w:val="20"/>
          <w:szCs w:val="20"/>
        </w:rPr>
        <w:t>potvrda izdana od strane Ministarstva financija - Porezne uprave da su podmireni svi doprinosi i plaćen porez;</w:t>
      </w:r>
    </w:p>
    <w:p w14:paraId="4FD4125F" w14:textId="54564083" w:rsidR="007776DE" w:rsidRPr="003811D6" w:rsidRDefault="00660430" w:rsidP="009C0C5B">
      <w:pPr>
        <w:numPr>
          <w:ilvl w:val="0"/>
          <w:numId w:val="24"/>
        </w:numPr>
        <w:rPr>
          <w:rFonts w:ascii="Arial" w:hAnsi="Arial" w:cs="Arial"/>
          <w:sz w:val="20"/>
          <w:szCs w:val="20"/>
        </w:rPr>
      </w:pPr>
      <w:r w:rsidRPr="003811D6">
        <w:rPr>
          <w:rFonts w:ascii="Arial" w:hAnsi="Arial" w:cs="Arial"/>
          <w:sz w:val="20"/>
          <w:szCs w:val="20"/>
        </w:rPr>
        <w:t>I</w:t>
      </w:r>
      <w:r w:rsidR="007776DE" w:rsidRPr="003811D6">
        <w:rPr>
          <w:rFonts w:ascii="Arial" w:hAnsi="Arial" w:cs="Arial"/>
          <w:sz w:val="20"/>
          <w:szCs w:val="20"/>
        </w:rPr>
        <w:t>zjava o nepostojanju dvostrukog financiranja</w:t>
      </w:r>
      <w:r w:rsidRPr="003811D6">
        <w:rPr>
          <w:rFonts w:ascii="Arial" w:hAnsi="Arial" w:cs="Arial"/>
          <w:sz w:val="20"/>
          <w:szCs w:val="20"/>
        </w:rPr>
        <w:t>;</w:t>
      </w:r>
    </w:p>
    <w:p w14:paraId="15D1A646" w14:textId="38D92758" w:rsidR="00FE47F4" w:rsidRPr="003811D6" w:rsidRDefault="00660430" w:rsidP="009C0C5B">
      <w:pPr>
        <w:numPr>
          <w:ilvl w:val="0"/>
          <w:numId w:val="24"/>
        </w:numPr>
        <w:contextualSpacing/>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Izjava da osnivači </w:t>
      </w:r>
      <w:r w:rsidR="00FE47F4" w:rsidRPr="003811D6">
        <w:rPr>
          <w:rFonts w:ascii="Arial" w:eastAsia="Times New Roman" w:hAnsi="Arial" w:cs="Arial"/>
          <w:sz w:val="20"/>
          <w:szCs w:val="20"/>
          <w:lang w:eastAsia="hr-HR"/>
        </w:rPr>
        <w:t>organizacije civilnog društva niti osobe koje su u tijelima odlučivanja organizacije civilnog društva nisu članovi niti Povezane osobe s članovima Komisije za procjenu projekata prijavljenih na Natječaj i/ili članovi Uprave HBOR-a i/ili članovi Nadzornog odbora HBOR-a, kao i s njima Povezane osobe</w:t>
      </w:r>
      <w:r w:rsidRPr="003811D6">
        <w:rPr>
          <w:rFonts w:ascii="Arial" w:eastAsia="Times New Roman" w:hAnsi="Arial" w:cs="Arial"/>
          <w:sz w:val="20"/>
          <w:szCs w:val="20"/>
          <w:lang w:eastAsia="hr-HR"/>
        </w:rPr>
        <w:t>.</w:t>
      </w:r>
    </w:p>
    <w:p w14:paraId="26E48427" w14:textId="77777777" w:rsidR="00FE47F4" w:rsidRPr="003811D6" w:rsidRDefault="00FE47F4" w:rsidP="009C0C5B">
      <w:pPr>
        <w:ind w:left="1020"/>
        <w:rPr>
          <w:rFonts w:ascii="Arial" w:hAnsi="Arial" w:cs="Arial"/>
          <w:sz w:val="20"/>
          <w:szCs w:val="20"/>
        </w:rPr>
      </w:pPr>
    </w:p>
    <w:p w14:paraId="27AE92E7" w14:textId="51364FA5" w:rsidR="00596D6C" w:rsidRPr="003811D6" w:rsidRDefault="0043770F" w:rsidP="009C0C5B">
      <w:pPr>
        <w:jc w:val="both"/>
        <w:rPr>
          <w:rFonts w:ascii="Arial" w:hAnsi="Arial" w:cs="Arial"/>
          <w:sz w:val="20"/>
          <w:szCs w:val="20"/>
        </w:rPr>
      </w:pPr>
      <w:r w:rsidRPr="003811D6">
        <w:rPr>
          <w:rFonts w:ascii="Arial" w:hAnsi="Arial" w:cs="Arial"/>
          <w:sz w:val="20"/>
          <w:szCs w:val="20"/>
        </w:rPr>
        <w:t xml:space="preserve">Ako </w:t>
      </w:r>
      <w:r w:rsidR="00596D6C" w:rsidRPr="003811D6">
        <w:rPr>
          <w:rFonts w:ascii="Arial" w:hAnsi="Arial" w:cs="Arial"/>
          <w:sz w:val="20"/>
          <w:szCs w:val="20"/>
        </w:rPr>
        <w:t>prijavitelj ne dostavi traženu dodatnu dokumentaciju u roku od 10</w:t>
      </w:r>
      <w:r w:rsidR="002116CB" w:rsidRPr="003811D6">
        <w:rPr>
          <w:rFonts w:ascii="Arial" w:hAnsi="Arial" w:cs="Arial"/>
          <w:sz w:val="20"/>
          <w:szCs w:val="20"/>
        </w:rPr>
        <w:t xml:space="preserve"> </w:t>
      </w:r>
      <w:r w:rsidR="00596D6C" w:rsidRPr="003811D6">
        <w:rPr>
          <w:rFonts w:ascii="Arial" w:hAnsi="Arial" w:cs="Arial"/>
          <w:sz w:val="20"/>
          <w:szCs w:val="20"/>
        </w:rPr>
        <w:t>dana</w:t>
      </w:r>
      <w:r w:rsidR="005E20DE" w:rsidRPr="003811D6">
        <w:rPr>
          <w:rFonts w:ascii="Arial" w:hAnsi="Arial" w:cs="Arial"/>
          <w:sz w:val="20"/>
          <w:szCs w:val="20"/>
        </w:rPr>
        <w:t xml:space="preserve"> (uključeni radni dani i vikendi)</w:t>
      </w:r>
      <w:r w:rsidR="00596D6C" w:rsidRPr="003811D6">
        <w:rPr>
          <w:rFonts w:ascii="Arial" w:hAnsi="Arial" w:cs="Arial"/>
          <w:sz w:val="20"/>
          <w:szCs w:val="20"/>
        </w:rPr>
        <w:t xml:space="preserve">, njegova prijava će se odbaciti kao nevažeća. </w:t>
      </w:r>
    </w:p>
    <w:p w14:paraId="6F466D60" w14:textId="6ED7223D" w:rsidR="00596D6C" w:rsidRPr="003811D6" w:rsidRDefault="00663713" w:rsidP="009C0C5B">
      <w:pPr>
        <w:jc w:val="both"/>
        <w:rPr>
          <w:rFonts w:ascii="Arial" w:hAnsi="Arial" w:cs="Arial"/>
          <w:sz w:val="20"/>
          <w:szCs w:val="20"/>
        </w:rPr>
      </w:pPr>
      <w:r w:rsidRPr="003811D6">
        <w:rPr>
          <w:rFonts w:ascii="Arial" w:hAnsi="Arial" w:cs="Arial"/>
          <w:sz w:val="20"/>
          <w:szCs w:val="20"/>
        </w:rPr>
        <w:t>Ako</w:t>
      </w:r>
      <w:r w:rsidR="00596D6C" w:rsidRPr="003811D6">
        <w:rPr>
          <w:rFonts w:ascii="Arial" w:hAnsi="Arial" w:cs="Arial"/>
          <w:sz w:val="20"/>
          <w:szCs w:val="20"/>
        </w:rPr>
        <w:t xml:space="preserve"> se provjerom dodatne dokumentacije </w:t>
      </w:r>
      <w:r w:rsidR="00C91E7B" w:rsidRPr="003811D6">
        <w:rPr>
          <w:rFonts w:ascii="Arial" w:hAnsi="Arial" w:cs="Arial"/>
          <w:sz w:val="20"/>
          <w:szCs w:val="20"/>
        </w:rPr>
        <w:t>utvrdi</w:t>
      </w:r>
      <w:r w:rsidR="00596D6C" w:rsidRPr="003811D6">
        <w:rPr>
          <w:rFonts w:ascii="Arial" w:hAnsi="Arial" w:cs="Arial"/>
          <w:sz w:val="20"/>
          <w:szCs w:val="20"/>
        </w:rPr>
        <w:t xml:space="preserve"> da neki od prijavitelja ne ispunjava tražene uvjete </w:t>
      </w:r>
      <w:r w:rsidR="001D31B9" w:rsidRPr="003811D6">
        <w:rPr>
          <w:rFonts w:ascii="Arial" w:hAnsi="Arial" w:cs="Arial"/>
          <w:sz w:val="20"/>
          <w:szCs w:val="20"/>
        </w:rPr>
        <w:t>N</w:t>
      </w:r>
      <w:r w:rsidR="00596D6C" w:rsidRPr="003811D6">
        <w:rPr>
          <w:rFonts w:ascii="Arial" w:hAnsi="Arial" w:cs="Arial"/>
          <w:sz w:val="20"/>
          <w:szCs w:val="20"/>
        </w:rPr>
        <w:t>atječaj</w:t>
      </w:r>
      <w:r w:rsidR="007F4DCF" w:rsidRPr="003811D6">
        <w:rPr>
          <w:rFonts w:ascii="Arial" w:hAnsi="Arial" w:cs="Arial"/>
          <w:sz w:val="20"/>
          <w:szCs w:val="20"/>
        </w:rPr>
        <w:t>a</w:t>
      </w:r>
      <w:r w:rsidR="00596D6C" w:rsidRPr="003811D6">
        <w:rPr>
          <w:rFonts w:ascii="Arial" w:hAnsi="Arial" w:cs="Arial"/>
          <w:sz w:val="20"/>
          <w:szCs w:val="20"/>
        </w:rPr>
        <w:t>, njegova prijava neće se razmatrati za postupak ugovaranja.</w:t>
      </w:r>
    </w:p>
    <w:p w14:paraId="7BDEE452" w14:textId="77777777" w:rsidR="006F75D4" w:rsidRPr="003811D6" w:rsidRDefault="006A48FA" w:rsidP="009C0C5B">
      <w:pPr>
        <w:pStyle w:val="NormalWeb"/>
        <w:jc w:val="both"/>
        <w:rPr>
          <w:rFonts w:ascii="Arial" w:hAnsi="Arial" w:cs="Arial"/>
          <w:sz w:val="20"/>
          <w:szCs w:val="20"/>
        </w:rPr>
      </w:pPr>
      <w:r w:rsidRPr="003811D6">
        <w:rPr>
          <w:rFonts w:ascii="Arial" w:hAnsi="Arial" w:cs="Arial"/>
          <w:sz w:val="20"/>
          <w:szCs w:val="20"/>
        </w:rPr>
        <w:t>U slučaju odbacivanj</w:t>
      </w:r>
      <w:r w:rsidR="00E51603" w:rsidRPr="003811D6">
        <w:rPr>
          <w:rFonts w:ascii="Arial" w:hAnsi="Arial" w:cs="Arial"/>
          <w:sz w:val="20"/>
          <w:szCs w:val="20"/>
        </w:rPr>
        <w:t>a</w:t>
      </w:r>
      <w:r w:rsidRPr="003811D6">
        <w:rPr>
          <w:rFonts w:ascii="Arial" w:hAnsi="Arial" w:cs="Arial"/>
          <w:sz w:val="20"/>
          <w:szCs w:val="20"/>
        </w:rPr>
        <w:t xml:space="preserve"> prijave kao nevažeće iz gore naveden</w:t>
      </w:r>
      <w:r w:rsidR="00970C1A" w:rsidRPr="003811D6">
        <w:rPr>
          <w:rFonts w:ascii="Arial" w:hAnsi="Arial" w:cs="Arial"/>
          <w:sz w:val="20"/>
          <w:szCs w:val="20"/>
        </w:rPr>
        <w:t>ih</w:t>
      </w:r>
      <w:r w:rsidRPr="003811D6">
        <w:rPr>
          <w:rFonts w:ascii="Arial" w:hAnsi="Arial" w:cs="Arial"/>
          <w:sz w:val="20"/>
          <w:szCs w:val="20"/>
        </w:rPr>
        <w:t xml:space="preserve"> razloga, prijava se zamjenjuje prvom sljedećom proje</w:t>
      </w:r>
      <w:r w:rsidR="001F6F33" w:rsidRPr="003811D6">
        <w:rPr>
          <w:rFonts w:ascii="Arial" w:hAnsi="Arial" w:cs="Arial"/>
          <w:sz w:val="20"/>
          <w:szCs w:val="20"/>
        </w:rPr>
        <w:t>ktnom prijavom s rezervne liste.</w:t>
      </w:r>
    </w:p>
    <w:p w14:paraId="30EA2616" w14:textId="77777777" w:rsidR="00551625" w:rsidRPr="003811D6" w:rsidRDefault="00551625" w:rsidP="009C0C5B">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Temeljem ovog Natječaja ne postoji pravo na dodjelu donacija, a HBOR zadržava pravo ne dodijeliti donaciju niti jednom od prijavljenih projekata. </w:t>
      </w:r>
    </w:p>
    <w:p w14:paraId="21C3DD0E" w14:textId="0B28A970" w:rsidR="003B7F65" w:rsidRPr="003811D6" w:rsidRDefault="00551625" w:rsidP="009C0C5B">
      <w:pPr>
        <w:pStyle w:val="NormalWeb"/>
        <w:jc w:val="both"/>
        <w:rPr>
          <w:rFonts w:ascii="Arial" w:hAnsi="Arial" w:cs="Arial"/>
          <w:sz w:val="20"/>
          <w:szCs w:val="20"/>
        </w:rPr>
      </w:pPr>
      <w:r w:rsidRPr="003811D6">
        <w:rPr>
          <w:rFonts w:ascii="Arial" w:hAnsi="Arial" w:cs="Arial"/>
          <w:sz w:val="20"/>
          <w:szCs w:val="20"/>
        </w:rPr>
        <w:t xml:space="preserve">Rezultati </w:t>
      </w:r>
      <w:r w:rsidR="001D31B9" w:rsidRPr="003811D6">
        <w:rPr>
          <w:rFonts w:ascii="Arial" w:hAnsi="Arial" w:cs="Arial"/>
          <w:sz w:val="20"/>
          <w:szCs w:val="20"/>
        </w:rPr>
        <w:t>N</w:t>
      </w:r>
      <w:r w:rsidRPr="003811D6">
        <w:rPr>
          <w:rFonts w:ascii="Arial" w:hAnsi="Arial" w:cs="Arial"/>
          <w:sz w:val="20"/>
          <w:szCs w:val="20"/>
        </w:rPr>
        <w:t>atječaj</w:t>
      </w:r>
      <w:r w:rsidR="00B76D87" w:rsidRPr="003811D6">
        <w:rPr>
          <w:rFonts w:ascii="Arial" w:hAnsi="Arial" w:cs="Arial"/>
          <w:sz w:val="20"/>
          <w:szCs w:val="20"/>
        </w:rPr>
        <w:t>a</w:t>
      </w:r>
      <w:r w:rsidRPr="003811D6">
        <w:rPr>
          <w:rFonts w:ascii="Arial" w:hAnsi="Arial" w:cs="Arial"/>
          <w:sz w:val="20"/>
          <w:szCs w:val="20"/>
        </w:rPr>
        <w:t xml:space="preserve"> bit će objavljeni na web stranicama </w:t>
      </w:r>
      <w:r w:rsidR="00880284" w:rsidRPr="003811D6">
        <w:rPr>
          <w:rFonts w:ascii="Arial" w:hAnsi="Arial" w:cs="Arial"/>
          <w:sz w:val="20"/>
          <w:szCs w:val="20"/>
        </w:rPr>
        <w:t>HBOR-a</w:t>
      </w:r>
      <w:r w:rsidRPr="003811D6">
        <w:rPr>
          <w:rFonts w:ascii="Arial" w:hAnsi="Arial" w:cs="Arial"/>
          <w:sz w:val="20"/>
          <w:szCs w:val="20"/>
        </w:rPr>
        <w:t xml:space="preserve"> po završetku postupka dodjele donacija. </w:t>
      </w:r>
    </w:p>
    <w:p w14:paraId="72042B5D" w14:textId="6C1799BA" w:rsidR="002E0AE0" w:rsidRPr="003811D6" w:rsidRDefault="002E0AE0" w:rsidP="009C0C5B">
      <w:pPr>
        <w:spacing w:after="0" w:line="240" w:lineRule="auto"/>
        <w:jc w:val="both"/>
        <w:rPr>
          <w:rFonts w:ascii="Arial" w:eastAsia="Times New Roman" w:hAnsi="Arial" w:cs="Arial"/>
          <w:sz w:val="20"/>
          <w:szCs w:val="20"/>
          <w:lang w:eastAsia="hr-HR"/>
        </w:rPr>
      </w:pPr>
      <w:r w:rsidRPr="003811D6">
        <w:rPr>
          <w:rFonts w:ascii="Arial" w:eastAsia="Times New Roman" w:hAnsi="Arial" w:cs="Arial"/>
          <w:sz w:val="20"/>
          <w:szCs w:val="20"/>
          <w:lang w:eastAsia="hr-HR"/>
        </w:rPr>
        <w:t>Prijaviteljima kojima nisu odobrena financijska sredstva može se, na njihov</w:t>
      </w:r>
      <w:r w:rsidR="00A942A8" w:rsidRPr="003811D6">
        <w:rPr>
          <w:rFonts w:ascii="Arial" w:eastAsia="Times New Roman" w:hAnsi="Arial" w:cs="Arial"/>
          <w:sz w:val="20"/>
          <w:szCs w:val="20"/>
          <w:lang w:eastAsia="hr-HR"/>
        </w:rPr>
        <w:t xml:space="preserve"> </w:t>
      </w:r>
      <w:r w:rsidRPr="003811D6">
        <w:rPr>
          <w:rFonts w:ascii="Arial" w:eastAsia="Times New Roman" w:hAnsi="Arial" w:cs="Arial"/>
          <w:sz w:val="20"/>
          <w:szCs w:val="20"/>
          <w:lang w:eastAsia="hr-HR"/>
        </w:rPr>
        <w:t>zahtjev</w:t>
      </w:r>
      <w:r w:rsidR="004A5ECD" w:rsidRPr="003811D6">
        <w:rPr>
          <w:rFonts w:ascii="Arial" w:eastAsia="Times New Roman" w:hAnsi="Arial" w:cs="Arial"/>
          <w:sz w:val="20"/>
          <w:szCs w:val="20"/>
          <w:lang w:eastAsia="hr-HR"/>
        </w:rPr>
        <w:t xml:space="preserve"> poslan elektroničkim putem na adresu: </w:t>
      </w:r>
      <w:r w:rsidR="00562460" w:rsidRPr="003811D6">
        <w:rPr>
          <w:rFonts w:ascii="Arial" w:eastAsia="Times New Roman" w:hAnsi="Arial" w:cs="Arial"/>
          <w:sz w:val="20"/>
          <w:szCs w:val="20"/>
          <w:lang w:eastAsia="hr-HR"/>
        </w:rPr>
        <w:t>donacije</w:t>
      </w:r>
      <w:r w:rsidR="004A5ECD" w:rsidRPr="003811D6">
        <w:rPr>
          <w:rFonts w:ascii="Arial" w:eastAsia="Times New Roman" w:hAnsi="Arial" w:cs="Arial"/>
          <w:sz w:val="20"/>
          <w:szCs w:val="20"/>
          <w:lang w:eastAsia="hr-HR"/>
        </w:rPr>
        <w:t>@hbor.hr</w:t>
      </w:r>
      <w:r w:rsidRPr="003811D6">
        <w:rPr>
          <w:rFonts w:ascii="Arial" w:eastAsia="Times New Roman" w:hAnsi="Arial" w:cs="Arial"/>
          <w:sz w:val="20"/>
          <w:szCs w:val="20"/>
          <w:lang w:eastAsia="hr-HR"/>
        </w:rPr>
        <w:t>, omogućiti uvid u zbirnu ocjenu njihovog projekta</w:t>
      </w:r>
      <w:r w:rsidR="00941662" w:rsidRPr="003811D6">
        <w:rPr>
          <w:rFonts w:ascii="Arial" w:eastAsia="Times New Roman" w:hAnsi="Arial" w:cs="Arial"/>
          <w:sz w:val="20"/>
          <w:szCs w:val="20"/>
          <w:lang w:eastAsia="hr-HR"/>
        </w:rPr>
        <w:t xml:space="preserve"> kao i dati obrazloženj</w:t>
      </w:r>
      <w:r w:rsidR="00797C6D" w:rsidRPr="003811D6">
        <w:rPr>
          <w:rFonts w:ascii="Arial" w:eastAsia="Times New Roman" w:hAnsi="Arial" w:cs="Arial"/>
          <w:sz w:val="20"/>
          <w:szCs w:val="20"/>
          <w:lang w:eastAsia="hr-HR"/>
        </w:rPr>
        <w:t>a</w:t>
      </w:r>
      <w:r w:rsidR="00941662" w:rsidRPr="003811D6">
        <w:rPr>
          <w:rFonts w:ascii="Arial" w:eastAsia="Times New Roman" w:hAnsi="Arial" w:cs="Arial"/>
          <w:sz w:val="20"/>
          <w:szCs w:val="20"/>
          <w:lang w:eastAsia="hr-HR"/>
        </w:rPr>
        <w:t xml:space="preserve"> o razlozima nefinanciranja </w:t>
      </w:r>
      <w:r w:rsidR="00797C6D" w:rsidRPr="003811D6">
        <w:rPr>
          <w:rFonts w:ascii="Arial" w:eastAsia="Times New Roman" w:hAnsi="Arial" w:cs="Arial"/>
          <w:sz w:val="20"/>
          <w:szCs w:val="20"/>
          <w:lang w:eastAsia="hr-HR"/>
        </w:rPr>
        <w:t>njihovog</w:t>
      </w:r>
      <w:r w:rsidR="00941662" w:rsidRPr="003811D6">
        <w:rPr>
          <w:rFonts w:ascii="Arial" w:eastAsia="Times New Roman" w:hAnsi="Arial" w:cs="Arial"/>
          <w:sz w:val="20"/>
          <w:szCs w:val="20"/>
          <w:lang w:eastAsia="hr-HR"/>
        </w:rPr>
        <w:t xml:space="preserve"> projekta </w:t>
      </w:r>
      <w:r w:rsidR="00797C6D" w:rsidRPr="003811D6">
        <w:rPr>
          <w:rFonts w:ascii="Arial" w:eastAsia="Times New Roman" w:hAnsi="Arial" w:cs="Arial"/>
          <w:sz w:val="20"/>
          <w:szCs w:val="20"/>
          <w:lang w:eastAsia="hr-HR"/>
        </w:rPr>
        <w:t>(</w:t>
      </w:r>
      <w:r w:rsidR="00941662" w:rsidRPr="003811D6">
        <w:rPr>
          <w:rFonts w:ascii="Arial" w:eastAsia="Times New Roman" w:hAnsi="Arial" w:cs="Arial"/>
          <w:sz w:val="20"/>
          <w:szCs w:val="20"/>
          <w:lang w:eastAsia="hr-HR"/>
        </w:rPr>
        <w:t>navođenje ostvarenog broja bodova po pojedinim kategorijama ocjenjivanja i obrazloženja iz opisnog dijela ocjene ocjenjivanog projekta</w:t>
      </w:r>
      <w:r w:rsidR="00797C6D" w:rsidRPr="003811D6">
        <w:rPr>
          <w:rFonts w:ascii="Arial" w:eastAsia="Times New Roman" w:hAnsi="Arial" w:cs="Arial"/>
          <w:sz w:val="20"/>
          <w:szCs w:val="20"/>
          <w:lang w:eastAsia="hr-HR"/>
        </w:rPr>
        <w:t xml:space="preserve">), </w:t>
      </w:r>
      <w:r w:rsidR="009C59FC" w:rsidRPr="003811D6">
        <w:rPr>
          <w:rFonts w:ascii="Arial" w:eastAsia="Times New Roman" w:hAnsi="Arial" w:cs="Arial"/>
          <w:sz w:val="20"/>
          <w:szCs w:val="20"/>
          <w:lang w:eastAsia="hr-HR"/>
        </w:rPr>
        <w:t xml:space="preserve">u roku od 15 dana od dana objave rezultata </w:t>
      </w:r>
      <w:r w:rsidR="001D31B9" w:rsidRPr="003811D6">
        <w:rPr>
          <w:rFonts w:ascii="Arial" w:eastAsia="Times New Roman" w:hAnsi="Arial" w:cs="Arial"/>
          <w:sz w:val="20"/>
          <w:szCs w:val="20"/>
          <w:lang w:eastAsia="hr-HR"/>
        </w:rPr>
        <w:t>N</w:t>
      </w:r>
      <w:r w:rsidR="009C59FC" w:rsidRPr="003811D6">
        <w:rPr>
          <w:rFonts w:ascii="Arial" w:eastAsia="Times New Roman" w:hAnsi="Arial" w:cs="Arial"/>
          <w:sz w:val="20"/>
          <w:szCs w:val="20"/>
          <w:lang w:eastAsia="hr-HR"/>
        </w:rPr>
        <w:t xml:space="preserve">atječaja na web stranicama </w:t>
      </w:r>
      <w:r w:rsidR="00564569" w:rsidRPr="003811D6">
        <w:rPr>
          <w:rFonts w:ascii="Arial" w:eastAsia="Times New Roman" w:hAnsi="Arial" w:cs="Arial"/>
          <w:sz w:val="20"/>
          <w:szCs w:val="20"/>
          <w:lang w:eastAsia="hr-HR"/>
        </w:rPr>
        <w:t>HBOR-a</w:t>
      </w:r>
      <w:r w:rsidRPr="003811D6">
        <w:rPr>
          <w:rFonts w:ascii="Arial" w:eastAsia="Times New Roman" w:hAnsi="Arial" w:cs="Arial"/>
          <w:sz w:val="20"/>
          <w:szCs w:val="20"/>
          <w:lang w:eastAsia="hr-HR"/>
        </w:rPr>
        <w:t>. Takav zahtjev ne smatra se prigovorom.</w:t>
      </w:r>
    </w:p>
    <w:p w14:paraId="1047FB32" w14:textId="77777777" w:rsidR="00B249C5" w:rsidRPr="003811D6" w:rsidRDefault="00B249C5" w:rsidP="009C0C5B">
      <w:pPr>
        <w:spacing w:after="0" w:line="240" w:lineRule="auto"/>
        <w:rPr>
          <w:rFonts w:ascii="Arial" w:eastAsia="Times New Roman" w:hAnsi="Arial" w:cs="Arial"/>
          <w:sz w:val="20"/>
          <w:szCs w:val="20"/>
          <w:lang w:eastAsia="hr-HR"/>
        </w:rPr>
      </w:pPr>
    </w:p>
    <w:p w14:paraId="1F6F2932" w14:textId="1242306A" w:rsidR="000F27AB" w:rsidRPr="003811D6" w:rsidRDefault="000F27AB" w:rsidP="009C0C5B">
      <w:pPr>
        <w:spacing w:after="0" w:line="240" w:lineRule="auto"/>
        <w:rPr>
          <w:rFonts w:ascii="Arial" w:eastAsia="Times New Roman" w:hAnsi="Arial" w:cs="Arial"/>
          <w:sz w:val="20"/>
          <w:szCs w:val="20"/>
          <w:lang w:eastAsia="hr-HR"/>
        </w:rPr>
      </w:pPr>
      <w:r w:rsidRPr="003811D6">
        <w:rPr>
          <w:rFonts w:ascii="Arial" w:eastAsia="Times New Roman" w:hAnsi="Arial" w:cs="Arial"/>
          <w:sz w:val="20"/>
          <w:szCs w:val="20"/>
          <w:lang w:eastAsia="hr-HR"/>
        </w:rPr>
        <w:t>Popis natječajne dokumentacije:</w:t>
      </w:r>
    </w:p>
    <w:p w14:paraId="068C324B" w14:textId="77777777" w:rsidR="000F27AB" w:rsidRPr="003811D6" w:rsidRDefault="000F27AB" w:rsidP="009C0C5B">
      <w:pPr>
        <w:spacing w:after="0" w:line="240" w:lineRule="auto"/>
        <w:rPr>
          <w:rFonts w:ascii="Arial" w:eastAsia="Times New Roman" w:hAnsi="Arial" w:cs="Arial"/>
          <w:sz w:val="20"/>
          <w:szCs w:val="20"/>
          <w:lang w:eastAsia="hr-HR"/>
        </w:rPr>
      </w:pPr>
    </w:p>
    <w:p w14:paraId="764C5B81" w14:textId="77777777" w:rsidR="00B4195B" w:rsidRPr="003811D6" w:rsidRDefault="00B4195B" w:rsidP="009C0C5B">
      <w:pPr>
        <w:numPr>
          <w:ilvl w:val="0"/>
          <w:numId w:val="13"/>
        </w:numPr>
        <w:spacing w:after="0" w:line="240" w:lineRule="auto"/>
        <w:ind w:left="502"/>
        <w:rPr>
          <w:rFonts w:ascii="Arial" w:eastAsia="Times New Roman" w:hAnsi="Arial" w:cs="Arial"/>
          <w:sz w:val="20"/>
          <w:szCs w:val="20"/>
          <w:lang w:eastAsia="hr-HR"/>
        </w:rPr>
      </w:pPr>
      <w:r w:rsidRPr="003811D6">
        <w:rPr>
          <w:rFonts w:ascii="Arial" w:eastAsia="Times New Roman" w:hAnsi="Arial" w:cs="Arial"/>
          <w:sz w:val="20"/>
          <w:szCs w:val="20"/>
          <w:lang w:eastAsia="hr-HR"/>
        </w:rPr>
        <w:t>Upute za prijavitelje</w:t>
      </w:r>
    </w:p>
    <w:p w14:paraId="6A5F6842" w14:textId="77777777" w:rsidR="00B4195B" w:rsidRPr="003811D6" w:rsidRDefault="00B4195B" w:rsidP="009C0C5B">
      <w:pPr>
        <w:numPr>
          <w:ilvl w:val="0"/>
          <w:numId w:val="13"/>
        </w:numPr>
        <w:spacing w:after="0" w:line="240" w:lineRule="auto"/>
        <w:ind w:left="502"/>
        <w:rPr>
          <w:rFonts w:ascii="Arial" w:eastAsia="Times New Roman" w:hAnsi="Arial" w:cs="Arial"/>
          <w:sz w:val="20"/>
          <w:szCs w:val="20"/>
          <w:lang w:eastAsia="hr-HR"/>
        </w:rPr>
      </w:pPr>
      <w:r w:rsidRPr="003811D6">
        <w:rPr>
          <w:rFonts w:ascii="Arial" w:eastAsia="Times New Roman" w:hAnsi="Arial" w:cs="Arial"/>
          <w:sz w:val="20"/>
          <w:szCs w:val="20"/>
          <w:lang w:eastAsia="hr-HR"/>
        </w:rPr>
        <w:t>Obrazac za prijavu projekta na natječaj za dodjelu donacija</w:t>
      </w:r>
    </w:p>
    <w:p w14:paraId="692FAAAE" w14:textId="77777777" w:rsidR="00B4195B" w:rsidRPr="003811D6" w:rsidRDefault="00B4195B" w:rsidP="009C0C5B">
      <w:pPr>
        <w:numPr>
          <w:ilvl w:val="0"/>
          <w:numId w:val="13"/>
        </w:numPr>
        <w:spacing w:after="0" w:line="240" w:lineRule="auto"/>
        <w:ind w:left="502"/>
        <w:rPr>
          <w:rFonts w:ascii="Arial" w:eastAsia="Times New Roman" w:hAnsi="Arial" w:cs="Arial"/>
          <w:sz w:val="20"/>
          <w:szCs w:val="20"/>
          <w:lang w:eastAsia="hr-HR"/>
        </w:rPr>
      </w:pPr>
      <w:r w:rsidRPr="003811D6">
        <w:rPr>
          <w:rFonts w:ascii="Arial" w:eastAsia="Times New Roman" w:hAnsi="Arial" w:cs="Arial"/>
          <w:sz w:val="20"/>
          <w:szCs w:val="20"/>
          <w:lang w:eastAsia="hr-HR"/>
        </w:rPr>
        <w:t>Obrazac proračuna projekta</w:t>
      </w:r>
    </w:p>
    <w:p w14:paraId="64B3B4F8" w14:textId="77777777" w:rsidR="00B4195B" w:rsidRPr="003811D6" w:rsidRDefault="00B4195B" w:rsidP="009C0C5B">
      <w:pPr>
        <w:numPr>
          <w:ilvl w:val="0"/>
          <w:numId w:val="13"/>
        </w:numPr>
        <w:spacing w:after="0" w:line="240" w:lineRule="auto"/>
        <w:ind w:left="502"/>
        <w:rPr>
          <w:rFonts w:ascii="Arial" w:eastAsia="Times New Roman" w:hAnsi="Arial" w:cs="Arial"/>
          <w:sz w:val="20"/>
          <w:szCs w:val="20"/>
          <w:lang w:eastAsia="hr-HR"/>
        </w:rPr>
      </w:pPr>
      <w:r w:rsidRPr="003811D6">
        <w:rPr>
          <w:rFonts w:ascii="Arial" w:eastAsia="Times New Roman" w:hAnsi="Arial" w:cs="Arial"/>
          <w:sz w:val="20"/>
          <w:szCs w:val="20"/>
          <w:lang w:eastAsia="hr-HR"/>
        </w:rPr>
        <w:t>Obrazac Izjave o nepostojanju dvostrukog financiranja</w:t>
      </w:r>
    </w:p>
    <w:p w14:paraId="5D326D2D" w14:textId="59FE0147" w:rsidR="00B4195B" w:rsidRPr="003811D6" w:rsidRDefault="004C6E28" w:rsidP="009C0C5B">
      <w:pPr>
        <w:numPr>
          <w:ilvl w:val="0"/>
          <w:numId w:val="13"/>
        </w:numPr>
        <w:spacing w:after="0" w:line="240" w:lineRule="auto"/>
        <w:ind w:left="502"/>
        <w:rPr>
          <w:rFonts w:ascii="Arial" w:eastAsia="Times New Roman" w:hAnsi="Arial" w:cs="Arial"/>
          <w:sz w:val="20"/>
          <w:szCs w:val="20"/>
          <w:lang w:eastAsia="hr-HR"/>
        </w:rPr>
      </w:pPr>
      <w:r>
        <w:rPr>
          <w:rFonts w:ascii="Arial" w:eastAsia="Times New Roman" w:hAnsi="Arial" w:cs="Arial"/>
          <w:sz w:val="20"/>
          <w:szCs w:val="20"/>
          <w:lang w:eastAsia="hr-HR"/>
        </w:rPr>
        <w:lastRenderedPageBreak/>
        <w:t xml:space="preserve">Obrazac </w:t>
      </w:r>
      <w:r w:rsidR="00B4195B" w:rsidRPr="003811D6">
        <w:rPr>
          <w:rFonts w:ascii="Arial" w:eastAsia="Times New Roman" w:hAnsi="Arial" w:cs="Arial"/>
          <w:sz w:val="20"/>
          <w:szCs w:val="20"/>
          <w:lang w:eastAsia="hr-HR"/>
        </w:rPr>
        <w:t>Izjav</w:t>
      </w:r>
      <w:r>
        <w:rPr>
          <w:rFonts w:ascii="Arial" w:eastAsia="Times New Roman" w:hAnsi="Arial" w:cs="Arial"/>
          <w:sz w:val="20"/>
          <w:szCs w:val="20"/>
          <w:lang w:eastAsia="hr-HR"/>
        </w:rPr>
        <w:t>e</w:t>
      </w:r>
      <w:r w:rsidR="00B4195B" w:rsidRPr="003811D6">
        <w:rPr>
          <w:rFonts w:ascii="Arial" w:eastAsia="Times New Roman" w:hAnsi="Arial" w:cs="Arial"/>
          <w:sz w:val="20"/>
          <w:szCs w:val="20"/>
          <w:lang w:eastAsia="hr-HR"/>
        </w:rPr>
        <w:t xml:space="preserve"> o partnerstvu </w:t>
      </w:r>
    </w:p>
    <w:p w14:paraId="72934471" w14:textId="77777777" w:rsidR="00B4195B" w:rsidRPr="003811D6" w:rsidRDefault="00B4195B" w:rsidP="009C0C5B">
      <w:pPr>
        <w:numPr>
          <w:ilvl w:val="0"/>
          <w:numId w:val="13"/>
        </w:numPr>
        <w:spacing w:after="0" w:line="240" w:lineRule="auto"/>
        <w:ind w:left="502"/>
        <w:rPr>
          <w:rFonts w:ascii="Arial" w:eastAsia="Times New Roman" w:hAnsi="Arial" w:cs="Arial"/>
          <w:sz w:val="20"/>
          <w:szCs w:val="20"/>
          <w:lang w:eastAsia="hr-HR"/>
        </w:rPr>
      </w:pPr>
      <w:r w:rsidRPr="003811D6">
        <w:rPr>
          <w:rFonts w:ascii="Arial" w:eastAsia="Times New Roman" w:hAnsi="Arial" w:cs="Arial"/>
          <w:sz w:val="20"/>
          <w:szCs w:val="20"/>
          <w:lang w:eastAsia="hr-HR"/>
        </w:rPr>
        <w:t>Obrazac za procjenu kvalitete/vrijednosti projekta</w:t>
      </w:r>
    </w:p>
    <w:p w14:paraId="16B58EE0" w14:textId="77777777" w:rsidR="00B4195B" w:rsidRPr="003811D6" w:rsidRDefault="00B4195B" w:rsidP="009C0C5B">
      <w:pPr>
        <w:numPr>
          <w:ilvl w:val="0"/>
          <w:numId w:val="13"/>
        </w:numPr>
        <w:spacing w:after="0" w:line="240" w:lineRule="auto"/>
        <w:ind w:left="502"/>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Obrazac Ugovora o donaciji projektu organizacije civilnoga društva </w:t>
      </w:r>
    </w:p>
    <w:p w14:paraId="4E36E989" w14:textId="77777777" w:rsidR="00B4195B" w:rsidRPr="003811D6" w:rsidRDefault="00B4195B" w:rsidP="009C0C5B">
      <w:pPr>
        <w:numPr>
          <w:ilvl w:val="0"/>
          <w:numId w:val="13"/>
        </w:numPr>
        <w:spacing w:after="0" w:line="240" w:lineRule="auto"/>
        <w:ind w:left="502"/>
        <w:rPr>
          <w:rFonts w:ascii="Arial" w:eastAsia="Times New Roman" w:hAnsi="Arial" w:cs="Arial"/>
          <w:sz w:val="20"/>
          <w:szCs w:val="20"/>
          <w:lang w:eastAsia="hr-HR"/>
        </w:rPr>
      </w:pPr>
      <w:r w:rsidRPr="003811D6">
        <w:rPr>
          <w:rFonts w:ascii="Arial" w:eastAsia="Times New Roman" w:hAnsi="Arial" w:cs="Arial"/>
          <w:sz w:val="20"/>
          <w:szCs w:val="20"/>
          <w:lang w:eastAsia="hr-HR"/>
        </w:rPr>
        <w:t xml:space="preserve">Obrazac financijskog izvještaja projekta </w:t>
      </w:r>
    </w:p>
    <w:p w14:paraId="2BAA1585" w14:textId="19938C93" w:rsidR="00B4195B" w:rsidRPr="003811D6" w:rsidRDefault="00B4195B" w:rsidP="009C0C5B">
      <w:pPr>
        <w:numPr>
          <w:ilvl w:val="0"/>
          <w:numId w:val="13"/>
        </w:numPr>
        <w:spacing w:after="0" w:line="240" w:lineRule="auto"/>
        <w:ind w:left="502"/>
        <w:rPr>
          <w:rFonts w:ascii="Arial" w:eastAsia="Times New Roman" w:hAnsi="Arial" w:cs="Arial"/>
          <w:sz w:val="20"/>
          <w:szCs w:val="20"/>
          <w:lang w:eastAsia="hr-HR"/>
        </w:rPr>
      </w:pPr>
      <w:r w:rsidRPr="003811D6">
        <w:rPr>
          <w:rFonts w:ascii="Arial" w:eastAsia="Times New Roman" w:hAnsi="Arial" w:cs="Arial"/>
          <w:sz w:val="20"/>
          <w:szCs w:val="20"/>
          <w:lang w:eastAsia="hr-HR"/>
        </w:rPr>
        <w:t>Obrazac narativnog izvještaja projekta</w:t>
      </w:r>
    </w:p>
    <w:p w14:paraId="7100D96B" w14:textId="77777777" w:rsidR="000F224D" w:rsidRPr="003811D6" w:rsidRDefault="000F224D" w:rsidP="009C0C5B">
      <w:pPr>
        <w:pStyle w:val="CommentText"/>
        <w:rPr>
          <w:rFonts w:ascii="Arial" w:hAnsi="Arial" w:cs="Arial"/>
        </w:rPr>
      </w:pPr>
    </w:p>
    <w:p w14:paraId="48A1C2F3" w14:textId="77777777" w:rsidR="000F224D" w:rsidRPr="003811D6" w:rsidRDefault="000F224D" w:rsidP="009C0C5B">
      <w:pPr>
        <w:pStyle w:val="CommentText"/>
        <w:rPr>
          <w:rFonts w:ascii="Arial" w:hAnsi="Arial" w:cs="Arial"/>
        </w:rPr>
      </w:pPr>
    </w:p>
    <w:p w14:paraId="00C0BF78" w14:textId="77777777" w:rsidR="000F224D" w:rsidRPr="003811D6" w:rsidRDefault="000F224D" w:rsidP="009C0C5B">
      <w:pPr>
        <w:pStyle w:val="CommentText"/>
        <w:rPr>
          <w:rFonts w:ascii="Arial" w:hAnsi="Arial" w:cs="Arial"/>
        </w:rPr>
      </w:pPr>
    </w:p>
    <w:sectPr w:rsidR="000F224D" w:rsidRPr="003811D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DD2C8" w14:textId="77777777" w:rsidR="00D15D3B" w:rsidRDefault="00D15D3B" w:rsidP="00551625">
      <w:pPr>
        <w:spacing w:after="0" w:line="240" w:lineRule="auto"/>
      </w:pPr>
      <w:r>
        <w:separator/>
      </w:r>
    </w:p>
  </w:endnote>
  <w:endnote w:type="continuationSeparator" w:id="0">
    <w:p w14:paraId="410A4823" w14:textId="77777777" w:rsidR="00D15D3B" w:rsidRDefault="00D15D3B" w:rsidP="0055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621C" w14:textId="638343A6" w:rsidR="00551625" w:rsidRDefault="00551625">
    <w:pPr>
      <w:pStyle w:val="Footer"/>
      <w:jc w:val="right"/>
    </w:pPr>
    <w:r>
      <w:fldChar w:fldCharType="begin"/>
    </w:r>
    <w:r>
      <w:instrText xml:space="preserve"> PAGE   \* MERGEFORMAT </w:instrText>
    </w:r>
    <w:r>
      <w:fldChar w:fldCharType="separate"/>
    </w:r>
    <w:r w:rsidR="00126F34">
      <w:rPr>
        <w:noProof/>
      </w:rPr>
      <w:t>1</w:t>
    </w:r>
    <w:r>
      <w:rPr>
        <w:noProof/>
      </w:rPr>
      <w:fldChar w:fldCharType="end"/>
    </w:r>
  </w:p>
  <w:p w14:paraId="537299E0" w14:textId="77777777" w:rsidR="00551625" w:rsidRDefault="0055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08200" w14:textId="77777777" w:rsidR="00D15D3B" w:rsidRDefault="00D15D3B" w:rsidP="00551625">
      <w:pPr>
        <w:spacing w:after="0" w:line="240" w:lineRule="auto"/>
      </w:pPr>
      <w:r>
        <w:separator/>
      </w:r>
    </w:p>
  </w:footnote>
  <w:footnote w:type="continuationSeparator" w:id="0">
    <w:p w14:paraId="27DA9EEF" w14:textId="77777777" w:rsidR="00D15D3B" w:rsidRDefault="00D15D3B" w:rsidP="00551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A9B"/>
    <w:multiLevelType w:val="multilevel"/>
    <w:tmpl w:val="4904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B54DE"/>
    <w:multiLevelType w:val="hybridMultilevel"/>
    <w:tmpl w:val="C99AAC62"/>
    <w:lvl w:ilvl="0" w:tplc="66B0DFEA">
      <w:start w:val="1"/>
      <w:numFmt w:val="decimal"/>
      <w:lvlText w:val="%1."/>
      <w:lvlJc w:val="left"/>
      <w:pPr>
        <w:ind w:left="720" w:hanging="360"/>
      </w:pPr>
      <w:rPr>
        <w:rFonts w:eastAsia="Calibri" w:hint="default"/>
        <w:b/>
        <w:color w:val="auto"/>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F73467"/>
    <w:multiLevelType w:val="hybridMultilevel"/>
    <w:tmpl w:val="5476AD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54272B"/>
    <w:multiLevelType w:val="hybridMultilevel"/>
    <w:tmpl w:val="B1523A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B764D5"/>
    <w:multiLevelType w:val="hybridMultilevel"/>
    <w:tmpl w:val="05ACDCD2"/>
    <w:lvl w:ilvl="0" w:tplc="BBAAFED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D146E6"/>
    <w:multiLevelType w:val="hybridMultilevel"/>
    <w:tmpl w:val="3BD60BA6"/>
    <w:lvl w:ilvl="0" w:tplc="8346A59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A75D94"/>
    <w:multiLevelType w:val="hybridMultilevel"/>
    <w:tmpl w:val="D4CC1C38"/>
    <w:lvl w:ilvl="0" w:tplc="534C0512">
      <w:start w:val="201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3935A7"/>
    <w:multiLevelType w:val="hybridMultilevel"/>
    <w:tmpl w:val="1A4C29C0"/>
    <w:lvl w:ilvl="0" w:tplc="A2728FB2">
      <w:numFmt w:val="bullet"/>
      <w:lvlText w:val="-"/>
      <w:lvlJc w:val="left"/>
      <w:pPr>
        <w:ind w:left="720" w:hanging="360"/>
      </w:pPr>
      <w:rPr>
        <w:rFonts w:ascii="Calibri" w:eastAsia="Calibri" w:hAnsi="Calibri"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05285D"/>
    <w:multiLevelType w:val="hybridMultilevel"/>
    <w:tmpl w:val="72FCBEA0"/>
    <w:lvl w:ilvl="0" w:tplc="8346A59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294732"/>
    <w:multiLevelType w:val="hybridMultilevel"/>
    <w:tmpl w:val="C1E640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BA94655"/>
    <w:multiLevelType w:val="hybridMultilevel"/>
    <w:tmpl w:val="6D747DE2"/>
    <w:lvl w:ilvl="0" w:tplc="1744EA7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D603329"/>
    <w:multiLevelType w:val="hybridMultilevel"/>
    <w:tmpl w:val="DA3257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E3921E1"/>
    <w:multiLevelType w:val="multilevel"/>
    <w:tmpl w:val="97260E1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31B87"/>
    <w:multiLevelType w:val="hybridMultilevel"/>
    <w:tmpl w:val="75B4E5BE"/>
    <w:lvl w:ilvl="0" w:tplc="041A0001">
      <w:start w:val="1"/>
      <w:numFmt w:val="bullet"/>
      <w:lvlText w:val=""/>
      <w:lvlJc w:val="left"/>
      <w:pPr>
        <w:ind w:left="1020" w:hanging="360"/>
      </w:pPr>
      <w:rPr>
        <w:rFonts w:ascii="Symbol" w:hAnsi="Symbol"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14" w15:restartNumberingAfterBreak="0">
    <w:nsid w:val="28032E33"/>
    <w:multiLevelType w:val="hybridMultilevel"/>
    <w:tmpl w:val="0F94116E"/>
    <w:lvl w:ilvl="0" w:tplc="A984D298">
      <w:start w:val="1"/>
      <w:numFmt w:val="bullet"/>
      <w:lvlText w:val="-"/>
      <w:lvlJc w:val="left"/>
      <w:pPr>
        <w:ind w:left="1287" w:hanging="360"/>
      </w:pPr>
      <w:rPr>
        <w:rFonts w:ascii="Times New Roman" w:eastAsia="Times New Roman"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5" w15:restartNumberingAfterBreak="0">
    <w:nsid w:val="2C6C7785"/>
    <w:multiLevelType w:val="hybridMultilevel"/>
    <w:tmpl w:val="9C48E4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CE6926"/>
    <w:multiLevelType w:val="hybridMultilevel"/>
    <w:tmpl w:val="5DD06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EE3709F"/>
    <w:multiLevelType w:val="hybridMultilevel"/>
    <w:tmpl w:val="896A314C"/>
    <w:lvl w:ilvl="0" w:tplc="A984D29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C332F6"/>
    <w:multiLevelType w:val="hybridMultilevel"/>
    <w:tmpl w:val="F552CFCA"/>
    <w:lvl w:ilvl="0" w:tplc="A208BB46">
      <w:start w:val="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4D05992"/>
    <w:multiLevelType w:val="hybridMultilevel"/>
    <w:tmpl w:val="F4D420AE"/>
    <w:lvl w:ilvl="0" w:tplc="0534F45E">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423C3302"/>
    <w:multiLevelType w:val="hybridMultilevel"/>
    <w:tmpl w:val="EE6AE830"/>
    <w:lvl w:ilvl="0" w:tplc="2DC435B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35E3120"/>
    <w:multiLevelType w:val="hybridMultilevel"/>
    <w:tmpl w:val="5F1406F8"/>
    <w:lvl w:ilvl="0" w:tplc="26B8D740">
      <w:numFmt w:val="bullet"/>
      <w:lvlText w:val="-"/>
      <w:lvlJc w:val="left"/>
      <w:pPr>
        <w:ind w:left="502"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48D0E0E"/>
    <w:multiLevelType w:val="hybridMultilevel"/>
    <w:tmpl w:val="3604AC0E"/>
    <w:lvl w:ilvl="0" w:tplc="980819F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516315D"/>
    <w:multiLevelType w:val="hybridMultilevel"/>
    <w:tmpl w:val="D26ABB60"/>
    <w:lvl w:ilvl="0" w:tplc="CE9859A6">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45BD2164"/>
    <w:multiLevelType w:val="hybridMultilevel"/>
    <w:tmpl w:val="6FA8FA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19129B"/>
    <w:multiLevelType w:val="hybridMultilevel"/>
    <w:tmpl w:val="9B1E7282"/>
    <w:lvl w:ilvl="0" w:tplc="8112310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27" w15:restartNumberingAfterBreak="0">
    <w:nsid w:val="575231F1"/>
    <w:multiLevelType w:val="hybridMultilevel"/>
    <w:tmpl w:val="6A3CE506"/>
    <w:lvl w:ilvl="0" w:tplc="0534F45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91C6239"/>
    <w:multiLevelType w:val="hybridMultilevel"/>
    <w:tmpl w:val="A1303B90"/>
    <w:lvl w:ilvl="0" w:tplc="57EA21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9E60380"/>
    <w:multiLevelType w:val="hybridMultilevel"/>
    <w:tmpl w:val="3DCAB98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BA34724"/>
    <w:multiLevelType w:val="hybridMultilevel"/>
    <w:tmpl w:val="E13A0DDE"/>
    <w:lvl w:ilvl="0" w:tplc="E15E5A88">
      <w:numFmt w:val="bullet"/>
      <w:lvlText w:val="-"/>
      <w:lvlJc w:val="left"/>
      <w:pPr>
        <w:tabs>
          <w:tab w:val="num" w:pos="720"/>
        </w:tabs>
        <w:ind w:left="720" w:hanging="360"/>
      </w:pPr>
      <w:rPr>
        <w:rFonts w:ascii="Arial Narrow" w:eastAsia="Times New Roman" w:hAnsi="Arial Narrow" w:hint="default"/>
      </w:rPr>
    </w:lvl>
    <w:lvl w:ilvl="1" w:tplc="3418EFD0" w:tentative="1">
      <w:start w:val="1"/>
      <w:numFmt w:val="bullet"/>
      <w:lvlText w:val="o"/>
      <w:lvlJc w:val="left"/>
      <w:pPr>
        <w:tabs>
          <w:tab w:val="num" w:pos="1440"/>
        </w:tabs>
        <w:ind w:left="1440" w:hanging="360"/>
      </w:pPr>
      <w:rPr>
        <w:rFonts w:ascii="Courier New" w:hAnsi="Courier New" w:hint="default"/>
      </w:rPr>
    </w:lvl>
    <w:lvl w:ilvl="2" w:tplc="86923272" w:tentative="1">
      <w:start w:val="1"/>
      <w:numFmt w:val="bullet"/>
      <w:lvlText w:val="o"/>
      <w:lvlJc w:val="left"/>
      <w:pPr>
        <w:tabs>
          <w:tab w:val="num" w:pos="2160"/>
        </w:tabs>
        <w:ind w:left="2160" w:hanging="360"/>
      </w:pPr>
      <w:rPr>
        <w:rFonts w:ascii="Courier New" w:hAnsi="Courier New" w:hint="default"/>
      </w:rPr>
    </w:lvl>
    <w:lvl w:ilvl="3" w:tplc="BDFACF4E" w:tentative="1">
      <w:start w:val="1"/>
      <w:numFmt w:val="bullet"/>
      <w:lvlText w:val="o"/>
      <w:lvlJc w:val="left"/>
      <w:pPr>
        <w:tabs>
          <w:tab w:val="num" w:pos="2880"/>
        </w:tabs>
        <w:ind w:left="2880" w:hanging="360"/>
      </w:pPr>
      <w:rPr>
        <w:rFonts w:ascii="Courier New" w:hAnsi="Courier New" w:hint="default"/>
      </w:rPr>
    </w:lvl>
    <w:lvl w:ilvl="4" w:tplc="5E880BB4" w:tentative="1">
      <w:start w:val="1"/>
      <w:numFmt w:val="bullet"/>
      <w:lvlText w:val="o"/>
      <w:lvlJc w:val="left"/>
      <w:pPr>
        <w:tabs>
          <w:tab w:val="num" w:pos="3600"/>
        </w:tabs>
        <w:ind w:left="3600" w:hanging="360"/>
      </w:pPr>
      <w:rPr>
        <w:rFonts w:ascii="Courier New" w:hAnsi="Courier New" w:hint="default"/>
      </w:rPr>
    </w:lvl>
    <w:lvl w:ilvl="5" w:tplc="56DCA312" w:tentative="1">
      <w:start w:val="1"/>
      <w:numFmt w:val="bullet"/>
      <w:lvlText w:val="o"/>
      <w:lvlJc w:val="left"/>
      <w:pPr>
        <w:tabs>
          <w:tab w:val="num" w:pos="4320"/>
        </w:tabs>
        <w:ind w:left="4320" w:hanging="360"/>
      </w:pPr>
      <w:rPr>
        <w:rFonts w:ascii="Courier New" w:hAnsi="Courier New" w:hint="default"/>
      </w:rPr>
    </w:lvl>
    <w:lvl w:ilvl="6" w:tplc="81F65348" w:tentative="1">
      <w:start w:val="1"/>
      <w:numFmt w:val="bullet"/>
      <w:lvlText w:val="o"/>
      <w:lvlJc w:val="left"/>
      <w:pPr>
        <w:tabs>
          <w:tab w:val="num" w:pos="5040"/>
        </w:tabs>
        <w:ind w:left="5040" w:hanging="360"/>
      </w:pPr>
      <w:rPr>
        <w:rFonts w:ascii="Courier New" w:hAnsi="Courier New" w:hint="default"/>
      </w:rPr>
    </w:lvl>
    <w:lvl w:ilvl="7" w:tplc="565A4A24" w:tentative="1">
      <w:start w:val="1"/>
      <w:numFmt w:val="bullet"/>
      <w:lvlText w:val="o"/>
      <w:lvlJc w:val="left"/>
      <w:pPr>
        <w:tabs>
          <w:tab w:val="num" w:pos="5760"/>
        </w:tabs>
        <w:ind w:left="5760" w:hanging="360"/>
      </w:pPr>
      <w:rPr>
        <w:rFonts w:ascii="Courier New" w:hAnsi="Courier New" w:hint="default"/>
      </w:rPr>
    </w:lvl>
    <w:lvl w:ilvl="8" w:tplc="C4627BCA"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621A5E14"/>
    <w:multiLevelType w:val="hybridMultilevel"/>
    <w:tmpl w:val="F002325C"/>
    <w:lvl w:ilvl="0" w:tplc="E15E5A88">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6B02D0E"/>
    <w:multiLevelType w:val="hybridMultilevel"/>
    <w:tmpl w:val="3DCAB986"/>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8BF363D"/>
    <w:multiLevelType w:val="hybridMultilevel"/>
    <w:tmpl w:val="AF70FC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E353D85"/>
    <w:multiLevelType w:val="hybridMultilevel"/>
    <w:tmpl w:val="BD5C25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F33A47"/>
    <w:multiLevelType w:val="hybridMultilevel"/>
    <w:tmpl w:val="8EACD3B8"/>
    <w:lvl w:ilvl="0" w:tplc="587AC9B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5D4097B"/>
    <w:multiLevelType w:val="hybridMultilevel"/>
    <w:tmpl w:val="CBF4FC46"/>
    <w:lvl w:ilvl="0" w:tplc="8346A59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80A5913"/>
    <w:multiLevelType w:val="hybridMultilevel"/>
    <w:tmpl w:val="FC54CC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C995F84"/>
    <w:multiLevelType w:val="hybridMultilevel"/>
    <w:tmpl w:val="26365F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num>
  <w:num w:numId="3">
    <w:abstractNumId w:val="27"/>
  </w:num>
  <w:num w:numId="4">
    <w:abstractNumId w:val="29"/>
  </w:num>
  <w:num w:numId="5">
    <w:abstractNumId w:val="35"/>
  </w:num>
  <w:num w:numId="6">
    <w:abstractNumId w:val="15"/>
  </w:num>
  <w:num w:numId="7">
    <w:abstractNumId w:val="9"/>
  </w:num>
  <w:num w:numId="8">
    <w:abstractNumId w:val="2"/>
  </w:num>
  <w:num w:numId="9">
    <w:abstractNumId w:val="38"/>
  </w:num>
  <w:num w:numId="10">
    <w:abstractNumId w:val="17"/>
  </w:num>
  <w:num w:numId="11">
    <w:abstractNumId w:val="24"/>
  </w:num>
  <w:num w:numId="12">
    <w:abstractNumId w:val="32"/>
  </w:num>
  <w:num w:numId="13">
    <w:abstractNumId w:val="33"/>
  </w:num>
  <w:num w:numId="14">
    <w:abstractNumId w:val="37"/>
  </w:num>
  <w:num w:numId="15">
    <w:abstractNumId w:val="7"/>
  </w:num>
  <w:num w:numId="16">
    <w:abstractNumId w:val="19"/>
  </w:num>
  <w:num w:numId="17">
    <w:abstractNumId w:val="20"/>
  </w:num>
  <w:num w:numId="18">
    <w:abstractNumId w:val="4"/>
  </w:num>
  <w:num w:numId="19">
    <w:abstractNumId w:val="21"/>
  </w:num>
  <w:num w:numId="20">
    <w:abstractNumId w:val="26"/>
  </w:num>
  <w:num w:numId="21">
    <w:abstractNumId w:val="25"/>
  </w:num>
  <w:num w:numId="22">
    <w:abstractNumId w:val="0"/>
  </w:num>
  <w:num w:numId="23">
    <w:abstractNumId w:val="18"/>
  </w:num>
  <w:num w:numId="24">
    <w:abstractNumId w:val="13"/>
  </w:num>
  <w:num w:numId="25">
    <w:abstractNumId w:val="22"/>
  </w:num>
  <w:num w:numId="26">
    <w:abstractNumId w:val="16"/>
  </w:num>
  <w:num w:numId="27">
    <w:abstractNumId w:val="36"/>
  </w:num>
  <w:num w:numId="28">
    <w:abstractNumId w:val="34"/>
  </w:num>
  <w:num w:numId="29">
    <w:abstractNumId w:val="1"/>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23"/>
  </w:num>
  <w:num w:numId="33">
    <w:abstractNumId w:val="11"/>
  </w:num>
  <w:num w:numId="34">
    <w:abstractNumId w:val="31"/>
  </w:num>
  <w:num w:numId="35">
    <w:abstractNumId w:val="30"/>
  </w:num>
  <w:num w:numId="36">
    <w:abstractNumId w:val="3"/>
  </w:num>
  <w:num w:numId="37">
    <w:abstractNumId w:val="28"/>
  </w:num>
  <w:num w:numId="38">
    <w:abstractNumId w:val="10"/>
  </w:num>
  <w:num w:numId="39">
    <w:abstractNumId w:val="6"/>
  </w:num>
  <w:num w:numId="40">
    <w:abstractNumId w:val="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88"/>
    <w:rsid w:val="000017B0"/>
    <w:rsid w:val="000017BB"/>
    <w:rsid w:val="00001A33"/>
    <w:rsid w:val="0000345E"/>
    <w:rsid w:val="00007F4C"/>
    <w:rsid w:val="000107C8"/>
    <w:rsid w:val="00010AE1"/>
    <w:rsid w:val="00010B21"/>
    <w:rsid w:val="00011B24"/>
    <w:rsid w:val="000134B2"/>
    <w:rsid w:val="00022308"/>
    <w:rsid w:val="00024F81"/>
    <w:rsid w:val="00026108"/>
    <w:rsid w:val="00033AD0"/>
    <w:rsid w:val="00033BE5"/>
    <w:rsid w:val="0003414F"/>
    <w:rsid w:val="000350A6"/>
    <w:rsid w:val="000372A7"/>
    <w:rsid w:val="0003742B"/>
    <w:rsid w:val="00042687"/>
    <w:rsid w:val="00045817"/>
    <w:rsid w:val="00047665"/>
    <w:rsid w:val="000518AF"/>
    <w:rsid w:val="00051DDB"/>
    <w:rsid w:val="00052EA8"/>
    <w:rsid w:val="000532FB"/>
    <w:rsid w:val="00053770"/>
    <w:rsid w:val="00054FF0"/>
    <w:rsid w:val="00060F8D"/>
    <w:rsid w:val="0006450A"/>
    <w:rsid w:val="00064859"/>
    <w:rsid w:val="00065099"/>
    <w:rsid w:val="0007090C"/>
    <w:rsid w:val="00071CC6"/>
    <w:rsid w:val="00071EF2"/>
    <w:rsid w:val="0007230E"/>
    <w:rsid w:val="0007325D"/>
    <w:rsid w:val="00075F7A"/>
    <w:rsid w:val="00080286"/>
    <w:rsid w:val="00080890"/>
    <w:rsid w:val="00083402"/>
    <w:rsid w:val="000860D7"/>
    <w:rsid w:val="00086DE6"/>
    <w:rsid w:val="00090621"/>
    <w:rsid w:val="000908C7"/>
    <w:rsid w:val="00090983"/>
    <w:rsid w:val="00093D00"/>
    <w:rsid w:val="00094276"/>
    <w:rsid w:val="00097F3B"/>
    <w:rsid w:val="000A07A4"/>
    <w:rsid w:val="000A1857"/>
    <w:rsid w:val="000A4347"/>
    <w:rsid w:val="000A4E85"/>
    <w:rsid w:val="000B058A"/>
    <w:rsid w:val="000B271B"/>
    <w:rsid w:val="000B3005"/>
    <w:rsid w:val="000B31EA"/>
    <w:rsid w:val="000B5ED3"/>
    <w:rsid w:val="000C5FB1"/>
    <w:rsid w:val="000C6D28"/>
    <w:rsid w:val="000D055B"/>
    <w:rsid w:val="000D2429"/>
    <w:rsid w:val="000D3860"/>
    <w:rsid w:val="000D3D02"/>
    <w:rsid w:val="000D3FC9"/>
    <w:rsid w:val="000D4599"/>
    <w:rsid w:val="000D6902"/>
    <w:rsid w:val="000D6AEC"/>
    <w:rsid w:val="000D7636"/>
    <w:rsid w:val="000E19DC"/>
    <w:rsid w:val="000E30AD"/>
    <w:rsid w:val="000E4DB2"/>
    <w:rsid w:val="000F224D"/>
    <w:rsid w:val="000F27AB"/>
    <w:rsid w:val="001015D4"/>
    <w:rsid w:val="001053E8"/>
    <w:rsid w:val="001054E0"/>
    <w:rsid w:val="0010550F"/>
    <w:rsid w:val="0011710E"/>
    <w:rsid w:val="00117EA9"/>
    <w:rsid w:val="00120D63"/>
    <w:rsid w:val="001214B9"/>
    <w:rsid w:val="00121672"/>
    <w:rsid w:val="00123C7C"/>
    <w:rsid w:val="00123F3D"/>
    <w:rsid w:val="0012523F"/>
    <w:rsid w:val="001265EC"/>
    <w:rsid w:val="00126F34"/>
    <w:rsid w:val="0013067E"/>
    <w:rsid w:val="001325EF"/>
    <w:rsid w:val="0013500C"/>
    <w:rsid w:val="00135AE3"/>
    <w:rsid w:val="00137DEF"/>
    <w:rsid w:val="00140963"/>
    <w:rsid w:val="001424DF"/>
    <w:rsid w:val="001435C6"/>
    <w:rsid w:val="001440C9"/>
    <w:rsid w:val="001440CE"/>
    <w:rsid w:val="001441DB"/>
    <w:rsid w:val="001441F9"/>
    <w:rsid w:val="00145EA2"/>
    <w:rsid w:val="00146BA5"/>
    <w:rsid w:val="00151874"/>
    <w:rsid w:val="00151EA3"/>
    <w:rsid w:val="00152FAF"/>
    <w:rsid w:val="0015392A"/>
    <w:rsid w:val="00153C8E"/>
    <w:rsid w:val="00153D73"/>
    <w:rsid w:val="00154CF2"/>
    <w:rsid w:val="0015707E"/>
    <w:rsid w:val="001573E9"/>
    <w:rsid w:val="00157B2F"/>
    <w:rsid w:val="001671BD"/>
    <w:rsid w:val="00170726"/>
    <w:rsid w:val="0017745D"/>
    <w:rsid w:val="00177B14"/>
    <w:rsid w:val="00177D4C"/>
    <w:rsid w:val="001800F2"/>
    <w:rsid w:val="00182902"/>
    <w:rsid w:val="00182B55"/>
    <w:rsid w:val="0018373B"/>
    <w:rsid w:val="00187327"/>
    <w:rsid w:val="001912FD"/>
    <w:rsid w:val="00194129"/>
    <w:rsid w:val="001A1136"/>
    <w:rsid w:val="001A154A"/>
    <w:rsid w:val="001A2E2B"/>
    <w:rsid w:val="001A36F1"/>
    <w:rsid w:val="001A42D0"/>
    <w:rsid w:val="001B429A"/>
    <w:rsid w:val="001B4821"/>
    <w:rsid w:val="001B6091"/>
    <w:rsid w:val="001B68CD"/>
    <w:rsid w:val="001C0F3F"/>
    <w:rsid w:val="001C4889"/>
    <w:rsid w:val="001C4B7D"/>
    <w:rsid w:val="001C4E2A"/>
    <w:rsid w:val="001C6FC8"/>
    <w:rsid w:val="001C773D"/>
    <w:rsid w:val="001D0C44"/>
    <w:rsid w:val="001D167A"/>
    <w:rsid w:val="001D20AD"/>
    <w:rsid w:val="001D31B9"/>
    <w:rsid w:val="001D355D"/>
    <w:rsid w:val="001D3E24"/>
    <w:rsid w:val="001D66BE"/>
    <w:rsid w:val="001E06F4"/>
    <w:rsid w:val="001E0CC8"/>
    <w:rsid w:val="001E13F4"/>
    <w:rsid w:val="001E16EF"/>
    <w:rsid w:val="001E3B6A"/>
    <w:rsid w:val="001E6E32"/>
    <w:rsid w:val="001F178C"/>
    <w:rsid w:val="001F6F33"/>
    <w:rsid w:val="002015D8"/>
    <w:rsid w:val="00206B0A"/>
    <w:rsid w:val="00210C89"/>
    <w:rsid w:val="002116CB"/>
    <w:rsid w:val="00217CB2"/>
    <w:rsid w:val="002221AC"/>
    <w:rsid w:val="0022342E"/>
    <w:rsid w:val="002265CF"/>
    <w:rsid w:val="002266C9"/>
    <w:rsid w:val="002274B7"/>
    <w:rsid w:val="002342C8"/>
    <w:rsid w:val="0023461D"/>
    <w:rsid w:val="00237F8D"/>
    <w:rsid w:val="00240C36"/>
    <w:rsid w:val="00242571"/>
    <w:rsid w:val="00250862"/>
    <w:rsid w:val="00250BB5"/>
    <w:rsid w:val="002512C2"/>
    <w:rsid w:val="00253F59"/>
    <w:rsid w:val="00257BE1"/>
    <w:rsid w:val="00260610"/>
    <w:rsid w:val="00261E83"/>
    <w:rsid w:val="00262655"/>
    <w:rsid w:val="002652D9"/>
    <w:rsid w:val="00265996"/>
    <w:rsid w:val="00266C61"/>
    <w:rsid w:val="0027110A"/>
    <w:rsid w:val="002769E8"/>
    <w:rsid w:val="002800A4"/>
    <w:rsid w:val="00280BC4"/>
    <w:rsid w:val="00281F3A"/>
    <w:rsid w:val="00290E0B"/>
    <w:rsid w:val="00295C06"/>
    <w:rsid w:val="002A12F3"/>
    <w:rsid w:val="002A2CB1"/>
    <w:rsid w:val="002A3640"/>
    <w:rsid w:val="002A649B"/>
    <w:rsid w:val="002B08D6"/>
    <w:rsid w:val="002B2676"/>
    <w:rsid w:val="002B2C52"/>
    <w:rsid w:val="002B5061"/>
    <w:rsid w:val="002B7498"/>
    <w:rsid w:val="002C06E3"/>
    <w:rsid w:val="002C0A58"/>
    <w:rsid w:val="002C0CAC"/>
    <w:rsid w:val="002C2353"/>
    <w:rsid w:val="002C4D15"/>
    <w:rsid w:val="002C6A28"/>
    <w:rsid w:val="002C7617"/>
    <w:rsid w:val="002D1750"/>
    <w:rsid w:val="002D4CB1"/>
    <w:rsid w:val="002D4F93"/>
    <w:rsid w:val="002D60D4"/>
    <w:rsid w:val="002E0AE0"/>
    <w:rsid w:val="002E12FC"/>
    <w:rsid w:val="002E1FD3"/>
    <w:rsid w:val="002E24CB"/>
    <w:rsid w:val="002E2B80"/>
    <w:rsid w:val="002F0E97"/>
    <w:rsid w:val="002F6086"/>
    <w:rsid w:val="00301D6A"/>
    <w:rsid w:val="0030297F"/>
    <w:rsid w:val="003033BF"/>
    <w:rsid w:val="003076F6"/>
    <w:rsid w:val="003079FD"/>
    <w:rsid w:val="00312D99"/>
    <w:rsid w:val="00313561"/>
    <w:rsid w:val="00316CB7"/>
    <w:rsid w:val="00317A6D"/>
    <w:rsid w:val="00317EF6"/>
    <w:rsid w:val="00322567"/>
    <w:rsid w:val="003247DE"/>
    <w:rsid w:val="00334595"/>
    <w:rsid w:val="00335939"/>
    <w:rsid w:val="0034032A"/>
    <w:rsid w:val="003409CC"/>
    <w:rsid w:val="00340BB2"/>
    <w:rsid w:val="003445AA"/>
    <w:rsid w:val="003445CF"/>
    <w:rsid w:val="00346955"/>
    <w:rsid w:val="003477BB"/>
    <w:rsid w:val="00347994"/>
    <w:rsid w:val="00347CF6"/>
    <w:rsid w:val="0035043B"/>
    <w:rsid w:val="00351AA8"/>
    <w:rsid w:val="0035356E"/>
    <w:rsid w:val="00356DAB"/>
    <w:rsid w:val="00366482"/>
    <w:rsid w:val="00366726"/>
    <w:rsid w:val="003701D0"/>
    <w:rsid w:val="00371234"/>
    <w:rsid w:val="00375D34"/>
    <w:rsid w:val="003811D6"/>
    <w:rsid w:val="00382C20"/>
    <w:rsid w:val="00384E48"/>
    <w:rsid w:val="0038563C"/>
    <w:rsid w:val="00387D07"/>
    <w:rsid w:val="00390423"/>
    <w:rsid w:val="0039085E"/>
    <w:rsid w:val="00395A53"/>
    <w:rsid w:val="003965E2"/>
    <w:rsid w:val="003975F3"/>
    <w:rsid w:val="003978BC"/>
    <w:rsid w:val="003A054F"/>
    <w:rsid w:val="003A0952"/>
    <w:rsid w:val="003A24C9"/>
    <w:rsid w:val="003A2909"/>
    <w:rsid w:val="003A3394"/>
    <w:rsid w:val="003A58DB"/>
    <w:rsid w:val="003A6AC5"/>
    <w:rsid w:val="003B201C"/>
    <w:rsid w:val="003B2B14"/>
    <w:rsid w:val="003B4D1B"/>
    <w:rsid w:val="003B59DE"/>
    <w:rsid w:val="003B7F65"/>
    <w:rsid w:val="003C4864"/>
    <w:rsid w:val="003C4BC0"/>
    <w:rsid w:val="003C6542"/>
    <w:rsid w:val="003D3128"/>
    <w:rsid w:val="003E0633"/>
    <w:rsid w:val="003E410B"/>
    <w:rsid w:val="003E4C19"/>
    <w:rsid w:val="003E783F"/>
    <w:rsid w:val="00400480"/>
    <w:rsid w:val="0040220A"/>
    <w:rsid w:val="00402F71"/>
    <w:rsid w:val="00403FE3"/>
    <w:rsid w:val="00405277"/>
    <w:rsid w:val="0040619F"/>
    <w:rsid w:val="0040663E"/>
    <w:rsid w:val="00410D84"/>
    <w:rsid w:val="00411BC6"/>
    <w:rsid w:val="00411D6C"/>
    <w:rsid w:val="00421176"/>
    <w:rsid w:val="00421F6E"/>
    <w:rsid w:val="00423D9C"/>
    <w:rsid w:val="004251E1"/>
    <w:rsid w:val="00426AA6"/>
    <w:rsid w:val="0043067F"/>
    <w:rsid w:val="00430CC0"/>
    <w:rsid w:val="00436183"/>
    <w:rsid w:val="004361FC"/>
    <w:rsid w:val="0043770F"/>
    <w:rsid w:val="00441727"/>
    <w:rsid w:val="00445516"/>
    <w:rsid w:val="00446910"/>
    <w:rsid w:val="00450E5E"/>
    <w:rsid w:val="00451109"/>
    <w:rsid w:val="00451208"/>
    <w:rsid w:val="004519E8"/>
    <w:rsid w:val="00460201"/>
    <w:rsid w:val="00461B34"/>
    <w:rsid w:val="004625D0"/>
    <w:rsid w:val="00462780"/>
    <w:rsid w:val="004641AA"/>
    <w:rsid w:val="004655B7"/>
    <w:rsid w:val="004743CB"/>
    <w:rsid w:val="0047590C"/>
    <w:rsid w:val="00482478"/>
    <w:rsid w:val="0048312C"/>
    <w:rsid w:val="004877E8"/>
    <w:rsid w:val="00491759"/>
    <w:rsid w:val="00493ED0"/>
    <w:rsid w:val="004A0EE0"/>
    <w:rsid w:val="004A4107"/>
    <w:rsid w:val="004A58E2"/>
    <w:rsid w:val="004A5ECD"/>
    <w:rsid w:val="004A653F"/>
    <w:rsid w:val="004A71C5"/>
    <w:rsid w:val="004B316F"/>
    <w:rsid w:val="004B5CD9"/>
    <w:rsid w:val="004B6B90"/>
    <w:rsid w:val="004B7091"/>
    <w:rsid w:val="004B7EF4"/>
    <w:rsid w:val="004B7FAC"/>
    <w:rsid w:val="004C0232"/>
    <w:rsid w:val="004C0D64"/>
    <w:rsid w:val="004C1B1E"/>
    <w:rsid w:val="004C31F2"/>
    <w:rsid w:val="004C58F9"/>
    <w:rsid w:val="004C6BFE"/>
    <w:rsid w:val="004C6E28"/>
    <w:rsid w:val="004C6F63"/>
    <w:rsid w:val="004D1E2E"/>
    <w:rsid w:val="004D22AC"/>
    <w:rsid w:val="004E287B"/>
    <w:rsid w:val="004E516D"/>
    <w:rsid w:val="004E5B76"/>
    <w:rsid w:val="004E6B99"/>
    <w:rsid w:val="004F0D1B"/>
    <w:rsid w:val="004F2267"/>
    <w:rsid w:val="004F34EB"/>
    <w:rsid w:val="004F44C6"/>
    <w:rsid w:val="004F57BD"/>
    <w:rsid w:val="004F7358"/>
    <w:rsid w:val="004F7842"/>
    <w:rsid w:val="0050316C"/>
    <w:rsid w:val="00506B8F"/>
    <w:rsid w:val="00507BD8"/>
    <w:rsid w:val="005111A9"/>
    <w:rsid w:val="00513AB9"/>
    <w:rsid w:val="00520BBE"/>
    <w:rsid w:val="00522D3F"/>
    <w:rsid w:val="0052387B"/>
    <w:rsid w:val="00524C8D"/>
    <w:rsid w:val="00527E61"/>
    <w:rsid w:val="00531701"/>
    <w:rsid w:val="00537D01"/>
    <w:rsid w:val="00541103"/>
    <w:rsid w:val="00541339"/>
    <w:rsid w:val="005426E6"/>
    <w:rsid w:val="005448AB"/>
    <w:rsid w:val="00544C2F"/>
    <w:rsid w:val="00547F66"/>
    <w:rsid w:val="00551625"/>
    <w:rsid w:val="00553DB8"/>
    <w:rsid w:val="00554316"/>
    <w:rsid w:val="00554746"/>
    <w:rsid w:val="00554C63"/>
    <w:rsid w:val="00555696"/>
    <w:rsid w:val="0055569A"/>
    <w:rsid w:val="00557DE1"/>
    <w:rsid w:val="00562460"/>
    <w:rsid w:val="00562909"/>
    <w:rsid w:val="00562A5A"/>
    <w:rsid w:val="00564569"/>
    <w:rsid w:val="00564C36"/>
    <w:rsid w:val="00564D2F"/>
    <w:rsid w:val="00566B78"/>
    <w:rsid w:val="005672A4"/>
    <w:rsid w:val="00567C6D"/>
    <w:rsid w:val="0057107A"/>
    <w:rsid w:val="00571699"/>
    <w:rsid w:val="005734C3"/>
    <w:rsid w:val="00573734"/>
    <w:rsid w:val="005751F0"/>
    <w:rsid w:val="005823CD"/>
    <w:rsid w:val="005828CF"/>
    <w:rsid w:val="00584CE5"/>
    <w:rsid w:val="00584FEE"/>
    <w:rsid w:val="005879D0"/>
    <w:rsid w:val="0059018C"/>
    <w:rsid w:val="005920CE"/>
    <w:rsid w:val="0059469C"/>
    <w:rsid w:val="00596D6C"/>
    <w:rsid w:val="00597B3B"/>
    <w:rsid w:val="00597CEB"/>
    <w:rsid w:val="005A025C"/>
    <w:rsid w:val="005A0DF8"/>
    <w:rsid w:val="005A6ACB"/>
    <w:rsid w:val="005A75E9"/>
    <w:rsid w:val="005B0AFA"/>
    <w:rsid w:val="005B536D"/>
    <w:rsid w:val="005B7268"/>
    <w:rsid w:val="005B7EC1"/>
    <w:rsid w:val="005C0261"/>
    <w:rsid w:val="005C02B2"/>
    <w:rsid w:val="005C0A93"/>
    <w:rsid w:val="005C5EB1"/>
    <w:rsid w:val="005C6871"/>
    <w:rsid w:val="005D2466"/>
    <w:rsid w:val="005D4E4F"/>
    <w:rsid w:val="005D4F8B"/>
    <w:rsid w:val="005D6E51"/>
    <w:rsid w:val="005E20DE"/>
    <w:rsid w:val="005E4AF8"/>
    <w:rsid w:val="005E5DAF"/>
    <w:rsid w:val="005E7C04"/>
    <w:rsid w:val="005F235A"/>
    <w:rsid w:val="005F31E8"/>
    <w:rsid w:val="005F50B2"/>
    <w:rsid w:val="006017D0"/>
    <w:rsid w:val="00603298"/>
    <w:rsid w:val="00603987"/>
    <w:rsid w:val="00603B01"/>
    <w:rsid w:val="00606FDB"/>
    <w:rsid w:val="00610FEF"/>
    <w:rsid w:val="00613D96"/>
    <w:rsid w:val="006159F1"/>
    <w:rsid w:val="006209EB"/>
    <w:rsid w:val="00621607"/>
    <w:rsid w:val="006232B2"/>
    <w:rsid w:val="0062369A"/>
    <w:rsid w:val="00624A66"/>
    <w:rsid w:val="00626350"/>
    <w:rsid w:val="00626EC8"/>
    <w:rsid w:val="0062748A"/>
    <w:rsid w:val="00632258"/>
    <w:rsid w:val="00634E1A"/>
    <w:rsid w:val="006369DC"/>
    <w:rsid w:val="00641009"/>
    <w:rsid w:val="00641E55"/>
    <w:rsid w:val="00643F08"/>
    <w:rsid w:val="006469FF"/>
    <w:rsid w:val="006533F7"/>
    <w:rsid w:val="006544D5"/>
    <w:rsid w:val="00660430"/>
    <w:rsid w:val="00663713"/>
    <w:rsid w:val="006647E7"/>
    <w:rsid w:val="006666A6"/>
    <w:rsid w:val="00667FA5"/>
    <w:rsid w:val="00672A2C"/>
    <w:rsid w:val="0067469C"/>
    <w:rsid w:val="00674BF5"/>
    <w:rsid w:val="00675232"/>
    <w:rsid w:val="0067594F"/>
    <w:rsid w:val="0067616E"/>
    <w:rsid w:val="00677B42"/>
    <w:rsid w:val="006801D0"/>
    <w:rsid w:val="00680824"/>
    <w:rsid w:val="00680B79"/>
    <w:rsid w:val="006828C1"/>
    <w:rsid w:val="00684ADD"/>
    <w:rsid w:val="00686F60"/>
    <w:rsid w:val="00691B63"/>
    <w:rsid w:val="00692026"/>
    <w:rsid w:val="00692EC3"/>
    <w:rsid w:val="006936E8"/>
    <w:rsid w:val="006963FD"/>
    <w:rsid w:val="006A4261"/>
    <w:rsid w:val="006A48FA"/>
    <w:rsid w:val="006A5429"/>
    <w:rsid w:val="006C0C0D"/>
    <w:rsid w:val="006C1892"/>
    <w:rsid w:val="006C2196"/>
    <w:rsid w:val="006C3B50"/>
    <w:rsid w:val="006C4194"/>
    <w:rsid w:val="006C5346"/>
    <w:rsid w:val="006C66A4"/>
    <w:rsid w:val="006D2460"/>
    <w:rsid w:val="006D2E41"/>
    <w:rsid w:val="006D3D04"/>
    <w:rsid w:val="006D6885"/>
    <w:rsid w:val="006D7BD8"/>
    <w:rsid w:val="006E08C2"/>
    <w:rsid w:val="006E639F"/>
    <w:rsid w:val="006E7864"/>
    <w:rsid w:val="006F0BEE"/>
    <w:rsid w:val="006F507C"/>
    <w:rsid w:val="006F6A39"/>
    <w:rsid w:val="006F72E6"/>
    <w:rsid w:val="006F75D4"/>
    <w:rsid w:val="00700609"/>
    <w:rsid w:val="00705E98"/>
    <w:rsid w:val="00714846"/>
    <w:rsid w:val="007218B1"/>
    <w:rsid w:val="00724052"/>
    <w:rsid w:val="007243BC"/>
    <w:rsid w:val="0072485E"/>
    <w:rsid w:val="00725637"/>
    <w:rsid w:val="0072578A"/>
    <w:rsid w:val="00725BC0"/>
    <w:rsid w:val="0072729E"/>
    <w:rsid w:val="0073191C"/>
    <w:rsid w:val="00736850"/>
    <w:rsid w:val="00740E5C"/>
    <w:rsid w:val="00741DC2"/>
    <w:rsid w:val="00744290"/>
    <w:rsid w:val="00744C3B"/>
    <w:rsid w:val="0074707F"/>
    <w:rsid w:val="00751268"/>
    <w:rsid w:val="00752800"/>
    <w:rsid w:val="00753636"/>
    <w:rsid w:val="00755FA3"/>
    <w:rsid w:val="00760DD0"/>
    <w:rsid w:val="00761B48"/>
    <w:rsid w:val="00764649"/>
    <w:rsid w:val="007653E3"/>
    <w:rsid w:val="00771D77"/>
    <w:rsid w:val="00773A31"/>
    <w:rsid w:val="007769A6"/>
    <w:rsid w:val="007776DE"/>
    <w:rsid w:val="00780FEF"/>
    <w:rsid w:val="007822D7"/>
    <w:rsid w:val="00782B4B"/>
    <w:rsid w:val="007840A7"/>
    <w:rsid w:val="00785400"/>
    <w:rsid w:val="0078660A"/>
    <w:rsid w:val="00786AF1"/>
    <w:rsid w:val="007874D6"/>
    <w:rsid w:val="007919BE"/>
    <w:rsid w:val="007936E0"/>
    <w:rsid w:val="00795262"/>
    <w:rsid w:val="00795962"/>
    <w:rsid w:val="00797C6D"/>
    <w:rsid w:val="007A1081"/>
    <w:rsid w:val="007A131C"/>
    <w:rsid w:val="007A2CC7"/>
    <w:rsid w:val="007A43AB"/>
    <w:rsid w:val="007B014E"/>
    <w:rsid w:val="007B2467"/>
    <w:rsid w:val="007C3685"/>
    <w:rsid w:val="007C49FE"/>
    <w:rsid w:val="007C7AC2"/>
    <w:rsid w:val="007D016F"/>
    <w:rsid w:val="007D1904"/>
    <w:rsid w:val="007D2E89"/>
    <w:rsid w:val="007D4637"/>
    <w:rsid w:val="007D6B1D"/>
    <w:rsid w:val="007D751B"/>
    <w:rsid w:val="007E3834"/>
    <w:rsid w:val="007E39AF"/>
    <w:rsid w:val="007E4468"/>
    <w:rsid w:val="007E5EDE"/>
    <w:rsid w:val="007E7180"/>
    <w:rsid w:val="007F24E4"/>
    <w:rsid w:val="007F4ACB"/>
    <w:rsid w:val="007F4DCF"/>
    <w:rsid w:val="00801EA4"/>
    <w:rsid w:val="00801F8C"/>
    <w:rsid w:val="00802C62"/>
    <w:rsid w:val="00805AE6"/>
    <w:rsid w:val="00805BFA"/>
    <w:rsid w:val="00807377"/>
    <w:rsid w:val="00807ACB"/>
    <w:rsid w:val="00812D99"/>
    <w:rsid w:val="00813769"/>
    <w:rsid w:val="0081377C"/>
    <w:rsid w:val="00814513"/>
    <w:rsid w:val="00814E3D"/>
    <w:rsid w:val="0081584E"/>
    <w:rsid w:val="00815979"/>
    <w:rsid w:val="00815FD9"/>
    <w:rsid w:val="008213BD"/>
    <w:rsid w:val="0082190A"/>
    <w:rsid w:val="00821927"/>
    <w:rsid w:val="008307EF"/>
    <w:rsid w:val="00832AA4"/>
    <w:rsid w:val="00834844"/>
    <w:rsid w:val="00834BD6"/>
    <w:rsid w:val="00844FF4"/>
    <w:rsid w:val="0084585C"/>
    <w:rsid w:val="00846C10"/>
    <w:rsid w:val="008506C2"/>
    <w:rsid w:val="00852954"/>
    <w:rsid w:val="00855185"/>
    <w:rsid w:val="00855CAB"/>
    <w:rsid w:val="0085693C"/>
    <w:rsid w:val="0086275A"/>
    <w:rsid w:val="00862FA6"/>
    <w:rsid w:val="00864D8A"/>
    <w:rsid w:val="008666C7"/>
    <w:rsid w:val="00870CF3"/>
    <w:rsid w:val="00872189"/>
    <w:rsid w:val="00874FBC"/>
    <w:rsid w:val="008764AC"/>
    <w:rsid w:val="0087670B"/>
    <w:rsid w:val="00876B54"/>
    <w:rsid w:val="0087772A"/>
    <w:rsid w:val="00880284"/>
    <w:rsid w:val="00880562"/>
    <w:rsid w:val="008813F4"/>
    <w:rsid w:val="00882B66"/>
    <w:rsid w:val="00883053"/>
    <w:rsid w:val="00887F66"/>
    <w:rsid w:val="00890D2D"/>
    <w:rsid w:val="0089159C"/>
    <w:rsid w:val="00892532"/>
    <w:rsid w:val="00893DBA"/>
    <w:rsid w:val="00897D76"/>
    <w:rsid w:val="00897F00"/>
    <w:rsid w:val="008A47E8"/>
    <w:rsid w:val="008A605C"/>
    <w:rsid w:val="008B059A"/>
    <w:rsid w:val="008B130D"/>
    <w:rsid w:val="008B2479"/>
    <w:rsid w:val="008B5ABC"/>
    <w:rsid w:val="008B6004"/>
    <w:rsid w:val="008B646D"/>
    <w:rsid w:val="008B7322"/>
    <w:rsid w:val="008B7374"/>
    <w:rsid w:val="008C3757"/>
    <w:rsid w:val="008C4B02"/>
    <w:rsid w:val="008C573C"/>
    <w:rsid w:val="008C73A6"/>
    <w:rsid w:val="008C7644"/>
    <w:rsid w:val="008D0CAD"/>
    <w:rsid w:val="008D224D"/>
    <w:rsid w:val="008D2AFE"/>
    <w:rsid w:val="008D557D"/>
    <w:rsid w:val="008D65FC"/>
    <w:rsid w:val="008E1CBF"/>
    <w:rsid w:val="008E5416"/>
    <w:rsid w:val="008E5BDA"/>
    <w:rsid w:val="008E72A0"/>
    <w:rsid w:val="008E797B"/>
    <w:rsid w:val="008F2A60"/>
    <w:rsid w:val="008F6295"/>
    <w:rsid w:val="008F694C"/>
    <w:rsid w:val="008F703B"/>
    <w:rsid w:val="008F7EDE"/>
    <w:rsid w:val="00901C92"/>
    <w:rsid w:val="00901D60"/>
    <w:rsid w:val="00902A66"/>
    <w:rsid w:val="0090423A"/>
    <w:rsid w:val="009043D2"/>
    <w:rsid w:val="00907735"/>
    <w:rsid w:val="00910716"/>
    <w:rsid w:val="0091280D"/>
    <w:rsid w:val="0091408E"/>
    <w:rsid w:val="009145F8"/>
    <w:rsid w:val="00916F8F"/>
    <w:rsid w:val="0092046B"/>
    <w:rsid w:val="00920533"/>
    <w:rsid w:val="0092306F"/>
    <w:rsid w:val="009235C9"/>
    <w:rsid w:val="00930AB0"/>
    <w:rsid w:val="00930B11"/>
    <w:rsid w:val="00931BB2"/>
    <w:rsid w:val="00932971"/>
    <w:rsid w:val="009334F6"/>
    <w:rsid w:val="00934F4B"/>
    <w:rsid w:val="00935673"/>
    <w:rsid w:val="00936B19"/>
    <w:rsid w:val="00937966"/>
    <w:rsid w:val="00940C5C"/>
    <w:rsid w:val="00941326"/>
    <w:rsid w:val="00941662"/>
    <w:rsid w:val="009420ED"/>
    <w:rsid w:val="009421DD"/>
    <w:rsid w:val="009454C2"/>
    <w:rsid w:val="00946C51"/>
    <w:rsid w:val="0094782D"/>
    <w:rsid w:val="00947D71"/>
    <w:rsid w:val="0095115B"/>
    <w:rsid w:val="00954867"/>
    <w:rsid w:val="009552F3"/>
    <w:rsid w:val="00956F6E"/>
    <w:rsid w:val="00957D7E"/>
    <w:rsid w:val="00962F4C"/>
    <w:rsid w:val="00964246"/>
    <w:rsid w:val="00966603"/>
    <w:rsid w:val="00970C1A"/>
    <w:rsid w:val="00972B2B"/>
    <w:rsid w:val="00972C4D"/>
    <w:rsid w:val="0097613E"/>
    <w:rsid w:val="00980700"/>
    <w:rsid w:val="00981D4A"/>
    <w:rsid w:val="0098326F"/>
    <w:rsid w:val="0098565B"/>
    <w:rsid w:val="00986EB1"/>
    <w:rsid w:val="00987D6F"/>
    <w:rsid w:val="00991853"/>
    <w:rsid w:val="0099314B"/>
    <w:rsid w:val="00994096"/>
    <w:rsid w:val="00994E5E"/>
    <w:rsid w:val="00997E7C"/>
    <w:rsid w:val="009A38C8"/>
    <w:rsid w:val="009A3A36"/>
    <w:rsid w:val="009A3AA1"/>
    <w:rsid w:val="009A61BB"/>
    <w:rsid w:val="009A73C4"/>
    <w:rsid w:val="009A7E08"/>
    <w:rsid w:val="009B0500"/>
    <w:rsid w:val="009B2B71"/>
    <w:rsid w:val="009B3891"/>
    <w:rsid w:val="009B3E40"/>
    <w:rsid w:val="009B5109"/>
    <w:rsid w:val="009C0093"/>
    <w:rsid w:val="009C0C5B"/>
    <w:rsid w:val="009C59FC"/>
    <w:rsid w:val="009C7A4C"/>
    <w:rsid w:val="009D1DAE"/>
    <w:rsid w:val="009D2827"/>
    <w:rsid w:val="009D2C3F"/>
    <w:rsid w:val="009D3F15"/>
    <w:rsid w:val="009D7EC5"/>
    <w:rsid w:val="009E40D5"/>
    <w:rsid w:val="009E7BA9"/>
    <w:rsid w:val="009F1687"/>
    <w:rsid w:val="009F3AD7"/>
    <w:rsid w:val="009F3FFD"/>
    <w:rsid w:val="009F4D23"/>
    <w:rsid w:val="009F7928"/>
    <w:rsid w:val="00A03E08"/>
    <w:rsid w:val="00A04C20"/>
    <w:rsid w:val="00A06C29"/>
    <w:rsid w:val="00A06E37"/>
    <w:rsid w:val="00A1034B"/>
    <w:rsid w:val="00A10608"/>
    <w:rsid w:val="00A12F7A"/>
    <w:rsid w:val="00A13B27"/>
    <w:rsid w:val="00A149C4"/>
    <w:rsid w:val="00A20ECB"/>
    <w:rsid w:val="00A2340D"/>
    <w:rsid w:val="00A23416"/>
    <w:rsid w:val="00A2507B"/>
    <w:rsid w:val="00A2775E"/>
    <w:rsid w:val="00A34F88"/>
    <w:rsid w:val="00A35821"/>
    <w:rsid w:val="00A3596B"/>
    <w:rsid w:val="00A3718E"/>
    <w:rsid w:val="00A37283"/>
    <w:rsid w:val="00A4240C"/>
    <w:rsid w:val="00A42791"/>
    <w:rsid w:val="00A43098"/>
    <w:rsid w:val="00A447A5"/>
    <w:rsid w:val="00A45081"/>
    <w:rsid w:val="00A45B53"/>
    <w:rsid w:val="00A470C1"/>
    <w:rsid w:val="00A55EF0"/>
    <w:rsid w:val="00A6218E"/>
    <w:rsid w:val="00A7115B"/>
    <w:rsid w:val="00A71FD9"/>
    <w:rsid w:val="00A725BF"/>
    <w:rsid w:val="00A73D21"/>
    <w:rsid w:val="00A74743"/>
    <w:rsid w:val="00A75DBE"/>
    <w:rsid w:val="00A82961"/>
    <w:rsid w:val="00A8346E"/>
    <w:rsid w:val="00A838F6"/>
    <w:rsid w:val="00A84AD9"/>
    <w:rsid w:val="00A8749E"/>
    <w:rsid w:val="00A942A8"/>
    <w:rsid w:val="00A96618"/>
    <w:rsid w:val="00A96B95"/>
    <w:rsid w:val="00AA00A0"/>
    <w:rsid w:val="00AA0960"/>
    <w:rsid w:val="00AA1B33"/>
    <w:rsid w:val="00AA4B6E"/>
    <w:rsid w:val="00AB3CA1"/>
    <w:rsid w:val="00AB5C0F"/>
    <w:rsid w:val="00AC0AB6"/>
    <w:rsid w:val="00AC3325"/>
    <w:rsid w:val="00AC3D17"/>
    <w:rsid w:val="00AC4C14"/>
    <w:rsid w:val="00AC5482"/>
    <w:rsid w:val="00AC7484"/>
    <w:rsid w:val="00AD1A00"/>
    <w:rsid w:val="00AD2094"/>
    <w:rsid w:val="00AD4E73"/>
    <w:rsid w:val="00AD6038"/>
    <w:rsid w:val="00AE0E80"/>
    <w:rsid w:val="00AE4F66"/>
    <w:rsid w:val="00AE520E"/>
    <w:rsid w:val="00AE537D"/>
    <w:rsid w:val="00AE647C"/>
    <w:rsid w:val="00AF1288"/>
    <w:rsid w:val="00AF274E"/>
    <w:rsid w:val="00AF404F"/>
    <w:rsid w:val="00AF4584"/>
    <w:rsid w:val="00AF4824"/>
    <w:rsid w:val="00AF6F90"/>
    <w:rsid w:val="00B012CC"/>
    <w:rsid w:val="00B02CC8"/>
    <w:rsid w:val="00B02DEF"/>
    <w:rsid w:val="00B03FA0"/>
    <w:rsid w:val="00B04592"/>
    <w:rsid w:val="00B07924"/>
    <w:rsid w:val="00B1218E"/>
    <w:rsid w:val="00B12762"/>
    <w:rsid w:val="00B12B77"/>
    <w:rsid w:val="00B14C4E"/>
    <w:rsid w:val="00B1503D"/>
    <w:rsid w:val="00B15170"/>
    <w:rsid w:val="00B160B0"/>
    <w:rsid w:val="00B2055F"/>
    <w:rsid w:val="00B2056C"/>
    <w:rsid w:val="00B2063F"/>
    <w:rsid w:val="00B20F5A"/>
    <w:rsid w:val="00B22E40"/>
    <w:rsid w:val="00B23255"/>
    <w:rsid w:val="00B24507"/>
    <w:rsid w:val="00B249C5"/>
    <w:rsid w:val="00B25D38"/>
    <w:rsid w:val="00B264EE"/>
    <w:rsid w:val="00B3238A"/>
    <w:rsid w:val="00B33258"/>
    <w:rsid w:val="00B40C92"/>
    <w:rsid w:val="00B4121C"/>
    <w:rsid w:val="00B412BE"/>
    <w:rsid w:val="00B41392"/>
    <w:rsid w:val="00B414A7"/>
    <w:rsid w:val="00B4195B"/>
    <w:rsid w:val="00B4232F"/>
    <w:rsid w:val="00B42B73"/>
    <w:rsid w:val="00B42F27"/>
    <w:rsid w:val="00B438B4"/>
    <w:rsid w:val="00B45E66"/>
    <w:rsid w:val="00B46E7F"/>
    <w:rsid w:val="00B47B31"/>
    <w:rsid w:val="00B509C7"/>
    <w:rsid w:val="00B51F9E"/>
    <w:rsid w:val="00B54F1D"/>
    <w:rsid w:val="00B62292"/>
    <w:rsid w:val="00B63B79"/>
    <w:rsid w:val="00B73BFF"/>
    <w:rsid w:val="00B73EB6"/>
    <w:rsid w:val="00B74827"/>
    <w:rsid w:val="00B760C4"/>
    <w:rsid w:val="00B7652F"/>
    <w:rsid w:val="00B76D87"/>
    <w:rsid w:val="00B77668"/>
    <w:rsid w:val="00B81ED9"/>
    <w:rsid w:val="00B82470"/>
    <w:rsid w:val="00B82A26"/>
    <w:rsid w:val="00B831AD"/>
    <w:rsid w:val="00B845D4"/>
    <w:rsid w:val="00B84C4A"/>
    <w:rsid w:val="00B874F2"/>
    <w:rsid w:val="00B91E43"/>
    <w:rsid w:val="00B925AE"/>
    <w:rsid w:val="00B94DAE"/>
    <w:rsid w:val="00B963C1"/>
    <w:rsid w:val="00BA01B2"/>
    <w:rsid w:val="00BA033A"/>
    <w:rsid w:val="00BA07C6"/>
    <w:rsid w:val="00BA2277"/>
    <w:rsid w:val="00BA308F"/>
    <w:rsid w:val="00BA450C"/>
    <w:rsid w:val="00BA55FF"/>
    <w:rsid w:val="00BA61B2"/>
    <w:rsid w:val="00BB0FAF"/>
    <w:rsid w:val="00BB465D"/>
    <w:rsid w:val="00BB6DD7"/>
    <w:rsid w:val="00BB6E1B"/>
    <w:rsid w:val="00BC163C"/>
    <w:rsid w:val="00BC29A6"/>
    <w:rsid w:val="00BC3D7F"/>
    <w:rsid w:val="00BC3DB0"/>
    <w:rsid w:val="00BC4179"/>
    <w:rsid w:val="00BC41FA"/>
    <w:rsid w:val="00BC4A0A"/>
    <w:rsid w:val="00BC52F6"/>
    <w:rsid w:val="00BC6C99"/>
    <w:rsid w:val="00BC779B"/>
    <w:rsid w:val="00BD0166"/>
    <w:rsid w:val="00BD3DF1"/>
    <w:rsid w:val="00BD5B8E"/>
    <w:rsid w:val="00BD6D6F"/>
    <w:rsid w:val="00BE3629"/>
    <w:rsid w:val="00BE3F73"/>
    <w:rsid w:val="00BE5AFF"/>
    <w:rsid w:val="00BE6509"/>
    <w:rsid w:val="00BF204A"/>
    <w:rsid w:val="00BF450B"/>
    <w:rsid w:val="00C00A5F"/>
    <w:rsid w:val="00C027DC"/>
    <w:rsid w:val="00C04A49"/>
    <w:rsid w:val="00C050FF"/>
    <w:rsid w:val="00C11505"/>
    <w:rsid w:val="00C127DE"/>
    <w:rsid w:val="00C128B1"/>
    <w:rsid w:val="00C21CA5"/>
    <w:rsid w:val="00C27A2C"/>
    <w:rsid w:val="00C32947"/>
    <w:rsid w:val="00C36A48"/>
    <w:rsid w:val="00C43A63"/>
    <w:rsid w:val="00C44B30"/>
    <w:rsid w:val="00C463BD"/>
    <w:rsid w:val="00C5321E"/>
    <w:rsid w:val="00C62EF0"/>
    <w:rsid w:val="00C62F52"/>
    <w:rsid w:val="00C643DF"/>
    <w:rsid w:val="00C66FA2"/>
    <w:rsid w:val="00C732E6"/>
    <w:rsid w:val="00C73EBF"/>
    <w:rsid w:val="00C74A88"/>
    <w:rsid w:val="00C755B0"/>
    <w:rsid w:val="00C76468"/>
    <w:rsid w:val="00C80F45"/>
    <w:rsid w:val="00C80F92"/>
    <w:rsid w:val="00C84E7F"/>
    <w:rsid w:val="00C90901"/>
    <w:rsid w:val="00C91DFB"/>
    <w:rsid w:val="00C91E7B"/>
    <w:rsid w:val="00C929B1"/>
    <w:rsid w:val="00C931B7"/>
    <w:rsid w:val="00C94747"/>
    <w:rsid w:val="00C96FE4"/>
    <w:rsid w:val="00CA17A9"/>
    <w:rsid w:val="00CA394A"/>
    <w:rsid w:val="00CA4208"/>
    <w:rsid w:val="00CA510C"/>
    <w:rsid w:val="00CB0BB7"/>
    <w:rsid w:val="00CB5915"/>
    <w:rsid w:val="00CC0021"/>
    <w:rsid w:val="00CC1050"/>
    <w:rsid w:val="00CC4582"/>
    <w:rsid w:val="00CC7D48"/>
    <w:rsid w:val="00CD3D3B"/>
    <w:rsid w:val="00CD3F83"/>
    <w:rsid w:val="00CD4075"/>
    <w:rsid w:val="00CD50A5"/>
    <w:rsid w:val="00CD7778"/>
    <w:rsid w:val="00CE01B1"/>
    <w:rsid w:val="00CE067C"/>
    <w:rsid w:val="00CE0EBB"/>
    <w:rsid w:val="00CE2528"/>
    <w:rsid w:val="00CE3712"/>
    <w:rsid w:val="00CE5DB4"/>
    <w:rsid w:val="00CE69C9"/>
    <w:rsid w:val="00CE6F0E"/>
    <w:rsid w:val="00CE7229"/>
    <w:rsid w:val="00CF251E"/>
    <w:rsid w:val="00CF404A"/>
    <w:rsid w:val="00CF46A3"/>
    <w:rsid w:val="00CF6CA9"/>
    <w:rsid w:val="00CF6ED6"/>
    <w:rsid w:val="00CF7331"/>
    <w:rsid w:val="00D0019B"/>
    <w:rsid w:val="00D03B19"/>
    <w:rsid w:val="00D03E27"/>
    <w:rsid w:val="00D048F2"/>
    <w:rsid w:val="00D04E6A"/>
    <w:rsid w:val="00D05D6E"/>
    <w:rsid w:val="00D06E60"/>
    <w:rsid w:val="00D07742"/>
    <w:rsid w:val="00D07E3F"/>
    <w:rsid w:val="00D15D3B"/>
    <w:rsid w:val="00D16287"/>
    <w:rsid w:val="00D215B2"/>
    <w:rsid w:val="00D24321"/>
    <w:rsid w:val="00D24BC4"/>
    <w:rsid w:val="00D24F99"/>
    <w:rsid w:val="00D2520E"/>
    <w:rsid w:val="00D25725"/>
    <w:rsid w:val="00D25C8D"/>
    <w:rsid w:val="00D26B65"/>
    <w:rsid w:val="00D27515"/>
    <w:rsid w:val="00D30A03"/>
    <w:rsid w:val="00D317CB"/>
    <w:rsid w:val="00D331BC"/>
    <w:rsid w:val="00D40179"/>
    <w:rsid w:val="00D418D1"/>
    <w:rsid w:val="00D429F6"/>
    <w:rsid w:val="00D43BDF"/>
    <w:rsid w:val="00D46980"/>
    <w:rsid w:val="00D548F6"/>
    <w:rsid w:val="00D55210"/>
    <w:rsid w:val="00D552CC"/>
    <w:rsid w:val="00D57100"/>
    <w:rsid w:val="00D638B0"/>
    <w:rsid w:val="00D67446"/>
    <w:rsid w:val="00D70186"/>
    <w:rsid w:val="00D708B6"/>
    <w:rsid w:val="00D7159E"/>
    <w:rsid w:val="00D73DAF"/>
    <w:rsid w:val="00D74AD5"/>
    <w:rsid w:val="00D75973"/>
    <w:rsid w:val="00D77BBB"/>
    <w:rsid w:val="00D83987"/>
    <w:rsid w:val="00D84F87"/>
    <w:rsid w:val="00D9232D"/>
    <w:rsid w:val="00D93127"/>
    <w:rsid w:val="00D93D56"/>
    <w:rsid w:val="00D95E3D"/>
    <w:rsid w:val="00D96591"/>
    <w:rsid w:val="00DA3A59"/>
    <w:rsid w:val="00DA4A7B"/>
    <w:rsid w:val="00DA4B54"/>
    <w:rsid w:val="00DA68E7"/>
    <w:rsid w:val="00DA725C"/>
    <w:rsid w:val="00DB05FB"/>
    <w:rsid w:val="00DB0DD1"/>
    <w:rsid w:val="00DB39BE"/>
    <w:rsid w:val="00DB45C6"/>
    <w:rsid w:val="00DB509F"/>
    <w:rsid w:val="00DB7302"/>
    <w:rsid w:val="00DB758D"/>
    <w:rsid w:val="00DC03D6"/>
    <w:rsid w:val="00DC1FDA"/>
    <w:rsid w:val="00DC287A"/>
    <w:rsid w:val="00DC59F4"/>
    <w:rsid w:val="00DC5B1B"/>
    <w:rsid w:val="00DD0825"/>
    <w:rsid w:val="00DE0C91"/>
    <w:rsid w:val="00DE477B"/>
    <w:rsid w:val="00DE6362"/>
    <w:rsid w:val="00DE7225"/>
    <w:rsid w:val="00DE7274"/>
    <w:rsid w:val="00DF0E0F"/>
    <w:rsid w:val="00DF1A2B"/>
    <w:rsid w:val="00DF49CD"/>
    <w:rsid w:val="00DF5476"/>
    <w:rsid w:val="00DF5DAF"/>
    <w:rsid w:val="00E02A32"/>
    <w:rsid w:val="00E1046D"/>
    <w:rsid w:val="00E106FF"/>
    <w:rsid w:val="00E10F71"/>
    <w:rsid w:val="00E153AB"/>
    <w:rsid w:val="00E16477"/>
    <w:rsid w:val="00E16A2E"/>
    <w:rsid w:val="00E16DA8"/>
    <w:rsid w:val="00E2168B"/>
    <w:rsid w:val="00E24579"/>
    <w:rsid w:val="00E25183"/>
    <w:rsid w:val="00E251E2"/>
    <w:rsid w:val="00E25637"/>
    <w:rsid w:val="00E26D07"/>
    <w:rsid w:val="00E27B0D"/>
    <w:rsid w:val="00E313C5"/>
    <w:rsid w:val="00E33218"/>
    <w:rsid w:val="00E35939"/>
    <w:rsid w:val="00E4082C"/>
    <w:rsid w:val="00E40FDC"/>
    <w:rsid w:val="00E41DBB"/>
    <w:rsid w:val="00E42B79"/>
    <w:rsid w:val="00E43D89"/>
    <w:rsid w:val="00E449FE"/>
    <w:rsid w:val="00E45B28"/>
    <w:rsid w:val="00E475B2"/>
    <w:rsid w:val="00E51603"/>
    <w:rsid w:val="00E53DA0"/>
    <w:rsid w:val="00E5414C"/>
    <w:rsid w:val="00E551A4"/>
    <w:rsid w:val="00E558F9"/>
    <w:rsid w:val="00E6337C"/>
    <w:rsid w:val="00E64270"/>
    <w:rsid w:val="00E64A5F"/>
    <w:rsid w:val="00E664F6"/>
    <w:rsid w:val="00E70967"/>
    <w:rsid w:val="00E70D84"/>
    <w:rsid w:val="00E70EEE"/>
    <w:rsid w:val="00E715E3"/>
    <w:rsid w:val="00E724EC"/>
    <w:rsid w:val="00E74409"/>
    <w:rsid w:val="00E80438"/>
    <w:rsid w:val="00E83817"/>
    <w:rsid w:val="00E85D89"/>
    <w:rsid w:val="00E861B5"/>
    <w:rsid w:val="00E90AB8"/>
    <w:rsid w:val="00EA02B4"/>
    <w:rsid w:val="00EA0EF2"/>
    <w:rsid w:val="00EA1100"/>
    <w:rsid w:val="00EA1193"/>
    <w:rsid w:val="00EA5101"/>
    <w:rsid w:val="00EA78B8"/>
    <w:rsid w:val="00EA7A61"/>
    <w:rsid w:val="00EB0158"/>
    <w:rsid w:val="00EB0569"/>
    <w:rsid w:val="00EB082C"/>
    <w:rsid w:val="00EB0A19"/>
    <w:rsid w:val="00EB50E1"/>
    <w:rsid w:val="00EB5E2A"/>
    <w:rsid w:val="00EB71C7"/>
    <w:rsid w:val="00EC16C8"/>
    <w:rsid w:val="00EC18D4"/>
    <w:rsid w:val="00EC2B1E"/>
    <w:rsid w:val="00EC3D21"/>
    <w:rsid w:val="00EC490E"/>
    <w:rsid w:val="00EC5152"/>
    <w:rsid w:val="00EC6239"/>
    <w:rsid w:val="00ED2591"/>
    <w:rsid w:val="00ED26C5"/>
    <w:rsid w:val="00ED7A2F"/>
    <w:rsid w:val="00EE06FA"/>
    <w:rsid w:val="00EE563A"/>
    <w:rsid w:val="00EF005C"/>
    <w:rsid w:val="00EF2188"/>
    <w:rsid w:val="00EF38FD"/>
    <w:rsid w:val="00EF417E"/>
    <w:rsid w:val="00EF4A5D"/>
    <w:rsid w:val="00EF63F1"/>
    <w:rsid w:val="00EF7D8A"/>
    <w:rsid w:val="00F00CA3"/>
    <w:rsid w:val="00F00F3D"/>
    <w:rsid w:val="00F01DBB"/>
    <w:rsid w:val="00F03C67"/>
    <w:rsid w:val="00F053E8"/>
    <w:rsid w:val="00F05AF1"/>
    <w:rsid w:val="00F05F0F"/>
    <w:rsid w:val="00F11260"/>
    <w:rsid w:val="00F114AB"/>
    <w:rsid w:val="00F15289"/>
    <w:rsid w:val="00F15324"/>
    <w:rsid w:val="00F158B7"/>
    <w:rsid w:val="00F16315"/>
    <w:rsid w:val="00F21E11"/>
    <w:rsid w:val="00F227B7"/>
    <w:rsid w:val="00F237AC"/>
    <w:rsid w:val="00F27C09"/>
    <w:rsid w:val="00F27D5E"/>
    <w:rsid w:val="00F3000F"/>
    <w:rsid w:val="00F30286"/>
    <w:rsid w:val="00F33773"/>
    <w:rsid w:val="00F361DE"/>
    <w:rsid w:val="00F40435"/>
    <w:rsid w:val="00F509DA"/>
    <w:rsid w:val="00F530DC"/>
    <w:rsid w:val="00F55617"/>
    <w:rsid w:val="00F566F1"/>
    <w:rsid w:val="00F56A1D"/>
    <w:rsid w:val="00F62FB0"/>
    <w:rsid w:val="00F64947"/>
    <w:rsid w:val="00F675F7"/>
    <w:rsid w:val="00F70542"/>
    <w:rsid w:val="00F705A9"/>
    <w:rsid w:val="00F73F57"/>
    <w:rsid w:val="00F757DC"/>
    <w:rsid w:val="00F8168F"/>
    <w:rsid w:val="00F83262"/>
    <w:rsid w:val="00F8396B"/>
    <w:rsid w:val="00F85578"/>
    <w:rsid w:val="00F91CC1"/>
    <w:rsid w:val="00F927B7"/>
    <w:rsid w:val="00F9394D"/>
    <w:rsid w:val="00F94AEE"/>
    <w:rsid w:val="00F96BF6"/>
    <w:rsid w:val="00F971DE"/>
    <w:rsid w:val="00FA080C"/>
    <w:rsid w:val="00FA0AA6"/>
    <w:rsid w:val="00FA2239"/>
    <w:rsid w:val="00FA6216"/>
    <w:rsid w:val="00FB1E33"/>
    <w:rsid w:val="00FB5F56"/>
    <w:rsid w:val="00FB7A82"/>
    <w:rsid w:val="00FC30E6"/>
    <w:rsid w:val="00FC3C34"/>
    <w:rsid w:val="00FC4314"/>
    <w:rsid w:val="00FD38CA"/>
    <w:rsid w:val="00FD5154"/>
    <w:rsid w:val="00FD600F"/>
    <w:rsid w:val="00FE0B1B"/>
    <w:rsid w:val="00FE1868"/>
    <w:rsid w:val="00FE3418"/>
    <w:rsid w:val="00FE47F4"/>
    <w:rsid w:val="00FF1019"/>
    <w:rsid w:val="00FF10CA"/>
    <w:rsid w:val="00FF357F"/>
    <w:rsid w:val="00FF3719"/>
    <w:rsid w:val="00FF4DA2"/>
    <w:rsid w:val="00FF58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B05D"/>
  <w15:chartTrackingRefBased/>
  <w15:docId w15:val="{228C8E1F-AA97-49FC-8060-940BEC01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1D8"/>
    <w:pPr>
      <w:spacing w:after="200" w:line="276" w:lineRule="auto"/>
    </w:pPr>
    <w:rPr>
      <w:sz w:val="22"/>
      <w:szCs w:val="22"/>
      <w:lang w:eastAsia="en-US"/>
    </w:rPr>
  </w:style>
  <w:style w:type="paragraph" w:styleId="Heading1">
    <w:name w:val="heading 1"/>
    <w:basedOn w:val="Normal"/>
    <w:next w:val="Normal"/>
    <w:link w:val="Heading1Char"/>
    <w:uiPriority w:val="9"/>
    <w:qFormat/>
    <w:rsid w:val="001B19BA"/>
    <w:pPr>
      <w:keepNext/>
      <w:keepLines/>
      <w:spacing w:before="240" w:after="0"/>
      <w:outlineLvl w:val="0"/>
    </w:pPr>
    <w:rPr>
      <w:rFonts w:ascii="Cambria" w:eastAsia="Times New Roman" w:hAnsi="Cambria"/>
      <w:color w:val="365F91"/>
      <w:sz w:val="32"/>
      <w:szCs w:val="32"/>
      <w:lang w:val="x-none" w:eastAsia="x-none"/>
    </w:rPr>
  </w:style>
  <w:style w:type="paragraph" w:styleId="Heading2">
    <w:name w:val="heading 2"/>
    <w:basedOn w:val="Normal"/>
    <w:link w:val="Heading2Char"/>
    <w:uiPriority w:val="9"/>
    <w:qFormat/>
    <w:rsid w:val="00C74A88"/>
    <w:pPr>
      <w:spacing w:before="240" w:after="240" w:line="240" w:lineRule="auto"/>
      <w:outlineLvl w:val="1"/>
    </w:pPr>
    <w:rPr>
      <w:rFonts w:ascii="Segoe UI" w:eastAsia="Times New Roman" w:hAnsi="Segoe UI"/>
      <w:b/>
      <w:bCs/>
      <w:sz w:val="36"/>
      <w:szCs w:val="36"/>
      <w:lang w:val="x-none" w:eastAsia="hr-HR"/>
    </w:rPr>
  </w:style>
  <w:style w:type="paragraph" w:styleId="Heading3">
    <w:name w:val="heading 3"/>
    <w:basedOn w:val="Normal"/>
    <w:next w:val="Normal"/>
    <w:link w:val="Heading3Char"/>
    <w:uiPriority w:val="9"/>
    <w:qFormat/>
    <w:rsid w:val="00EE4BBB"/>
    <w:pPr>
      <w:keepNext/>
      <w:keepLines/>
      <w:spacing w:before="40" w:after="0"/>
      <w:outlineLvl w:val="2"/>
    </w:pPr>
    <w:rPr>
      <w:rFonts w:ascii="Cambria" w:eastAsia="Times New Roman" w:hAnsi="Cambria"/>
      <w:color w:val="243F6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74A88"/>
    <w:rPr>
      <w:rFonts w:ascii="Segoe UI" w:eastAsia="Times New Roman" w:hAnsi="Segoe UI" w:cs="Segoe UI"/>
      <w:b/>
      <w:bCs/>
      <w:sz w:val="36"/>
      <w:szCs w:val="36"/>
      <w:lang w:eastAsia="hr-HR"/>
    </w:rPr>
  </w:style>
  <w:style w:type="paragraph" w:customStyle="1" w:styleId="ColorfulList-Accent11">
    <w:name w:val="Colorful List - Accent 11"/>
    <w:basedOn w:val="Normal"/>
    <w:uiPriority w:val="34"/>
    <w:qFormat/>
    <w:rsid w:val="00C74A88"/>
    <w:pPr>
      <w:ind w:left="720"/>
      <w:contextualSpacing/>
    </w:pPr>
  </w:style>
  <w:style w:type="character" w:styleId="Hyperlink">
    <w:name w:val="Hyperlink"/>
    <w:uiPriority w:val="99"/>
    <w:unhideWhenUsed/>
    <w:rsid w:val="00C74A88"/>
    <w:rPr>
      <w:strike w:val="0"/>
      <w:dstrike w:val="0"/>
      <w:color w:val="0084FB"/>
      <w:u w:val="none"/>
      <w:effect w:val="none"/>
    </w:rPr>
  </w:style>
  <w:style w:type="paragraph" w:styleId="NormalWeb">
    <w:name w:val="Normal (Web)"/>
    <w:basedOn w:val="Normal"/>
    <w:uiPriority w:val="99"/>
    <w:unhideWhenUsed/>
    <w:rsid w:val="00C74A88"/>
    <w:pPr>
      <w:spacing w:before="100" w:beforeAutospacing="1" w:after="100" w:afterAutospacing="1" w:line="240" w:lineRule="auto"/>
    </w:pPr>
    <w:rPr>
      <w:rFonts w:ascii="Times New Roman" w:eastAsia="Times New Roman" w:hAnsi="Times New Roman"/>
      <w:sz w:val="24"/>
      <w:szCs w:val="24"/>
      <w:lang w:eastAsia="hr-HR"/>
    </w:rPr>
  </w:style>
  <w:style w:type="character" w:styleId="CommentReference">
    <w:name w:val="annotation reference"/>
    <w:unhideWhenUsed/>
    <w:rsid w:val="00730DDB"/>
    <w:rPr>
      <w:sz w:val="16"/>
      <w:szCs w:val="16"/>
    </w:rPr>
  </w:style>
  <w:style w:type="paragraph" w:styleId="CommentText">
    <w:name w:val="annotation text"/>
    <w:basedOn w:val="Normal"/>
    <w:link w:val="CommentTextChar"/>
    <w:unhideWhenUsed/>
    <w:rsid w:val="00730DDB"/>
    <w:pPr>
      <w:spacing w:line="240" w:lineRule="auto"/>
    </w:pPr>
    <w:rPr>
      <w:sz w:val="20"/>
      <w:szCs w:val="20"/>
      <w:lang w:val="x-none" w:eastAsia="x-none"/>
    </w:rPr>
  </w:style>
  <w:style w:type="character" w:customStyle="1" w:styleId="CommentTextChar">
    <w:name w:val="Comment Text Char"/>
    <w:link w:val="CommentText"/>
    <w:rsid w:val="00730DDB"/>
    <w:rPr>
      <w:sz w:val="20"/>
      <w:szCs w:val="20"/>
    </w:rPr>
  </w:style>
  <w:style w:type="paragraph" w:styleId="CommentSubject">
    <w:name w:val="annotation subject"/>
    <w:basedOn w:val="CommentText"/>
    <w:next w:val="CommentText"/>
    <w:link w:val="CommentSubjectChar"/>
    <w:uiPriority w:val="99"/>
    <w:semiHidden/>
    <w:unhideWhenUsed/>
    <w:rsid w:val="00730DDB"/>
    <w:rPr>
      <w:b/>
      <w:bCs/>
    </w:rPr>
  </w:style>
  <w:style w:type="character" w:customStyle="1" w:styleId="CommentSubjectChar">
    <w:name w:val="Comment Subject Char"/>
    <w:link w:val="CommentSubject"/>
    <w:uiPriority w:val="99"/>
    <w:semiHidden/>
    <w:rsid w:val="00730DDB"/>
    <w:rPr>
      <w:b/>
      <w:bCs/>
      <w:sz w:val="20"/>
      <w:szCs w:val="20"/>
    </w:rPr>
  </w:style>
  <w:style w:type="paragraph" w:styleId="BalloonText">
    <w:name w:val="Balloon Text"/>
    <w:basedOn w:val="Normal"/>
    <w:link w:val="BalloonTextChar"/>
    <w:uiPriority w:val="99"/>
    <w:semiHidden/>
    <w:unhideWhenUsed/>
    <w:rsid w:val="00730DDB"/>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730DDB"/>
    <w:rPr>
      <w:rFonts w:ascii="Segoe UI" w:hAnsi="Segoe UI" w:cs="Segoe UI"/>
      <w:sz w:val="18"/>
      <w:szCs w:val="18"/>
    </w:rPr>
  </w:style>
  <w:style w:type="paragraph" w:customStyle="1" w:styleId="ColorfulShading-Accent11">
    <w:name w:val="Colorful Shading - Accent 11"/>
    <w:hidden/>
    <w:uiPriority w:val="99"/>
    <w:semiHidden/>
    <w:rsid w:val="0043647C"/>
    <w:rPr>
      <w:sz w:val="22"/>
      <w:szCs w:val="22"/>
      <w:lang w:eastAsia="en-US"/>
    </w:rPr>
  </w:style>
  <w:style w:type="character" w:customStyle="1" w:styleId="Heading3Char">
    <w:name w:val="Heading 3 Char"/>
    <w:link w:val="Heading3"/>
    <w:uiPriority w:val="9"/>
    <w:rsid w:val="00EE4BBB"/>
    <w:rPr>
      <w:rFonts w:ascii="Cambria" w:eastAsia="Times New Roman" w:hAnsi="Cambria" w:cs="Times New Roman"/>
      <w:color w:val="243F60"/>
      <w:sz w:val="24"/>
      <w:szCs w:val="24"/>
    </w:rPr>
  </w:style>
  <w:style w:type="character" w:customStyle="1" w:styleId="Heading1Char">
    <w:name w:val="Heading 1 Char"/>
    <w:link w:val="Heading1"/>
    <w:uiPriority w:val="9"/>
    <w:rsid w:val="001B19BA"/>
    <w:rPr>
      <w:rFonts w:ascii="Cambria" w:eastAsia="Times New Roman" w:hAnsi="Cambria" w:cs="Times New Roman"/>
      <w:color w:val="365F91"/>
      <w:sz w:val="32"/>
      <w:szCs w:val="32"/>
    </w:rPr>
  </w:style>
  <w:style w:type="paragraph" w:customStyle="1" w:styleId="Stil3">
    <w:name w:val="Stil3"/>
    <w:basedOn w:val="Normal"/>
    <w:link w:val="Stil3Char"/>
    <w:rsid w:val="00987881"/>
    <w:pPr>
      <w:spacing w:after="0" w:line="240" w:lineRule="auto"/>
      <w:jc w:val="both"/>
    </w:pPr>
    <w:rPr>
      <w:rFonts w:ascii="Arial Narrow" w:eastAsia="Times New Roman" w:hAnsi="Arial Narrow"/>
      <w:b/>
      <w:noProof/>
      <w:snapToGrid w:val="0"/>
      <w:szCs w:val="20"/>
      <w:lang w:val="x-none"/>
    </w:rPr>
  </w:style>
  <w:style w:type="character" w:customStyle="1" w:styleId="Stil3Char">
    <w:name w:val="Stil3 Char"/>
    <w:link w:val="Stil3"/>
    <w:rsid w:val="00987881"/>
    <w:rPr>
      <w:rFonts w:ascii="Arial Narrow" w:eastAsia="Times New Roman" w:hAnsi="Arial Narrow"/>
      <w:b/>
      <w:noProof/>
      <w:snapToGrid w:val="0"/>
      <w:sz w:val="22"/>
      <w:lang w:eastAsia="en-US"/>
    </w:rPr>
  </w:style>
  <w:style w:type="paragraph" w:styleId="Header">
    <w:name w:val="header"/>
    <w:basedOn w:val="Normal"/>
    <w:link w:val="HeaderChar"/>
    <w:uiPriority w:val="99"/>
    <w:unhideWhenUsed/>
    <w:rsid w:val="0096202D"/>
    <w:pPr>
      <w:tabs>
        <w:tab w:val="center" w:pos="4536"/>
        <w:tab w:val="right" w:pos="9072"/>
      </w:tabs>
    </w:pPr>
    <w:rPr>
      <w:lang w:val="x-none"/>
    </w:rPr>
  </w:style>
  <w:style w:type="character" w:customStyle="1" w:styleId="HeaderChar">
    <w:name w:val="Header Char"/>
    <w:link w:val="Header"/>
    <w:uiPriority w:val="99"/>
    <w:rsid w:val="0096202D"/>
    <w:rPr>
      <w:sz w:val="22"/>
      <w:szCs w:val="22"/>
      <w:lang w:eastAsia="en-US"/>
    </w:rPr>
  </w:style>
  <w:style w:type="paragraph" w:styleId="Footer">
    <w:name w:val="footer"/>
    <w:basedOn w:val="Normal"/>
    <w:link w:val="FooterChar"/>
    <w:uiPriority w:val="99"/>
    <w:unhideWhenUsed/>
    <w:rsid w:val="0096202D"/>
    <w:pPr>
      <w:tabs>
        <w:tab w:val="center" w:pos="4536"/>
        <w:tab w:val="right" w:pos="9072"/>
      </w:tabs>
    </w:pPr>
    <w:rPr>
      <w:lang w:val="x-none"/>
    </w:rPr>
  </w:style>
  <w:style w:type="character" w:customStyle="1" w:styleId="FooterChar">
    <w:name w:val="Footer Char"/>
    <w:link w:val="Footer"/>
    <w:uiPriority w:val="99"/>
    <w:rsid w:val="0096202D"/>
    <w:rPr>
      <w:sz w:val="22"/>
      <w:szCs w:val="22"/>
      <w:lang w:eastAsia="en-US"/>
    </w:rPr>
  </w:style>
  <w:style w:type="paragraph" w:styleId="ListParagraph">
    <w:name w:val="List Paragraph"/>
    <w:basedOn w:val="Normal"/>
    <w:uiPriority w:val="34"/>
    <w:qFormat/>
    <w:rsid w:val="003975F3"/>
    <w:pPr>
      <w:ind w:left="720"/>
      <w:contextualSpacing/>
    </w:pPr>
  </w:style>
  <w:style w:type="paragraph" w:customStyle="1" w:styleId="t-9-8">
    <w:name w:val="t-9-8"/>
    <w:basedOn w:val="Normal"/>
    <w:rsid w:val="00E70D84"/>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efault">
    <w:name w:val="Default"/>
    <w:rsid w:val="006666A6"/>
    <w:pPr>
      <w:autoSpaceDE w:val="0"/>
      <w:autoSpaceDN w:val="0"/>
      <w:adjustRightInd w:val="0"/>
    </w:pPr>
    <w:rPr>
      <w:rFonts w:cs="Calibri"/>
      <w:color w:val="000000"/>
      <w:sz w:val="24"/>
      <w:szCs w:val="24"/>
    </w:rPr>
  </w:style>
  <w:style w:type="character" w:styleId="Emphasis">
    <w:name w:val="Emphasis"/>
    <w:uiPriority w:val="20"/>
    <w:qFormat/>
    <w:rsid w:val="006D6885"/>
    <w:rPr>
      <w:i/>
      <w:iCs/>
    </w:rPr>
  </w:style>
  <w:style w:type="paragraph" w:styleId="ListBullet">
    <w:name w:val="List Bullet"/>
    <w:basedOn w:val="Normal"/>
    <w:link w:val="ListBulletChar"/>
    <w:rsid w:val="00B509C7"/>
    <w:pPr>
      <w:numPr>
        <w:numId w:val="20"/>
      </w:numPr>
      <w:spacing w:after="240" w:line="240" w:lineRule="auto"/>
      <w:jc w:val="both"/>
    </w:pPr>
    <w:rPr>
      <w:rFonts w:ascii="Times New Roman" w:eastAsia="Times New Roman" w:hAnsi="Times New Roman"/>
      <w:sz w:val="24"/>
      <w:szCs w:val="20"/>
      <w:lang w:val="en-GB" w:eastAsia="en-GB"/>
    </w:rPr>
  </w:style>
  <w:style w:type="character" w:customStyle="1" w:styleId="ListBulletChar">
    <w:name w:val="List Bullet Char"/>
    <w:link w:val="ListBullet"/>
    <w:rsid w:val="00B509C7"/>
    <w:rPr>
      <w:rFonts w:ascii="Times New Roman" w:eastAsia="Times New Roman" w:hAnsi="Times New Roman"/>
      <w:sz w:val="24"/>
      <w:lang w:val="en-GB" w:eastAsia="en-GB"/>
    </w:rPr>
  </w:style>
  <w:style w:type="paragraph" w:customStyle="1" w:styleId="Text1">
    <w:name w:val="Text 1"/>
    <w:basedOn w:val="Normal"/>
    <w:rsid w:val="00E861B5"/>
    <w:pPr>
      <w:spacing w:after="240" w:line="240" w:lineRule="auto"/>
      <w:ind w:left="482"/>
      <w:jc w:val="both"/>
    </w:pPr>
    <w:rPr>
      <w:rFonts w:ascii="Times New Roman" w:eastAsia="Times New Roman" w:hAnsi="Times New Roman"/>
      <w:snapToGrid w:val="0"/>
      <w:sz w:val="24"/>
      <w:szCs w:val="20"/>
      <w:lang w:val="en-GB"/>
    </w:rPr>
  </w:style>
  <w:style w:type="paragraph" w:customStyle="1" w:styleId="clanak">
    <w:name w:val="clanak"/>
    <w:basedOn w:val="Normal"/>
    <w:rsid w:val="00071CC6"/>
    <w:pPr>
      <w:spacing w:before="100" w:beforeAutospacing="1" w:after="100" w:afterAutospacing="1" w:line="240" w:lineRule="auto"/>
    </w:pPr>
    <w:rPr>
      <w:rFonts w:ascii="Times New Roman" w:eastAsia="Times New Roman" w:hAnsi="Times New Roman"/>
      <w:sz w:val="24"/>
      <w:szCs w:val="24"/>
      <w:lang w:eastAsia="hr-HR"/>
    </w:rPr>
  </w:style>
  <w:style w:type="character" w:styleId="FollowedHyperlink">
    <w:name w:val="FollowedHyperlink"/>
    <w:basedOn w:val="DefaultParagraphFont"/>
    <w:uiPriority w:val="99"/>
    <w:semiHidden/>
    <w:unhideWhenUsed/>
    <w:rsid w:val="00AE520E"/>
    <w:rPr>
      <w:color w:val="954F72" w:themeColor="followedHyperlink"/>
      <w:u w:val="single"/>
    </w:rPr>
  </w:style>
  <w:style w:type="character" w:styleId="UnresolvedMention">
    <w:name w:val="Unresolved Mention"/>
    <w:basedOn w:val="DefaultParagraphFont"/>
    <w:uiPriority w:val="99"/>
    <w:semiHidden/>
    <w:unhideWhenUsed/>
    <w:rsid w:val="00AE5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7862">
      <w:bodyDiv w:val="1"/>
      <w:marLeft w:val="0"/>
      <w:marRight w:val="0"/>
      <w:marTop w:val="0"/>
      <w:marBottom w:val="0"/>
      <w:divBdr>
        <w:top w:val="none" w:sz="0" w:space="0" w:color="auto"/>
        <w:left w:val="none" w:sz="0" w:space="0" w:color="auto"/>
        <w:bottom w:val="none" w:sz="0" w:space="0" w:color="auto"/>
        <w:right w:val="none" w:sz="0" w:space="0" w:color="auto"/>
      </w:divBdr>
      <w:divsChild>
        <w:div w:id="1111583296">
          <w:marLeft w:val="0"/>
          <w:marRight w:val="0"/>
          <w:marTop w:val="0"/>
          <w:marBottom w:val="0"/>
          <w:divBdr>
            <w:top w:val="none" w:sz="0" w:space="0" w:color="auto"/>
            <w:left w:val="none" w:sz="0" w:space="0" w:color="auto"/>
            <w:bottom w:val="none" w:sz="0" w:space="0" w:color="auto"/>
            <w:right w:val="none" w:sz="0" w:space="0" w:color="auto"/>
          </w:divBdr>
        </w:div>
        <w:div w:id="1262564157">
          <w:marLeft w:val="0"/>
          <w:marRight w:val="0"/>
          <w:marTop w:val="0"/>
          <w:marBottom w:val="0"/>
          <w:divBdr>
            <w:top w:val="none" w:sz="0" w:space="0" w:color="auto"/>
            <w:left w:val="none" w:sz="0" w:space="0" w:color="auto"/>
            <w:bottom w:val="none" w:sz="0" w:space="0" w:color="auto"/>
            <w:right w:val="none" w:sz="0" w:space="0" w:color="auto"/>
          </w:divBdr>
        </w:div>
        <w:div w:id="1350374133">
          <w:marLeft w:val="0"/>
          <w:marRight w:val="0"/>
          <w:marTop w:val="0"/>
          <w:marBottom w:val="0"/>
          <w:divBdr>
            <w:top w:val="none" w:sz="0" w:space="0" w:color="auto"/>
            <w:left w:val="none" w:sz="0" w:space="0" w:color="auto"/>
            <w:bottom w:val="none" w:sz="0" w:space="0" w:color="auto"/>
            <w:right w:val="none" w:sz="0" w:space="0" w:color="auto"/>
          </w:divBdr>
        </w:div>
        <w:div w:id="2123839100">
          <w:marLeft w:val="0"/>
          <w:marRight w:val="0"/>
          <w:marTop w:val="0"/>
          <w:marBottom w:val="0"/>
          <w:divBdr>
            <w:top w:val="none" w:sz="0" w:space="0" w:color="auto"/>
            <w:left w:val="none" w:sz="0" w:space="0" w:color="auto"/>
            <w:bottom w:val="none" w:sz="0" w:space="0" w:color="auto"/>
            <w:right w:val="none" w:sz="0" w:space="0" w:color="auto"/>
          </w:divBdr>
        </w:div>
      </w:divsChild>
    </w:div>
    <w:div w:id="179971972">
      <w:bodyDiv w:val="1"/>
      <w:marLeft w:val="0"/>
      <w:marRight w:val="0"/>
      <w:marTop w:val="0"/>
      <w:marBottom w:val="0"/>
      <w:divBdr>
        <w:top w:val="none" w:sz="0" w:space="0" w:color="auto"/>
        <w:left w:val="none" w:sz="0" w:space="0" w:color="auto"/>
        <w:bottom w:val="none" w:sz="0" w:space="0" w:color="auto"/>
        <w:right w:val="none" w:sz="0" w:space="0" w:color="auto"/>
      </w:divBdr>
    </w:div>
    <w:div w:id="375667425">
      <w:bodyDiv w:val="1"/>
      <w:marLeft w:val="0"/>
      <w:marRight w:val="0"/>
      <w:marTop w:val="0"/>
      <w:marBottom w:val="0"/>
      <w:divBdr>
        <w:top w:val="none" w:sz="0" w:space="0" w:color="auto"/>
        <w:left w:val="none" w:sz="0" w:space="0" w:color="auto"/>
        <w:bottom w:val="none" w:sz="0" w:space="0" w:color="auto"/>
        <w:right w:val="none" w:sz="0" w:space="0" w:color="auto"/>
      </w:divBdr>
    </w:div>
    <w:div w:id="735975347">
      <w:bodyDiv w:val="1"/>
      <w:marLeft w:val="0"/>
      <w:marRight w:val="0"/>
      <w:marTop w:val="0"/>
      <w:marBottom w:val="0"/>
      <w:divBdr>
        <w:top w:val="none" w:sz="0" w:space="0" w:color="auto"/>
        <w:left w:val="none" w:sz="0" w:space="0" w:color="auto"/>
        <w:bottom w:val="none" w:sz="0" w:space="0" w:color="auto"/>
        <w:right w:val="none" w:sz="0" w:space="0" w:color="auto"/>
      </w:divBdr>
      <w:divsChild>
        <w:div w:id="1012803474">
          <w:marLeft w:val="0"/>
          <w:marRight w:val="0"/>
          <w:marTop w:val="0"/>
          <w:marBottom w:val="0"/>
          <w:divBdr>
            <w:top w:val="none" w:sz="0" w:space="0" w:color="auto"/>
            <w:left w:val="none" w:sz="0" w:space="0" w:color="auto"/>
            <w:bottom w:val="none" w:sz="0" w:space="0" w:color="auto"/>
            <w:right w:val="none" w:sz="0" w:space="0" w:color="auto"/>
          </w:divBdr>
          <w:divsChild>
            <w:div w:id="831795889">
              <w:marLeft w:val="0"/>
              <w:marRight w:val="0"/>
              <w:marTop w:val="0"/>
              <w:marBottom w:val="0"/>
              <w:divBdr>
                <w:top w:val="none" w:sz="0" w:space="0" w:color="auto"/>
                <w:left w:val="none" w:sz="0" w:space="0" w:color="auto"/>
                <w:bottom w:val="none" w:sz="0" w:space="0" w:color="auto"/>
                <w:right w:val="none" w:sz="0" w:space="0" w:color="auto"/>
              </w:divBdr>
              <w:divsChild>
                <w:div w:id="1935361273">
                  <w:marLeft w:val="0"/>
                  <w:marRight w:val="0"/>
                  <w:marTop w:val="0"/>
                  <w:marBottom w:val="0"/>
                  <w:divBdr>
                    <w:top w:val="none" w:sz="0" w:space="0" w:color="auto"/>
                    <w:left w:val="none" w:sz="0" w:space="0" w:color="auto"/>
                    <w:bottom w:val="none" w:sz="0" w:space="0" w:color="auto"/>
                    <w:right w:val="none" w:sz="0" w:space="0" w:color="auto"/>
                  </w:divBdr>
                  <w:divsChild>
                    <w:div w:id="928196147">
                      <w:marLeft w:val="0"/>
                      <w:marRight w:val="0"/>
                      <w:marTop w:val="0"/>
                      <w:marBottom w:val="0"/>
                      <w:divBdr>
                        <w:top w:val="none" w:sz="0" w:space="0" w:color="auto"/>
                        <w:left w:val="none" w:sz="0" w:space="0" w:color="auto"/>
                        <w:bottom w:val="none" w:sz="0" w:space="0" w:color="auto"/>
                        <w:right w:val="none" w:sz="0" w:space="0" w:color="auto"/>
                      </w:divBdr>
                      <w:divsChild>
                        <w:div w:id="1765493119">
                          <w:marLeft w:val="0"/>
                          <w:marRight w:val="0"/>
                          <w:marTop w:val="0"/>
                          <w:marBottom w:val="0"/>
                          <w:divBdr>
                            <w:top w:val="none" w:sz="0" w:space="0" w:color="auto"/>
                            <w:left w:val="none" w:sz="0" w:space="0" w:color="auto"/>
                            <w:bottom w:val="none" w:sz="0" w:space="0" w:color="auto"/>
                            <w:right w:val="none" w:sz="0" w:space="0" w:color="auto"/>
                          </w:divBdr>
                          <w:divsChild>
                            <w:div w:id="32506396">
                              <w:marLeft w:val="0"/>
                              <w:marRight w:val="0"/>
                              <w:marTop w:val="0"/>
                              <w:marBottom w:val="0"/>
                              <w:divBdr>
                                <w:top w:val="none" w:sz="0" w:space="0" w:color="auto"/>
                                <w:left w:val="none" w:sz="0" w:space="0" w:color="auto"/>
                                <w:bottom w:val="none" w:sz="0" w:space="0" w:color="auto"/>
                                <w:right w:val="none" w:sz="0" w:space="0" w:color="auto"/>
                              </w:divBdr>
                              <w:divsChild>
                                <w:div w:id="1954289395">
                                  <w:marLeft w:val="0"/>
                                  <w:marRight w:val="0"/>
                                  <w:marTop w:val="0"/>
                                  <w:marBottom w:val="0"/>
                                  <w:divBdr>
                                    <w:top w:val="none" w:sz="0" w:space="0" w:color="auto"/>
                                    <w:left w:val="none" w:sz="0" w:space="0" w:color="auto"/>
                                    <w:bottom w:val="none" w:sz="0" w:space="0" w:color="auto"/>
                                    <w:right w:val="none" w:sz="0" w:space="0" w:color="auto"/>
                                  </w:divBdr>
                                  <w:divsChild>
                                    <w:div w:id="841746168">
                                      <w:marLeft w:val="0"/>
                                      <w:marRight w:val="0"/>
                                      <w:marTop w:val="0"/>
                                      <w:marBottom w:val="0"/>
                                      <w:divBdr>
                                        <w:top w:val="none" w:sz="0" w:space="0" w:color="auto"/>
                                        <w:left w:val="none" w:sz="0" w:space="0" w:color="auto"/>
                                        <w:bottom w:val="none" w:sz="0" w:space="0" w:color="auto"/>
                                        <w:right w:val="none" w:sz="0" w:space="0" w:color="auto"/>
                                      </w:divBdr>
                                      <w:divsChild>
                                        <w:div w:id="754547952">
                                          <w:marLeft w:val="0"/>
                                          <w:marRight w:val="0"/>
                                          <w:marTop w:val="0"/>
                                          <w:marBottom w:val="0"/>
                                          <w:divBdr>
                                            <w:top w:val="none" w:sz="0" w:space="0" w:color="auto"/>
                                            <w:left w:val="none" w:sz="0" w:space="0" w:color="auto"/>
                                            <w:bottom w:val="none" w:sz="0" w:space="0" w:color="auto"/>
                                            <w:right w:val="none" w:sz="0" w:space="0" w:color="auto"/>
                                          </w:divBdr>
                                          <w:divsChild>
                                            <w:div w:id="207761179">
                                              <w:marLeft w:val="0"/>
                                              <w:marRight w:val="0"/>
                                              <w:marTop w:val="0"/>
                                              <w:marBottom w:val="0"/>
                                              <w:divBdr>
                                                <w:top w:val="none" w:sz="0" w:space="0" w:color="auto"/>
                                                <w:left w:val="none" w:sz="0" w:space="0" w:color="auto"/>
                                                <w:bottom w:val="none" w:sz="0" w:space="0" w:color="auto"/>
                                                <w:right w:val="none" w:sz="0" w:space="0" w:color="auto"/>
                                              </w:divBdr>
                                              <w:divsChild>
                                                <w:div w:id="697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360764">
      <w:bodyDiv w:val="1"/>
      <w:marLeft w:val="0"/>
      <w:marRight w:val="0"/>
      <w:marTop w:val="0"/>
      <w:marBottom w:val="0"/>
      <w:divBdr>
        <w:top w:val="none" w:sz="0" w:space="0" w:color="auto"/>
        <w:left w:val="none" w:sz="0" w:space="0" w:color="auto"/>
        <w:bottom w:val="none" w:sz="0" w:space="0" w:color="auto"/>
        <w:right w:val="none" w:sz="0" w:space="0" w:color="auto"/>
      </w:divBdr>
    </w:div>
    <w:div w:id="1094130279">
      <w:bodyDiv w:val="1"/>
      <w:marLeft w:val="0"/>
      <w:marRight w:val="0"/>
      <w:marTop w:val="0"/>
      <w:marBottom w:val="0"/>
      <w:divBdr>
        <w:top w:val="none" w:sz="0" w:space="0" w:color="auto"/>
        <w:left w:val="none" w:sz="0" w:space="0" w:color="auto"/>
        <w:bottom w:val="none" w:sz="0" w:space="0" w:color="auto"/>
        <w:right w:val="none" w:sz="0" w:space="0" w:color="auto"/>
      </w:divBdr>
    </w:div>
    <w:div w:id="1095051021">
      <w:bodyDiv w:val="1"/>
      <w:marLeft w:val="0"/>
      <w:marRight w:val="0"/>
      <w:marTop w:val="0"/>
      <w:marBottom w:val="0"/>
      <w:divBdr>
        <w:top w:val="none" w:sz="0" w:space="0" w:color="auto"/>
        <w:left w:val="none" w:sz="0" w:space="0" w:color="auto"/>
        <w:bottom w:val="none" w:sz="0" w:space="0" w:color="auto"/>
        <w:right w:val="none" w:sz="0" w:space="0" w:color="auto"/>
      </w:divBdr>
    </w:div>
    <w:div w:id="1208298483">
      <w:bodyDiv w:val="1"/>
      <w:marLeft w:val="0"/>
      <w:marRight w:val="0"/>
      <w:marTop w:val="0"/>
      <w:marBottom w:val="0"/>
      <w:divBdr>
        <w:top w:val="none" w:sz="0" w:space="0" w:color="auto"/>
        <w:left w:val="none" w:sz="0" w:space="0" w:color="auto"/>
        <w:bottom w:val="none" w:sz="0" w:space="0" w:color="auto"/>
        <w:right w:val="none" w:sz="0" w:space="0" w:color="auto"/>
      </w:divBdr>
    </w:div>
    <w:div w:id="1220022619">
      <w:bodyDiv w:val="1"/>
      <w:marLeft w:val="0"/>
      <w:marRight w:val="0"/>
      <w:marTop w:val="0"/>
      <w:marBottom w:val="0"/>
      <w:divBdr>
        <w:top w:val="none" w:sz="0" w:space="0" w:color="auto"/>
        <w:left w:val="none" w:sz="0" w:space="0" w:color="auto"/>
        <w:bottom w:val="none" w:sz="0" w:space="0" w:color="auto"/>
        <w:right w:val="none" w:sz="0" w:space="0" w:color="auto"/>
      </w:divBdr>
    </w:div>
    <w:div w:id="13860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acije@hbor.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acije@hbor.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rodne-novine.nn.hr/clanci/sluzbeni/2017_12_132_3022.html" TargetMode="External"/><Relationship Id="rId4" Type="http://schemas.openxmlformats.org/officeDocument/2006/relationships/settings" Target="settings.xml"/><Relationship Id="rId9" Type="http://schemas.openxmlformats.org/officeDocument/2006/relationships/hyperlink" Target="https://razvoj.gov.hr/UserDocsImages/O%20ministarstvu/Regionalni%20razvoj/indeks%20razvijenosti/Odluka%20o%20razvrstavanju%20JLPS%20prema%20stupnju%20razvijenosti%202017.mh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C58CD-B3CC-4CB0-98B5-2D923388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3252</Words>
  <Characters>18539</Characters>
  <Application>Microsoft Office Word</Application>
  <DocSecurity>0</DocSecurity>
  <Lines>154</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21748</CharactersWithSpaces>
  <SharedDoc>false</SharedDoc>
  <HLinks>
    <vt:vector size="24" baseType="variant">
      <vt:variant>
        <vt:i4>6094963</vt:i4>
      </vt:variant>
      <vt:variant>
        <vt:i4>6</vt:i4>
      </vt:variant>
      <vt:variant>
        <vt:i4>0</vt:i4>
      </vt:variant>
      <vt:variant>
        <vt:i4>5</vt:i4>
      </vt:variant>
      <vt:variant>
        <vt:lpwstr>mailto:hbor@hbor.hr</vt:lpwstr>
      </vt:variant>
      <vt:variant>
        <vt:lpwstr/>
      </vt:variant>
      <vt:variant>
        <vt:i4>6094963</vt:i4>
      </vt:variant>
      <vt:variant>
        <vt:i4>3</vt:i4>
      </vt:variant>
      <vt:variant>
        <vt:i4>0</vt:i4>
      </vt:variant>
      <vt:variant>
        <vt:i4>5</vt:i4>
      </vt:variant>
      <vt:variant>
        <vt:lpwstr>mailto:hbor@hbor.hr</vt:lpwstr>
      </vt:variant>
      <vt:variant>
        <vt:lpwstr/>
      </vt:variant>
      <vt:variant>
        <vt:i4>6357044</vt:i4>
      </vt:variant>
      <vt:variant>
        <vt:i4>0</vt:i4>
      </vt:variant>
      <vt:variant>
        <vt:i4>0</vt:i4>
      </vt:variant>
      <vt:variant>
        <vt:i4>5</vt:i4>
      </vt:variant>
      <vt:variant>
        <vt:lpwstr>http://www.pristupinfo.hr/tijela-i-sluzbenici-za-informiranje/</vt:lpwstr>
      </vt:variant>
      <vt:variant>
        <vt:lpwstr/>
      </vt:variant>
      <vt:variant>
        <vt:i4>6029376</vt:i4>
      </vt:variant>
      <vt:variant>
        <vt:i4>0</vt:i4>
      </vt:variant>
      <vt:variant>
        <vt:i4>0</vt:i4>
      </vt:variant>
      <vt:variant>
        <vt:i4>5</vt:i4>
      </vt:variant>
      <vt:variant>
        <vt:lpwstr>https://udruge.gov.hr/UserDocsImages/dokumenti/Priru%C4%8Dnik za postupanje u primjeni Uredbe o financiranju.pdf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Rihtar Kristina</dc:creator>
  <cp:keywords/>
  <cp:lastModifiedBy>Rihtar Kristina</cp:lastModifiedBy>
  <cp:revision>25</cp:revision>
  <cp:lastPrinted>2017-05-10T15:10:00Z</cp:lastPrinted>
  <dcterms:created xsi:type="dcterms:W3CDTF">2019-04-29T07:51:00Z</dcterms:created>
  <dcterms:modified xsi:type="dcterms:W3CDTF">2019-05-16T14:50:00Z</dcterms:modified>
</cp:coreProperties>
</file>