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bookmarkStart w:id="1" w:name="_GoBack"/>
      <w:bookmarkEnd w:id="1"/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FE07" w14:textId="77777777" w:rsidR="00527D9C" w:rsidRDefault="00527D9C" w:rsidP="00107303">
      <w:pPr>
        <w:spacing w:after="0" w:line="240" w:lineRule="auto"/>
      </w:pPr>
      <w:r>
        <w:separator/>
      </w:r>
    </w:p>
  </w:endnote>
  <w:endnote w:type="continuationSeparator" w:id="0">
    <w:p w14:paraId="51B473F6" w14:textId="77777777" w:rsidR="00527D9C" w:rsidRDefault="00527D9C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4A05" w14:textId="77777777" w:rsidR="00527D9C" w:rsidRDefault="00527D9C" w:rsidP="00107303">
      <w:pPr>
        <w:spacing w:after="0" w:line="240" w:lineRule="auto"/>
      </w:pPr>
      <w:r>
        <w:separator/>
      </w:r>
    </w:p>
  </w:footnote>
  <w:footnote w:type="continuationSeparator" w:id="0">
    <w:p w14:paraId="6352C459" w14:textId="77777777" w:rsidR="00527D9C" w:rsidRDefault="00527D9C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66F7AE9" w:rsidR="00B85BF8" w:rsidRPr="00C35B8D" w:rsidRDefault="00D50B50" w:rsidP="00B85BF8">
          <w:pPr>
            <w:rPr>
              <w:rFonts w:ascii="Calibri Light" w:hAnsi="Calibri Light" w:cs="Calibri Light"/>
            </w:rPr>
          </w:pPr>
          <w:r w:rsidRPr="00D50B50">
            <w:rPr>
              <w:rFonts w:ascii="Calibri Light" w:hAnsi="Calibri Light" w:cs="Calibri Light"/>
            </w:rPr>
            <w:t>Višenamjenski uređaji za umnožavanje- II. grupa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61D1CEC3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D50B50">
            <w:rPr>
              <w:rFonts w:ascii="Calibri Light" w:hAnsi="Calibri Light" w:cs="Calibri Light"/>
              <w:b/>
            </w:rPr>
            <w:t>74-19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27D9C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50B50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074-19 Višenamjenski uređaji za umnožavanje-II. grupa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II-2/03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3</cp:revision>
  <cp:lastPrinted>2019-05-02T07:25:00Z</cp:lastPrinted>
  <dcterms:created xsi:type="dcterms:W3CDTF">2019-12-30T11:06:00Z</dcterms:created>
  <dcterms:modified xsi:type="dcterms:W3CDTF">2019-12-30T14:15:00Z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