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D5AE" w14:textId="77777777"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14:paraId="16B5A146" w14:textId="77777777" w:rsidTr="00656987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33FF51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14:paraId="64E094B4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692F0FD4" w14:textId="77777777" w:rsidTr="001E1DE0">
        <w:trPr>
          <w:trHeight w:hRule="exact" w:val="904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50F8B2C6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FEF468B" w14:textId="722AB6C9" w:rsidR="00357AF8" w:rsidRPr="00C35B8D" w:rsidRDefault="001E1DE0" w:rsidP="001E67AC">
            <w:pPr>
              <w:rPr>
                <w:rFonts w:ascii="Calibri Light" w:hAnsi="Calibri Light" w:cs="Calibri Light"/>
              </w:rPr>
            </w:pPr>
            <w:r w:rsidRPr="001E1DE0">
              <w:rPr>
                <w:rFonts w:ascii="Calibri Light" w:hAnsi="Calibri Light" w:cs="Calibri Light"/>
              </w:rPr>
              <w:t>Usluga nastavka održavanja licenci ObserveIT sustava za nadzor udaljenog rada na poslužiteljima za razdoblje od 24 mjeseci.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97242EC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14:paraId="3F7E3E76" w14:textId="13E0A478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1E1DE0">
              <w:rPr>
                <w:rFonts w:ascii="Calibri Light" w:hAnsi="Calibri Light" w:cs="Calibri Light"/>
                <w:b/>
              </w:rPr>
              <w:t>060</w:t>
            </w:r>
            <w:r w:rsidR="00A16D47">
              <w:rPr>
                <w:rFonts w:ascii="Calibri Light" w:hAnsi="Calibri Light" w:cs="Calibri Light"/>
                <w:b/>
              </w:rPr>
              <w:t>-</w:t>
            </w:r>
            <w:r w:rsidR="001E1DE0">
              <w:rPr>
                <w:rFonts w:ascii="Calibri Light" w:hAnsi="Calibri Light" w:cs="Calibri Light"/>
                <w:b/>
              </w:rPr>
              <w:t>20</w:t>
            </w:r>
          </w:p>
        </w:tc>
      </w:tr>
    </w:tbl>
    <w:bookmarkEnd w:id="1"/>
    <w:p w14:paraId="4D7F257C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2106"/>
        <w:gridCol w:w="304"/>
        <w:gridCol w:w="1417"/>
        <w:gridCol w:w="2957"/>
      </w:tblGrid>
      <w:tr w:rsidR="00DA7A49" w:rsidRPr="00C35B8D" w14:paraId="743DA02D" w14:textId="77777777" w:rsidTr="001E1DE0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DEE59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334C1D64" w14:textId="77777777" w:rsidTr="001E1DE0">
        <w:trPr>
          <w:trHeight w:val="81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6C200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7EBD6A5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43A48A0E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112D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639A9F10" w14:textId="77777777" w:rsidTr="001E1DE0">
        <w:trPr>
          <w:trHeight w:val="413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05F0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A068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30D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10F0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920F2EF" w14:textId="77777777" w:rsidTr="001E1DE0">
        <w:trPr>
          <w:trHeight w:val="7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51E0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33ECC32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6E71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C1AE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12FFBBB9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1727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497C6E0E" w14:textId="77777777" w:rsidTr="001E1DE0">
        <w:trPr>
          <w:trHeight w:val="45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47B30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6CC6BB66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02587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4A8AC2FC" w14:textId="77777777" w:rsidTr="001E1DE0">
        <w:trPr>
          <w:trHeight w:val="401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6E9E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7FC1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C8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002D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C7E33D9" w14:textId="77777777" w:rsidTr="001E1DE0">
        <w:trPr>
          <w:trHeight w:val="406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70A3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F196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5BF55032" w14:textId="77777777" w:rsidTr="001E1DE0">
        <w:trPr>
          <w:trHeight w:val="48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7E4D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2A9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475558C" w14:textId="77777777" w:rsidTr="001E1DE0">
        <w:trPr>
          <w:trHeight w:val="480"/>
        </w:trPr>
        <w:tc>
          <w:tcPr>
            <w:tcW w:w="2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2859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7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C2CF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493707" w14:textId="77777777" w:rsidTr="001E1DE0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FABA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4441EF8A" w14:textId="77777777" w:rsidTr="001E1DE0">
        <w:trPr>
          <w:trHeight w:val="48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0F011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6A4E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FC06ECC" w14:textId="77777777" w:rsidTr="001E1DE0">
        <w:trPr>
          <w:trHeight w:val="48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F5A0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C75D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9F1839C" w14:textId="77777777" w:rsidTr="001E1DE0"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777D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CD34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1E1DE0" w:rsidRPr="00C35B8D" w14:paraId="18611B0F" w14:textId="77777777" w:rsidTr="001E1DE0"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1C32D" w14:textId="77777777" w:rsidR="001E1DE0" w:rsidRDefault="001E1DE0" w:rsidP="005875D2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>
              <w:rPr>
                <w:rFonts w:ascii="Calibri Light" w:hAnsi="Calibri Light" w:cs="Calibri Light"/>
                <w:b/>
                <w:bCs/>
              </w:rPr>
              <w:t xml:space="preserve"> -</w:t>
            </w:r>
          </w:p>
          <w:p w14:paraId="11496334" w14:textId="77777777" w:rsidR="001E1DE0" w:rsidRPr="00C35B8D" w:rsidRDefault="001E1DE0" w:rsidP="005875D2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6A5161">
              <w:rPr>
                <w:rFonts w:ascii="Calibri Light" w:hAnsi="Calibri Light" w:cs="Calibri Light"/>
                <w:b/>
                <w:bCs/>
              </w:rPr>
              <w:t>60 (šezdeset) dana od isteka roka za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A5161">
              <w:rPr>
                <w:rFonts w:ascii="Calibri Light" w:hAnsi="Calibri Light" w:cs="Calibri Light"/>
                <w:b/>
                <w:bCs/>
              </w:rPr>
              <w:t>dostavu ponuda</w:t>
            </w:r>
            <w:r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F6ACD" w14:textId="77777777" w:rsidR="001E1DE0" w:rsidRPr="00C35B8D" w:rsidRDefault="001E1DE0" w:rsidP="005875D2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  DA                   NE                           </w:t>
            </w:r>
            <w:r w:rsidRPr="006A5161">
              <w:rPr>
                <w:rFonts w:ascii="Calibri Light" w:hAnsi="Calibri Light" w:cs="Calibri Light"/>
                <w:b/>
              </w:rPr>
              <w:t>(zaokružiti)</w:t>
            </w:r>
          </w:p>
        </w:tc>
      </w:tr>
      <w:tr w:rsidR="00243E5D" w:rsidRPr="00C35B8D" w14:paraId="43D8E774" w14:textId="77777777" w:rsidTr="001E1DE0">
        <w:trPr>
          <w:trHeight w:val="4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7E2DF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bookmarkStart w:id="2" w:name="_GoBack"/>
            <w:bookmarkEnd w:id="2"/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7815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73341D9C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160ED06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6E71C2B0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1D46CD08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40345F62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43C0446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7D7CCAD1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lastRenderedPageBreak/>
        <w:t>** u slučaju zajednice ponuditelja, obavezno ispuniti prilog I ponudbenom listu</w:t>
      </w:r>
    </w:p>
    <w:p w14:paraId="377DA884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50912" w14:textId="77777777" w:rsidR="00FA4FB1" w:rsidRDefault="00FA4FB1">
      <w:r>
        <w:separator/>
      </w:r>
    </w:p>
  </w:endnote>
  <w:endnote w:type="continuationSeparator" w:id="0">
    <w:p w14:paraId="00C5578C" w14:textId="77777777" w:rsidR="00FA4FB1" w:rsidRDefault="00FA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DA55" w14:textId="77777777" w:rsidR="00FA4FB1" w:rsidRDefault="00FA4FB1">
      <w:r>
        <w:separator/>
      </w:r>
    </w:p>
  </w:footnote>
  <w:footnote w:type="continuationSeparator" w:id="0">
    <w:p w14:paraId="64A41CF4" w14:textId="77777777" w:rsidR="00FA4FB1" w:rsidRDefault="00FA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44882"/>
    <w:rsid w:val="00160D6A"/>
    <w:rsid w:val="001668C6"/>
    <w:rsid w:val="00172D8E"/>
    <w:rsid w:val="001A3946"/>
    <w:rsid w:val="001B575E"/>
    <w:rsid w:val="001C57A1"/>
    <w:rsid w:val="001D7C6E"/>
    <w:rsid w:val="001E1DE0"/>
    <w:rsid w:val="001E67AC"/>
    <w:rsid w:val="001E69C3"/>
    <w:rsid w:val="00243E5D"/>
    <w:rsid w:val="002743A9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C4C"/>
    <w:rsid w:val="00370A0A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13E9B"/>
    <w:rsid w:val="005C1951"/>
    <w:rsid w:val="005E0E11"/>
    <w:rsid w:val="006431B7"/>
    <w:rsid w:val="00646EE1"/>
    <w:rsid w:val="00656987"/>
    <w:rsid w:val="00687CBD"/>
    <w:rsid w:val="00694CC5"/>
    <w:rsid w:val="006C2650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D6493"/>
    <w:rsid w:val="008E63DF"/>
    <w:rsid w:val="008E7131"/>
    <w:rsid w:val="00930E9F"/>
    <w:rsid w:val="00995429"/>
    <w:rsid w:val="009A6150"/>
    <w:rsid w:val="009B4EA3"/>
    <w:rsid w:val="00A0616F"/>
    <w:rsid w:val="00A10EBC"/>
    <w:rsid w:val="00A16D47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056CC"/>
    <w:rsid w:val="00D33F40"/>
    <w:rsid w:val="00D42B9B"/>
    <w:rsid w:val="00D97A42"/>
    <w:rsid w:val="00DA1ED6"/>
    <w:rsid w:val="00DA7A49"/>
    <w:rsid w:val="00DD7BEB"/>
    <w:rsid w:val="00DF0F1B"/>
    <w:rsid w:val="00E0485A"/>
    <w:rsid w:val="00E47841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72B9"/>
    <w:rsid w:val="00F57898"/>
    <w:rsid w:val="00F616C5"/>
    <w:rsid w:val="00F94382"/>
    <w:rsid w:val="00F966B7"/>
    <w:rsid w:val="00FA4FB1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3B4C5"/>
  <w15:chartTrackingRefBased/>
  <w15:docId w15:val="{E553C687-7407-4AE2-9738-80048ED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082-19 Održavanje i dokup licenci za sustav za nadzor vanjskih dobavljača 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III-4/20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2020-07-27T22:00:00+00:00</Zavr_x0161_etak_x0020_va_x017e_enja_x0020_ugovora>
    <Godina_x0020_nabave xmlns="1b2b10a5-14e7-4666-aebf-a6c484a2d948">2018</Godina_x0020_nabave>
    <Kriterij_x0020_za_x0020_odabir xmlns="1b2b10a5-14e7-4666-aebf-a6c484a2d948">Najniža cijena</Kriterij_x0020_za_x0020_odabir>
    <Po_x010d_etak_x0020_va_x017e_enja_x0020_ugovora xmlns="1b2b10a5-14e7-4666-aebf-a6c484a2d948">2019-07-28T22:00:00+00:00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45000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082-19 Održavanje i dokup licenci za sustav za nadzor vanjskih dobavljača 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Jakšić Tihomir</DisplayName>
        <AccountId>943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A91D-D7EC-426B-85CA-C0396DA23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07B9B-AD89-4613-AAB5-030F3F76B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CE864-8082-4BE0-841C-EE537634B7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BAF7C0-CBFB-4B58-B217-A5E369FF9CBF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5.xml><?xml version="1.0" encoding="utf-8"?>
<ds:datastoreItem xmlns:ds="http://schemas.openxmlformats.org/officeDocument/2006/customXml" ds:itemID="{92E6FB78-96B3-4A1E-9B6F-14678F33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Savić Boris</cp:lastModifiedBy>
  <cp:revision>3</cp:revision>
  <cp:lastPrinted>2019-04-04T08:26:00Z</cp:lastPrinted>
  <dcterms:created xsi:type="dcterms:W3CDTF">2020-07-09T12:13:00Z</dcterms:created>
  <dcterms:modified xsi:type="dcterms:W3CDTF">2020-07-09T12:15:00Z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