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B13807" w:rsidRPr="00B13807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B13807" w:rsidRPr="00B13807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B13807" w:rsidRPr="00B13807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B1380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B13807" w:rsidRPr="00B13807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B13807" w:rsidRPr="00B13807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B13807" w:rsidRPr="00B13807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B13807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B13807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B13807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B13807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5955" w14:textId="77777777" w:rsidR="00C47844" w:rsidRDefault="00C47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BB6D" w14:textId="77777777" w:rsidR="00C47844" w:rsidRDefault="00C47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FB82" w14:textId="77777777" w:rsidR="00C47844" w:rsidRDefault="00C4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F024" w14:textId="77777777" w:rsidR="00C47844" w:rsidRDefault="00C47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5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93"/>
      <w:gridCol w:w="4647"/>
      <w:gridCol w:w="2745"/>
    </w:tblGrid>
    <w:tr w:rsidR="00F94D1C" w:rsidRPr="00C35B8D" w14:paraId="24DF5AD9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332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607" w:type="dxa"/>
          <w:shd w:val="clear" w:color="auto" w:fill="auto"/>
          <w:vAlign w:val="center"/>
        </w:tcPr>
        <w:p w14:paraId="33C1BB0A" w14:textId="4EED9494" w:rsidR="00406953" w:rsidRPr="00C47844" w:rsidRDefault="00B13807" w:rsidP="00406953">
          <w:pPr>
            <w:rPr>
              <w:rFonts w:ascii="Calibri Light" w:hAnsi="Calibri Light" w:cs="Calibri Light"/>
              <w:b/>
              <w:sz w:val="20"/>
              <w:szCs w:val="20"/>
            </w:rPr>
          </w:pPr>
          <w:bookmarkStart w:id="1" w:name="_GoBack"/>
          <w:r w:rsidRPr="00C47844">
            <w:rPr>
              <w:rFonts w:ascii="Calibri Light" w:hAnsi="Calibri Light" w:cs="Calibri Light"/>
              <w:sz w:val="20"/>
              <w:szCs w:val="20"/>
            </w:rPr>
            <w:t xml:space="preserve">Nabava </w:t>
          </w:r>
          <w:r w:rsidR="00C47844" w:rsidRPr="00C47844">
            <w:rPr>
              <w:rFonts w:ascii="Calibri Light" w:hAnsi="Calibri Light" w:cs="Calibri Light"/>
              <w:sz w:val="20"/>
              <w:szCs w:val="20"/>
            </w:rPr>
            <w:t>usluga izrade Zero Report-a (Nultog izvještaja)</w:t>
          </w:r>
          <w:bookmarkEnd w:id="1"/>
        </w:p>
      </w:tc>
      <w:tc>
        <w:tcPr>
          <w:tcW w:w="2685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3D0DDD4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B13807">
            <w:rPr>
              <w:b/>
            </w:rPr>
            <w:t>1</w:t>
          </w:r>
          <w:r w:rsidR="00C47844">
            <w:rPr>
              <w:b/>
            </w:rPr>
            <w:t>31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D13A" w14:textId="77777777" w:rsidR="00C47844" w:rsidRDefault="00C47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26DE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76B67"/>
    <w:rsid w:val="00594811"/>
    <w:rsid w:val="005D1FCA"/>
    <w:rsid w:val="005F445B"/>
    <w:rsid w:val="0060237D"/>
    <w:rsid w:val="0060489F"/>
    <w:rsid w:val="00633C22"/>
    <w:rsid w:val="0064177D"/>
    <w:rsid w:val="0068356F"/>
    <w:rsid w:val="006A101C"/>
    <w:rsid w:val="00723A73"/>
    <w:rsid w:val="007A4C96"/>
    <w:rsid w:val="00864011"/>
    <w:rsid w:val="008A25DA"/>
    <w:rsid w:val="00947684"/>
    <w:rsid w:val="009B71F4"/>
    <w:rsid w:val="00A2703E"/>
    <w:rsid w:val="00A71D94"/>
    <w:rsid w:val="00B13807"/>
    <w:rsid w:val="00B516E6"/>
    <w:rsid w:val="00C2193B"/>
    <w:rsid w:val="00C46C38"/>
    <w:rsid w:val="00C47844"/>
    <w:rsid w:val="00C832BF"/>
    <w:rsid w:val="00CA5A39"/>
    <w:rsid w:val="00CD30C9"/>
    <w:rsid w:val="00CE1BA5"/>
    <w:rsid w:val="00D02B61"/>
    <w:rsid w:val="00D1220B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131-20 Usluga izrade Zero Report-a</Evidencijski_x0020_broj_x0020_nabave>
    <Interni_x0020_naru_x010d_itelj xmlns="1b2b10a5-14e7-4666-aebf-a6c484a2d948">
      <UserInfo>
        <DisplayName>Sektor analiza Members</DisplayName>
        <AccountId>627</AccountId>
        <AccountType/>
      </UserInfo>
    </Interni_x0020_naru_x010d_itelj>
    <Stavka_x0020_Plana_x0020_nabave xmlns="1b2b10a5-14e7-4666-aebf-a6c484a2d948">I-15/247</Stavka_x0020_Plana_x0020_nabave>
    <Ovla_x0161_teni_x0020_predstavnici_x002f_stru_x010d_no_x0020_povjerenstvo_x0020_za_x0020_nabavu xmlns="1b2b10a5-14e7-4666-aebf-a6c484a2d948">
      <UserInfo>
        <DisplayName>Jukić Kristian</DisplayName>
        <AccountId>268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b2b10a5-14e7-4666-aebf-a6c484a2d948"/>
    <ds:schemaRef ds:uri="http://purl.org/dc/dcmitype/"/>
    <ds:schemaRef ds:uri="cc1bae78-4333-4ddf-b08b-bd286aa6bb3e"/>
    <ds:schemaRef ds:uri="http://purl.org/dc/elements/1.1/"/>
    <ds:schemaRef ds:uri="http://schemas.microsoft.com/office/infopath/2007/PartnerControls"/>
    <ds:schemaRef ds:uri="d7ed6651-52e6-4112-9a29-a4a91ab3f9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23BE5-E107-40AD-8BC4-14F46365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2019-05-15T13:34:00Z</cp:lastPrinted>
  <dcterms:created xsi:type="dcterms:W3CDTF">2020-12-30T13:49:00Z</dcterms:created>
  <dcterms:modified xsi:type="dcterms:W3CDTF">2020-12-30T15:22:00Z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