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77135" w14:textId="77777777" w:rsidR="00EA46FC" w:rsidRDefault="00EA46FC" w:rsidP="00A340D7">
      <w:pPr>
        <w:tabs>
          <w:tab w:val="left" w:pos="0"/>
        </w:tabs>
        <w:ind w:left="360"/>
        <w:jc w:val="both"/>
        <w:rPr>
          <w:rFonts w:ascii="Calibri Light" w:hAnsi="Calibri Light"/>
          <w:noProof w:val="0"/>
          <w:szCs w:val="24"/>
          <w:lang w:val="hr-HR"/>
        </w:rPr>
      </w:pPr>
      <w:bookmarkStart w:id="0" w:name="_Hlk87877041"/>
    </w:p>
    <w:bookmarkEnd w:id="0"/>
    <w:p w14:paraId="58CE2469" w14:textId="595F1D80" w:rsidR="000C30E4" w:rsidRPr="00A43210" w:rsidRDefault="000C30E4" w:rsidP="00755056">
      <w:pPr>
        <w:jc w:val="both"/>
        <w:rPr>
          <w:rFonts w:ascii="Arial" w:hAnsi="Arial" w:cs="Arial"/>
          <w:b/>
          <w:bCs/>
          <w:sz w:val="20"/>
          <w:lang w:val="hr-HR"/>
        </w:rPr>
      </w:pPr>
      <w:r>
        <w:rPr>
          <w:rFonts w:ascii="Arial" w:hAnsi="Arial" w:cs="Arial"/>
          <w:b/>
          <w:bCs/>
          <w:sz w:val="20"/>
          <w:lang w:val="hr-HR"/>
        </w:rPr>
        <w:t xml:space="preserve">PRIVITAK BROJ </w:t>
      </w:r>
      <w:r w:rsidRPr="001879AA">
        <w:rPr>
          <w:rFonts w:ascii="Arial" w:hAnsi="Arial" w:cs="Arial"/>
          <w:b/>
          <w:bCs/>
          <w:sz w:val="20"/>
          <w:lang w:val="hr-HR"/>
        </w:rPr>
        <w:t>1</w:t>
      </w:r>
      <w:r>
        <w:rPr>
          <w:rFonts w:ascii="Arial" w:hAnsi="Arial" w:cs="Arial"/>
          <w:b/>
          <w:bCs/>
          <w:sz w:val="20"/>
          <w:lang w:val="hr-HR"/>
        </w:rPr>
        <w:t xml:space="preserve">:  </w:t>
      </w:r>
      <w:r>
        <w:rPr>
          <w:rFonts w:ascii="Arial" w:hAnsi="Arial" w:cs="Arial"/>
          <w:b/>
          <w:bCs/>
          <w:sz w:val="20"/>
          <w:lang w:val="hr-HR"/>
        </w:rPr>
        <w:tab/>
      </w:r>
      <w:r w:rsidRPr="00A43210">
        <w:rPr>
          <w:rFonts w:ascii="Arial" w:hAnsi="Arial" w:cs="Arial"/>
          <w:b/>
          <w:bCs/>
          <w:sz w:val="20"/>
          <w:lang w:val="hr-HR"/>
        </w:rPr>
        <w:t>SMJERNICE ZA PROVJERU RASHODA I OBRAZAC</w:t>
      </w:r>
      <w:r w:rsidR="00755056">
        <w:rPr>
          <w:rFonts w:ascii="Arial" w:hAnsi="Arial" w:cs="Arial"/>
          <w:b/>
          <w:bCs/>
          <w:sz w:val="20"/>
          <w:lang w:val="hr-HR"/>
        </w:rPr>
        <w:t xml:space="preserve"> </w:t>
      </w:r>
      <w:r w:rsidRPr="00A43210">
        <w:rPr>
          <w:rFonts w:ascii="Arial" w:hAnsi="Arial" w:cs="Arial"/>
          <w:b/>
          <w:bCs/>
          <w:sz w:val="20"/>
          <w:lang w:val="hr-HR"/>
        </w:rPr>
        <w:t>IZVJEŠTAJA</w:t>
      </w:r>
    </w:p>
    <w:p w14:paraId="7757BE5C" w14:textId="77777777" w:rsidR="000C30E4" w:rsidRPr="00D227B2" w:rsidRDefault="000C30E4" w:rsidP="000C30E4">
      <w:pPr>
        <w:overflowPunct w:val="0"/>
        <w:autoSpaceDE w:val="0"/>
        <w:autoSpaceDN w:val="0"/>
        <w:adjustRightInd w:val="0"/>
        <w:jc w:val="both"/>
        <w:textAlignment w:val="baseline"/>
        <w:rPr>
          <w:rFonts w:ascii="Arial" w:hAnsi="Arial" w:cs="Arial"/>
          <w:sz w:val="20"/>
          <w:lang w:val="hr-HR"/>
        </w:rPr>
      </w:pPr>
    </w:p>
    <w:p w14:paraId="7C2ED70A" w14:textId="77777777" w:rsidR="000C30E4" w:rsidRPr="00D227B2" w:rsidRDefault="000C30E4" w:rsidP="000C30E4">
      <w:pPr>
        <w:overflowPunct w:val="0"/>
        <w:autoSpaceDE w:val="0"/>
        <w:autoSpaceDN w:val="0"/>
        <w:adjustRightInd w:val="0"/>
        <w:jc w:val="both"/>
        <w:textAlignment w:val="baseline"/>
        <w:rPr>
          <w:rFonts w:ascii="Arial" w:hAnsi="Arial" w:cs="Arial"/>
          <w:sz w:val="20"/>
          <w:lang w:val="hr-HR"/>
        </w:rPr>
      </w:pPr>
    </w:p>
    <w:p w14:paraId="2BFC9225" w14:textId="77777777" w:rsidR="000C30E4" w:rsidRPr="00D227B2" w:rsidRDefault="000C30E4" w:rsidP="000C30E4">
      <w:pPr>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U nastavku teksta nalaze se smjernice (Terms of Reference - “</w:t>
      </w:r>
      <w:r w:rsidRPr="00D227B2">
        <w:rPr>
          <w:rFonts w:ascii="Arial" w:hAnsi="Arial" w:cs="Arial"/>
          <w:b/>
          <w:sz w:val="20"/>
          <w:lang w:val="hr-HR"/>
        </w:rPr>
        <w:t>ToR</w:t>
      </w:r>
      <w:r w:rsidRPr="00D227B2">
        <w:rPr>
          <w:rFonts w:ascii="Arial" w:hAnsi="Arial" w:cs="Arial"/>
          <w:sz w:val="20"/>
          <w:lang w:val="hr-HR"/>
        </w:rPr>
        <w:t>”) prema kojima je HBOR suglasan angažirati [***naziv revizorske kuće***] (“</w:t>
      </w:r>
      <w:r w:rsidRPr="00D227B2">
        <w:rPr>
          <w:rFonts w:ascii="Arial" w:hAnsi="Arial" w:cs="Arial"/>
          <w:b/>
          <w:sz w:val="20"/>
          <w:lang w:val="hr-HR"/>
        </w:rPr>
        <w:t>Revizor</w:t>
      </w:r>
      <w:r w:rsidRPr="00D227B2">
        <w:rPr>
          <w:rFonts w:ascii="Arial" w:hAnsi="Arial" w:cs="Arial"/>
          <w:sz w:val="20"/>
          <w:lang w:val="hr-HR"/>
        </w:rPr>
        <w:t>”) koji će izvršiti provjeru rashoda i podnijeti izvještaj u vezi s darovnicom koju financira Europska unija za lokalno pružanje savjetodavnih usluga u okviru Europskog savjetodavnog centra za ulaganja (“</w:t>
      </w:r>
      <w:r w:rsidRPr="00D227B2">
        <w:rPr>
          <w:rFonts w:ascii="Arial" w:hAnsi="Arial" w:cs="Arial"/>
          <w:b/>
          <w:bCs/>
          <w:sz w:val="20"/>
          <w:lang w:val="hr-HR"/>
        </w:rPr>
        <w:t>Darovnica</w:t>
      </w:r>
      <w:r w:rsidRPr="00D227B2">
        <w:rPr>
          <w:rFonts w:ascii="Arial" w:hAnsi="Arial" w:cs="Arial"/>
          <w:sz w:val="20"/>
          <w:lang w:val="hr-HR"/>
        </w:rPr>
        <w:t>”).</w:t>
      </w:r>
    </w:p>
    <w:p w14:paraId="137F647E"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p>
    <w:p w14:paraId="193F0174" w14:textId="77777777" w:rsidR="000C30E4" w:rsidRPr="00D227B2" w:rsidRDefault="000C30E4" w:rsidP="000C30E4">
      <w:pPr>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Darovnica se daje HBOR-u putem Ugovora o financiranju (“</w:t>
      </w:r>
      <w:r w:rsidRPr="00D227B2">
        <w:rPr>
          <w:rFonts w:ascii="Arial" w:hAnsi="Arial" w:cs="Arial"/>
          <w:b/>
          <w:sz w:val="20"/>
          <w:lang w:val="hr-HR"/>
        </w:rPr>
        <w:t>Ugovor</w:t>
      </w:r>
      <w:r w:rsidRPr="00D227B2">
        <w:rPr>
          <w:rFonts w:ascii="Arial" w:hAnsi="Arial" w:cs="Arial"/>
          <w:sz w:val="20"/>
          <w:lang w:val="hr-HR"/>
        </w:rPr>
        <w:t>”) sklopljenog između HBOR-a  i Europske investicijske banke (“</w:t>
      </w:r>
      <w:r w:rsidRPr="00D227B2">
        <w:rPr>
          <w:rFonts w:ascii="Arial" w:hAnsi="Arial" w:cs="Arial"/>
          <w:b/>
          <w:sz w:val="20"/>
          <w:lang w:val="hr-HR"/>
        </w:rPr>
        <w:t>Banka</w:t>
      </w:r>
      <w:r w:rsidRPr="00D227B2">
        <w:rPr>
          <w:rFonts w:ascii="Arial" w:hAnsi="Arial" w:cs="Arial"/>
          <w:sz w:val="20"/>
          <w:lang w:val="hr-HR"/>
        </w:rPr>
        <w:t>”), a financira ga Europska unija. Ni Banka niti Europska unija nisu strana u ovom ugovoru.</w:t>
      </w:r>
    </w:p>
    <w:p w14:paraId="21278427" w14:textId="77777777" w:rsidR="000C30E4" w:rsidRPr="00D224B7" w:rsidRDefault="000C30E4" w:rsidP="000C30E4">
      <w:pPr>
        <w:overflowPunct w:val="0"/>
        <w:autoSpaceDE w:val="0"/>
        <w:autoSpaceDN w:val="0"/>
        <w:adjustRightInd w:val="0"/>
        <w:textAlignment w:val="baseline"/>
        <w:rPr>
          <w:lang w:val="hr-HR"/>
        </w:rPr>
      </w:pPr>
    </w:p>
    <w:p w14:paraId="04058AD0" w14:textId="77777777" w:rsidR="000C30E4" w:rsidRPr="00D227B2" w:rsidRDefault="000C30E4" w:rsidP="000C30E4">
      <w:pPr>
        <w:keepNext/>
        <w:overflowPunct w:val="0"/>
        <w:autoSpaceDE w:val="0"/>
        <w:autoSpaceDN w:val="0"/>
        <w:adjustRightInd w:val="0"/>
        <w:textAlignment w:val="baseline"/>
        <w:rPr>
          <w:rFonts w:ascii="Arial" w:hAnsi="Arial" w:cs="Arial"/>
          <w:i/>
          <w:sz w:val="20"/>
          <w:lang w:val="hr-HR"/>
        </w:rPr>
      </w:pPr>
      <w:r w:rsidRPr="00D227B2">
        <w:rPr>
          <w:rFonts w:ascii="Arial" w:hAnsi="Arial" w:cs="Arial"/>
          <w:i/>
          <w:sz w:val="20"/>
          <w:lang w:val="hr-HR"/>
        </w:rPr>
        <w:t>Odgovornosti Strana u Angažmanu</w:t>
      </w:r>
    </w:p>
    <w:p w14:paraId="63AAFB58" w14:textId="77777777" w:rsidR="000C30E4" w:rsidRDefault="000C30E4" w:rsidP="000C30E4">
      <w:pPr>
        <w:overflowPunct w:val="0"/>
        <w:autoSpaceDE w:val="0"/>
        <w:autoSpaceDN w:val="0"/>
        <w:adjustRightInd w:val="0"/>
        <w:textAlignment w:val="baseline"/>
        <w:rPr>
          <w:rFonts w:ascii="Arial" w:hAnsi="Arial" w:cs="Arial"/>
          <w:sz w:val="20"/>
          <w:lang w:val="hr-HR"/>
        </w:rPr>
      </w:pPr>
    </w:p>
    <w:p w14:paraId="31793822" w14:textId="77777777" w:rsidR="000C30E4" w:rsidRPr="00D227B2" w:rsidRDefault="000C30E4" w:rsidP="000C30E4">
      <w:pPr>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HBOR je odgovoran za dostavljanje Banci financijskih izvještaja za aktivnosti koje se financiraju iz Darovnice u skladu s odredbama Ugovora, kao i za osiguravanje usklađenosti takvih financijskih izvještaja s računovodstvenim i knjigovodstvenim sustavom HBOR-a te povezanim računima i evidencijama. HBOR je odgovoran za pružanje dostatnih i primjerenih informacija, financijskih i nefinancijskih, u prilog osnovanosti financijskih izvještaja.</w:t>
      </w:r>
    </w:p>
    <w:p w14:paraId="126B500A"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p>
    <w:p w14:paraId="39EA4163" w14:textId="77777777" w:rsidR="000C30E4" w:rsidRPr="00D227B2" w:rsidRDefault="000C30E4" w:rsidP="000C30E4">
      <w:pPr>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HBOR prihvaća da sposobnost Revizora da učinkovito provede postupke koji se zahtijevaju ovim angažmanom ovisi o HBOR-u, a ovisno o slučaju, njegovim/njihovim povezanom/im subjektu/subjektima, uz osiguravanje potpunog i besplatnog pristupa njegovom/njihovom osoblju te njegovom/njihovom računovodstvenom i knjigovodstvenom sustavu te povezanim računima i evidencijama.</w:t>
      </w:r>
    </w:p>
    <w:p w14:paraId="587A3C86" w14:textId="77777777" w:rsidR="009D6E3A" w:rsidRDefault="009D6E3A" w:rsidP="000C30E4">
      <w:pPr>
        <w:overflowPunct w:val="0"/>
        <w:autoSpaceDE w:val="0"/>
        <w:autoSpaceDN w:val="0"/>
        <w:adjustRightInd w:val="0"/>
        <w:jc w:val="both"/>
        <w:textAlignment w:val="baseline"/>
        <w:rPr>
          <w:rFonts w:ascii="Arial" w:hAnsi="Arial" w:cs="Arial"/>
          <w:sz w:val="20"/>
          <w:lang w:val="hr-HR"/>
        </w:rPr>
      </w:pPr>
    </w:p>
    <w:p w14:paraId="6ADB3DD1" w14:textId="3FF5EC62" w:rsidR="000C30E4" w:rsidRPr="00D227B2" w:rsidRDefault="000C30E4" w:rsidP="000C30E4">
      <w:pPr>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 xml:space="preserve">Revizor je odgovoran za provođenje dogovorenih postupaka kako je navedeno u ovim Smjernicama i za podnošenje izvještaja o činjeničnim nalazima HBOR-u. </w:t>
      </w:r>
    </w:p>
    <w:p w14:paraId="77DF665F" w14:textId="77777777" w:rsidR="000C30E4" w:rsidRDefault="000C30E4" w:rsidP="000C30E4">
      <w:pPr>
        <w:overflowPunct w:val="0"/>
        <w:autoSpaceDE w:val="0"/>
        <w:autoSpaceDN w:val="0"/>
        <w:adjustRightInd w:val="0"/>
        <w:textAlignment w:val="baseline"/>
        <w:rPr>
          <w:rFonts w:ascii="Arial" w:hAnsi="Arial" w:cs="Arial"/>
          <w:sz w:val="20"/>
          <w:lang w:val="hr-HR"/>
        </w:rPr>
      </w:pPr>
    </w:p>
    <w:p w14:paraId="506736A2"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D227B2">
        <w:rPr>
          <w:rFonts w:ascii="Arial" w:hAnsi="Arial" w:cs="Arial"/>
          <w:sz w:val="20"/>
          <w:lang w:val="hr-HR"/>
        </w:rPr>
        <w:t>Svojom suglasnošću s ovim Smjernicama, Revizor potvrđuje da on/ona ispunjava barem jedan od sljedećih uvjeta (naznačiti koji):</w:t>
      </w:r>
    </w:p>
    <w:p w14:paraId="22A7C2E4" w14:textId="77777777" w:rsidR="000C30E4" w:rsidRPr="00D227B2" w:rsidRDefault="000C30E4" w:rsidP="000C30E4">
      <w:pPr>
        <w:overflowPunct w:val="0"/>
        <w:autoSpaceDE w:val="0"/>
        <w:autoSpaceDN w:val="0"/>
        <w:adjustRightInd w:val="0"/>
        <w:textAlignment w:val="baseline"/>
        <w:rPr>
          <w:rFonts w:ascii="Arial" w:hAnsi="Arial" w:cs="Arial"/>
          <w:sz w:val="20"/>
          <w:lang w:val="hr-HR"/>
        </w:rPr>
      </w:pPr>
    </w:p>
    <w:p w14:paraId="18EC56BC" w14:textId="77777777" w:rsidR="000C30E4" w:rsidRPr="00D227B2" w:rsidRDefault="000C30E4" w:rsidP="000C30E4">
      <w:pPr>
        <w:pStyle w:val="ListParagraph"/>
        <w:keepLines/>
        <w:numPr>
          <w:ilvl w:val="0"/>
          <w:numId w:val="10"/>
        </w:numPr>
        <w:tabs>
          <w:tab w:val="left" w:pos="2268"/>
        </w:tabs>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Revizor je član nacionalnog računovodstvenog ili revizorskog tijela ili institucije koja je opet član Međunarodnog udruženja računovođa (the International Federation of Accountants (IFAC)); ILI</w:t>
      </w:r>
    </w:p>
    <w:p w14:paraId="3DC81CB9" w14:textId="77777777" w:rsidR="000C30E4" w:rsidRPr="00D227B2" w:rsidRDefault="000C30E4" w:rsidP="000C30E4">
      <w:pPr>
        <w:keepLines/>
        <w:tabs>
          <w:tab w:val="left" w:pos="2268"/>
        </w:tabs>
        <w:overflowPunct w:val="0"/>
        <w:autoSpaceDE w:val="0"/>
        <w:autoSpaceDN w:val="0"/>
        <w:adjustRightInd w:val="0"/>
        <w:jc w:val="both"/>
        <w:textAlignment w:val="baseline"/>
        <w:rPr>
          <w:rFonts w:ascii="Arial" w:hAnsi="Arial" w:cs="Arial"/>
          <w:sz w:val="20"/>
          <w:lang w:val="hr-HR"/>
        </w:rPr>
      </w:pPr>
    </w:p>
    <w:p w14:paraId="4102C86A" w14:textId="77777777" w:rsidR="000C30E4" w:rsidRPr="00D227B2" w:rsidRDefault="000C30E4" w:rsidP="000C30E4">
      <w:pPr>
        <w:pStyle w:val="ListParagraph"/>
        <w:keepLines/>
        <w:numPr>
          <w:ilvl w:val="0"/>
          <w:numId w:val="10"/>
        </w:numPr>
        <w:tabs>
          <w:tab w:val="left" w:pos="2268"/>
        </w:tabs>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Revizor je član nacionalnog računovodstvenog ili revizorskog tijela ili institucije. Iako ova  organizacija nije član IFAC-a, Revizor se obvezuje poduzeti ovaj angažman u skladu s IFAC-ovim standardima i etikom utvrđenima u ovim Smjernicama; ILI</w:t>
      </w:r>
    </w:p>
    <w:p w14:paraId="22CF50DE" w14:textId="77777777" w:rsidR="000C30E4" w:rsidRPr="00D227B2" w:rsidRDefault="000C30E4" w:rsidP="000C30E4">
      <w:pPr>
        <w:keepLines/>
        <w:tabs>
          <w:tab w:val="left" w:pos="2268"/>
        </w:tabs>
        <w:overflowPunct w:val="0"/>
        <w:autoSpaceDE w:val="0"/>
        <w:autoSpaceDN w:val="0"/>
        <w:adjustRightInd w:val="0"/>
        <w:jc w:val="both"/>
        <w:textAlignment w:val="baseline"/>
        <w:rPr>
          <w:rFonts w:ascii="Arial" w:hAnsi="Arial" w:cs="Arial"/>
          <w:sz w:val="20"/>
          <w:lang w:val="hr-HR"/>
        </w:rPr>
      </w:pPr>
    </w:p>
    <w:p w14:paraId="065E1DA2" w14:textId="77777777" w:rsidR="000C30E4" w:rsidRPr="00D227B2" w:rsidRDefault="000C30E4" w:rsidP="000C30E4">
      <w:pPr>
        <w:pStyle w:val="ListParagraph"/>
        <w:keepLines/>
        <w:numPr>
          <w:ilvl w:val="0"/>
          <w:numId w:val="10"/>
        </w:numPr>
        <w:tabs>
          <w:tab w:val="left" w:pos="2268"/>
        </w:tabs>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Revizor je registriran kao ovlašteni revizor u javnom registru tijela za javni nadzor u državi članici EU-a u skladu s načelima javnog nadzora utvrđenim u Direktivi 2006/43/EZ Europskog parlamenta i Vijeća (ovo se odnosi na revizore i revizorske kuće sa sjedištem u državi članici EU-a); ILI</w:t>
      </w:r>
    </w:p>
    <w:p w14:paraId="63A3802E" w14:textId="77777777" w:rsidR="000C30E4" w:rsidRPr="00D227B2" w:rsidRDefault="000C30E4" w:rsidP="000C30E4">
      <w:pPr>
        <w:keepLines/>
        <w:tabs>
          <w:tab w:val="left" w:pos="2268"/>
        </w:tabs>
        <w:overflowPunct w:val="0"/>
        <w:autoSpaceDE w:val="0"/>
        <w:autoSpaceDN w:val="0"/>
        <w:adjustRightInd w:val="0"/>
        <w:jc w:val="both"/>
        <w:textAlignment w:val="baseline"/>
        <w:rPr>
          <w:rFonts w:ascii="Arial" w:hAnsi="Arial" w:cs="Arial"/>
          <w:sz w:val="20"/>
          <w:lang w:val="hr-HR"/>
        </w:rPr>
      </w:pPr>
    </w:p>
    <w:p w14:paraId="1279449F" w14:textId="77777777" w:rsidR="000C30E4" w:rsidRPr="00D227B2" w:rsidRDefault="000C30E4" w:rsidP="000C30E4">
      <w:pPr>
        <w:pStyle w:val="ListParagraph"/>
        <w:keepLines/>
        <w:numPr>
          <w:ilvl w:val="0"/>
          <w:numId w:val="10"/>
        </w:numPr>
        <w:tabs>
          <w:tab w:val="left" w:pos="2268"/>
        </w:tabs>
        <w:overflowPunct w:val="0"/>
        <w:autoSpaceDE w:val="0"/>
        <w:autoSpaceDN w:val="0"/>
        <w:adjustRightInd w:val="0"/>
        <w:jc w:val="both"/>
        <w:textAlignment w:val="baseline"/>
        <w:rPr>
          <w:rFonts w:ascii="Arial" w:hAnsi="Arial" w:cs="Arial"/>
          <w:sz w:val="20"/>
          <w:lang w:val="hr-HR"/>
        </w:rPr>
      </w:pPr>
      <w:r w:rsidRPr="00D227B2">
        <w:rPr>
          <w:rFonts w:ascii="Arial" w:hAnsi="Arial" w:cs="Arial"/>
          <w:sz w:val="20"/>
          <w:lang w:val="hr-HR"/>
        </w:rPr>
        <w:t>Revizor je registriran kao ovlašteni revizor u javnom registru tijela za javni nadzor u nekoj trećoj zemlji, a  taj registar podliježe načelima javnog nadzora kako je utvrđeno zakonodavstvom dotične zemlje (ovo se odnosi na revizore i revizorske kuće sa sjedištem u trećoj zemlji).</w:t>
      </w:r>
    </w:p>
    <w:p w14:paraId="73432338" w14:textId="77777777" w:rsidR="009D6E3A" w:rsidRDefault="009D6E3A" w:rsidP="009D6E3A">
      <w:pPr>
        <w:keepNext/>
        <w:overflowPunct w:val="0"/>
        <w:autoSpaceDE w:val="0"/>
        <w:autoSpaceDN w:val="0"/>
        <w:adjustRightInd w:val="0"/>
        <w:spacing w:before="240"/>
        <w:textAlignment w:val="baseline"/>
        <w:rPr>
          <w:rFonts w:ascii="Arial" w:hAnsi="Arial" w:cs="Arial"/>
          <w:sz w:val="20"/>
          <w:lang w:val="hr-HR"/>
        </w:rPr>
      </w:pPr>
    </w:p>
    <w:p w14:paraId="167A96AE" w14:textId="2EE3C682" w:rsidR="009D6E3A" w:rsidRPr="009D6E3A" w:rsidRDefault="009D6E3A" w:rsidP="009D6E3A">
      <w:pPr>
        <w:keepNext/>
        <w:overflowPunct w:val="0"/>
        <w:autoSpaceDE w:val="0"/>
        <w:autoSpaceDN w:val="0"/>
        <w:adjustRightInd w:val="0"/>
        <w:spacing w:before="240"/>
        <w:jc w:val="both"/>
        <w:textAlignment w:val="baseline"/>
        <w:rPr>
          <w:rFonts w:ascii="Arial" w:hAnsi="Arial" w:cs="Arial"/>
          <w:i/>
          <w:sz w:val="20"/>
          <w:lang w:val="hr-HR"/>
        </w:rPr>
      </w:pPr>
      <w:r w:rsidRPr="009D6E3A">
        <w:rPr>
          <w:rFonts w:ascii="Arial" w:hAnsi="Arial" w:cs="Arial"/>
          <w:i/>
          <w:sz w:val="20"/>
          <w:lang w:val="hr-HR"/>
        </w:rPr>
        <w:t>Predmet Angažmana</w:t>
      </w:r>
    </w:p>
    <w:p w14:paraId="2AAF43BA" w14:textId="77777777" w:rsidR="000C30E4" w:rsidRDefault="000C30E4" w:rsidP="000C30E4">
      <w:pPr>
        <w:overflowPunct w:val="0"/>
        <w:autoSpaceDE w:val="0"/>
        <w:autoSpaceDN w:val="0"/>
        <w:adjustRightInd w:val="0"/>
        <w:jc w:val="both"/>
        <w:textAlignment w:val="baseline"/>
        <w:rPr>
          <w:rFonts w:ascii="Arial" w:hAnsi="Arial" w:cs="Arial"/>
          <w:sz w:val="20"/>
          <w:highlight w:val="cyan"/>
          <w:lang w:val="hr-HR"/>
        </w:rPr>
      </w:pPr>
    </w:p>
    <w:p w14:paraId="20C5FCC8" w14:textId="5F483E18" w:rsidR="000C30E4"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Predmet ovog angažmana su troškovi koji su nastali za HBOR u vezi s Aktivnošću koja se financira prema Ugovoru za razdoblje od 1. kolovoza 2020. do 30. lipnja 2022. (“</w:t>
      </w:r>
      <w:r w:rsidRPr="00294169">
        <w:rPr>
          <w:rFonts w:ascii="Arial" w:hAnsi="Arial" w:cs="Arial"/>
          <w:b/>
          <w:sz w:val="20"/>
          <w:lang w:val="hr-HR"/>
        </w:rPr>
        <w:t>Nastali troškovi</w:t>
      </w:r>
      <w:r w:rsidRPr="00294169">
        <w:rPr>
          <w:rFonts w:ascii="Arial" w:hAnsi="Arial" w:cs="Arial"/>
          <w:sz w:val="20"/>
          <w:lang w:val="hr-HR"/>
        </w:rPr>
        <w:t xml:space="preserve">”). </w:t>
      </w:r>
    </w:p>
    <w:tbl>
      <w:tblPr>
        <w:tblW w:w="5000" w:type="pct"/>
        <w:jc w:val="center"/>
        <w:tblCellMar>
          <w:top w:w="28" w:type="dxa"/>
          <w:left w:w="57" w:type="dxa"/>
          <w:bottom w:w="28" w:type="dxa"/>
          <w:right w:w="57" w:type="dxa"/>
        </w:tblCellMar>
        <w:tblLook w:val="04A0" w:firstRow="1" w:lastRow="0" w:firstColumn="1" w:lastColumn="0" w:noHBand="0" w:noVBand="1"/>
      </w:tblPr>
      <w:tblGrid>
        <w:gridCol w:w="9214"/>
      </w:tblGrid>
      <w:tr w:rsidR="00294169" w:rsidRPr="00294169" w14:paraId="4B5C8A43" w14:textId="77777777" w:rsidTr="00284B71">
        <w:trPr>
          <w:trHeight w:val="52"/>
          <w:jc w:val="center"/>
        </w:trPr>
        <w:tc>
          <w:tcPr>
            <w:tcW w:w="5000" w:type="pct"/>
            <w:vAlign w:val="center"/>
          </w:tcPr>
          <w:p w14:paraId="3ABB94F6" w14:textId="3E53C4FF" w:rsidR="000C30E4" w:rsidRPr="0061736B" w:rsidRDefault="0061736B" w:rsidP="0061736B">
            <w:pPr>
              <w:pStyle w:val="NoSpacing"/>
              <w:spacing w:before="120" w:after="120"/>
              <w:jc w:val="both"/>
              <w:rPr>
                <w:rFonts w:ascii="Arial" w:hAnsi="Arial" w:cs="Arial"/>
                <w:b/>
                <w:bCs/>
                <w:sz w:val="26"/>
                <w:szCs w:val="26"/>
                <w:lang w:val="hr-HR"/>
              </w:rPr>
            </w:pPr>
            <w:r>
              <w:rPr>
                <w:rFonts w:ascii="Arial" w:hAnsi="Arial" w:cs="Arial"/>
                <w:sz w:val="20"/>
                <w:lang w:val="hr-HR"/>
              </w:rPr>
              <w:t>U</w:t>
            </w:r>
            <w:r w:rsidRPr="00175AEB">
              <w:rPr>
                <w:rFonts w:ascii="Arial" w:hAnsi="Arial" w:cs="Arial"/>
                <w:sz w:val="20"/>
                <w:lang w:val="hr-HR"/>
              </w:rPr>
              <w:t>govor između EIB-a i HBOR-a  je sklopljen 26</w:t>
            </w:r>
            <w:r>
              <w:rPr>
                <w:rFonts w:ascii="Arial" w:hAnsi="Arial" w:cs="Arial"/>
                <w:sz w:val="20"/>
                <w:lang w:val="hr-HR"/>
              </w:rPr>
              <w:t>.</w:t>
            </w:r>
            <w:r w:rsidRPr="00175AEB">
              <w:rPr>
                <w:rFonts w:ascii="Arial" w:hAnsi="Arial" w:cs="Arial"/>
                <w:sz w:val="20"/>
                <w:lang w:val="hr-HR"/>
              </w:rPr>
              <w:t xml:space="preserve"> veljače 2021</w:t>
            </w:r>
            <w:r w:rsidRPr="00FF579B">
              <w:rPr>
                <w:rFonts w:ascii="Arial" w:hAnsi="Arial" w:cs="Arial"/>
                <w:sz w:val="20"/>
                <w:lang w:val="hr-HR"/>
              </w:rPr>
              <w:t>. Maksimalan iznos Darovnice predviđen Ugovorom iznosi EUR 500.000,00.</w:t>
            </w:r>
          </w:p>
          <w:p w14:paraId="494E8087" w14:textId="77777777" w:rsidR="000C30E4" w:rsidRPr="00294169" w:rsidRDefault="000C30E4" w:rsidP="00284B71">
            <w:pPr>
              <w:keepNext/>
              <w:overflowPunct w:val="0"/>
              <w:autoSpaceDE w:val="0"/>
              <w:autoSpaceDN w:val="0"/>
              <w:adjustRightInd w:val="0"/>
              <w:spacing w:before="240"/>
              <w:jc w:val="both"/>
              <w:textAlignment w:val="baseline"/>
              <w:rPr>
                <w:rFonts w:ascii="Arial" w:hAnsi="Arial" w:cs="Arial"/>
                <w:i/>
                <w:sz w:val="20"/>
                <w:lang w:val="hr-HR"/>
              </w:rPr>
            </w:pPr>
            <w:r w:rsidRPr="00294169">
              <w:rPr>
                <w:rFonts w:ascii="Arial" w:hAnsi="Arial" w:cs="Arial"/>
                <w:i/>
                <w:sz w:val="20"/>
                <w:lang w:val="hr-HR"/>
              </w:rPr>
              <w:lastRenderedPageBreak/>
              <w:t>Razlog za angažman</w:t>
            </w:r>
            <w:r w:rsidRPr="00294169">
              <w:t xml:space="preserve"> </w:t>
            </w:r>
          </w:p>
          <w:p w14:paraId="63A588BE" w14:textId="22CDD6E6" w:rsidR="000C30E4" w:rsidRPr="00294169" w:rsidRDefault="000C30E4" w:rsidP="00284B71">
            <w:pPr>
              <w:overflowPunct w:val="0"/>
              <w:autoSpaceDE w:val="0"/>
              <w:autoSpaceDN w:val="0"/>
              <w:adjustRightInd w:val="0"/>
              <w:jc w:val="both"/>
              <w:textAlignment w:val="baseline"/>
              <w:rPr>
                <w:lang w:val="hr-HR"/>
              </w:rPr>
            </w:pPr>
            <w:r w:rsidRPr="00294169">
              <w:rPr>
                <w:rFonts w:ascii="Arial" w:hAnsi="Arial" w:cs="Arial"/>
                <w:sz w:val="20"/>
                <w:lang w:val="hr-HR"/>
              </w:rPr>
              <w:t xml:space="preserve">HBOR mora dostaviti Banci izvještaj o provjeri rashoda koje je izradio vanjski revizor u prilog osnovanosti isplate koju je zatražio HBOR prema članku 6. Ugovora. Iznos Darovnice koju će </w:t>
            </w:r>
            <w:r w:rsidR="009B653F">
              <w:rPr>
                <w:rFonts w:ascii="Arial" w:hAnsi="Arial" w:cs="Arial"/>
                <w:sz w:val="20"/>
                <w:lang w:val="hr-HR"/>
              </w:rPr>
              <w:t xml:space="preserve">Banka </w:t>
            </w:r>
            <w:r w:rsidRPr="00294169">
              <w:rPr>
                <w:rFonts w:ascii="Arial" w:hAnsi="Arial" w:cs="Arial"/>
                <w:sz w:val="20"/>
                <w:lang w:val="hr-HR"/>
              </w:rPr>
              <w:t>isplatiti za pokrivanje nastalih troškova i zatraženih za plaćanje od strane HBOR-a uvjetovan je činjeničnim nalazima ovog izvještaja</w:t>
            </w:r>
            <w:r w:rsidRPr="00294169">
              <w:rPr>
                <w:lang w:val="hr-HR"/>
              </w:rPr>
              <w:t>.</w:t>
            </w:r>
          </w:p>
          <w:p w14:paraId="607BC8B9" w14:textId="77777777" w:rsidR="000C30E4" w:rsidRPr="00294169" w:rsidRDefault="000C30E4" w:rsidP="00284B71">
            <w:pPr>
              <w:overflowPunct w:val="0"/>
              <w:autoSpaceDE w:val="0"/>
              <w:autoSpaceDN w:val="0"/>
              <w:adjustRightInd w:val="0"/>
              <w:jc w:val="both"/>
              <w:textAlignment w:val="baseline"/>
              <w:rPr>
                <w:rFonts w:ascii="Arial" w:hAnsi="Arial" w:cs="Arial"/>
                <w:sz w:val="20"/>
                <w:lang w:val="hr-HR"/>
              </w:rPr>
            </w:pPr>
          </w:p>
          <w:p w14:paraId="07D04A09" w14:textId="77777777" w:rsidR="000C30E4" w:rsidRPr="00294169" w:rsidRDefault="000C30E4" w:rsidP="00284B71">
            <w:pPr>
              <w:overflowPunct w:val="0"/>
              <w:autoSpaceDE w:val="0"/>
              <w:autoSpaceDN w:val="0"/>
              <w:adjustRightInd w:val="0"/>
              <w:jc w:val="both"/>
              <w:textAlignment w:val="baseline"/>
              <w:rPr>
                <w:rFonts w:ascii="Arial" w:hAnsi="Arial" w:cs="Arial"/>
                <w:sz w:val="20"/>
                <w:lang w:val="hr-HR"/>
              </w:rPr>
            </w:pPr>
          </w:p>
          <w:p w14:paraId="5CB4F32A" w14:textId="77777777" w:rsidR="000C30E4" w:rsidRPr="00294169" w:rsidRDefault="000C30E4" w:rsidP="00284B71">
            <w:pPr>
              <w:keepNext/>
              <w:overflowPunct w:val="0"/>
              <w:autoSpaceDE w:val="0"/>
              <w:autoSpaceDN w:val="0"/>
              <w:adjustRightInd w:val="0"/>
              <w:spacing w:before="240"/>
              <w:jc w:val="both"/>
              <w:textAlignment w:val="baseline"/>
              <w:rPr>
                <w:rFonts w:ascii="Arial" w:hAnsi="Arial" w:cs="Arial"/>
                <w:i/>
                <w:sz w:val="20"/>
                <w:lang w:val="hr-HR"/>
              </w:rPr>
            </w:pPr>
            <w:r w:rsidRPr="00294169">
              <w:rPr>
                <w:rFonts w:ascii="Arial" w:hAnsi="Arial" w:cs="Arial"/>
                <w:i/>
                <w:sz w:val="20"/>
                <w:lang w:val="hr-HR"/>
              </w:rPr>
              <w:t>Vrsta i cilj angažmana</w:t>
            </w:r>
          </w:p>
          <w:p w14:paraId="24E17F6E" w14:textId="77777777" w:rsidR="000C30E4" w:rsidRPr="00294169" w:rsidRDefault="000C30E4" w:rsidP="00284B71">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Ova provjera rashoda odnosi se na angažman u provođenju određenih dogovorenih postupaka s obzirom na Nastale troškove. Cilj ove provjere rashoda je da Revizor izvrši posebne postupke navedene  u ovim Smjernicama i da podnese HBOR-u izvještaj o činjeničnim nalazima s obzirom na  izvršene posebne postupke provjere. Provjera znači da Revizor ispituje činjenične podatke u dokumentacijskim dokazima i evidenciji HBOR-a u vezi s Nastalim troškovima i uspoređuje ih s uvjetima i odredbama Ugovora.</w:t>
            </w:r>
          </w:p>
          <w:p w14:paraId="79E26B62" w14:textId="77777777" w:rsidR="000C30E4" w:rsidRPr="00294169" w:rsidRDefault="000C30E4" w:rsidP="00284B71">
            <w:pPr>
              <w:overflowPunct w:val="0"/>
              <w:autoSpaceDE w:val="0"/>
              <w:autoSpaceDN w:val="0"/>
              <w:adjustRightInd w:val="0"/>
              <w:jc w:val="both"/>
              <w:textAlignment w:val="baseline"/>
              <w:rPr>
                <w:rFonts w:ascii="Arial" w:hAnsi="Arial" w:cs="Arial"/>
                <w:sz w:val="20"/>
                <w:lang w:val="hr-HR"/>
              </w:rPr>
            </w:pPr>
          </w:p>
          <w:p w14:paraId="7E3E994A" w14:textId="77777777" w:rsidR="000C30E4" w:rsidRPr="00294169" w:rsidRDefault="000C30E4" w:rsidP="00284B71">
            <w:pPr>
              <w:keepNext/>
              <w:overflowPunct w:val="0"/>
              <w:autoSpaceDE w:val="0"/>
              <w:autoSpaceDN w:val="0"/>
              <w:adjustRightInd w:val="0"/>
              <w:spacing w:before="240"/>
              <w:jc w:val="both"/>
              <w:textAlignment w:val="baseline"/>
              <w:rPr>
                <w:rFonts w:ascii="Arial" w:hAnsi="Arial" w:cs="Arial"/>
                <w:i/>
                <w:sz w:val="20"/>
                <w:lang w:val="hr-HR"/>
              </w:rPr>
            </w:pPr>
            <w:r w:rsidRPr="00294169">
              <w:rPr>
                <w:rFonts w:ascii="Arial" w:hAnsi="Arial" w:cs="Arial"/>
                <w:i/>
                <w:sz w:val="20"/>
                <w:lang w:val="hr-HR"/>
              </w:rPr>
              <w:t>Standardi i etika</w:t>
            </w:r>
          </w:p>
          <w:p w14:paraId="428BB47A" w14:textId="77777777" w:rsidR="000C30E4" w:rsidRPr="00294169" w:rsidRDefault="000C30E4" w:rsidP="00284B71">
            <w:pPr>
              <w:overflowPunct w:val="0"/>
              <w:autoSpaceDE w:val="0"/>
              <w:autoSpaceDN w:val="0"/>
              <w:adjustRightInd w:val="0"/>
              <w:jc w:val="both"/>
              <w:textAlignment w:val="baseline"/>
              <w:rPr>
                <w:rFonts w:ascii="Arial" w:hAnsi="Arial" w:cs="Arial"/>
                <w:sz w:val="20"/>
                <w:lang w:val="hr-HR"/>
              </w:rPr>
            </w:pPr>
          </w:p>
          <w:p w14:paraId="04978B42" w14:textId="77777777" w:rsidR="000C30E4" w:rsidRPr="00294169" w:rsidRDefault="000C30E4" w:rsidP="00284B71">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Revizor će provesti ovaj angažman u skladu s:</w:t>
            </w:r>
          </w:p>
          <w:p w14:paraId="44C61BC6" w14:textId="77777777" w:rsidR="000C30E4" w:rsidRPr="00294169" w:rsidRDefault="000C30E4" w:rsidP="000C30E4">
            <w:pPr>
              <w:pStyle w:val="ListParagraph"/>
              <w:keepLines/>
              <w:numPr>
                <w:ilvl w:val="0"/>
                <w:numId w:val="11"/>
              </w:numPr>
              <w:tabs>
                <w:tab w:val="left" w:pos="2268"/>
              </w:tabs>
              <w:overflowPunct w:val="0"/>
              <w:autoSpaceDE w:val="0"/>
              <w:autoSpaceDN w:val="0"/>
              <w:adjustRightInd w:val="0"/>
              <w:spacing w:before="120"/>
              <w:jc w:val="both"/>
              <w:textAlignment w:val="baseline"/>
              <w:rPr>
                <w:rFonts w:ascii="Arial" w:hAnsi="Arial" w:cs="Arial"/>
                <w:sz w:val="20"/>
                <w:lang w:val="hr-HR"/>
              </w:rPr>
            </w:pPr>
            <w:r w:rsidRPr="00294169">
              <w:rPr>
                <w:rFonts w:ascii="Arial" w:hAnsi="Arial" w:cs="Arial"/>
                <w:sz w:val="20"/>
                <w:lang w:val="hr-HR"/>
              </w:rPr>
              <w:t xml:space="preserve">Međunarodnim standardom za povezane usluge, 4400 Obveze za provođenje dogovorenih postupaka u vezi s financijskim informacijama (the International Standard on </w:t>
            </w:r>
            <w:proofErr w:type="spellStart"/>
            <w:r w:rsidRPr="00294169">
              <w:rPr>
                <w:rFonts w:ascii="Arial" w:hAnsi="Arial" w:cs="Arial"/>
                <w:sz w:val="20"/>
                <w:lang w:val="hr-HR"/>
              </w:rPr>
              <w:t>Related</w:t>
            </w:r>
            <w:proofErr w:type="spellEnd"/>
            <w:r w:rsidRPr="00294169">
              <w:rPr>
                <w:rFonts w:ascii="Arial" w:hAnsi="Arial" w:cs="Arial"/>
                <w:sz w:val="20"/>
                <w:lang w:val="hr-HR"/>
              </w:rPr>
              <w:t xml:space="preserve"> </w:t>
            </w:r>
            <w:proofErr w:type="spellStart"/>
            <w:r w:rsidRPr="00294169">
              <w:rPr>
                <w:rFonts w:ascii="Arial" w:hAnsi="Arial" w:cs="Arial"/>
                <w:sz w:val="20"/>
                <w:lang w:val="hr-HR"/>
              </w:rPr>
              <w:t>Services</w:t>
            </w:r>
            <w:proofErr w:type="spellEnd"/>
            <w:r w:rsidRPr="00294169">
              <w:rPr>
                <w:rFonts w:ascii="Arial" w:hAnsi="Arial" w:cs="Arial"/>
                <w:sz w:val="20"/>
                <w:lang w:val="hr-HR"/>
              </w:rPr>
              <w:t xml:space="preserve"> (‘ISRS’) 4400 </w:t>
            </w:r>
            <w:proofErr w:type="spellStart"/>
            <w:r w:rsidRPr="00294169">
              <w:rPr>
                <w:rFonts w:ascii="Arial" w:hAnsi="Arial" w:cs="Arial"/>
                <w:sz w:val="20"/>
                <w:lang w:val="hr-HR"/>
              </w:rPr>
              <w:t>Engagements</w:t>
            </w:r>
            <w:proofErr w:type="spellEnd"/>
            <w:r w:rsidRPr="00294169">
              <w:rPr>
                <w:rFonts w:ascii="Arial" w:hAnsi="Arial" w:cs="Arial"/>
                <w:sz w:val="20"/>
                <w:lang w:val="hr-HR"/>
              </w:rPr>
              <w:t xml:space="preserve"> to </w:t>
            </w:r>
            <w:proofErr w:type="spellStart"/>
            <w:r w:rsidRPr="00294169">
              <w:rPr>
                <w:rFonts w:ascii="Arial" w:hAnsi="Arial" w:cs="Arial"/>
                <w:sz w:val="20"/>
                <w:lang w:val="hr-HR"/>
              </w:rPr>
              <w:t>perform</w:t>
            </w:r>
            <w:proofErr w:type="spellEnd"/>
            <w:r w:rsidRPr="00294169">
              <w:rPr>
                <w:rFonts w:ascii="Arial" w:hAnsi="Arial" w:cs="Arial"/>
                <w:sz w:val="20"/>
                <w:lang w:val="hr-HR"/>
              </w:rPr>
              <w:t xml:space="preserve"> </w:t>
            </w:r>
            <w:proofErr w:type="spellStart"/>
            <w:r w:rsidRPr="00294169">
              <w:rPr>
                <w:rFonts w:ascii="Arial" w:hAnsi="Arial" w:cs="Arial"/>
                <w:sz w:val="20"/>
                <w:lang w:val="hr-HR"/>
              </w:rPr>
              <w:t>Agreed-upon</w:t>
            </w:r>
            <w:proofErr w:type="spellEnd"/>
            <w:r w:rsidRPr="00294169">
              <w:rPr>
                <w:rFonts w:ascii="Arial" w:hAnsi="Arial" w:cs="Arial"/>
                <w:sz w:val="20"/>
                <w:lang w:val="hr-HR"/>
              </w:rPr>
              <w:t xml:space="preserve"> </w:t>
            </w:r>
            <w:proofErr w:type="spellStart"/>
            <w:r w:rsidRPr="00294169">
              <w:rPr>
                <w:rFonts w:ascii="Arial" w:hAnsi="Arial" w:cs="Arial"/>
                <w:sz w:val="20"/>
                <w:lang w:val="hr-HR"/>
              </w:rPr>
              <w:t>Procedures</w:t>
            </w:r>
            <w:proofErr w:type="spellEnd"/>
            <w:r w:rsidRPr="00294169">
              <w:rPr>
                <w:rFonts w:ascii="Arial" w:hAnsi="Arial" w:cs="Arial"/>
                <w:sz w:val="20"/>
                <w:lang w:val="hr-HR"/>
              </w:rPr>
              <w:t xml:space="preserve"> </w:t>
            </w:r>
            <w:proofErr w:type="spellStart"/>
            <w:r w:rsidRPr="00294169">
              <w:rPr>
                <w:rFonts w:ascii="Arial" w:hAnsi="Arial" w:cs="Arial"/>
                <w:sz w:val="20"/>
                <w:lang w:val="hr-HR"/>
              </w:rPr>
              <w:t>regarding</w:t>
            </w:r>
            <w:proofErr w:type="spellEnd"/>
            <w:r w:rsidRPr="00294169">
              <w:rPr>
                <w:rFonts w:ascii="Arial" w:hAnsi="Arial" w:cs="Arial"/>
                <w:sz w:val="20"/>
                <w:lang w:val="hr-HR"/>
              </w:rPr>
              <w:t xml:space="preserve"> Financial </w:t>
            </w:r>
            <w:proofErr w:type="spellStart"/>
            <w:r w:rsidRPr="00294169">
              <w:rPr>
                <w:rFonts w:ascii="Arial" w:hAnsi="Arial" w:cs="Arial"/>
                <w:sz w:val="20"/>
                <w:lang w:val="hr-HR"/>
              </w:rPr>
              <w:t>Information</w:t>
            </w:r>
            <w:proofErr w:type="spellEnd"/>
            <w:r w:rsidRPr="00294169">
              <w:rPr>
                <w:rFonts w:ascii="Arial" w:hAnsi="Arial" w:cs="Arial"/>
                <w:sz w:val="20"/>
                <w:lang w:val="hr-HR"/>
              </w:rPr>
              <w:t>) koje je donio IFAC;</w:t>
            </w:r>
          </w:p>
          <w:p w14:paraId="7F2448A0" w14:textId="77777777" w:rsidR="000C30E4" w:rsidRPr="00294169" w:rsidRDefault="000C30E4" w:rsidP="000C30E4">
            <w:pPr>
              <w:keepLines/>
              <w:numPr>
                <w:ilvl w:val="0"/>
                <w:numId w:val="11"/>
              </w:numPr>
              <w:tabs>
                <w:tab w:val="left" w:pos="2268"/>
              </w:tabs>
              <w:overflowPunct w:val="0"/>
              <w:autoSpaceDE w:val="0"/>
              <w:autoSpaceDN w:val="0"/>
              <w:adjustRightInd w:val="0"/>
              <w:spacing w:before="120"/>
              <w:jc w:val="both"/>
              <w:textAlignment w:val="baseline"/>
              <w:rPr>
                <w:rFonts w:ascii="Arial" w:hAnsi="Arial" w:cs="Arial"/>
                <w:sz w:val="20"/>
                <w:lang w:val="hr-HR"/>
              </w:rPr>
            </w:pPr>
            <w:r w:rsidRPr="00294169">
              <w:rPr>
                <w:rFonts w:ascii="Arial" w:hAnsi="Arial" w:cs="Arial"/>
                <w:sz w:val="20"/>
                <w:lang w:val="hr-HR"/>
              </w:rPr>
              <w:t>IFAC Kodeksom etike za profesionalne računovođe (the IFAC Code of Ethics for Professional Accountants), koji je osmislio i izdao IFAC-ov Odbor za međunarodne etičke standarde za računovođe (IFAC’s International Ethics Standards Board for Accountants (IESBA)), kojim se utvrđuju temeljna etička načela za Revizore u pogledu integriteta, objektivnosti, neovisnosti, profesionalne kompetentnosti i dužne pažnje, povjerljivosti, profesionalnog ponašanja i tehničkih standarda. Iako ISRS 4400 predviđa da neovisnost nije uvjet za angažiranje dogovorenih postupaka, Banka zahtijeva da Revizor bude neovisan od HBOR-a i da udovoljava zahtjevima neovisnosti IFAC-ovog Kodeksa etike za profesionalne računovođe.</w:t>
            </w:r>
          </w:p>
          <w:p w14:paraId="2E033031" w14:textId="77777777" w:rsidR="000C30E4" w:rsidRPr="00294169" w:rsidRDefault="000C30E4" w:rsidP="00284B71">
            <w:pPr>
              <w:pStyle w:val="NoSpacing"/>
              <w:spacing w:before="120" w:after="120"/>
              <w:jc w:val="both"/>
              <w:rPr>
                <w:rFonts w:ascii="Arial" w:eastAsiaTheme="majorEastAsia" w:hAnsi="Arial" w:cs="Arial"/>
                <w:b/>
                <w:sz w:val="20"/>
                <w:lang w:val="hr-HR"/>
              </w:rPr>
            </w:pPr>
          </w:p>
        </w:tc>
      </w:tr>
    </w:tbl>
    <w:p w14:paraId="38310A9A" w14:textId="77777777" w:rsidR="000C30E4" w:rsidRPr="00294169" w:rsidRDefault="000C30E4" w:rsidP="000C30E4">
      <w:pPr>
        <w:keepNext/>
        <w:overflowPunct w:val="0"/>
        <w:autoSpaceDE w:val="0"/>
        <w:autoSpaceDN w:val="0"/>
        <w:adjustRightInd w:val="0"/>
        <w:spacing w:before="240"/>
        <w:jc w:val="both"/>
        <w:textAlignment w:val="baseline"/>
        <w:rPr>
          <w:rFonts w:ascii="Arial" w:hAnsi="Arial" w:cs="Arial"/>
          <w:i/>
          <w:sz w:val="20"/>
          <w:lang w:val="hr-HR"/>
        </w:rPr>
      </w:pPr>
      <w:r w:rsidRPr="00294169">
        <w:rPr>
          <w:rFonts w:ascii="Arial" w:hAnsi="Arial" w:cs="Arial"/>
          <w:i/>
          <w:sz w:val="20"/>
          <w:lang w:val="hr-HR"/>
        </w:rPr>
        <w:lastRenderedPageBreak/>
        <w:t xml:space="preserve">Postupci, dokazi i dokumentacija </w:t>
      </w:r>
    </w:p>
    <w:p w14:paraId="4C707CC1" w14:textId="77777777"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p>
    <w:p w14:paraId="126EC48B" w14:textId="77777777"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 xml:space="preserve">Revizor planira posao tako da se može izvršiti učinkovita provjera rashoda. Revizor provodi procedure i primjenjuje  upute  navedene </w:t>
      </w:r>
      <w:r w:rsidRPr="00C85010">
        <w:rPr>
          <w:rFonts w:ascii="Arial" w:hAnsi="Arial" w:cs="Arial"/>
          <w:sz w:val="20"/>
          <w:lang w:val="hr-HR"/>
        </w:rPr>
        <w:t xml:space="preserve">u </w:t>
      </w:r>
      <w:r w:rsidRPr="00294169">
        <w:rPr>
          <w:rFonts w:ascii="Arial" w:hAnsi="Arial" w:cs="Arial"/>
          <w:sz w:val="20"/>
          <w:lang w:val="hr-HR"/>
        </w:rPr>
        <w:t>ovim Smjernicama (ToR). Dokazi koji će se koristiti za provođenje postupaka su sve financijske i nefinancijske informacije koje omogućuju ispitivanje rashoda koje potražuje HBOR za financiranje Darovnice. Revizor koristi dokaze dobivene ovim postupcima kao osnovu za izvještaj o činjeničnim nalazima. Revizor dokumentira pitanja koja su važna za pružanje dokaza koji potkrepljuju izvještaj o činjeničnim nalazima, kao i dokaze da je posao izveden u skladu s ISRS 4400 i ovim Smjernicama.</w:t>
      </w:r>
    </w:p>
    <w:p w14:paraId="3E76C676" w14:textId="77777777"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p>
    <w:p w14:paraId="6DA87F05" w14:textId="77777777"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Pri provođenju ovdje navedenih specifičnih postupaka, Revizor može primijeniti tehnike kao što su ispitivanje i analiza, (ponovni) izračun, usporedba, druge provjere administrativne točnosti, promatranje, pregled evidencija i dokumenata, pregled imovine i dobivanje potvrda. Revizor iz ovih postupaka dobiva dokaze o provjeri kako bi mogao sastaviti izvještaj o činjeničnim nalazima. Dokazi o provjeri su sve informacije koje Revizor koristi za donošenje činjeničnih nalaza te uključuju informacije sadržane u računovodstvenim evidencijama na kojima se temelje financijski izvještaji i druge informacije (financijske i nefinancijske).</w:t>
      </w:r>
    </w:p>
    <w:p w14:paraId="741DE111" w14:textId="77777777" w:rsidR="000C30E4" w:rsidRPr="00294169" w:rsidRDefault="000C30E4" w:rsidP="000C30E4">
      <w:pPr>
        <w:keepNext/>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Ugovorni zahtjevi koji se odnose na dokaze o provjeri su:</w:t>
      </w:r>
    </w:p>
    <w:p w14:paraId="39504BED" w14:textId="77777777" w:rsidR="000C30E4" w:rsidRPr="00294169" w:rsidRDefault="000C30E4" w:rsidP="000C30E4">
      <w:pPr>
        <w:numPr>
          <w:ilvl w:val="0"/>
          <w:numId w:val="7"/>
        </w:numPr>
        <w:overflowPunct w:val="0"/>
        <w:autoSpaceDE w:val="0"/>
        <w:autoSpaceDN w:val="0"/>
        <w:adjustRightInd w:val="0"/>
        <w:spacing w:before="120"/>
        <w:jc w:val="both"/>
        <w:textAlignment w:val="baseline"/>
        <w:rPr>
          <w:rFonts w:ascii="Arial" w:hAnsi="Arial" w:cs="Arial"/>
          <w:sz w:val="20"/>
          <w:lang w:val="hr-HR"/>
        </w:rPr>
      </w:pPr>
      <w:r w:rsidRPr="00294169">
        <w:rPr>
          <w:rFonts w:ascii="Arial" w:hAnsi="Arial" w:cs="Arial"/>
          <w:sz w:val="20"/>
          <w:lang w:val="hr-HR"/>
        </w:rPr>
        <w:t>Rashodi bi trebali biti prepoznatljivi, provjerljivi i evidentirani u računovodstvenim evidencijama HBOR-a (članak 5. Ugovora);</w:t>
      </w:r>
    </w:p>
    <w:p w14:paraId="587D9B96" w14:textId="77777777" w:rsidR="000C30E4" w:rsidRPr="00294169" w:rsidRDefault="000C30E4" w:rsidP="000C30E4">
      <w:pPr>
        <w:keepLines/>
        <w:numPr>
          <w:ilvl w:val="0"/>
          <w:numId w:val="7"/>
        </w:numPr>
        <w:overflowPunct w:val="0"/>
        <w:autoSpaceDE w:val="0"/>
        <w:autoSpaceDN w:val="0"/>
        <w:adjustRightInd w:val="0"/>
        <w:spacing w:before="120"/>
        <w:ind w:left="714" w:hanging="357"/>
        <w:jc w:val="both"/>
        <w:textAlignment w:val="baseline"/>
        <w:rPr>
          <w:rFonts w:ascii="Arial" w:hAnsi="Arial" w:cs="Arial"/>
          <w:sz w:val="20"/>
          <w:lang w:val="hr-HR"/>
        </w:rPr>
      </w:pPr>
      <w:r w:rsidRPr="00294169">
        <w:rPr>
          <w:rFonts w:ascii="Arial" w:hAnsi="Arial" w:cs="Arial"/>
          <w:sz w:val="20"/>
          <w:lang w:val="hr-HR"/>
        </w:rPr>
        <w:lastRenderedPageBreak/>
        <w:t xml:space="preserve">HBOR će omogućiti </w:t>
      </w:r>
      <w:r w:rsidRPr="00055F47">
        <w:rPr>
          <w:rFonts w:ascii="Arial" w:hAnsi="Arial" w:cs="Arial"/>
          <w:sz w:val="20"/>
          <w:lang w:val="hr-HR"/>
        </w:rPr>
        <w:t xml:space="preserve">bilo kojem </w:t>
      </w:r>
      <w:r w:rsidRPr="00294169">
        <w:rPr>
          <w:rFonts w:ascii="Arial" w:hAnsi="Arial" w:cs="Arial"/>
          <w:sz w:val="20"/>
          <w:lang w:val="hr-HR"/>
        </w:rPr>
        <w:t>vanjskom revizoru da provodi provjere na temelju popratnih dokumenata za račune, računovodstvenih dokumenata i bilo kojeg drugog dokumenta važnog za financiranje Usluga. HBOR daje pristup svim dokumentima i bazama podataka u vezi s Aktivnošću (članak 12. Ugovora);</w:t>
      </w:r>
    </w:p>
    <w:p w14:paraId="65C6B72F" w14:textId="77777777" w:rsidR="000C30E4" w:rsidRPr="00294169" w:rsidRDefault="000C30E4" w:rsidP="000C30E4">
      <w:pPr>
        <w:numPr>
          <w:ilvl w:val="0"/>
          <w:numId w:val="7"/>
        </w:numPr>
        <w:overflowPunct w:val="0"/>
        <w:autoSpaceDE w:val="0"/>
        <w:autoSpaceDN w:val="0"/>
        <w:adjustRightInd w:val="0"/>
        <w:spacing w:before="120"/>
        <w:jc w:val="both"/>
        <w:textAlignment w:val="baseline"/>
        <w:rPr>
          <w:rFonts w:ascii="Arial" w:hAnsi="Arial" w:cs="Arial"/>
          <w:sz w:val="20"/>
          <w:lang w:val="hr-HR"/>
        </w:rPr>
      </w:pPr>
      <w:r w:rsidRPr="00294169">
        <w:rPr>
          <w:rFonts w:ascii="Arial" w:hAnsi="Arial" w:cs="Arial"/>
          <w:sz w:val="20"/>
          <w:lang w:val="hr-HR"/>
        </w:rPr>
        <w:t xml:space="preserve">Za potrebe ovdje navedenih postupaka, evidencije, računovodstvena i popratna dokumentacija bit će (i) lako dostupna i arhivirana kako bi se olakšala njezina provjera; (ii) dostupna u izvornom dokumentiranom (pisanom) obliku ili u obliku kopija, uključujući u elektronskom obliku. </w:t>
      </w:r>
    </w:p>
    <w:p w14:paraId="136E8348" w14:textId="77777777" w:rsidR="000C30E4" w:rsidRPr="00294169" w:rsidRDefault="000C30E4" w:rsidP="000C30E4">
      <w:pPr>
        <w:overflowPunct w:val="0"/>
        <w:autoSpaceDE w:val="0"/>
        <w:autoSpaceDN w:val="0"/>
        <w:adjustRightInd w:val="0"/>
        <w:spacing w:before="120"/>
        <w:ind w:left="360"/>
        <w:jc w:val="both"/>
        <w:textAlignment w:val="baseline"/>
        <w:rPr>
          <w:rFonts w:ascii="Arial" w:hAnsi="Arial" w:cs="Arial"/>
          <w:sz w:val="20"/>
          <w:lang w:val="hr-HR"/>
        </w:rPr>
      </w:pPr>
    </w:p>
    <w:p w14:paraId="11AF28A4" w14:textId="77777777"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004BBD">
        <w:rPr>
          <w:rFonts w:ascii="Arial" w:hAnsi="Arial" w:cs="Arial"/>
          <w:sz w:val="20"/>
          <w:lang w:val="hr-HR"/>
        </w:rPr>
        <w:t>Revizor bi trebao osigurati sustavnu i reprezentativnu provjeru.</w:t>
      </w:r>
      <w:r w:rsidRPr="00294169">
        <w:rPr>
          <w:rFonts w:ascii="Arial" w:hAnsi="Arial" w:cs="Arial"/>
          <w:sz w:val="20"/>
          <w:lang w:val="hr-HR"/>
        </w:rPr>
        <w:t xml:space="preserve"> Omjer pokrivenosti rashoda, </w:t>
      </w:r>
      <w:r w:rsidRPr="00294169">
        <w:rPr>
          <w:rFonts w:ascii="Arial" w:hAnsi="Arial" w:cs="Arial"/>
          <w:i/>
          <w:sz w:val="20"/>
          <w:lang w:val="hr-HR"/>
        </w:rPr>
        <w:t xml:space="preserve">tj. </w:t>
      </w:r>
      <w:r w:rsidRPr="00294169">
        <w:rPr>
          <w:rFonts w:ascii="Arial" w:hAnsi="Arial" w:cs="Arial"/>
          <w:sz w:val="20"/>
          <w:lang w:val="hr-HR"/>
        </w:rPr>
        <w:t>ukupni iznos rashoda koji je provjerio Revizor, izražen kao postotak ukupnog iznosa rashoda koji su prijavljeni kao Nastali troškovi pretrpljeni od strane Korisnika iznosit će 100%.  Revizor će u svom izvještaju o provjeri rashoda navesti stopu iznimke koju je utvrdio.</w:t>
      </w:r>
    </w:p>
    <w:p w14:paraId="07B6D9FF" w14:textId="77777777" w:rsidR="000C30E4" w:rsidRPr="00294169" w:rsidRDefault="000C30E4" w:rsidP="000C30E4">
      <w:pPr>
        <w:tabs>
          <w:tab w:val="left" w:pos="2268"/>
        </w:tabs>
        <w:overflowPunct w:val="0"/>
        <w:autoSpaceDE w:val="0"/>
        <w:autoSpaceDN w:val="0"/>
        <w:adjustRightInd w:val="0"/>
        <w:jc w:val="both"/>
        <w:textAlignment w:val="baseline"/>
        <w:rPr>
          <w:rFonts w:ascii="Arial" w:hAnsi="Arial" w:cs="Arial"/>
          <w:sz w:val="20"/>
          <w:lang w:val="hr-HR"/>
        </w:rPr>
      </w:pPr>
    </w:p>
    <w:p w14:paraId="0CD5CAE1" w14:textId="77777777" w:rsidR="000C30E4" w:rsidRPr="00294169" w:rsidRDefault="000C30E4" w:rsidP="000C30E4">
      <w:pPr>
        <w:tabs>
          <w:tab w:val="left" w:pos="2268"/>
        </w:tabs>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Revizor:</w:t>
      </w:r>
    </w:p>
    <w:p w14:paraId="00D4D8E8"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dobiva saznanja o uvjetima Ugovora pregledom potpisanog Ugovora i dodataka istome (čiji primjerak daje HBOR ) i ostalim relevantnim informacijama, te ispitivanjem HBOR-a;</w:t>
      </w:r>
    </w:p>
    <w:p w14:paraId="0091F47B" w14:textId="40685BE4"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 xml:space="preserve">pribavlja i pregledava narativna i financijska izvješća koja su dostavljena </w:t>
      </w:r>
      <w:r w:rsidR="009B653F">
        <w:rPr>
          <w:rFonts w:ascii="Arial" w:hAnsi="Arial" w:cs="Arial"/>
          <w:sz w:val="20"/>
          <w:lang w:val="hr-HR"/>
        </w:rPr>
        <w:t>Banci</w:t>
      </w:r>
      <w:r w:rsidRPr="00294169">
        <w:rPr>
          <w:rFonts w:ascii="Arial" w:hAnsi="Arial" w:cs="Arial"/>
          <w:sz w:val="20"/>
          <w:lang w:val="hr-HR"/>
        </w:rPr>
        <w:t xml:space="preserve"> do datuma angažmana, u skladu s člankom 4. Ugovora;</w:t>
      </w:r>
    </w:p>
    <w:p w14:paraId="7A5CCF00"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dobiva saznanja o odgovornostima HBOR-a, uključujući i obaveze izvještavanja te pristup osoblju i dokumentima;</w:t>
      </w:r>
    </w:p>
    <w:p w14:paraId="557E20CE" w14:textId="7E9A068D"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 xml:space="preserve">provjerava jesu li troškovi koji su prijavljeni </w:t>
      </w:r>
      <w:r w:rsidR="00B135EF" w:rsidRPr="009B653F">
        <w:rPr>
          <w:rFonts w:ascii="Arial" w:hAnsi="Arial" w:cs="Arial"/>
          <w:sz w:val="20"/>
          <w:lang w:val="hr-HR"/>
        </w:rPr>
        <w:t>Banci</w:t>
      </w:r>
      <w:r w:rsidRPr="009B653F">
        <w:rPr>
          <w:rFonts w:ascii="Arial" w:hAnsi="Arial" w:cs="Arial"/>
          <w:sz w:val="20"/>
          <w:lang w:val="hr-HR"/>
        </w:rPr>
        <w:t xml:space="preserve"> a</w:t>
      </w:r>
      <w:r w:rsidRPr="00294169">
        <w:rPr>
          <w:rFonts w:ascii="Arial" w:hAnsi="Arial" w:cs="Arial"/>
          <w:sz w:val="20"/>
          <w:lang w:val="hr-HR"/>
        </w:rPr>
        <w:t xml:space="preserve"> koje je pretrpio HBOR prihvatljivi u skladu s odgovarajućim odredbama Ugovora, a posebno njegova članka 5.;</w:t>
      </w:r>
    </w:p>
    <w:p w14:paraId="62BD5C6B"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ispituje — tijekom provođenja ovdje navedenih postupaka — je li se HBOR  pridržavao pravila za računovodstvo i vođenje evidencija koja su navedena u Ugovoru, a posebno jesu li računi koje HBOR  vodi za provedbu Aktivnosti točni i redoviti; računi i izdaci koji se odnose na aktivnosti lako se prate, lako su prepoznatljivi i provjerljivi; troškovi prijavljeni Banci mogu se uskladiti s računovodstvenim sustavom i evidencijama HBOR-a (a Revizor provodi takvo usuglašavanje), itd..;</w:t>
      </w:r>
    </w:p>
    <w:p w14:paraId="158F700E"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provjerava jesu li troškovi koji su prijavljeni kao nastali navedeni u valuti utvrđenoj Ugovorom te da su troškovi nastali u drugim valutama preračunati u skladu s uobičajenom računovodstvenom praksom HBOR-a i u skladu s člankom 4.9 Ugovora;</w:t>
      </w:r>
    </w:p>
    <w:p w14:paraId="3ACA943D"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provodi analitički pregled naslova rashoda uključenih u financijska izvješća koja je HBOR dostavio Banci;</w:t>
      </w:r>
    </w:p>
    <w:p w14:paraId="08A5C91F"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 xml:space="preserve">potvrđuje da proračun u financijskom izvještaju odgovara proračunu Ugovora (vjerodostojnost i autorizacija početnog proračuna) te da su nastali rashodi naznačeni u proračunu Ugovora; </w:t>
      </w:r>
    </w:p>
    <w:p w14:paraId="5B215F62"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provjerava postoje li izmjene i dopune proračuna Ugovora. U tom slučaju, Revizor potvrđuje da su takve izmjene i dopune donesene u skladu s člankom 16. Ugovora;</w:t>
      </w:r>
    </w:p>
    <w:p w14:paraId="2A552A7D"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 xml:space="preserve">provjerava, za svaku odabranu stavku rashoda, da je stvarni rashod za odabranu stavku snosio HBOR te da se isti odnosi na HBOR . </w:t>
      </w:r>
    </w:p>
    <w:p w14:paraId="204BC8DD" w14:textId="77777777" w:rsidR="000C30E4" w:rsidRPr="00294169" w:rsidRDefault="000C30E4" w:rsidP="000C30E4">
      <w:pPr>
        <w:tabs>
          <w:tab w:val="left" w:pos="2268"/>
        </w:tabs>
        <w:overflowPunct w:val="0"/>
        <w:autoSpaceDE w:val="0"/>
        <w:autoSpaceDN w:val="0"/>
        <w:adjustRightInd w:val="0"/>
        <w:spacing w:before="120"/>
        <w:ind w:left="567"/>
        <w:jc w:val="both"/>
        <w:textAlignment w:val="baseline"/>
        <w:rPr>
          <w:rFonts w:ascii="Arial" w:hAnsi="Arial" w:cs="Arial"/>
          <w:sz w:val="20"/>
          <w:lang w:val="hr-HR"/>
        </w:rPr>
      </w:pPr>
    </w:p>
    <w:p w14:paraId="16659CC1"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r w:rsidRPr="00294169">
        <w:rPr>
          <w:rFonts w:ascii="Arial" w:hAnsi="Arial" w:cs="Arial"/>
          <w:sz w:val="20"/>
          <w:lang w:val="hr-HR"/>
        </w:rPr>
        <w:t xml:space="preserve">Revizor bi trebao uzeti u obzir detaljne uvjete za stvarno nastale troškove utvrđene u članku 5. Ugovora. U tu svrhu, Revizor pregledava prateću dokumentaciju (npr. račune, ugovore) i dokaz o uplati. Revizor također ispituje dokaze o pruženim uslugama te provjerava postojanje imovine, ako je primjenjivo. Revizor provjerava jesu li ove stavke troškova stvarno plaćene u trenutku revizorove provjere. </w:t>
      </w:r>
    </w:p>
    <w:p w14:paraId="533B631E"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p>
    <w:p w14:paraId="285648EC" w14:textId="77777777" w:rsidR="000C30E4" w:rsidRPr="00294169" w:rsidRDefault="000C30E4" w:rsidP="000C30E4">
      <w:pPr>
        <w:keepLines/>
        <w:tabs>
          <w:tab w:val="left" w:pos="2268"/>
        </w:tabs>
        <w:overflowPunct w:val="0"/>
        <w:autoSpaceDE w:val="0"/>
        <w:autoSpaceDN w:val="0"/>
        <w:adjustRightInd w:val="0"/>
        <w:ind w:left="567"/>
        <w:jc w:val="both"/>
        <w:textAlignment w:val="baseline"/>
        <w:rPr>
          <w:rFonts w:ascii="Arial" w:hAnsi="Arial" w:cs="Arial"/>
          <w:sz w:val="20"/>
          <w:lang w:val="hr-HR"/>
        </w:rPr>
      </w:pPr>
      <w:r w:rsidRPr="00294169">
        <w:rPr>
          <w:rFonts w:ascii="Arial" w:hAnsi="Arial" w:cs="Arial"/>
          <w:sz w:val="20"/>
          <w:lang w:val="hr-HR"/>
        </w:rPr>
        <w:t xml:space="preserve">Oblik i vrsta popratnih dokaza (npr. plaćanje, ugovor, račun itd.) i način evidentiranja rashoda (npr. upisi u dnevnik) razlikuju se ovisno o vrsti i prirodi rashoda i temeljnim aktivnostima ili transakcijama. Međutim, u svim slučajevima, stavke rashoda trebale bi odražavati računovodstvenu (ili financijsku) vrijednost temeljnih aktivnosti ili transakcija, bez obzira na vrstu i prirodu odgovarajuće aktivnosti ili transakcije. </w:t>
      </w:r>
    </w:p>
    <w:p w14:paraId="1138431B"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p>
    <w:p w14:paraId="36730D38"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r w:rsidRPr="00294169">
        <w:rPr>
          <w:rFonts w:ascii="Arial" w:hAnsi="Arial" w:cs="Arial"/>
          <w:sz w:val="20"/>
          <w:lang w:val="hr-HR"/>
        </w:rPr>
        <w:lastRenderedPageBreak/>
        <w:t>Vrijednost bi trebala biti glavni faktor koji Revizor koristi za odabir rashodnih stavki ili klasa rashodnih stavki za provjeru. Revizor odabire rashodne stavke visoke vrijednosti kako bi osigurao odgovarajuće pokriće rashoda;</w:t>
      </w:r>
    </w:p>
    <w:p w14:paraId="76CEEFD6"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potvrđuje da su rashodi za odabranu stavku nastali tijekom Roka provedbe, kako je definirano u članku 2. Ugovora;</w:t>
      </w:r>
    </w:p>
    <w:p w14:paraId="7BD3E46B"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potvrđuje da su rashodi za odabranu stavku navedeni u proračunu u Dijelu II. Dodatka A Ugovoru;</w:t>
      </w:r>
    </w:p>
    <w:p w14:paraId="0AEECA7F"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provjerava je li vjerodostojno da su rashodi za odabranu stavku bili neophodni za provedbu Aktivnosti i jesu li morali nastati za ugovorene aktivnosti, ispitivanjem vrste rashoda s popratnom dokumentacijom;</w:t>
      </w:r>
    </w:p>
    <w:p w14:paraId="05DB13BA"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 xml:space="preserve">provjerava jesu li rashodi za odabranu stavku evidentirani u računovodstvenom sustavu Korisnika i evidentirani u skladu s primjenjivim računovodstvenim standardima zemlje državljanstva Korisnika i uobičajenom praksom troškovnog računovodstva HBOR-a. </w:t>
      </w:r>
    </w:p>
    <w:p w14:paraId="409072C7" w14:textId="77777777" w:rsidR="000C30E4" w:rsidRPr="00294169" w:rsidRDefault="000C30E4" w:rsidP="000C30E4">
      <w:pPr>
        <w:tabs>
          <w:tab w:val="left" w:pos="2268"/>
        </w:tabs>
        <w:overflowPunct w:val="0"/>
        <w:autoSpaceDE w:val="0"/>
        <w:autoSpaceDN w:val="0"/>
        <w:adjustRightInd w:val="0"/>
        <w:spacing w:before="120"/>
        <w:ind w:left="567"/>
        <w:jc w:val="both"/>
        <w:textAlignment w:val="baseline"/>
        <w:rPr>
          <w:rFonts w:ascii="Arial" w:hAnsi="Arial" w:cs="Arial"/>
          <w:sz w:val="20"/>
          <w:lang w:val="hr-HR"/>
        </w:rPr>
      </w:pPr>
    </w:p>
    <w:p w14:paraId="00901C94"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r w:rsidRPr="007E2212">
        <w:rPr>
          <w:rFonts w:ascii="Arial" w:hAnsi="Arial" w:cs="Arial"/>
          <w:color w:val="000000" w:themeColor="text1"/>
          <w:sz w:val="20"/>
          <w:lang w:val="hr-HR"/>
        </w:rPr>
        <w:t xml:space="preserve">Elektronički dokumenti mogu se prihvatiti samo kada je HBOR prvo zaprimio ili kreirao dokumentaciju (npr. obrazac naloga ili potvrdu) u elektroničkom obliku, </w:t>
      </w:r>
      <w:r w:rsidRPr="00294169">
        <w:rPr>
          <w:rFonts w:ascii="Arial" w:hAnsi="Arial" w:cs="Arial"/>
          <w:sz w:val="20"/>
          <w:lang w:val="hr-HR"/>
        </w:rPr>
        <w:t xml:space="preserve">ili je Revizor uvjeren da Korisnik koristi elektronički sustav arhiviranja koji udovoljava utvrđenim standardima (npr. ovjereni sustav koji je u skladu s nacionalnim zakonom). </w:t>
      </w:r>
    </w:p>
    <w:p w14:paraId="33A51CE7"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p>
    <w:p w14:paraId="60529A2A"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r w:rsidRPr="00294169">
        <w:rPr>
          <w:rFonts w:ascii="Arial" w:hAnsi="Arial" w:cs="Arial"/>
          <w:sz w:val="20"/>
          <w:lang w:val="hr-HR"/>
        </w:rPr>
        <w:t>Evidencije je poželjno pribaviti iz neovisnih izvora izvan subjekta (račun ili ugovor izvornog dobavljača pouzdaniji je od interno odobrene potvrde o primitku); ako su generirani interno, takve bi evidencije po mogućnosti trebale biti predmetom nadzora i odobrenja. Izravan uvid u evidencije treba imati prednost u odnosu na ispitivanje takvih Evidencija ili drugih neizravnih dokaza.</w:t>
      </w:r>
    </w:p>
    <w:p w14:paraId="5BF13734"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p>
    <w:p w14:paraId="4FDFA44D" w14:textId="77777777" w:rsidR="000C30E4" w:rsidRPr="00294169" w:rsidRDefault="000C30E4" w:rsidP="000C30E4">
      <w:pPr>
        <w:tabs>
          <w:tab w:val="left" w:pos="2268"/>
        </w:tabs>
        <w:overflowPunct w:val="0"/>
        <w:autoSpaceDE w:val="0"/>
        <w:autoSpaceDN w:val="0"/>
        <w:adjustRightInd w:val="0"/>
        <w:ind w:left="567"/>
        <w:jc w:val="both"/>
        <w:textAlignment w:val="baseline"/>
        <w:rPr>
          <w:rFonts w:ascii="Arial" w:hAnsi="Arial" w:cs="Arial"/>
          <w:sz w:val="20"/>
          <w:lang w:val="hr-HR"/>
        </w:rPr>
      </w:pPr>
      <w:r w:rsidRPr="00294169">
        <w:rPr>
          <w:rFonts w:ascii="Arial" w:hAnsi="Arial" w:cs="Arial"/>
          <w:sz w:val="20"/>
          <w:lang w:val="hr-HR"/>
        </w:rPr>
        <w:t>Ako Revizor utvrdi da gore navedeni kriteriji za dokazivanje nisu dostatno ispunjeni, on to treba detaljno objasniti u činjeničnim nalazima;</w:t>
      </w:r>
    </w:p>
    <w:p w14:paraId="51AEF2B7"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 xml:space="preserve">provjerava jesu li rashodi u skladu sa zahtjevima zakonodavstva o poreznom i socijalnom osiguranju, gdje je to primjenjivo; </w:t>
      </w:r>
    </w:p>
    <w:p w14:paraId="3FA24107"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provjerava jesu li rashodi za odabranu stavku potkrijepljeni dokazima i popratnom dokumentacijom kako se to traži u Ugovoru;</w:t>
      </w:r>
    </w:p>
    <w:p w14:paraId="4EA58E9F"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potvrđuje da se monetarna vrijednost odabrane stavke rashoda slaže s popratnim dokumentima (npr. fakturama, izvještajima o obračunu plaća) i koriste li se ispravni tečajevi gdje je to primjenjivo;</w:t>
      </w:r>
    </w:p>
    <w:p w14:paraId="405D44E0"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ispituje vrstu rashoda za odabranu stavku i provjerava je li rashodna stavka klasificirana pod ispravnim (pod)poglavljem financijskog izvještaja;</w:t>
      </w:r>
    </w:p>
    <w:p w14:paraId="55281A6B" w14:textId="79FD000E"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provjerava je li HBOR zaključio Ugovor kako je navedeno u članku 3 Ugovora. U tu svrhu, Revizor pregledava popratne dokumente postupka nabave. Revizor osigurava s HBOR-om da primjenjiva načela nabave budu jasno identificirana i shvaćena. Ako Revizor utvrdi da uvjeti koje treba provjeriti nisu dovoljno jasni, on/ona treba zatražiti pojašnjenje od HBOR-a</w:t>
      </w:r>
      <w:r w:rsidRPr="00AF3686">
        <w:rPr>
          <w:rFonts w:ascii="Arial" w:hAnsi="Arial" w:cs="Arial"/>
          <w:sz w:val="20"/>
          <w:lang w:val="hr-HR"/>
        </w:rPr>
        <w:t>;</w:t>
      </w:r>
    </w:p>
    <w:p w14:paraId="7E8A5AED"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potvrđuje da HBOR ne može dobiti povrat carina, poreza i naknada, uključujući PDV-a, koji su evidentirani kao prihvatljivi troškovi (vidi članak 5. Ugovora). Revizor pribavlja dokaze da HBOR ne može zatražiti povrat carina, poreza ili naknada, uključujući PDV-a putem sustava oslobađanja i/ili naknadnog povrata;</w:t>
      </w:r>
    </w:p>
    <w:p w14:paraId="1CCF310F"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potvrđuje da troškovi u financijskom izvještaju ne uključuju doprinose u naravi. Bilo koji doprinosi u naravi ne predstavljaju stvarne rashode i nisu prihvatljivi troškovi;</w:t>
      </w:r>
    </w:p>
    <w:p w14:paraId="5399C2C5"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potvrđuje da se rashodi za odabranu stavku ne odnose na neprihvatljive troškove kao što su, na primjer, gubici od promjene valute, kako je navedeno u članku 5. Ugovora;</w:t>
      </w:r>
    </w:p>
    <w:p w14:paraId="4CD1F3DB" w14:textId="77777777" w:rsidR="000C30E4" w:rsidRPr="00294169" w:rsidRDefault="000C30E4" w:rsidP="000C30E4">
      <w:pPr>
        <w:numPr>
          <w:ilvl w:val="0"/>
          <w:numId w:val="6"/>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ispituje jesu li prihodi koji bi se trebali pripisati Aktivnosti (uključujući darovnice i financijska sredstva primljena od drugih donatora i ostali prihodi koje je HBOR ostvario kao dio Aktivnosti dodijeljeni aktivnostima financiranim iz Darovnice i objavljeni u financijskom izvještaju. U tu svrhu, Revizor se raspituje kod HBOR-a i pregledava dokumentaciju dobivenu od HBOR-a . Od Revizora se ne očekuje da ispita cjelovitost prijavljenih prihoda.</w:t>
      </w:r>
    </w:p>
    <w:p w14:paraId="2D84EECD" w14:textId="77777777" w:rsidR="000C30E4" w:rsidRPr="00294169" w:rsidRDefault="000C30E4" w:rsidP="000C30E4">
      <w:pPr>
        <w:tabs>
          <w:tab w:val="left" w:pos="2268"/>
        </w:tabs>
        <w:overflowPunct w:val="0"/>
        <w:autoSpaceDE w:val="0"/>
        <w:autoSpaceDN w:val="0"/>
        <w:adjustRightInd w:val="0"/>
        <w:spacing w:before="120"/>
        <w:ind w:left="567"/>
        <w:jc w:val="both"/>
        <w:textAlignment w:val="baseline"/>
        <w:rPr>
          <w:rFonts w:ascii="Arial" w:hAnsi="Arial" w:cs="Arial"/>
          <w:sz w:val="20"/>
          <w:lang w:val="hr-HR"/>
        </w:rPr>
      </w:pPr>
    </w:p>
    <w:p w14:paraId="5FCA0AEF" w14:textId="77777777" w:rsidR="000C30E4" w:rsidRPr="00294169" w:rsidRDefault="000C30E4" w:rsidP="000C30E4">
      <w:pPr>
        <w:jc w:val="both"/>
        <w:rPr>
          <w:rFonts w:ascii="Arial" w:hAnsi="Arial" w:cs="Arial"/>
          <w:sz w:val="20"/>
          <w:lang w:val="hr-HR"/>
        </w:rPr>
      </w:pPr>
      <w:r w:rsidRPr="00294169">
        <w:rPr>
          <w:rFonts w:ascii="Arial" w:eastAsiaTheme="minorEastAsia" w:hAnsi="Arial" w:cs="Arial"/>
          <w:sz w:val="20"/>
          <w:lang w:val="hr-HR"/>
        </w:rPr>
        <w:lastRenderedPageBreak/>
        <w:t>Ako Revizor otkrije probleme neusklađenosti, on/ona izvještava o prirodi takvih problema kao i o njihovom financijskom utjecaju u smislu neprihvatljivih rashoda (Primjer: ako Revizor pronađe iznimku od 1.000 eura u odnosu na načela nabave za ugovor o darovnici kada EU financira 60% rashoda i kada neizravni troškovi predstavljaju 7% ukupnih izravnih prihvatljivih rashoda, Revizor izvještava o iznimci od 1.000 eura i financijskom učinku od 642 eura (1.000 eura x 60% x 1,07)). Revizor izvještava o svim pronađenim iznimkama, uključujući one za koje on/ona ne može kvantificirati iznos pronađene iznimke provjere ni potencijalni učinak na iznos Darovnice</w:t>
      </w:r>
      <w:r w:rsidRPr="00294169">
        <w:rPr>
          <w:rFonts w:ascii="Arial" w:hAnsi="Arial" w:cs="Arial"/>
          <w:sz w:val="20"/>
          <w:lang w:val="hr-HR"/>
        </w:rPr>
        <w:t>.</w:t>
      </w:r>
    </w:p>
    <w:p w14:paraId="65125235" w14:textId="77777777" w:rsidR="000C30E4" w:rsidRPr="00294169" w:rsidRDefault="000C30E4" w:rsidP="000C30E4">
      <w:pPr>
        <w:jc w:val="both"/>
        <w:rPr>
          <w:rFonts w:ascii="Arial" w:eastAsiaTheme="minorEastAsia" w:hAnsi="Arial" w:cs="Arial"/>
          <w:sz w:val="20"/>
          <w:lang w:val="hr-HR"/>
        </w:rPr>
      </w:pPr>
    </w:p>
    <w:p w14:paraId="0AE89DDD" w14:textId="77777777" w:rsidR="000C30E4" w:rsidRPr="00294169" w:rsidRDefault="000C30E4" w:rsidP="000C30E4">
      <w:pPr>
        <w:jc w:val="both"/>
        <w:rPr>
          <w:rFonts w:ascii="Arial" w:eastAsiaTheme="minorEastAsia" w:hAnsi="Arial" w:cs="Arial"/>
          <w:sz w:val="20"/>
          <w:lang w:val="hr-HR"/>
        </w:rPr>
      </w:pPr>
      <w:r w:rsidRPr="00294169">
        <w:rPr>
          <w:rFonts w:ascii="Arial" w:eastAsiaTheme="minorEastAsia" w:hAnsi="Arial" w:cs="Arial"/>
          <w:sz w:val="20"/>
          <w:lang w:val="hr-HR"/>
        </w:rPr>
        <w:t>Kod pregledavanja popratnih dokumenata, Revizor u obzir uzima pokazatelje rizika navedene u nastavku teksta.</w:t>
      </w:r>
    </w:p>
    <w:p w14:paraId="18FCDC43" w14:textId="77777777" w:rsidR="000C30E4" w:rsidRPr="00294169" w:rsidRDefault="000C30E4" w:rsidP="000C30E4">
      <w:pPr>
        <w:keepLines/>
        <w:numPr>
          <w:ilvl w:val="0"/>
          <w:numId w:val="8"/>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Nedosljednosti u datumima dokumenata ili nelogičan slijed datuma. Primjeri: ponuda za natječaj datirana nakon dodjele ugovora ili prije slanja poziva na natječaj; ponuda za natječaj izabranog ponuditelja datirana prije datuma objave tendera ili datirana znatno kasnije od ponuda drugih ponuditelja; ponude različitih kandidata imaju isti datum; datumi na dokumentima nisu vjerojatni/u skladu s datumima u popratnoj dokumentaciji (npr. datum na ponudi nije vjerojatan/u skladu s poštanskim datumom na omotnici; datum na dokumentu koje zaprimljen telefaksom nije vjerojatan/u skladu s datumom koji je ispisao telefaks uređaj); itd .;</w:t>
      </w:r>
    </w:p>
    <w:p w14:paraId="379AB9ED" w14:textId="77777777" w:rsidR="000C30E4" w:rsidRPr="00294169" w:rsidRDefault="000C30E4" w:rsidP="000C30E4">
      <w:pPr>
        <w:keepLines/>
        <w:numPr>
          <w:ilvl w:val="0"/>
          <w:numId w:val="8"/>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Neobične sličnosti u ponudama kandidata koji sudjeluju na istom tenderu. Primjeri: jednake formulacije, rečenice i terminologija u ponudama različitih ponuditelja; jednak izgled i format (npr. vrsta fonta, veličina fonta, veličine margina, uvlake, oblikovanje odlomaka itd.) u ponudama različitih ponuditelja; sličan memorandum ili logotip; jednake cijene korištene u ponudama različitih ponuditelja za više podkomponenti ili stavki; identične gramatičke ili pravopisne pogreške ili pogreške u pisanju u ponudama različitih ponuditelja; korištenje sličnih žigova i sličnosti u potpisima; financijski izvještaj ili druge informacije ukazuju na to da su dva ponuditelja koji sudjeluju na istom natječaju povezana ili su dio iste grupacije (npr. ako se daju financijski izvještaji, bilješke uz financijske izvještaje mogu otkriti krajnje vlasništvo nad grupacijom. Podaci o vlasništvu također se mogu naći u javnim registrima računovodstvene dokumentacije.); itd.;</w:t>
      </w:r>
    </w:p>
    <w:p w14:paraId="45DB8CCB" w14:textId="77777777" w:rsidR="000C30E4" w:rsidRPr="00294169" w:rsidRDefault="000C30E4" w:rsidP="000C30E4">
      <w:pPr>
        <w:keepLines/>
        <w:numPr>
          <w:ilvl w:val="0"/>
          <w:numId w:val="8"/>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Nedosljednosti u postupku odabira i donošenja odluke o dodjeli ugovora. Primjeri: odluke o dodjeli nisu vjerojatne/u skladu s kriterijima odabira i dodjele; pogreške u primjeni kriterija za odabir i dodjelu; redoviti dobavljač Korisnika sudjeluje kao član odbora za ocjenu ponuda; itd.;</w:t>
      </w:r>
    </w:p>
    <w:p w14:paraId="12B51D78" w14:textId="77777777" w:rsidR="000C30E4" w:rsidRPr="00294169" w:rsidRDefault="000C30E4" w:rsidP="000C30E4">
      <w:pPr>
        <w:keepLines/>
        <w:numPr>
          <w:ilvl w:val="0"/>
          <w:numId w:val="8"/>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Ostali elementi i primjeri koji ukazuju na rizik povlaštenog odnosa s ponuditeljima: isti ponuditelj (ili manja grupa ponuditelja) poziva se neuobičajeno često na dostavu ponuda za različite ugovore; isti ponuditelj (ili manja grupa ponuditelja) pobjeđuje na neuobičajeno velikom postotku nadmetanja; ponuditelju se često dodjeljuju ugovori za različite vrste roba ili usluga; izabrani ponuditelj fakturira dodatnu robu koja nije navedena u ponudi (npr. dodatni rezervni dijelovi fakturirani bez jasnog obrazloženja, troškovi ugradnje fakturirani iako nisu utvrđeni u ponudi); itd.;</w:t>
      </w:r>
    </w:p>
    <w:p w14:paraId="49383047" w14:textId="77777777" w:rsidR="000C30E4" w:rsidRPr="00294169" w:rsidRDefault="000C30E4" w:rsidP="000C30E4">
      <w:pPr>
        <w:keepLines/>
        <w:numPr>
          <w:ilvl w:val="0"/>
          <w:numId w:val="8"/>
        </w:numPr>
        <w:tabs>
          <w:tab w:val="left" w:pos="2268"/>
        </w:tabs>
        <w:overflowPunct w:val="0"/>
        <w:autoSpaceDE w:val="0"/>
        <w:autoSpaceDN w:val="0"/>
        <w:adjustRightInd w:val="0"/>
        <w:spacing w:before="120"/>
        <w:ind w:left="567" w:hanging="567"/>
        <w:jc w:val="both"/>
        <w:textAlignment w:val="baseline"/>
        <w:rPr>
          <w:rFonts w:ascii="Arial" w:hAnsi="Arial" w:cs="Arial"/>
          <w:sz w:val="20"/>
          <w:lang w:val="hr-HR"/>
        </w:rPr>
      </w:pPr>
      <w:r w:rsidRPr="00294169">
        <w:rPr>
          <w:rFonts w:ascii="Arial" w:hAnsi="Arial" w:cs="Arial"/>
          <w:sz w:val="20"/>
          <w:lang w:val="hr-HR"/>
        </w:rPr>
        <w:t>Ostala dokumentacija, pitanja i primjeri koji ukazuju na rizik od nepravilnosti: upotreba fotokopija umjesto izvornika; upotreba pro-forma računa kao prateće dokumentacije umjesto službenih faktura; rukom unesene promjene na izvornoj dokumentaciji (npr. rukom promijenjene brojke, brojke ispravljane korektorom, itd.); upotreba neslužbenih dokumenata (npr. memorandum koji ne sadrži određene službene i/ili obvezne informacije poput broja iz trgovačkog registra, poreznog broja društva, itd.).</w:t>
      </w:r>
    </w:p>
    <w:p w14:paraId="5915F04F" w14:textId="77777777" w:rsidR="0061736B" w:rsidRDefault="0061736B" w:rsidP="000C30E4">
      <w:pPr>
        <w:keepNext/>
        <w:overflowPunct w:val="0"/>
        <w:autoSpaceDE w:val="0"/>
        <w:autoSpaceDN w:val="0"/>
        <w:adjustRightInd w:val="0"/>
        <w:spacing w:before="240"/>
        <w:jc w:val="both"/>
        <w:textAlignment w:val="baseline"/>
        <w:rPr>
          <w:rFonts w:ascii="Arial" w:hAnsi="Arial" w:cs="Arial"/>
          <w:i/>
          <w:sz w:val="20"/>
          <w:lang w:val="hr-HR"/>
        </w:rPr>
      </w:pPr>
    </w:p>
    <w:p w14:paraId="0BA0E9AA" w14:textId="6243AB77" w:rsidR="000C30E4" w:rsidRPr="00294169" w:rsidRDefault="000C30E4" w:rsidP="000C30E4">
      <w:pPr>
        <w:keepNext/>
        <w:overflowPunct w:val="0"/>
        <w:autoSpaceDE w:val="0"/>
        <w:autoSpaceDN w:val="0"/>
        <w:adjustRightInd w:val="0"/>
        <w:spacing w:before="240"/>
        <w:jc w:val="both"/>
        <w:textAlignment w:val="baseline"/>
        <w:rPr>
          <w:rFonts w:ascii="Arial" w:hAnsi="Arial" w:cs="Arial"/>
          <w:i/>
          <w:sz w:val="20"/>
          <w:lang w:val="hr-HR"/>
        </w:rPr>
      </w:pPr>
      <w:r w:rsidRPr="00294169">
        <w:rPr>
          <w:rFonts w:ascii="Arial" w:hAnsi="Arial" w:cs="Arial"/>
          <w:i/>
          <w:sz w:val="20"/>
          <w:lang w:val="hr-HR"/>
        </w:rPr>
        <w:t>Izvještavanje</w:t>
      </w:r>
    </w:p>
    <w:p w14:paraId="200E0B8E" w14:textId="77777777" w:rsidR="00CD2063" w:rsidRDefault="00CD2063" w:rsidP="000C30E4">
      <w:pPr>
        <w:overflowPunct w:val="0"/>
        <w:autoSpaceDE w:val="0"/>
        <w:autoSpaceDN w:val="0"/>
        <w:adjustRightInd w:val="0"/>
        <w:jc w:val="both"/>
        <w:textAlignment w:val="baseline"/>
        <w:rPr>
          <w:rFonts w:ascii="Arial" w:hAnsi="Arial" w:cs="Arial"/>
          <w:sz w:val="20"/>
          <w:lang w:val="hr-HR"/>
        </w:rPr>
      </w:pPr>
    </w:p>
    <w:p w14:paraId="3730D861" w14:textId="794325CC"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 xml:space="preserve">Izvještaj o ovoj provjeri rashoda treba opisati svrhu, dogovorene procedure i činjenične nalaze zadatka uz dovoljno detalja da omogući HBOR-u i </w:t>
      </w:r>
      <w:r w:rsidR="00AF3686" w:rsidRPr="00CD2063">
        <w:rPr>
          <w:rFonts w:ascii="Arial" w:hAnsi="Arial" w:cs="Arial"/>
          <w:sz w:val="20"/>
          <w:lang w:val="hr-HR"/>
        </w:rPr>
        <w:t xml:space="preserve">Banci </w:t>
      </w:r>
      <w:r w:rsidRPr="00294169">
        <w:rPr>
          <w:rFonts w:ascii="Arial" w:hAnsi="Arial" w:cs="Arial"/>
          <w:sz w:val="20"/>
          <w:lang w:val="hr-HR"/>
        </w:rPr>
        <w:t>razumijevanje prirode i opsega procedura koje je provodio Revizor i činjeničnih nalaza o kojima je Revizor izvijestio.</w:t>
      </w:r>
    </w:p>
    <w:p w14:paraId="23EB2493" w14:textId="77777777" w:rsidR="00AF3686" w:rsidRDefault="00AF3686" w:rsidP="000C30E4">
      <w:pPr>
        <w:overflowPunct w:val="0"/>
        <w:autoSpaceDE w:val="0"/>
        <w:autoSpaceDN w:val="0"/>
        <w:adjustRightInd w:val="0"/>
        <w:jc w:val="both"/>
        <w:textAlignment w:val="baseline"/>
        <w:rPr>
          <w:rFonts w:ascii="Arial" w:hAnsi="Arial" w:cs="Arial"/>
          <w:sz w:val="20"/>
          <w:lang w:val="hr-HR"/>
        </w:rPr>
      </w:pPr>
    </w:p>
    <w:p w14:paraId="67E9CEDD" w14:textId="32272CB7" w:rsidR="000C30E4" w:rsidRPr="00F549FF"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 xml:space="preserve">Obvezno je korištenje Obrasca Izvještaja o provjeri rashoda koji se nalazi u Dodatku ovim Smjernicama.  Revizor ovaj izvještaj dostavlja HBOR-u u roku do </w:t>
      </w:r>
      <w:r w:rsidRPr="00F549FF">
        <w:rPr>
          <w:rFonts w:ascii="Arial" w:hAnsi="Arial" w:cs="Arial"/>
          <w:sz w:val="20"/>
          <w:lang w:val="hr-HR"/>
        </w:rPr>
        <w:t xml:space="preserve">31. srpnja 2022. </w:t>
      </w:r>
    </w:p>
    <w:p w14:paraId="0FB1D505" w14:textId="4D50349C" w:rsidR="000C30E4" w:rsidRDefault="000C30E4" w:rsidP="000C30E4">
      <w:pPr>
        <w:overflowPunct w:val="0"/>
        <w:autoSpaceDE w:val="0"/>
        <w:autoSpaceDN w:val="0"/>
        <w:adjustRightInd w:val="0"/>
        <w:jc w:val="both"/>
        <w:textAlignment w:val="baseline"/>
        <w:rPr>
          <w:rFonts w:ascii="Arial" w:hAnsi="Arial" w:cs="Arial"/>
          <w:sz w:val="20"/>
          <w:lang w:val="hr-HR"/>
        </w:rPr>
      </w:pPr>
    </w:p>
    <w:p w14:paraId="18FF313F" w14:textId="77777777" w:rsidR="0061736B" w:rsidRPr="00294169" w:rsidRDefault="0061736B" w:rsidP="000C30E4">
      <w:pPr>
        <w:overflowPunct w:val="0"/>
        <w:autoSpaceDE w:val="0"/>
        <w:autoSpaceDN w:val="0"/>
        <w:adjustRightInd w:val="0"/>
        <w:jc w:val="both"/>
        <w:textAlignment w:val="baseline"/>
        <w:rPr>
          <w:rFonts w:ascii="Arial" w:hAnsi="Arial" w:cs="Arial"/>
          <w:sz w:val="20"/>
          <w:lang w:val="hr-HR"/>
        </w:rPr>
      </w:pPr>
    </w:p>
    <w:p w14:paraId="3445E766" w14:textId="77777777" w:rsidR="000C30E4" w:rsidRPr="00294169" w:rsidRDefault="000C30E4" w:rsidP="000C30E4">
      <w:pPr>
        <w:keepNext/>
        <w:overflowPunct w:val="0"/>
        <w:autoSpaceDE w:val="0"/>
        <w:autoSpaceDN w:val="0"/>
        <w:adjustRightInd w:val="0"/>
        <w:spacing w:before="240"/>
        <w:jc w:val="both"/>
        <w:textAlignment w:val="baseline"/>
        <w:rPr>
          <w:rFonts w:ascii="Arial" w:hAnsi="Arial" w:cs="Arial"/>
          <w:i/>
          <w:sz w:val="20"/>
          <w:lang w:val="hr-HR"/>
        </w:rPr>
      </w:pPr>
      <w:r w:rsidRPr="00294169">
        <w:rPr>
          <w:rFonts w:ascii="Arial" w:hAnsi="Arial" w:cs="Arial"/>
          <w:i/>
          <w:sz w:val="20"/>
          <w:lang w:val="hr-HR"/>
        </w:rPr>
        <w:lastRenderedPageBreak/>
        <w:t>Ostali uvjeti</w:t>
      </w:r>
    </w:p>
    <w:p w14:paraId="78CB11F0" w14:textId="77777777"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Naknada za ovaj zadatak iznosi [***iznos i valuta naknade***].</w:t>
      </w:r>
    </w:p>
    <w:p w14:paraId="443B9688" w14:textId="77777777" w:rsidR="00CD2063" w:rsidRDefault="00CD2063" w:rsidP="000C30E4">
      <w:pPr>
        <w:overflowPunct w:val="0"/>
        <w:autoSpaceDE w:val="0"/>
        <w:autoSpaceDN w:val="0"/>
        <w:adjustRightInd w:val="0"/>
        <w:jc w:val="both"/>
        <w:textAlignment w:val="baseline"/>
        <w:rPr>
          <w:rFonts w:ascii="Arial" w:hAnsi="Arial" w:cs="Arial"/>
          <w:sz w:val="20"/>
          <w:lang w:val="hr-HR"/>
        </w:rPr>
      </w:pPr>
    </w:p>
    <w:p w14:paraId="217C14E2" w14:textId="55DE1795" w:rsidR="000C30E4" w:rsidRPr="009D6E3A"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w:t>
      </w:r>
      <w:r w:rsidRPr="00AF3686">
        <w:rPr>
          <w:rFonts w:ascii="Arial" w:hAnsi="Arial" w:cs="Arial"/>
          <w:sz w:val="20"/>
          <w:lang w:val="hr-HR"/>
        </w:rPr>
        <w:t>HBOR treba navesti sve rashode koji se refundiraju i olakšice (npr. putni i ostali) dogovorene s Revizorom te jesu li PDV i/ili drugi relevantni porezi uključeni u naknade/rashode.</w:t>
      </w:r>
      <w:r w:rsidRPr="007E2212">
        <w:rPr>
          <w:rFonts w:ascii="Arial" w:hAnsi="Arial" w:cs="Arial"/>
          <w:color w:val="00B0F0"/>
          <w:sz w:val="20"/>
          <w:lang w:val="hr-HR"/>
        </w:rPr>
        <w:t xml:space="preserve"> </w:t>
      </w:r>
      <w:r w:rsidRPr="009D6E3A">
        <w:rPr>
          <w:rFonts w:ascii="Arial" w:hAnsi="Arial" w:cs="Arial"/>
          <w:sz w:val="20"/>
          <w:lang w:val="hr-HR"/>
        </w:rPr>
        <w:t>HBOR i Revizor mogu dogovoriti bilo koje druge posebne uvjete.]</w:t>
      </w:r>
    </w:p>
    <w:p w14:paraId="3039DCC6" w14:textId="77777777" w:rsidR="000C30E4" w:rsidRPr="00294169" w:rsidRDefault="000C30E4" w:rsidP="000C30E4">
      <w:pPr>
        <w:tabs>
          <w:tab w:val="left" w:pos="0"/>
        </w:tabs>
        <w:ind w:left="360"/>
        <w:jc w:val="both"/>
        <w:rPr>
          <w:rFonts w:ascii="Calibri Light" w:hAnsi="Calibri Light"/>
          <w:noProof w:val="0"/>
          <w:szCs w:val="24"/>
          <w:lang w:val="hr-HR"/>
        </w:rPr>
      </w:pPr>
    </w:p>
    <w:p w14:paraId="36D75406"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r w:rsidRPr="00B418C2">
        <w:rPr>
          <w:rFonts w:ascii="Arial" w:hAnsi="Arial" w:cs="Arial"/>
          <w:bCs/>
          <w:noProof w:val="0"/>
          <w:sz w:val="20"/>
          <w:lang w:val="hr-HR"/>
        </w:rPr>
        <w:t>Dodatak:</w:t>
      </w:r>
      <w:r w:rsidRPr="00294169">
        <w:rPr>
          <w:rFonts w:ascii="Arial" w:hAnsi="Arial" w:cs="Arial"/>
          <w:b/>
          <w:noProof w:val="0"/>
          <w:sz w:val="20"/>
          <w:lang w:val="hr-HR"/>
        </w:rPr>
        <w:t xml:space="preserve">            </w:t>
      </w:r>
      <w:r w:rsidRPr="00294169">
        <w:rPr>
          <w:rFonts w:ascii="Arial" w:hAnsi="Arial" w:cs="Arial"/>
          <w:sz w:val="20"/>
          <w:lang w:val="hr-HR"/>
        </w:rPr>
        <w:t>Obrazac Izvještaja o provjeri rashoda</w:t>
      </w:r>
    </w:p>
    <w:p w14:paraId="7DBF3794"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p>
    <w:p w14:paraId="2BC41AF5" w14:textId="4414733E" w:rsidR="000C30E4" w:rsidRDefault="000C30E4" w:rsidP="000C30E4">
      <w:pPr>
        <w:overflowPunct w:val="0"/>
        <w:autoSpaceDE w:val="0"/>
        <w:autoSpaceDN w:val="0"/>
        <w:adjustRightInd w:val="0"/>
        <w:textAlignment w:val="baseline"/>
        <w:rPr>
          <w:rFonts w:ascii="Arial" w:hAnsi="Arial" w:cs="Arial"/>
          <w:sz w:val="20"/>
          <w:lang w:val="hr-HR"/>
        </w:rPr>
      </w:pPr>
    </w:p>
    <w:p w14:paraId="5F95EAD6" w14:textId="0370C46D" w:rsidR="00AC0EF0" w:rsidRDefault="00B418C2" w:rsidP="000C30E4">
      <w:pPr>
        <w:overflowPunct w:val="0"/>
        <w:autoSpaceDE w:val="0"/>
        <w:autoSpaceDN w:val="0"/>
        <w:adjustRightInd w:val="0"/>
        <w:textAlignment w:val="baseline"/>
        <w:rPr>
          <w:rFonts w:ascii="Arial" w:hAnsi="Arial" w:cs="Arial"/>
          <w:sz w:val="20"/>
          <w:lang w:val="hr-HR"/>
        </w:rPr>
      </w:pPr>
      <w:r>
        <w:rPr>
          <w:rFonts w:ascii="Arial" w:hAnsi="Arial" w:cs="Arial"/>
          <w:sz w:val="20"/>
          <w:lang w:val="hr-HR"/>
        </w:rPr>
        <w:t>Za HBOR:</w:t>
      </w:r>
      <w:r>
        <w:rPr>
          <w:rFonts w:ascii="Arial" w:hAnsi="Arial" w:cs="Arial"/>
          <w:sz w:val="20"/>
          <w:lang w:val="hr-HR"/>
        </w:rPr>
        <w:tab/>
      </w:r>
      <w:r>
        <w:rPr>
          <w:rFonts w:ascii="Arial" w:hAnsi="Arial" w:cs="Arial"/>
          <w:sz w:val="20"/>
          <w:lang w:val="hr-HR"/>
        </w:rPr>
        <w:tab/>
      </w:r>
      <w:r>
        <w:rPr>
          <w:rFonts w:ascii="Arial" w:hAnsi="Arial" w:cs="Arial"/>
          <w:sz w:val="20"/>
          <w:lang w:val="hr-HR"/>
        </w:rPr>
        <w:tab/>
      </w:r>
      <w:r>
        <w:rPr>
          <w:rFonts w:ascii="Arial" w:hAnsi="Arial" w:cs="Arial"/>
          <w:sz w:val="20"/>
          <w:lang w:val="hr-HR"/>
        </w:rPr>
        <w:tab/>
      </w:r>
      <w:r>
        <w:rPr>
          <w:rFonts w:ascii="Arial" w:hAnsi="Arial" w:cs="Arial"/>
          <w:sz w:val="20"/>
          <w:lang w:val="hr-HR"/>
        </w:rPr>
        <w:tab/>
      </w:r>
      <w:r>
        <w:rPr>
          <w:rFonts w:ascii="Arial" w:hAnsi="Arial" w:cs="Arial"/>
          <w:sz w:val="20"/>
          <w:lang w:val="hr-HR"/>
        </w:rPr>
        <w:tab/>
      </w:r>
      <w:r w:rsidR="00B553C2">
        <w:rPr>
          <w:rFonts w:ascii="Arial" w:hAnsi="Arial" w:cs="Arial"/>
          <w:sz w:val="20"/>
          <w:lang w:val="hr-HR"/>
        </w:rPr>
        <w:tab/>
      </w:r>
      <w:r w:rsidR="00B553C2">
        <w:rPr>
          <w:rFonts w:ascii="Arial" w:hAnsi="Arial" w:cs="Arial"/>
          <w:sz w:val="20"/>
          <w:lang w:val="hr-HR"/>
        </w:rPr>
        <w:tab/>
      </w:r>
      <w:r>
        <w:rPr>
          <w:rFonts w:ascii="Arial" w:hAnsi="Arial" w:cs="Arial"/>
          <w:sz w:val="20"/>
          <w:lang w:val="hr-HR"/>
        </w:rPr>
        <w:t>Za Revizora:</w:t>
      </w:r>
    </w:p>
    <w:p w14:paraId="78C41CA8" w14:textId="168C4B00" w:rsidR="00AC0EF0" w:rsidRDefault="00AC0EF0" w:rsidP="000C30E4">
      <w:pPr>
        <w:overflowPunct w:val="0"/>
        <w:autoSpaceDE w:val="0"/>
        <w:autoSpaceDN w:val="0"/>
        <w:adjustRightInd w:val="0"/>
        <w:textAlignment w:val="baseline"/>
        <w:rPr>
          <w:rFonts w:ascii="Arial" w:hAnsi="Arial" w:cs="Arial"/>
          <w:sz w:val="20"/>
          <w:lang w:val="hr-HR"/>
        </w:rPr>
      </w:pPr>
    </w:p>
    <w:p w14:paraId="226C1D88" w14:textId="77777777" w:rsidR="00B418C2" w:rsidRPr="00B418C2" w:rsidRDefault="00B418C2" w:rsidP="00B418C2">
      <w:pPr>
        <w:overflowPunct w:val="0"/>
        <w:autoSpaceDE w:val="0"/>
        <w:autoSpaceDN w:val="0"/>
        <w:adjustRightInd w:val="0"/>
        <w:textAlignment w:val="baseline"/>
        <w:rPr>
          <w:rFonts w:ascii="Arial" w:hAnsi="Arial" w:cs="Arial"/>
          <w:sz w:val="20"/>
          <w:lang w:val="hr-HR"/>
        </w:rPr>
      </w:pPr>
      <w:r w:rsidRPr="00B418C2">
        <w:rPr>
          <w:rFonts w:ascii="Arial" w:hAnsi="Arial" w:cs="Arial"/>
          <w:sz w:val="20"/>
          <w:lang w:val="hr-HR"/>
        </w:rPr>
        <w:t xml:space="preserve">potpis </w:t>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t>potpis</w:t>
      </w:r>
    </w:p>
    <w:p w14:paraId="28B5C213" w14:textId="0C6D5DAA" w:rsidR="00B418C2" w:rsidRPr="00B418C2" w:rsidRDefault="00B418C2" w:rsidP="00B418C2">
      <w:pPr>
        <w:overflowPunct w:val="0"/>
        <w:autoSpaceDE w:val="0"/>
        <w:autoSpaceDN w:val="0"/>
        <w:adjustRightInd w:val="0"/>
        <w:textAlignment w:val="baseline"/>
        <w:rPr>
          <w:rFonts w:ascii="Arial" w:hAnsi="Arial" w:cs="Arial"/>
          <w:sz w:val="20"/>
          <w:lang w:val="hr-HR"/>
        </w:rPr>
      </w:pPr>
      <w:r w:rsidRPr="00B418C2">
        <w:rPr>
          <w:rFonts w:ascii="Arial" w:hAnsi="Arial" w:cs="Arial"/>
          <w:sz w:val="20"/>
          <w:lang w:val="hr-HR"/>
        </w:rPr>
        <w:t xml:space="preserve">&lt;ime i funkcija&gt; </w:t>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Pr>
          <w:rFonts w:ascii="Arial" w:hAnsi="Arial" w:cs="Arial"/>
          <w:sz w:val="20"/>
          <w:lang w:val="hr-HR"/>
        </w:rPr>
        <w:tab/>
      </w:r>
      <w:r w:rsidRPr="00B418C2">
        <w:rPr>
          <w:rFonts w:ascii="Arial" w:hAnsi="Arial" w:cs="Arial"/>
          <w:sz w:val="20"/>
          <w:lang w:val="hr-HR"/>
        </w:rPr>
        <w:t>&lt;ime i funkcija&gt;</w:t>
      </w:r>
    </w:p>
    <w:p w14:paraId="5FE31A4F" w14:textId="77777777" w:rsidR="00B418C2" w:rsidRPr="00B418C2" w:rsidRDefault="00B418C2" w:rsidP="00B418C2">
      <w:pPr>
        <w:overflowPunct w:val="0"/>
        <w:autoSpaceDE w:val="0"/>
        <w:autoSpaceDN w:val="0"/>
        <w:adjustRightInd w:val="0"/>
        <w:textAlignment w:val="baseline"/>
        <w:rPr>
          <w:rFonts w:ascii="Arial" w:hAnsi="Arial" w:cs="Arial"/>
          <w:sz w:val="20"/>
          <w:lang w:val="hr-HR"/>
        </w:rPr>
      </w:pPr>
      <w:r w:rsidRPr="00B418C2">
        <w:rPr>
          <w:rFonts w:ascii="Arial" w:hAnsi="Arial" w:cs="Arial"/>
          <w:sz w:val="20"/>
          <w:lang w:val="hr-HR"/>
        </w:rPr>
        <w:t xml:space="preserve">&lt;datum&gt; </w:t>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r>
      <w:r w:rsidRPr="00B418C2">
        <w:rPr>
          <w:rFonts w:ascii="Arial" w:hAnsi="Arial" w:cs="Arial"/>
          <w:sz w:val="20"/>
          <w:lang w:val="hr-HR"/>
        </w:rPr>
        <w:tab/>
        <w:t>&lt;datum&gt;</w:t>
      </w:r>
    </w:p>
    <w:p w14:paraId="1F25FD1E" w14:textId="0F6C31A2" w:rsidR="00AC0EF0" w:rsidRDefault="00AC0EF0" w:rsidP="000C30E4">
      <w:pPr>
        <w:overflowPunct w:val="0"/>
        <w:autoSpaceDE w:val="0"/>
        <w:autoSpaceDN w:val="0"/>
        <w:adjustRightInd w:val="0"/>
        <w:textAlignment w:val="baseline"/>
        <w:rPr>
          <w:rFonts w:ascii="Arial" w:hAnsi="Arial" w:cs="Arial"/>
          <w:sz w:val="20"/>
          <w:lang w:val="hr-HR"/>
        </w:rPr>
      </w:pPr>
    </w:p>
    <w:p w14:paraId="02724C0B" w14:textId="739F1161" w:rsidR="00AC0EF0" w:rsidRDefault="00AC0EF0" w:rsidP="000C30E4">
      <w:pPr>
        <w:overflowPunct w:val="0"/>
        <w:autoSpaceDE w:val="0"/>
        <w:autoSpaceDN w:val="0"/>
        <w:adjustRightInd w:val="0"/>
        <w:textAlignment w:val="baseline"/>
        <w:rPr>
          <w:rFonts w:ascii="Arial" w:hAnsi="Arial" w:cs="Arial"/>
          <w:sz w:val="20"/>
          <w:lang w:val="hr-HR"/>
        </w:rPr>
      </w:pPr>
    </w:p>
    <w:p w14:paraId="386AA5A8" w14:textId="6E61FBC4" w:rsidR="00B418C2" w:rsidRDefault="00B418C2" w:rsidP="000C30E4">
      <w:pPr>
        <w:overflowPunct w:val="0"/>
        <w:autoSpaceDE w:val="0"/>
        <w:autoSpaceDN w:val="0"/>
        <w:adjustRightInd w:val="0"/>
        <w:textAlignment w:val="baseline"/>
        <w:rPr>
          <w:rFonts w:ascii="Arial" w:hAnsi="Arial" w:cs="Arial"/>
          <w:sz w:val="20"/>
          <w:lang w:val="hr-HR"/>
        </w:rPr>
      </w:pPr>
    </w:p>
    <w:p w14:paraId="400470F5" w14:textId="056E506F" w:rsidR="00B418C2" w:rsidRDefault="00B418C2" w:rsidP="000C30E4">
      <w:pPr>
        <w:overflowPunct w:val="0"/>
        <w:autoSpaceDE w:val="0"/>
        <w:autoSpaceDN w:val="0"/>
        <w:adjustRightInd w:val="0"/>
        <w:textAlignment w:val="baseline"/>
        <w:rPr>
          <w:rFonts w:ascii="Arial" w:hAnsi="Arial" w:cs="Arial"/>
          <w:sz w:val="20"/>
          <w:lang w:val="hr-HR"/>
        </w:rPr>
      </w:pPr>
    </w:p>
    <w:p w14:paraId="7410553D" w14:textId="77777777" w:rsidR="00B418C2" w:rsidRDefault="00B418C2" w:rsidP="000C30E4">
      <w:pPr>
        <w:overflowPunct w:val="0"/>
        <w:autoSpaceDE w:val="0"/>
        <w:autoSpaceDN w:val="0"/>
        <w:adjustRightInd w:val="0"/>
        <w:textAlignment w:val="baseline"/>
        <w:rPr>
          <w:rFonts w:ascii="Arial" w:hAnsi="Arial" w:cs="Arial"/>
          <w:sz w:val="20"/>
          <w:lang w:val="hr-HR"/>
        </w:rPr>
      </w:pPr>
    </w:p>
    <w:p w14:paraId="04E9F051" w14:textId="0FDABEE5" w:rsidR="00B418C2" w:rsidRPr="00B418C2" w:rsidRDefault="00B418C2" w:rsidP="00B418C2">
      <w:pPr>
        <w:overflowPunct w:val="0"/>
        <w:autoSpaceDE w:val="0"/>
        <w:autoSpaceDN w:val="0"/>
        <w:adjustRightInd w:val="0"/>
        <w:textAlignment w:val="baseline"/>
        <w:rPr>
          <w:rFonts w:ascii="Arial" w:hAnsi="Arial" w:cs="Arial"/>
          <w:bCs/>
          <w:noProof w:val="0"/>
          <w:sz w:val="20"/>
          <w:lang w:val="hr-HR"/>
        </w:rPr>
      </w:pPr>
      <w:r w:rsidRPr="00B418C2">
        <w:rPr>
          <w:rFonts w:ascii="Arial" w:hAnsi="Arial" w:cs="Arial"/>
          <w:bCs/>
          <w:noProof w:val="0"/>
          <w:sz w:val="20"/>
          <w:lang w:val="hr-HR"/>
        </w:rPr>
        <w:t>Dodatak</w:t>
      </w:r>
      <w:r w:rsidR="007E00D5">
        <w:rPr>
          <w:rFonts w:ascii="Arial" w:hAnsi="Arial" w:cs="Arial"/>
          <w:bCs/>
          <w:noProof w:val="0"/>
          <w:sz w:val="20"/>
          <w:lang w:val="hr-HR"/>
        </w:rPr>
        <w:t>:</w:t>
      </w:r>
      <w:r w:rsidRPr="00B418C2">
        <w:rPr>
          <w:rFonts w:ascii="Arial" w:hAnsi="Arial" w:cs="Arial"/>
          <w:bCs/>
          <w:noProof w:val="0"/>
          <w:sz w:val="20"/>
          <w:lang w:val="hr-HR"/>
        </w:rPr>
        <w:t xml:space="preserve"> </w:t>
      </w:r>
      <w:r w:rsidRPr="00B418C2">
        <w:rPr>
          <w:rFonts w:ascii="Arial" w:hAnsi="Arial" w:cs="Arial"/>
          <w:bCs/>
          <w:noProof w:val="0"/>
          <w:sz w:val="20"/>
          <w:lang w:val="hr-HR"/>
        </w:rPr>
        <w:tab/>
        <w:t xml:space="preserve">Obrazac Izvještaja o provjeri rashoda </w:t>
      </w:r>
    </w:p>
    <w:p w14:paraId="11037B8A" w14:textId="4DA707C4" w:rsidR="00AC0EF0" w:rsidRDefault="00AC0EF0" w:rsidP="000C30E4">
      <w:pPr>
        <w:overflowPunct w:val="0"/>
        <w:autoSpaceDE w:val="0"/>
        <w:autoSpaceDN w:val="0"/>
        <w:adjustRightInd w:val="0"/>
        <w:textAlignment w:val="baseline"/>
        <w:rPr>
          <w:rFonts w:ascii="Arial" w:hAnsi="Arial" w:cs="Arial"/>
          <w:sz w:val="20"/>
          <w:lang w:val="hr-HR"/>
        </w:rPr>
      </w:pPr>
    </w:p>
    <w:p w14:paraId="778AF959" w14:textId="298CCA43" w:rsidR="00AC0EF0" w:rsidRDefault="00AC0EF0" w:rsidP="000C30E4">
      <w:pPr>
        <w:overflowPunct w:val="0"/>
        <w:autoSpaceDE w:val="0"/>
        <w:autoSpaceDN w:val="0"/>
        <w:adjustRightInd w:val="0"/>
        <w:textAlignment w:val="baseline"/>
        <w:rPr>
          <w:rFonts w:ascii="Arial" w:hAnsi="Arial" w:cs="Arial"/>
          <w:sz w:val="20"/>
          <w:lang w:val="hr-HR"/>
        </w:rPr>
      </w:pPr>
    </w:p>
    <w:p w14:paraId="19383ACB" w14:textId="77777777" w:rsidR="00AC0EF0" w:rsidRPr="00294169" w:rsidRDefault="00AC0EF0" w:rsidP="000C30E4">
      <w:pPr>
        <w:overflowPunct w:val="0"/>
        <w:autoSpaceDE w:val="0"/>
        <w:autoSpaceDN w:val="0"/>
        <w:adjustRightInd w:val="0"/>
        <w:textAlignment w:val="baseline"/>
        <w:rPr>
          <w:rFonts w:ascii="Arial" w:hAnsi="Arial" w:cs="Arial"/>
          <w:sz w:val="20"/>
          <w:lang w:val="hr-HR"/>
        </w:rPr>
      </w:pPr>
    </w:p>
    <w:p w14:paraId="1D4AFBF4"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p>
    <w:p w14:paraId="60B07609" w14:textId="77777777" w:rsidR="000C30E4" w:rsidRPr="00294169" w:rsidRDefault="000C30E4" w:rsidP="000C30E4">
      <w:pPr>
        <w:overflowPunct w:val="0"/>
        <w:autoSpaceDE w:val="0"/>
        <w:autoSpaceDN w:val="0"/>
        <w:adjustRightInd w:val="0"/>
        <w:jc w:val="center"/>
        <w:textAlignment w:val="baseline"/>
        <w:rPr>
          <w:rFonts w:ascii="Arial" w:hAnsi="Arial" w:cs="Arial"/>
          <w:b/>
          <w:sz w:val="20"/>
          <w:lang w:val="hr-HR"/>
        </w:rPr>
      </w:pPr>
      <w:r w:rsidRPr="00294169">
        <w:rPr>
          <w:rFonts w:ascii="Arial" w:hAnsi="Arial" w:cs="Arial"/>
          <w:b/>
          <w:sz w:val="20"/>
          <w:lang w:val="hr-HR"/>
        </w:rPr>
        <w:t>IZVJEŠTAJ O PROVJERI RASHODA</w:t>
      </w:r>
    </w:p>
    <w:p w14:paraId="6CAD3286" w14:textId="77777777" w:rsidR="000C30E4" w:rsidRPr="00294169" w:rsidRDefault="000C30E4" w:rsidP="000C30E4">
      <w:pPr>
        <w:overflowPunct w:val="0"/>
        <w:autoSpaceDE w:val="0"/>
        <w:autoSpaceDN w:val="0"/>
        <w:adjustRightInd w:val="0"/>
        <w:jc w:val="center"/>
        <w:textAlignment w:val="baseline"/>
        <w:rPr>
          <w:rFonts w:ascii="Arial" w:hAnsi="Arial" w:cs="Arial"/>
          <w:b/>
          <w:sz w:val="20"/>
          <w:lang w:val="hr-HR"/>
        </w:rPr>
      </w:pPr>
      <w:r w:rsidRPr="00294169">
        <w:rPr>
          <w:rFonts w:ascii="Arial" w:hAnsi="Arial" w:cs="Arial"/>
          <w:b/>
          <w:sz w:val="20"/>
          <w:lang w:val="hr-HR"/>
        </w:rPr>
        <w:t>[TISKANO NA MEMORANDUMU REVIZORA]</w:t>
      </w:r>
    </w:p>
    <w:p w14:paraId="4B78372A"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p>
    <w:p w14:paraId="5DE92318"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p>
    <w:p w14:paraId="53F42B94" w14:textId="77777777" w:rsidR="000C30E4" w:rsidRPr="00294169" w:rsidRDefault="000C30E4" w:rsidP="000C30E4">
      <w:pPr>
        <w:overflowPunct w:val="0"/>
        <w:autoSpaceDE w:val="0"/>
        <w:autoSpaceDN w:val="0"/>
        <w:adjustRightInd w:val="0"/>
        <w:textAlignment w:val="baseline"/>
        <w:rPr>
          <w:rFonts w:ascii="Arial" w:hAnsi="Arial" w:cs="Arial"/>
          <w:sz w:val="20"/>
        </w:rPr>
      </w:pPr>
    </w:p>
    <w:p w14:paraId="5938C121" w14:textId="77777777" w:rsidR="000C30E4" w:rsidRPr="00294169" w:rsidRDefault="000C30E4" w:rsidP="000C30E4">
      <w:pPr>
        <w:overflowPunct w:val="0"/>
        <w:autoSpaceDE w:val="0"/>
        <w:autoSpaceDN w:val="0"/>
        <w:adjustRightInd w:val="0"/>
        <w:textAlignment w:val="baseline"/>
        <w:rPr>
          <w:rFonts w:ascii="Arial" w:hAnsi="Arial" w:cs="Arial"/>
          <w:sz w:val="20"/>
        </w:rPr>
      </w:pPr>
      <w:r w:rsidRPr="00294169">
        <w:rPr>
          <w:rFonts w:ascii="Arial" w:hAnsi="Arial" w:cs="Arial"/>
          <w:sz w:val="20"/>
        </w:rPr>
        <w:t xml:space="preserve">HRVATSKA BANKA ZA OBNOVU I RAZVITAK, </w:t>
      </w:r>
    </w:p>
    <w:p w14:paraId="7155EC32" w14:textId="77777777" w:rsidR="000C30E4" w:rsidRPr="00294169" w:rsidRDefault="000C30E4" w:rsidP="000C30E4">
      <w:pPr>
        <w:overflowPunct w:val="0"/>
        <w:autoSpaceDE w:val="0"/>
        <w:autoSpaceDN w:val="0"/>
        <w:adjustRightInd w:val="0"/>
        <w:textAlignment w:val="baseline"/>
        <w:rPr>
          <w:rFonts w:ascii="Arial" w:hAnsi="Arial" w:cs="Arial"/>
          <w:sz w:val="20"/>
        </w:rPr>
      </w:pPr>
      <w:r w:rsidRPr="00294169">
        <w:rPr>
          <w:rFonts w:ascii="Arial" w:hAnsi="Arial" w:cs="Arial"/>
          <w:sz w:val="20"/>
        </w:rPr>
        <w:t>Strossmayerov trg 9</w:t>
      </w:r>
    </w:p>
    <w:p w14:paraId="085338DF" w14:textId="77777777" w:rsidR="000C30E4" w:rsidRPr="00294169" w:rsidRDefault="000C30E4" w:rsidP="000C30E4">
      <w:pPr>
        <w:overflowPunct w:val="0"/>
        <w:autoSpaceDE w:val="0"/>
        <w:autoSpaceDN w:val="0"/>
        <w:adjustRightInd w:val="0"/>
        <w:textAlignment w:val="baseline"/>
        <w:rPr>
          <w:rFonts w:ascii="Arial" w:hAnsi="Arial" w:cs="Arial"/>
          <w:sz w:val="20"/>
        </w:rPr>
      </w:pPr>
      <w:r w:rsidRPr="00294169">
        <w:rPr>
          <w:rFonts w:ascii="Arial" w:hAnsi="Arial" w:cs="Arial"/>
          <w:sz w:val="20"/>
        </w:rPr>
        <w:t>Zagreb</w:t>
      </w:r>
    </w:p>
    <w:p w14:paraId="7BB97C7A"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p>
    <w:p w14:paraId="15E960BD"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r w:rsidRPr="00294169">
        <w:rPr>
          <w:rFonts w:ascii="Arial" w:hAnsi="Arial" w:cs="Arial"/>
          <w:sz w:val="20"/>
          <w:lang w:val="hr-HR"/>
        </w:rPr>
        <w:t>[***Datum Izvještaja***]</w:t>
      </w:r>
    </w:p>
    <w:p w14:paraId="3530F56C" w14:textId="77777777" w:rsidR="000C30E4" w:rsidRPr="00294169" w:rsidRDefault="000C30E4" w:rsidP="000C30E4">
      <w:pPr>
        <w:ind w:left="360" w:hanging="360"/>
        <w:jc w:val="both"/>
        <w:rPr>
          <w:rFonts w:ascii="Arial" w:hAnsi="Arial" w:cs="Arial"/>
          <w:b/>
          <w:noProof w:val="0"/>
          <w:sz w:val="20"/>
          <w:lang w:val="hr-HR"/>
        </w:rPr>
      </w:pPr>
    </w:p>
    <w:p w14:paraId="32440401" w14:textId="77777777" w:rsidR="000C30E4" w:rsidRPr="00294169" w:rsidRDefault="000C30E4" w:rsidP="000C30E4">
      <w:pPr>
        <w:ind w:left="360" w:hanging="360"/>
        <w:jc w:val="both"/>
        <w:rPr>
          <w:rFonts w:ascii="Arial" w:hAnsi="Arial" w:cs="Arial"/>
          <w:b/>
          <w:noProof w:val="0"/>
          <w:sz w:val="20"/>
          <w:lang w:val="hr-HR"/>
        </w:rPr>
      </w:pPr>
    </w:p>
    <w:p w14:paraId="765A770C" w14:textId="77777777" w:rsidR="000C30E4" w:rsidRPr="00294169" w:rsidRDefault="000C30E4" w:rsidP="000C30E4">
      <w:pPr>
        <w:ind w:left="360" w:hanging="360"/>
        <w:jc w:val="both"/>
        <w:rPr>
          <w:rFonts w:ascii="Arial" w:hAnsi="Arial" w:cs="Arial"/>
          <w:b/>
          <w:noProof w:val="0"/>
          <w:sz w:val="20"/>
          <w:lang w:val="hr-HR"/>
        </w:rPr>
      </w:pPr>
    </w:p>
    <w:p w14:paraId="0795FBA7" w14:textId="77777777" w:rsidR="000C30E4" w:rsidRPr="00294169" w:rsidRDefault="000C30E4" w:rsidP="000C30E4">
      <w:pPr>
        <w:overflowPunct w:val="0"/>
        <w:autoSpaceDE w:val="0"/>
        <w:autoSpaceDN w:val="0"/>
        <w:adjustRightInd w:val="0"/>
        <w:textAlignment w:val="baseline"/>
        <w:rPr>
          <w:rFonts w:ascii="Arial" w:hAnsi="Arial" w:cs="Arial"/>
          <w:sz w:val="20"/>
          <w:lang w:val="hr-HR"/>
        </w:rPr>
      </w:pPr>
      <w:r w:rsidRPr="00294169">
        <w:rPr>
          <w:rFonts w:ascii="Arial" w:hAnsi="Arial" w:cs="Arial"/>
          <w:sz w:val="20"/>
          <w:lang w:val="hr-HR"/>
        </w:rPr>
        <w:t xml:space="preserve">Poštovani, </w:t>
      </w:r>
    </w:p>
    <w:p w14:paraId="1FE3E58D" w14:textId="77777777" w:rsidR="000C30E4" w:rsidRPr="00294169" w:rsidRDefault="000C30E4" w:rsidP="000C30E4">
      <w:pPr>
        <w:overflowPunct w:val="0"/>
        <w:autoSpaceDE w:val="0"/>
        <w:autoSpaceDN w:val="0"/>
        <w:adjustRightInd w:val="0"/>
        <w:ind w:left="1134" w:hanging="1134"/>
        <w:textAlignment w:val="baseline"/>
        <w:rPr>
          <w:rFonts w:ascii="Arial" w:hAnsi="Arial" w:cs="Arial"/>
          <w:sz w:val="20"/>
          <w:lang w:val="hr-HR"/>
        </w:rPr>
      </w:pPr>
    </w:p>
    <w:p w14:paraId="04EA0853" w14:textId="457336C8" w:rsidR="000C30E4" w:rsidRPr="00294169" w:rsidRDefault="000C30E4" w:rsidP="000C30E4">
      <w:pPr>
        <w:pStyle w:val="NoSpacing"/>
        <w:spacing w:before="120" w:after="120"/>
        <w:ind w:left="1134" w:hanging="1134"/>
        <w:jc w:val="both"/>
        <w:rPr>
          <w:rFonts w:ascii="Arial" w:hAnsi="Arial" w:cs="Arial"/>
          <w:sz w:val="20"/>
          <w:lang w:val="hr-HR"/>
        </w:rPr>
      </w:pPr>
      <w:r w:rsidRPr="00294169">
        <w:rPr>
          <w:rFonts w:ascii="Arial" w:hAnsi="Arial" w:cs="Arial"/>
          <w:sz w:val="20"/>
          <w:lang w:val="hr-HR"/>
        </w:rPr>
        <w:t xml:space="preserve">Predmet: </w:t>
      </w:r>
      <w:r w:rsidRPr="00294169">
        <w:rPr>
          <w:rFonts w:ascii="Arial" w:hAnsi="Arial" w:cs="Arial"/>
          <w:sz w:val="20"/>
          <w:lang w:val="hr-HR"/>
        </w:rPr>
        <w:tab/>
        <w:t>Provjera rashoda za Ugovor o financiranju sklopljenog dana 26. veljače 2021.</w:t>
      </w:r>
      <w:r w:rsidR="007E2212">
        <w:rPr>
          <w:rFonts w:ascii="Arial" w:hAnsi="Arial" w:cs="Arial"/>
          <w:sz w:val="20"/>
          <w:lang w:val="hr-HR"/>
        </w:rPr>
        <w:t xml:space="preserve"> </w:t>
      </w:r>
      <w:r w:rsidRPr="00294169">
        <w:rPr>
          <w:rFonts w:ascii="Arial" w:hAnsi="Arial" w:cs="Arial"/>
          <w:sz w:val="20"/>
          <w:lang w:val="hr-HR"/>
        </w:rPr>
        <w:t>između Europske investicijske banke</w:t>
      </w:r>
      <w:r w:rsidRPr="00294169">
        <w:rPr>
          <w:rFonts w:ascii="Arial" w:hAnsi="Arial"/>
          <w:sz w:val="20"/>
          <w:lang w:val="hr-HR"/>
        </w:rPr>
        <w:t xml:space="preserve"> i </w:t>
      </w:r>
      <w:r w:rsidRPr="00294169">
        <w:rPr>
          <w:rFonts w:ascii="Arial" w:hAnsi="Arial" w:cs="Arial"/>
          <w:sz w:val="20"/>
          <w:lang w:val="hr-HR"/>
        </w:rPr>
        <w:t xml:space="preserve">Hrvatske banke za obnovu i razvitak </w:t>
      </w:r>
      <w:r w:rsidRPr="00294169">
        <w:rPr>
          <w:rFonts w:ascii="Arial" w:hAnsi="Arial"/>
          <w:sz w:val="20"/>
          <w:lang w:val="hr-HR"/>
        </w:rPr>
        <w:t xml:space="preserve">u vezi s financiranjem razvoja i </w:t>
      </w:r>
      <w:r w:rsidRPr="00294169">
        <w:rPr>
          <w:rFonts w:ascii="Arial" w:hAnsi="Arial" w:cs="Arial"/>
          <w:sz w:val="20"/>
          <w:lang w:val="hr-HR"/>
        </w:rPr>
        <w:t>provedbe savjetodavnih usluga za ulaganja</w:t>
      </w:r>
      <w:r w:rsidRPr="00294169">
        <w:rPr>
          <w:rFonts w:ascii="Arial" w:hAnsi="Arial" w:cs="Arial"/>
          <w:b/>
          <w:bCs/>
          <w:sz w:val="26"/>
          <w:szCs w:val="26"/>
          <w:lang w:val="hr-HR"/>
        </w:rPr>
        <w:t xml:space="preserve"> </w:t>
      </w:r>
      <w:r w:rsidRPr="00294169">
        <w:rPr>
          <w:rFonts w:ascii="Arial" w:hAnsi="Arial" w:cs="Arial"/>
          <w:sz w:val="20"/>
          <w:lang w:val="hr-HR"/>
        </w:rPr>
        <w:t>za razdoblje od 1. kolovoza 2020. do  30. lipnja 2022.</w:t>
      </w:r>
    </w:p>
    <w:p w14:paraId="4AF5A797" w14:textId="77777777" w:rsidR="000C30E4" w:rsidRPr="00294169" w:rsidRDefault="000C30E4" w:rsidP="007E2212">
      <w:pPr>
        <w:overflowPunct w:val="0"/>
        <w:autoSpaceDE w:val="0"/>
        <w:autoSpaceDN w:val="0"/>
        <w:adjustRightInd w:val="0"/>
        <w:textAlignment w:val="baseline"/>
        <w:rPr>
          <w:rFonts w:ascii="Arial" w:hAnsi="Arial" w:cs="Arial"/>
          <w:sz w:val="20"/>
          <w:lang w:val="hr-HR"/>
        </w:rPr>
      </w:pPr>
    </w:p>
    <w:p w14:paraId="4D2B2731" w14:textId="77777777"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294169">
        <w:rPr>
          <w:lang w:val="hr-HR"/>
        </w:rPr>
        <w:t xml:space="preserve">U </w:t>
      </w:r>
      <w:r w:rsidRPr="00294169">
        <w:rPr>
          <w:rFonts w:ascii="Arial" w:hAnsi="Arial" w:cs="Arial"/>
          <w:sz w:val="20"/>
          <w:lang w:val="hr-HR"/>
        </w:rPr>
        <w:t>skladu sa smjernicama od [***datum***] koje ste dogovorili s nama, ovim putem dostavljamo svoj Izvještaj o činjeničnim nalazima (“</w:t>
      </w:r>
      <w:r w:rsidRPr="00294169">
        <w:rPr>
          <w:rFonts w:ascii="Arial" w:hAnsi="Arial" w:cs="Arial"/>
          <w:b/>
          <w:sz w:val="20"/>
          <w:lang w:val="hr-HR"/>
        </w:rPr>
        <w:t>Izvještaj</w:t>
      </w:r>
      <w:r w:rsidRPr="00294169">
        <w:rPr>
          <w:rFonts w:ascii="Arial" w:hAnsi="Arial" w:cs="Arial"/>
          <w:sz w:val="20"/>
          <w:lang w:val="hr-HR"/>
        </w:rPr>
        <w:t>”) koji se odnosi na troškove nastale tijekom razdoblja od 1. kolovoza 2020. do 30 lipnja 2022. (Dodatak 1 ovom Izvještaju). Zatražili ste provođenje određenih procedura vezano za takve rashode i predmetni Ugovor koji su sklopili HBOR i Europska investicijska banka dana 26.veljače 2021.(“</w:t>
      </w:r>
      <w:r w:rsidRPr="00294169">
        <w:rPr>
          <w:rFonts w:ascii="Arial" w:hAnsi="Arial" w:cs="Arial"/>
          <w:b/>
          <w:sz w:val="20"/>
          <w:lang w:val="hr-HR"/>
        </w:rPr>
        <w:t>Ugovor</w:t>
      </w:r>
      <w:r w:rsidRPr="00294169">
        <w:rPr>
          <w:rFonts w:ascii="Arial" w:hAnsi="Arial" w:cs="Arial"/>
          <w:sz w:val="20"/>
          <w:lang w:val="hr-HR"/>
        </w:rPr>
        <w:t>”).</w:t>
      </w:r>
    </w:p>
    <w:p w14:paraId="0B8B6CC1" w14:textId="77777777" w:rsidR="000C30E4" w:rsidRPr="00B418C2" w:rsidRDefault="000C30E4" w:rsidP="000C30E4">
      <w:pPr>
        <w:keepNext/>
        <w:overflowPunct w:val="0"/>
        <w:autoSpaceDE w:val="0"/>
        <w:autoSpaceDN w:val="0"/>
        <w:adjustRightInd w:val="0"/>
        <w:spacing w:before="240"/>
        <w:jc w:val="both"/>
        <w:textAlignment w:val="baseline"/>
        <w:rPr>
          <w:rFonts w:ascii="Arial" w:hAnsi="Arial" w:cs="Arial"/>
          <w:i/>
          <w:iCs/>
          <w:sz w:val="20"/>
          <w:lang w:val="hr-HR"/>
        </w:rPr>
      </w:pPr>
      <w:r w:rsidRPr="00B418C2">
        <w:rPr>
          <w:rFonts w:ascii="Arial" w:hAnsi="Arial" w:cs="Arial"/>
          <w:i/>
          <w:iCs/>
          <w:sz w:val="20"/>
          <w:lang w:val="hr-HR"/>
        </w:rPr>
        <w:t>Cilj</w:t>
      </w:r>
    </w:p>
    <w:p w14:paraId="5BFF8DD6"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7ED7D571" w14:textId="66300A14"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Naš je zadatak bio provjera rashoda, tj. zadatak predstavlja provođenje određenih dogovorenih procedura vezano za nastale troškove koje je potrebno platiti u okviru Ugovora. Cilj navedene provjere rashoda s naše strane je provođenje određenih dogovorenih procedura te dostava vama izvještaja o činjeničnim nalazima vezano za provedene procedure.</w:t>
      </w:r>
    </w:p>
    <w:p w14:paraId="39244C22" w14:textId="77777777" w:rsidR="000C30E4" w:rsidRPr="00B418C2" w:rsidRDefault="000C30E4" w:rsidP="000C30E4">
      <w:pPr>
        <w:keepNext/>
        <w:overflowPunct w:val="0"/>
        <w:autoSpaceDE w:val="0"/>
        <w:autoSpaceDN w:val="0"/>
        <w:adjustRightInd w:val="0"/>
        <w:spacing w:before="240"/>
        <w:jc w:val="both"/>
        <w:textAlignment w:val="baseline"/>
        <w:rPr>
          <w:rFonts w:ascii="Arial" w:hAnsi="Arial" w:cs="Arial"/>
          <w:i/>
          <w:iCs/>
          <w:sz w:val="20"/>
          <w:lang w:val="hr-HR"/>
        </w:rPr>
      </w:pPr>
      <w:r w:rsidRPr="00B418C2">
        <w:rPr>
          <w:rFonts w:ascii="Arial" w:hAnsi="Arial" w:cs="Arial"/>
          <w:i/>
          <w:iCs/>
          <w:sz w:val="20"/>
          <w:lang w:val="hr-HR"/>
        </w:rPr>
        <w:lastRenderedPageBreak/>
        <w:t>Standardi i etika</w:t>
      </w:r>
    </w:p>
    <w:p w14:paraId="54066A11"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40898666" w14:textId="31A2F7BA" w:rsidR="000C30E4" w:rsidRPr="00294169" w:rsidRDefault="000C30E4" w:rsidP="000C30E4">
      <w:pPr>
        <w:overflowPunct w:val="0"/>
        <w:autoSpaceDE w:val="0"/>
        <w:autoSpaceDN w:val="0"/>
        <w:adjustRightInd w:val="0"/>
        <w:jc w:val="both"/>
        <w:textAlignment w:val="baseline"/>
        <w:rPr>
          <w:rFonts w:ascii="Arial" w:hAnsi="Arial" w:cs="Arial"/>
          <w:sz w:val="20"/>
          <w:lang w:val="hr-HR"/>
        </w:rPr>
      </w:pPr>
      <w:r w:rsidRPr="00294169">
        <w:rPr>
          <w:rFonts w:ascii="Arial" w:hAnsi="Arial" w:cs="Arial"/>
          <w:sz w:val="20"/>
          <w:lang w:val="hr-HR"/>
        </w:rPr>
        <w:t>Naš smo zadatak proveli u skladu s:</w:t>
      </w:r>
    </w:p>
    <w:p w14:paraId="76F5CCEB" w14:textId="77777777" w:rsidR="000C30E4" w:rsidRPr="00294169" w:rsidRDefault="000C30E4" w:rsidP="000C30E4">
      <w:pPr>
        <w:numPr>
          <w:ilvl w:val="0"/>
          <w:numId w:val="5"/>
        </w:numPr>
        <w:tabs>
          <w:tab w:val="left" w:pos="2268"/>
        </w:tabs>
        <w:overflowPunct w:val="0"/>
        <w:autoSpaceDE w:val="0"/>
        <w:autoSpaceDN w:val="0"/>
        <w:adjustRightInd w:val="0"/>
        <w:spacing w:before="120"/>
        <w:jc w:val="both"/>
        <w:textAlignment w:val="baseline"/>
        <w:rPr>
          <w:rFonts w:ascii="Arial" w:hAnsi="Arial" w:cs="Arial"/>
          <w:sz w:val="20"/>
          <w:lang w:val="hr-HR"/>
        </w:rPr>
      </w:pPr>
      <w:r w:rsidRPr="00294169">
        <w:rPr>
          <w:rFonts w:ascii="Arial" w:hAnsi="Arial" w:cs="Arial"/>
          <w:sz w:val="20"/>
          <w:lang w:val="hr-HR"/>
        </w:rPr>
        <w:t>Međunarodnim standardom za povezane usluge („ISRS“) 4400 Zadaci za provođenje dogovorenih procedura vezao za Financijske informacije koji je proglasila Međunarodna federacija računovođa („IFAC“);</w:t>
      </w:r>
    </w:p>
    <w:p w14:paraId="4EC359B8" w14:textId="77777777" w:rsidR="000C30E4" w:rsidRPr="00FF579B" w:rsidRDefault="000C30E4" w:rsidP="000C30E4">
      <w:pPr>
        <w:numPr>
          <w:ilvl w:val="0"/>
          <w:numId w:val="5"/>
        </w:numPr>
        <w:tabs>
          <w:tab w:val="left" w:pos="2268"/>
        </w:tabs>
        <w:overflowPunct w:val="0"/>
        <w:autoSpaceDE w:val="0"/>
        <w:autoSpaceDN w:val="0"/>
        <w:adjustRightInd w:val="0"/>
        <w:spacing w:before="120"/>
        <w:jc w:val="both"/>
        <w:textAlignment w:val="baseline"/>
        <w:rPr>
          <w:rFonts w:ascii="Arial" w:hAnsi="Arial" w:cs="Arial"/>
          <w:sz w:val="20"/>
          <w:lang w:val="hr-HR"/>
        </w:rPr>
      </w:pPr>
      <w:r w:rsidRPr="00ED7E66">
        <w:rPr>
          <w:rFonts w:ascii="Arial" w:hAnsi="Arial" w:cs="Arial"/>
          <w:sz w:val="20"/>
          <w:lang w:val="hr-HR"/>
        </w:rPr>
        <w:t>Etičkim kodeksom za profesionalne računovođe koji je izdao IFAC. Iako ISRS 4400 propisuje da neovisnost nije uvjet za dogovorene procedure zadatka, Naručitelj zahtijeva da rev</w:t>
      </w:r>
      <w:r w:rsidRPr="005D62B4">
        <w:rPr>
          <w:rFonts w:ascii="Arial" w:hAnsi="Arial" w:cs="Arial"/>
          <w:sz w:val="20"/>
          <w:lang w:val="hr-HR"/>
        </w:rPr>
        <w:t>izor također ispunjava za</w:t>
      </w:r>
      <w:r w:rsidRPr="00FF579B">
        <w:rPr>
          <w:rFonts w:ascii="Arial" w:hAnsi="Arial" w:cs="Arial"/>
          <w:sz w:val="20"/>
          <w:lang w:val="hr-HR"/>
        </w:rPr>
        <w:t>htjeve neovisnosti Etičkog kodeksa za profesionalne računovođe.</w:t>
      </w:r>
    </w:p>
    <w:p w14:paraId="3755B58C" w14:textId="77777777" w:rsidR="000C30E4" w:rsidRPr="00B418C2" w:rsidRDefault="000C30E4" w:rsidP="000C30E4">
      <w:pPr>
        <w:keepNext/>
        <w:overflowPunct w:val="0"/>
        <w:autoSpaceDE w:val="0"/>
        <w:autoSpaceDN w:val="0"/>
        <w:adjustRightInd w:val="0"/>
        <w:spacing w:before="240"/>
        <w:jc w:val="both"/>
        <w:textAlignment w:val="baseline"/>
        <w:rPr>
          <w:rFonts w:ascii="Arial" w:hAnsi="Arial" w:cs="Arial"/>
          <w:i/>
          <w:iCs/>
          <w:sz w:val="20"/>
          <w:lang w:val="hr-HR"/>
        </w:rPr>
      </w:pPr>
      <w:r w:rsidRPr="00B418C2">
        <w:rPr>
          <w:rFonts w:ascii="Arial" w:hAnsi="Arial" w:cs="Arial"/>
          <w:i/>
          <w:iCs/>
          <w:sz w:val="20"/>
          <w:lang w:val="hr-HR"/>
        </w:rPr>
        <w:t>Provedene procedure</w:t>
      </w:r>
    </w:p>
    <w:p w14:paraId="40378CBD"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6E227D32" w14:textId="75F12C25" w:rsidR="000C30E4" w:rsidRPr="00BE0BAD" w:rsidRDefault="000C30E4" w:rsidP="000C30E4">
      <w:pPr>
        <w:overflowPunct w:val="0"/>
        <w:autoSpaceDE w:val="0"/>
        <w:autoSpaceDN w:val="0"/>
        <w:adjustRightInd w:val="0"/>
        <w:jc w:val="both"/>
        <w:textAlignment w:val="baseline"/>
        <w:rPr>
          <w:rFonts w:ascii="Arial" w:hAnsi="Arial" w:cs="Arial"/>
          <w:sz w:val="20"/>
          <w:lang w:val="hr-HR"/>
        </w:rPr>
      </w:pPr>
      <w:r w:rsidRPr="002521BA">
        <w:rPr>
          <w:rFonts w:ascii="Arial" w:hAnsi="Arial" w:cs="Arial"/>
          <w:sz w:val="20"/>
          <w:lang w:val="hr-HR"/>
        </w:rPr>
        <w:t xml:space="preserve">Kao što je zatraženo, proveli smo samo one procedure koje su navedene </w:t>
      </w:r>
      <w:r>
        <w:rPr>
          <w:rFonts w:ascii="Arial" w:hAnsi="Arial" w:cs="Arial"/>
          <w:sz w:val="20"/>
          <w:lang w:val="hr-HR"/>
        </w:rPr>
        <w:t xml:space="preserve">u smjernicama </w:t>
      </w:r>
      <w:r w:rsidRPr="006E50D4">
        <w:rPr>
          <w:rFonts w:ascii="Arial" w:hAnsi="Arial" w:cs="Arial"/>
          <w:color w:val="FF0000"/>
          <w:sz w:val="20"/>
          <w:lang w:val="hr-HR"/>
        </w:rPr>
        <w:t xml:space="preserve"> </w:t>
      </w:r>
      <w:r w:rsidRPr="002521BA">
        <w:rPr>
          <w:rFonts w:ascii="Arial" w:hAnsi="Arial" w:cs="Arial"/>
          <w:sz w:val="20"/>
          <w:lang w:val="hr-HR"/>
        </w:rPr>
        <w:t xml:space="preserve">za ovaj zadatak </w:t>
      </w:r>
      <w:r w:rsidRPr="00B553C2">
        <w:rPr>
          <w:rFonts w:ascii="Arial" w:hAnsi="Arial" w:cs="Arial"/>
          <w:sz w:val="20"/>
          <w:lang w:val="hr-HR"/>
        </w:rPr>
        <w:t xml:space="preserve">(vidi Dodatak 2 ovom Izvještaju). </w:t>
      </w:r>
      <w:r w:rsidRPr="002521BA">
        <w:rPr>
          <w:rFonts w:ascii="Arial" w:hAnsi="Arial" w:cs="Arial"/>
          <w:sz w:val="20"/>
          <w:lang w:val="hr-HR"/>
        </w:rPr>
        <w:t>Navedene procedure provedene su samo k</w:t>
      </w:r>
      <w:r w:rsidRPr="004E237A">
        <w:rPr>
          <w:rFonts w:ascii="Arial" w:hAnsi="Arial" w:cs="Arial"/>
          <w:sz w:val="20"/>
          <w:lang w:val="hr-HR"/>
        </w:rPr>
        <w:t>ako bi se pomoglo Europskoj investicijskoj banci u procjeni jesu li rashodi koje potražujete u financijskom izvještaju dostavljenom Banci do datuma ovog zadatka prihvatljivi sukladno uvjetima Ugovora i jesu li zaista nastali.</w:t>
      </w:r>
    </w:p>
    <w:p w14:paraId="3C29CFFD" w14:textId="77777777" w:rsidR="000C30E4" w:rsidRPr="00B418C2" w:rsidRDefault="000C30E4" w:rsidP="000C30E4">
      <w:pPr>
        <w:keepNext/>
        <w:overflowPunct w:val="0"/>
        <w:autoSpaceDE w:val="0"/>
        <w:autoSpaceDN w:val="0"/>
        <w:adjustRightInd w:val="0"/>
        <w:spacing w:before="240"/>
        <w:jc w:val="both"/>
        <w:textAlignment w:val="baseline"/>
        <w:rPr>
          <w:rFonts w:ascii="Arial" w:hAnsi="Arial" w:cs="Arial"/>
          <w:i/>
          <w:iCs/>
          <w:sz w:val="20"/>
          <w:lang w:val="hr-HR"/>
        </w:rPr>
      </w:pPr>
      <w:r w:rsidRPr="00B418C2">
        <w:rPr>
          <w:rFonts w:ascii="Arial" w:hAnsi="Arial" w:cs="Arial"/>
          <w:i/>
          <w:iCs/>
          <w:sz w:val="20"/>
          <w:lang w:val="hr-HR"/>
        </w:rPr>
        <w:t>Izvori informacija</w:t>
      </w:r>
    </w:p>
    <w:p w14:paraId="7864DEDB" w14:textId="77777777" w:rsidR="00B418C2" w:rsidRDefault="00B418C2" w:rsidP="000C30E4">
      <w:pPr>
        <w:jc w:val="both"/>
        <w:rPr>
          <w:rFonts w:ascii="Arial" w:hAnsi="Arial" w:cs="Arial"/>
          <w:sz w:val="20"/>
          <w:lang w:val="hr-HR"/>
        </w:rPr>
      </w:pPr>
    </w:p>
    <w:p w14:paraId="2B1CFB3F" w14:textId="2E1F0DE5" w:rsidR="000C30E4" w:rsidRPr="004E237A" w:rsidRDefault="000C30E4" w:rsidP="000C30E4">
      <w:pPr>
        <w:jc w:val="both"/>
        <w:rPr>
          <w:rFonts w:ascii="Arial" w:hAnsi="Arial" w:cs="Arial"/>
          <w:sz w:val="20"/>
          <w:lang w:val="hr-HR"/>
        </w:rPr>
      </w:pPr>
      <w:r w:rsidRPr="002521BA">
        <w:rPr>
          <w:rFonts w:ascii="Arial" w:hAnsi="Arial" w:cs="Arial"/>
          <w:sz w:val="20"/>
          <w:lang w:val="hr-HR"/>
        </w:rPr>
        <w:t>Izvještaj sadrži podatke koje ste nam vi dostavili kao odgovor na određena pitanja ili koji su dobiveni i preuzeti iz vaših računa i evidencija</w:t>
      </w:r>
    </w:p>
    <w:p w14:paraId="11DF6DAA" w14:textId="77777777" w:rsidR="000C30E4" w:rsidRPr="00B418C2" w:rsidRDefault="000C30E4" w:rsidP="000C30E4">
      <w:pPr>
        <w:keepNext/>
        <w:overflowPunct w:val="0"/>
        <w:autoSpaceDE w:val="0"/>
        <w:autoSpaceDN w:val="0"/>
        <w:adjustRightInd w:val="0"/>
        <w:spacing w:before="240"/>
        <w:jc w:val="both"/>
        <w:textAlignment w:val="baseline"/>
        <w:rPr>
          <w:rFonts w:ascii="Arial" w:hAnsi="Arial" w:cs="Arial"/>
          <w:i/>
          <w:iCs/>
          <w:sz w:val="20"/>
          <w:lang w:val="hr-HR"/>
        </w:rPr>
      </w:pPr>
      <w:r w:rsidRPr="00B418C2">
        <w:rPr>
          <w:rFonts w:ascii="Arial" w:hAnsi="Arial" w:cs="Arial"/>
          <w:i/>
          <w:iCs/>
          <w:sz w:val="20"/>
          <w:lang w:val="hr-HR"/>
        </w:rPr>
        <w:t>Činjenični nalazi</w:t>
      </w:r>
    </w:p>
    <w:p w14:paraId="6A62F4C6"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437EDB10" w14:textId="50C68180" w:rsidR="000C30E4" w:rsidRPr="004E237A" w:rsidRDefault="000C30E4" w:rsidP="000C30E4">
      <w:pPr>
        <w:overflowPunct w:val="0"/>
        <w:autoSpaceDE w:val="0"/>
        <w:autoSpaceDN w:val="0"/>
        <w:adjustRightInd w:val="0"/>
        <w:jc w:val="both"/>
        <w:textAlignment w:val="baseline"/>
        <w:rPr>
          <w:rFonts w:ascii="Arial" w:hAnsi="Arial" w:cs="Arial"/>
          <w:sz w:val="20"/>
          <w:lang w:val="hr-HR"/>
        </w:rPr>
      </w:pPr>
      <w:r w:rsidRPr="002521BA">
        <w:rPr>
          <w:rFonts w:ascii="Arial" w:hAnsi="Arial" w:cs="Arial"/>
          <w:sz w:val="20"/>
          <w:lang w:val="hr-HR"/>
        </w:rPr>
        <w:t xml:space="preserve">Ukupni rashod koji je predmet ove provjere rashoda iznosi </w:t>
      </w:r>
      <w:r w:rsidRPr="005B2B9C">
        <w:rPr>
          <w:rFonts w:ascii="Arial" w:hAnsi="Arial" w:cs="Arial"/>
          <w:sz w:val="20"/>
          <w:lang w:val="hr-HR"/>
        </w:rPr>
        <w:t>&lt;xxxxxx&gt; eura</w:t>
      </w:r>
      <w:r w:rsidRPr="002521BA">
        <w:rPr>
          <w:rFonts w:ascii="Arial" w:hAnsi="Arial" w:cs="Arial"/>
          <w:sz w:val="20"/>
          <w:lang w:val="hr-HR"/>
        </w:rPr>
        <w:t>.</w:t>
      </w:r>
    </w:p>
    <w:p w14:paraId="6C5E0EA8"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1927B9B0" w14:textId="77777777" w:rsidR="00B418C2" w:rsidRDefault="000C30E4" w:rsidP="000C30E4">
      <w:pPr>
        <w:overflowPunct w:val="0"/>
        <w:autoSpaceDE w:val="0"/>
        <w:autoSpaceDN w:val="0"/>
        <w:adjustRightInd w:val="0"/>
        <w:jc w:val="both"/>
        <w:textAlignment w:val="baseline"/>
        <w:rPr>
          <w:rFonts w:ascii="Arial" w:hAnsi="Arial" w:cs="Arial"/>
          <w:sz w:val="20"/>
          <w:lang w:val="hr-HR"/>
        </w:rPr>
      </w:pPr>
      <w:r w:rsidRPr="004E237A">
        <w:rPr>
          <w:rFonts w:ascii="Arial" w:hAnsi="Arial" w:cs="Arial"/>
          <w:sz w:val="20"/>
          <w:lang w:val="hr-HR"/>
        </w:rPr>
        <w:t>Omjer pokrivenosti rashoda (expe</w:t>
      </w:r>
      <w:r w:rsidRPr="00BE0BAD">
        <w:rPr>
          <w:rFonts w:ascii="Arial" w:hAnsi="Arial" w:cs="Arial"/>
          <w:sz w:val="20"/>
          <w:lang w:val="hr-HR"/>
        </w:rPr>
        <w:t xml:space="preserve">nditure coverage ratio) je </w:t>
      </w:r>
      <w:r w:rsidRPr="00E67085">
        <w:rPr>
          <w:rFonts w:ascii="Arial" w:hAnsi="Arial" w:cs="Arial"/>
          <w:sz w:val="20"/>
          <w:lang w:val="hr-HR"/>
        </w:rPr>
        <w:t xml:space="preserve">[100%]. </w:t>
      </w:r>
      <w:r w:rsidRPr="00BE0BAD">
        <w:rPr>
          <w:rFonts w:ascii="Arial" w:hAnsi="Arial" w:cs="Arial"/>
          <w:sz w:val="20"/>
          <w:lang w:val="hr-HR"/>
        </w:rPr>
        <w:t>Ovaj omjer predstavlja ukupan iznos rashoda koji smo provjerili izražen kao postotak ukupnog rashoda koji je predmet ove provjere rashoda. Potonji iznos jednak je ukupnom iznosu rashoda koji ste n</w:t>
      </w:r>
      <w:r w:rsidRPr="007C020B">
        <w:rPr>
          <w:rFonts w:ascii="Arial" w:hAnsi="Arial" w:cs="Arial"/>
          <w:sz w:val="20"/>
          <w:lang w:val="hr-HR"/>
        </w:rPr>
        <w:t xml:space="preserve">aveli u financijskom izvještaju i za koji tražite ili očekujete da ćete tražiti plaćanje iz Darovnice u okviru Ugovora kao troškova nastalih tijekom razdoblja </w:t>
      </w:r>
    </w:p>
    <w:p w14:paraId="74A6D983" w14:textId="240B4B1D" w:rsidR="000C30E4" w:rsidRPr="005D62B4" w:rsidRDefault="000C30E4" w:rsidP="000C30E4">
      <w:pPr>
        <w:overflowPunct w:val="0"/>
        <w:autoSpaceDE w:val="0"/>
        <w:autoSpaceDN w:val="0"/>
        <w:adjustRightInd w:val="0"/>
        <w:jc w:val="both"/>
        <w:textAlignment w:val="baseline"/>
        <w:rPr>
          <w:rFonts w:ascii="Arial" w:hAnsi="Arial" w:cs="Arial"/>
          <w:sz w:val="20"/>
          <w:lang w:val="hr-HR"/>
        </w:rPr>
      </w:pPr>
      <w:r w:rsidRPr="007C020B">
        <w:rPr>
          <w:rFonts w:ascii="Arial" w:hAnsi="Arial" w:cs="Arial"/>
          <w:sz w:val="20"/>
          <w:lang w:val="hr-HR"/>
        </w:rPr>
        <w:t>na koje se ovaj izvještaj odnosi.</w:t>
      </w:r>
    </w:p>
    <w:p w14:paraId="7911BCF8"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3FF37B97" w14:textId="12238E2B"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t>Izvještavamo o detaljima naših činjeničnih nalaza koji proizlaze iz procedura koje smo proveli iz Poglavlja 2 ovog Izvještaja.</w:t>
      </w:r>
    </w:p>
    <w:p w14:paraId="7AD91336" w14:textId="77777777" w:rsidR="000C30E4" w:rsidRPr="00B418C2" w:rsidRDefault="000C30E4" w:rsidP="000C30E4">
      <w:pPr>
        <w:keepNext/>
        <w:overflowPunct w:val="0"/>
        <w:autoSpaceDE w:val="0"/>
        <w:autoSpaceDN w:val="0"/>
        <w:adjustRightInd w:val="0"/>
        <w:spacing w:before="240"/>
        <w:jc w:val="both"/>
        <w:textAlignment w:val="baseline"/>
        <w:rPr>
          <w:rFonts w:ascii="Arial" w:hAnsi="Arial" w:cs="Arial"/>
          <w:i/>
          <w:iCs/>
          <w:sz w:val="20"/>
          <w:lang w:val="hr-HR"/>
        </w:rPr>
      </w:pPr>
      <w:r w:rsidRPr="00B418C2">
        <w:rPr>
          <w:rFonts w:ascii="Arial" w:hAnsi="Arial" w:cs="Arial"/>
          <w:i/>
          <w:iCs/>
          <w:sz w:val="20"/>
          <w:lang w:val="hr-HR"/>
        </w:rPr>
        <w:t>Korištenje ovog Izvještaja</w:t>
      </w:r>
    </w:p>
    <w:p w14:paraId="55693FD8"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74C30A21" w14:textId="388B5C86" w:rsidR="000C30E4" w:rsidRPr="002521BA" w:rsidRDefault="000C30E4" w:rsidP="000C30E4">
      <w:pPr>
        <w:overflowPunct w:val="0"/>
        <w:autoSpaceDE w:val="0"/>
        <w:autoSpaceDN w:val="0"/>
        <w:adjustRightInd w:val="0"/>
        <w:jc w:val="both"/>
        <w:textAlignment w:val="baseline"/>
        <w:rPr>
          <w:rFonts w:ascii="Arial" w:hAnsi="Arial" w:cs="Arial"/>
          <w:sz w:val="20"/>
          <w:lang w:val="hr-HR"/>
        </w:rPr>
      </w:pPr>
      <w:r w:rsidRPr="002521BA">
        <w:rPr>
          <w:rFonts w:ascii="Arial" w:hAnsi="Arial" w:cs="Arial"/>
          <w:sz w:val="20"/>
          <w:lang w:val="hr-HR"/>
        </w:rPr>
        <w:t>Ovaj Izvještaj namijenjen je isključivo za svrhu koja je gore navedena kao cilj.</w:t>
      </w:r>
    </w:p>
    <w:p w14:paraId="75B08F38" w14:textId="77777777" w:rsidR="00B418C2" w:rsidRDefault="00B418C2" w:rsidP="000C30E4">
      <w:pPr>
        <w:overflowPunct w:val="0"/>
        <w:autoSpaceDE w:val="0"/>
        <w:autoSpaceDN w:val="0"/>
        <w:adjustRightInd w:val="0"/>
        <w:jc w:val="both"/>
        <w:textAlignment w:val="baseline"/>
        <w:rPr>
          <w:rFonts w:ascii="Arial" w:hAnsi="Arial" w:cs="Arial"/>
          <w:sz w:val="20"/>
          <w:lang w:val="hr-HR"/>
        </w:rPr>
      </w:pPr>
    </w:p>
    <w:p w14:paraId="79689C94" w14:textId="41C32007" w:rsidR="000C30E4" w:rsidRPr="005D62B4" w:rsidRDefault="000C30E4" w:rsidP="000C30E4">
      <w:pPr>
        <w:overflowPunct w:val="0"/>
        <w:autoSpaceDE w:val="0"/>
        <w:autoSpaceDN w:val="0"/>
        <w:adjustRightInd w:val="0"/>
        <w:jc w:val="both"/>
        <w:textAlignment w:val="baseline"/>
        <w:rPr>
          <w:rFonts w:ascii="Arial" w:hAnsi="Arial" w:cs="Arial"/>
          <w:sz w:val="20"/>
          <w:lang w:val="hr-HR"/>
        </w:rPr>
      </w:pPr>
      <w:r w:rsidRPr="004E237A">
        <w:rPr>
          <w:rFonts w:ascii="Arial" w:hAnsi="Arial" w:cs="Arial"/>
          <w:sz w:val="20"/>
          <w:lang w:val="hr-HR"/>
        </w:rPr>
        <w:t xml:space="preserve">Ovaj izvještaj pripremljen je isključivo za vašu povjerljivu upotrebu i isključivo za namjenu vašeg </w:t>
      </w:r>
      <w:r w:rsidRPr="00BE0BAD">
        <w:rPr>
          <w:rFonts w:ascii="Arial" w:hAnsi="Arial" w:cs="Arial"/>
          <w:sz w:val="20"/>
          <w:lang w:val="hr-HR"/>
        </w:rPr>
        <w:t>podnošenja Europskoj investicijskoj banci vezano za zahtjeve utvrđene u članku 4. Ugovora te da ga Europska investicijska banka dalje podnese Europskoj komisiji koja predstavlja Europsku uniju kao donatora u vezi sa Sporazumom o financiranj</w:t>
      </w:r>
      <w:r w:rsidRPr="007C020B">
        <w:rPr>
          <w:rFonts w:ascii="Arial" w:hAnsi="Arial" w:cs="Arial"/>
          <w:sz w:val="20"/>
          <w:lang w:val="hr-HR"/>
        </w:rPr>
        <w:t>u koji su sklopile Europska investicijska banka i Europska komisija u vezi s Darovnicom. Ne možete se osloniti na ovaj izvještaj za bilo koje druge svrhe niti ga možete distribuirati bilo kojim drugim stranama.</w:t>
      </w:r>
    </w:p>
    <w:p w14:paraId="3D4BDF10" w14:textId="77777777" w:rsidR="000C30E4" w:rsidRPr="00FF579B" w:rsidRDefault="000C30E4" w:rsidP="000C30E4">
      <w:pPr>
        <w:ind w:left="360" w:hanging="360"/>
        <w:jc w:val="both"/>
        <w:rPr>
          <w:rFonts w:ascii="Arial" w:hAnsi="Arial" w:cs="Arial"/>
          <w:b/>
          <w:noProof w:val="0"/>
          <w:color w:val="00B0F0"/>
          <w:sz w:val="20"/>
          <w:lang w:val="hr-HR"/>
        </w:rPr>
      </w:pPr>
    </w:p>
    <w:p w14:paraId="22B9480C"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t>Europska investicijska banka može otkriti ovaj Izvještaj i drugima koji imaju regulatorna prava pristupa, poglavito Europskom uredu za borbu protiv prijevara i Europskom revizorskom sudu.</w:t>
      </w:r>
    </w:p>
    <w:p w14:paraId="390DC907"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p>
    <w:p w14:paraId="60E5F51F"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t>Ovaj se Izvještaj odnosi samo na rashod nastao tijekom gore navedenog razdoblja koji je uključen ili se očekuje da će biti uključen u vaše financijske izvještaje Banci i ne proteže se na niti jedan od vaših financijskih izvještaja.</w:t>
      </w:r>
    </w:p>
    <w:p w14:paraId="70F98F75"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p>
    <w:p w14:paraId="31017C9B"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t>Radujemo se što ćemo s vama raspravljati o našem Izvještaju i sa zadovoljstvom ćemo dati sve daljnje informacije ili pomoć koja bi mogla biti potrebna.</w:t>
      </w:r>
    </w:p>
    <w:p w14:paraId="21161EF3"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p>
    <w:p w14:paraId="68AE258B"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t>S poštovanjem,</w:t>
      </w:r>
    </w:p>
    <w:p w14:paraId="7BE33A75"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p>
    <w:p w14:paraId="57468919"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p>
    <w:p w14:paraId="480661D1" w14:textId="123738EC"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lastRenderedPageBreak/>
        <w:t>Potpis Revizora [osoba ili tvrtka ili oboje ovis</w:t>
      </w:r>
      <w:r w:rsidR="00B418C2">
        <w:rPr>
          <w:rFonts w:ascii="Arial" w:hAnsi="Arial" w:cs="Arial"/>
          <w:sz w:val="20"/>
          <w:lang w:val="hr-HR"/>
        </w:rPr>
        <w:t>n</w:t>
      </w:r>
      <w:r w:rsidRPr="00FF579B">
        <w:rPr>
          <w:rFonts w:ascii="Arial" w:hAnsi="Arial" w:cs="Arial"/>
          <w:sz w:val="20"/>
          <w:lang w:val="hr-HR"/>
        </w:rPr>
        <w:t>o o tome što je prikladno sukladno politici društva]</w:t>
      </w:r>
    </w:p>
    <w:p w14:paraId="37E371AF"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p>
    <w:p w14:paraId="2B8D097D"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t>Ime Revizora koji potpisuje [osoba ili tvrtka ili oboje, ovisno o tome što je prikladno]</w:t>
      </w:r>
    </w:p>
    <w:p w14:paraId="5CB1BBC0"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p>
    <w:p w14:paraId="297CAF8F" w14:textId="77777777" w:rsidR="000C30E4" w:rsidRPr="00FF579B" w:rsidRDefault="000C30E4" w:rsidP="000C30E4">
      <w:pPr>
        <w:overflowPunct w:val="0"/>
        <w:autoSpaceDE w:val="0"/>
        <w:autoSpaceDN w:val="0"/>
        <w:adjustRightInd w:val="0"/>
        <w:jc w:val="both"/>
        <w:textAlignment w:val="baseline"/>
        <w:rPr>
          <w:rFonts w:ascii="Arial" w:hAnsi="Arial" w:cs="Arial"/>
          <w:sz w:val="20"/>
          <w:lang w:val="hr-HR"/>
        </w:rPr>
      </w:pPr>
      <w:r w:rsidRPr="00FF579B">
        <w:rPr>
          <w:rFonts w:ascii="Arial" w:hAnsi="Arial" w:cs="Arial"/>
          <w:sz w:val="20"/>
          <w:lang w:val="hr-HR"/>
        </w:rPr>
        <w:t>Adresa Revizora [ured odgovoran za zadatak]</w:t>
      </w:r>
    </w:p>
    <w:p w14:paraId="2F67CFA0"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p>
    <w:p w14:paraId="3C94FC53" w14:textId="77777777" w:rsidR="000C30E4" w:rsidRPr="00055F47" w:rsidRDefault="000C30E4" w:rsidP="000C30E4">
      <w:pPr>
        <w:overflowPunct w:val="0"/>
        <w:autoSpaceDE w:val="0"/>
        <w:autoSpaceDN w:val="0"/>
        <w:adjustRightInd w:val="0"/>
        <w:jc w:val="both"/>
        <w:textAlignment w:val="baseline"/>
        <w:rPr>
          <w:rFonts w:ascii="Arial" w:hAnsi="Arial" w:cs="Arial"/>
          <w:sz w:val="20"/>
          <w:lang w:val="hr-HR"/>
        </w:rPr>
      </w:pPr>
      <w:r w:rsidRPr="00055F47">
        <w:rPr>
          <w:rFonts w:ascii="Arial" w:hAnsi="Arial" w:cs="Arial"/>
          <w:sz w:val="20"/>
          <w:lang w:val="hr-HR"/>
        </w:rPr>
        <w:t>Datum potpisa [datum potpisa završnog izvještaja]</w:t>
      </w:r>
    </w:p>
    <w:p w14:paraId="3AA0D5C4" w14:textId="77777777" w:rsidR="000C30E4" w:rsidRPr="00522DF6" w:rsidRDefault="000C30E4" w:rsidP="000C30E4">
      <w:pPr>
        <w:overflowPunct w:val="0"/>
        <w:autoSpaceDE w:val="0"/>
        <w:autoSpaceDN w:val="0"/>
        <w:adjustRightInd w:val="0"/>
        <w:jc w:val="both"/>
        <w:textAlignment w:val="baseline"/>
        <w:rPr>
          <w:rFonts w:ascii="Arial" w:hAnsi="Arial" w:cs="Arial"/>
          <w:sz w:val="20"/>
          <w:highlight w:val="yellow"/>
          <w:lang w:val="hr-HR"/>
        </w:rPr>
      </w:pPr>
    </w:p>
    <w:p w14:paraId="4735A355" w14:textId="77777777" w:rsidR="000C30E4" w:rsidRPr="00522DF6" w:rsidRDefault="000C30E4" w:rsidP="000C30E4">
      <w:pPr>
        <w:overflowPunct w:val="0"/>
        <w:autoSpaceDE w:val="0"/>
        <w:autoSpaceDN w:val="0"/>
        <w:adjustRightInd w:val="0"/>
        <w:textAlignment w:val="baseline"/>
        <w:rPr>
          <w:rFonts w:ascii="Arial" w:hAnsi="Arial" w:cs="Arial"/>
          <w:sz w:val="20"/>
          <w:highlight w:val="yellow"/>
          <w:lang w:val="hr-HR"/>
        </w:rPr>
      </w:pPr>
    </w:p>
    <w:p w14:paraId="6FC7D9A1" w14:textId="77777777" w:rsidR="000C30E4" w:rsidRPr="00522DF6" w:rsidRDefault="000C30E4" w:rsidP="000C30E4">
      <w:pPr>
        <w:overflowPunct w:val="0"/>
        <w:autoSpaceDE w:val="0"/>
        <w:autoSpaceDN w:val="0"/>
        <w:adjustRightInd w:val="0"/>
        <w:textAlignment w:val="baseline"/>
        <w:rPr>
          <w:rFonts w:ascii="Arial" w:hAnsi="Arial" w:cs="Arial"/>
          <w:sz w:val="20"/>
          <w:highlight w:val="yellow"/>
          <w:lang w:val="hr-HR"/>
        </w:rPr>
      </w:pPr>
    </w:p>
    <w:p w14:paraId="60F4E8F3" w14:textId="77777777" w:rsidR="000C30E4" w:rsidRPr="00522DF6" w:rsidRDefault="000C30E4" w:rsidP="000C30E4">
      <w:pPr>
        <w:overflowPunct w:val="0"/>
        <w:autoSpaceDE w:val="0"/>
        <w:autoSpaceDN w:val="0"/>
        <w:adjustRightInd w:val="0"/>
        <w:textAlignment w:val="baseline"/>
        <w:rPr>
          <w:rFonts w:ascii="Arial" w:hAnsi="Arial" w:cs="Arial"/>
          <w:sz w:val="20"/>
          <w:highlight w:val="yellow"/>
          <w:lang w:val="hr-HR"/>
        </w:rPr>
      </w:pPr>
    </w:p>
    <w:p w14:paraId="2E99AF09" w14:textId="77777777" w:rsidR="000C30E4" w:rsidRPr="001F3AFA" w:rsidRDefault="000C30E4" w:rsidP="000C30E4">
      <w:pPr>
        <w:overflowPunct w:val="0"/>
        <w:autoSpaceDE w:val="0"/>
        <w:autoSpaceDN w:val="0"/>
        <w:adjustRightInd w:val="0"/>
        <w:textAlignment w:val="baseline"/>
        <w:rPr>
          <w:rFonts w:ascii="Arial" w:hAnsi="Arial" w:cs="Arial"/>
          <w:sz w:val="20"/>
          <w:lang w:val="hr-HR"/>
        </w:rPr>
      </w:pPr>
      <w:r w:rsidRPr="00055F47">
        <w:rPr>
          <w:rFonts w:ascii="Arial" w:hAnsi="Arial" w:cs="Arial"/>
          <w:sz w:val="20"/>
          <w:lang w:val="hr-HR"/>
        </w:rPr>
        <w:t>1</w:t>
      </w:r>
      <w:r w:rsidRPr="00055F47">
        <w:rPr>
          <w:rFonts w:ascii="Arial" w:hAnsi="Arial" w:cs="Arial"/>
          <w:sz w:val="20"/>
          <w:lang w:val="hr-HR"/>
        </w:rPr>
        <w:tab/>
        <w:t>Informacije o Ugovoru</w:t>
      </w:r>
      <w:r w:rsidRPr="001F3AFA">
        <w:rPr>
          <w:rFonts w:ascii="Arial" w:hAnsi="Arial" w:cs="Arial"/>
          <w:sz w:val="20"/>
          <w:lang w:val="hr-HR"/>
        </w:rPr>
        <w:t xml:space="preserve"> </w:t>
      </w:r>
    </w:p>
    <w:p w14:paraId="58DCB04E" w14:textId="77777777" w:rsidR="000C30E4" w:rsidRPr="0061313F" w:rsidRDefault="000C30E4" w:rsidP="000C30E4">
      <w:pPr>
        <w:overflowPunct w:val="0"/>
        <w:autoSpaceDE w:val="0"/>
        <w:autoSpaceDN w:val="0"/>
        <w:adjustRightInd w:val="0"/>
        <w:textAlignment w:val="baseline"/>
        <w:rPr>
          <w:rFonts w:ascii="Arial" w:hAnsi="Arial" w:cs="Arial"/>
          <w:i/>
          <w:iCs/>
          <w:color w:val="FF0000"/>
          <w:sz w:val="20"/>
          <w:lang w:val="hr-HR"/>
        </w:rPr>
      </w:pPr>
      <w:r w:rsidRPr="0061313F">
        <w:rPr>
          <w:rFonts w:ascii="Arial" w:hAnsi="Arial" w:cs="Arial"/>
          <w:i/>
          <w:iCs/>
          <w:sz w:val="20"/>
          <w:lang w:val="hr-HR"/>
        </w:rPr>
        <w:t>[Navesti kratak opis Ugovora i aktivnosti na koje se navedeni Ugovor odnosi te ključne financijske karakteristike / informacije o proračunu.]</w:t>
      </w:r>
    </w:p>
    <w:p w14:paraId="2564777B" w14:textId="77777777" w:rsidR="000C30E4" w:rsidRPr="008F1487" w:rsidRDefault="000C30E4" w:rsidP="000C30E4">
      <w:pPr>
        <w:overflowPunct w:val="0"/>
        <w:autoSpaceDE w:val="0"/>
        <w:autoSpaceDN w:val="0"/>
        <w:adjustRightInd w:val="0"/>
        <w:textAlignment w:val="baseline"/>
        <w:rPr>
          <w:rFonts w:ascii="Arial" w:hAnsi="Arial" w:cs="Arial"/>
          <w:color w:val="FF0000"/>
          <w:sz w:val="20"/>
          <w:lang w:val="hr-HR"/>
        </w:rPr>
      </w:pPr>
    </w:p>
    <w:p w14:paraId="1A4866AE" w14:textId="77777777" w:rsidR="000C30E4" w:rsidRPr="000C04AD" w:rsidRDefault="000C30E4" w:rsidP="000C30E4">
      <w:pPr>
        <w:overflowPunct w:val="0"/>
        <w:autoSpaceDE w:val="0"/>
        <w:autoSpaceDN w:val="0"/>
        <w:adjustRightInd w:val="0"/>
        <w:textAlignment w:val="baseline"/>
        <w:rPr>
          <w:rFonts w:ascii="Arial" w:hAnsi="Arial" w:cs="Arial"/>
          <w:sz w:val="20"/>
          <w:lang w:val="hr-HR"/>
        </w:rPr>
      </w:pPr>
      <w:r w:rsidRPr="008F1487">
        <w:rPr>
          <w:rFonts w:ascii="Arial" w:hAnsi="Arial" w:cs="Arial"/>
          <w:sz w:val="20"/>
          <w:lang w:val="hr-HR"/>
        </w:rPr>
        <w:t>2</w:t>
      </w:r>
      <w:r w:rsidRPr="008F1487">
        <w:rPr>
          <w:rFonts w:ascii="Arial" w:hAnsi="Arial" w:cs="Arial"/>
          <w:sz w:val="20"/>
          <w:lang w:val="hr-HR"/>
        </w:rPr>
        <w:tab/>
      </w:r>
      <w:r w:rsidRPr="001F3AFA">
        <w:rPr>
          <w:rFonts w:ascii="Arial" w:hAnsi="Arial" w:cs="Arial"/>
          <w:sz w:val="20"/>
          <w:lang w:val="hr-HR"/>
        </w:rPr>
        <w:t>Provedene procedure i činjenični nalazi</w:t>
      </w:r>
      <w:r w:rsidRPr="000C04AD">
        <w:rPr>
          <w:rFonts w:ascii="Arial" w:hAnsi="Arial" w:cs="Arial"/>
          <w:sz w:val="20"/>
          <w:lang w:val="hr-HR"/>
        </w:rPr>
        <w:t xml:space="preserve"> </w:t>
      </w:r>
    </w:p>
    <w:p w14:paraId="6697CF24" w14:textId="77777777" w:rsidR="000C30E4" w:rsidRPr="00FF579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FF579B">
        <w:rPr>
          <w:rFonts w:ascii="Arial" w:hAnsi="Arial"/>
          <w:noProof w:val="0"/>
          <w:sz w:val="20"/>
          <w:lang w:val="hr-HR"/>
        </w:rPr>
        <w:t>Proveli smo sljedeće posebne procedure navedene u smjernicama.</w:t>
      </w:r>
    </w:p>
    <w:p w14:paraId="68F27F2D" w14:textId="77777777" w:rsidR="000C30E4" w:rsidRPr="00FF579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FF579B">
        <w:rPr>
          <w:rFonts w:ascii="Arial" w:hAnsi="Arial"/>
          <w:noProof w:val="0"/>
          <w:sz w:val="20"/>
          <w:lang w:val="hr-HR"/>
        </w:rPr>
        <w:t>Opće procedure</w:t>
      </w:r>
    </w:p>
    <w:p w14:paraId="3A05DF27" w14:textId="77777777" w:rsidR="000C30E4" w:rsidRPr="00FF579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FF579B">
        <w:rPr>
          <w:rFonts w:ascii="Arial" w:hAnsi="Arial"/>
          <w:noProof w:val="0"/>
          <w:sz w:val="20"/>
          <w:lang w:val="hr-HR"/>
        </w:rPr>
        <w:t xml:space="preserve">Procedure za provjeru usklađenosti rashoda s proračunom i analitičkim pregledom </w:t>
      </w:r>
    </w:p>
    <w:p w14:paraId="0E4EB409" w14:textId="77777777" w:rsidR="000C30E4" w:rsidRPr="00FF579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FF579B">
        <w:rPr>
          <w:rFonts w:ascii="Arial" w:hAnsi="Arial"/>
          <w:noProof w:val="0"/>
          <w:sz w:val="20"/>
          <w:lang w:val="hr-HR"/>
        </w:rPr>
        <w:t>Procedure za provjeru odabranih rashoda</w:t>
      </w:r>
    </w:p>
    <w:p w14:paraId="7C5D8114" w14:textId="77777777" w:rsidR="000C30E4" w:rsidRPr="00FF579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FF579B">
        <w:rPr>
          <w:rFonts w:ascii="Arial" w:hAnsi="Arial"/>
          <w:noProof w:val="0"/>
          <w:sz w:val="20"/>
          <w:lang w:val="hr-HR"/>
        </w:rPr>
        <w:t>Primijenili smo pravila za odabir rashoda te načela i kriterije provjere pokrića sukladno smjernicama za ovu provjeru rashoda.</w:t>
      </w:r>
    </w:p>
    <w:p w14:paraId="2A2DC4DE" w14:textId="77777777" w:rsidR="000C30E4" w:rsidRPr="0061313F" w:rsidRDefault="000C30E4" w:rsidP="000C30E4">
      <w:pPr>
        <w:overflowPunct w:val="0"/>
        <w:autoSpaceDE w:val="0"/>
        <w:autoSpaceDN w:val="0"/>
        <w:adjustRightInd w:val="0"/>
        <w:spacing w:before="120"/>
        <w:jc w:val="both"/>
        <w:textAlignment w:val="baseline"/>
        <w:rPr>
          <w:rFonts w:ascii="Arial" w:hAnsi="Arial"/>
          <w:i/>
          <w:iCs/>
          <w:noProof w:val="0"/>
          <w:sz w:val="20"/>
          <w:lang w:val="hr-HR"/>
        </w:rPr>
      </w:pPr>
      <w:r w:rsidRPr="0061313F">
        <w:rPr>
          <w:rFonts w:ascii="Arial" w:hAnsi="Arial"/>
          <w:i/>
          <w:iCs/>
          <w:noProof w:val="0"/>
          <w:sz w:val="20"/>
          <w:lang w:val="hr-HR"/>
        </w:rPr>
        <w:t>[Ovdje objasniti sve poteškoće i probleme koji su se pojavili]</w:t>
      </w:r>
    </w:p>
    <w:p w14:paraId="38E64201" w14:textId="77777777" w:rsidR="000C30E4" w:rsidRPr="00FF579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FF579B">
        <w:rPr>
          <w:rFonts w:ascii="Arial" w:hAnsi="Arial"/>
          <w:noProof w:val="0"/>
          <w:sz w:val="20"/>
          <w:lang w:val="hr-HR"/>
        </w:rPr>
        <w:t>Ukupan rashod koji smo provjerili iznosi &lt;</w:t>
      </w:r>
      <w:proofErr w:type="spellStart"/>
      <w:r w:rsidRPr="00FF579B">
        <w:rPr>
          <w:rFonts w:ascii="Arial" w:hAnsi="Arial"/>
          <w:noProof w:val="0"/>
          <w:sz w:val="20"/>
          <w:lang w:val="hr-HR"/>
        </w:rPr>
        <w:t>xxxx</w:t>
      </w:r>
      <w:proofErr w:type="spellEnd"/>
      <w:r w:rsidRPr="00FF579B">
        <w:rPr>
          <w:rFonts w:ascii="Arial" w:hAnsi="Arial"/>
          <w:noProof w:val="0"/>
          <w:sz w:val="20"/>
          <w:lang w:val="hr-HR"/>
        </w:rPr>
        <w:t>&gt; eura i sažeto je prikazan u tablici u nastavku teksta. Opći omjer pokrivenosti rashoda iznosi</w:t>
      </w:r>
      <w:r w:rsidRPr="00E67085">
        <w:rPr>
          <w:rFonts w:ascii="Arial" w:hAnsi="Arial"/>
          <w:noProof w:val="0"/>
          <w:sz w:val="20"/>
          <w:lang w:val="hr-HR"/>
        </w:rPr>
        <w:t>100%.</w:t>
      </w:r>
    </w:p>
    <w:p w14:paraId="747EF388" w14:textId="77777777" w:rsidR="000C30E4" w:rsidRPr="0061313F" w:rsidRDefault="000C30E4" w:rsidP="000C30E4">
      <w:pPr>
        <w:overflowPunct w:val="0"/>
        <w:autoSpaceDE w:val="0"/>
        <w:autoSpaceDN w:val="0"/>
        <w:adjustRightInd w:val="0"/>
        <w:spacing w:before="120"/>
        <w:jc w:val="both"/>
        <w:textAlignment w:val="baseline"/>
        <w:rPr>
          <w:rFonts w:ascii="Arial" w:hAnsi="Arial"/>
          <w:i/>
          <w:iCs/>
          <w:noProof w:val="0"/>
          <w:sz w:val="20"/>
          <w:lang w:val="hr-HR"/>
        </w:rPr>
      </w:pPr>
      <w:r w:rsidRPr="00FF579B">
        <w:rPr>
          <w:rFonts w:ascii="Arial" w:hAnsi="Arial"/>
          <w:noProof w:val="0"/>
          <w:sz w:val="20"/>
          <w:lang w:val="hr-HR"/>
        </w:rPr>
        <w:t>[</w:t>
      </w:r>
      <w:r w:rsidRPr="0061313F">
        <w:rPr>
          <w:rFonts w:ascii="Arial" w:hAnsi="Arial"/>
          <w:i/>
          <w:iCs/>
          <w:noProof w:val="0"/>
          <w:sz w:val="20"/>
          <w:lang w:val="hr-HR"/>
        </w:rPr>
        <w:t>Ovdje navesti sažetu financijsku tablicu pri čemu je za svaki (pod)naslov potrebno navesti ukupan iznos rashoda koji je prijavio HBOR, ukupan iznos rashoda koji je provjeren te postotak pokrivenog rashoda.]</w:t>
      </w:r>
    </w:p>
    <w:p w14:paraId="45519A13" w14:textId="77777777" w:rsidR="000C30E4" w:rsidRPr="0061313F" w:rsidRDefault="000C30E4" w:rsidP="000C30E4">
      <w:pPr>
        <w:overflowPunct w:val="0"/>
        <w:autoSpaceDE w:val="0"/>
        <w:autoSpaceDN w:val="0"/>
        <w:adjustRightInd w:val="0"/>
        <w:textAlignment w:val="baseline"/>
        <w:rPr>
          <w:rFonts w:ascii="Arial" w:hAnsi="Arial" w:cs="Arial"/>
          <w:i/>
          <w:iCs/>
          <w:sz w:val="20"/>
          <w:lang w:val="hr-HR"/>
        </w:rPr>
      </w:pPr>
    </w:p>
    <w:p w14:paraId="66909381"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r w:rsidRPr="00BE0BAD">
        <w:rPr>
          <w:rFonts w:ascii="Arial" w:hAnsi="Arial" w:cs="Arial"/>
          <w:sz w:val="20"/>
          <w:lang w:val="hr-HR"/>
        </w:rPr>
        <w:t>Provjerili smo odabrani rashod kako je navedeno u gornjoj sažetoj tablici i za svaku odabranu stavku rashoda proveli smo procedure provjere n</w:t>
      </w:r>
      <w:r w:rsidRPr="007C020B">
        <w:rPr>
          <w:rFonts w:ascii="Arial" w:hAnsi="Arial" w:cs="Arial"/>
          <w:sz w:val="20"/>
          <w:lang w:val="hr-HR"/>
        </w:rPr>
        <w:t>avedene u smjernicama za ovu provjeru rashoda. U nastavku teksta izvještavamo naše činjenične nalaze koji proizlaze iz navedenih procedura.</w:t>
      </w:r>
    </w:p>
    <w:p w14:paraId="5377BC70" w14:textId="77777777" w:rsidR="000C30E4" w:rsidRPr="007C020B" w:rsidRDefault="000C30E4" w:rsidP="000C30E4">
      <w:pPr>
        <w:overflowPunct w:val="0"/>
        <w:autoSpaceDE w:val="0"/>
        <w:autoSpaceDN w:val="0"/>
        <w:adjustRightInd w:val="0"/>
        <w:jc w:val="both"/>
        <w:textAlignment w:val="baseline"/>
        <w:rPr>
          <w:rFonts w:ascii="Arial" w:hAnsi="Arial" w:cs="Arial"/>
          <w:sz w:val="20"/>
          <w:lang w:val="hr-HR"/>
        </w:rPr>
      </w:pPr>
    </w:p>
    <w:p w14:paraId="33850934"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7C020B">
        <w:rPr>
          <w:rFonts w:ascii="Arial" w:hAnsi="Arial" w:cs="Arial"/>
          <w:sz w:val="20"/>
          <w:lang w:val="hr-HR"/>
        </w:rPr>
        <w:t>1.</w:t>
      </w:r>
      <w:r w:rsidRPr="007C020B">
        <w:rPr>
          <w:rFonts w:ascii="Arial" w:hAnsi="Arial" w:cs="Arial"/>
          <w:sz w:val="20"/>
          <w:lang w:val="hr-HR"/>
        </w:rPr>
        <w:tab/>
        <w:t xml:space="preserve">Opće procedure </w:t>
      </w:r>
    </w:p>
    <w:p w14:paraId="11BED4AE" w14:textId="77777777" w:rsidR="000C30E4" w:rsidRPr="007C020B" w:rsidRDefault="000C30E4" w:rsidP="000C30E4">
      <w:pPr>
        <w:overflowPunct w:val="0"/>
        <w:autoSpaceDE w:val="0"/>
        <w:autoSpaceDN w:val="0"/>
        <w:adjustRightInd w:val="0"/>
        <w:textAlignment w:val="baseline"/>
        <w:rPr>
          <w:rFonts w:ascii="Arial" w:hAnsi="Arial" w:cs="Arial"/>
          <w:sz w:val="20"/>
          <w:lang w:val="hr-HR"/>
        </w:rPr>
      </w:pPr>
    </w:p>
    <w:p w14:paraId="60F1C0F2" w14:textId="77777777" w:rsidR="000C30E4" w:rsidRPr="007C020B" w:rsidRDefault="000C30E4" w:rsidP="000C30E4">
      <w:pPr>
        <w:overflowPunct w:val="0"/>
        <w:autoSpaceDE w:val="0"/>
        <w:autoSpaceDN w:val="0"/>
        <w:adjustRightInd w:val="0"/>
        <w:textAlignment w:val="baseline"/>
        <w:rPr>
          <w:rFonts w:ascii="Arial" w:hAnsi="Arial" w:cs="Arial"/>
          <w:sz w:val="20"/>
          <w:lang w:val="hr-HR"/>
        </w:rPr>
      </w:pPr>
      <w:r w:rsidRPr="007C020B">
        <w:rPr>
          <w:rFonts w:ascii="Arial" w:hAnsi="Arial" w:cs="Arial"/>
          <w:sz w:val="20"/>
          <w:lang w:val="hr-HR"/>
        </w:rPr>
        <w:t>1.1</w:t>
      </w:r>
      <w:r w:rsidRPr="007C020B">
        <w:rPr>
          <w:rFonts w:ascii="Arial" w:hAnsi="Arial" w:cs="Arial"/>
          <w:sz w:val="20"/>
          <w:lang w:val="hr-HR"/>
        </w:rPr>
        <w:tab/>
        <w:t xml:space="preserve">Uvjeti Ugovora </w:t>
      </w:r>
    </w:p>
    <w:p w14:paraId="3583E46C" w14:textId="77777777" w:rsidR="000C30E4" w:rsidRDefault="000C30E4" w:rsidP="000C30E4">
      <w:pPr>
        <w:overflowPunct w:val="0"/>
        <w:autoSpaceDE w:val="0"/>
        <w:autoSpaceDN w:val="0"/>
        <w:adjustRightInd w:val="0"/>
        <w:textAlignment w:val="baseline"/>
        <w:rPr>
          <w:rFonts w:ascii="Arial" w:hAnsi="Arial" w:cs="Arial"/>
          <w:sz w:val="20"/>
          <w:lang w:val="hr-HR"/>
        </w:rPr>
      </w:pPr>
    </w:p>
    <w:p w14:paraId="1FDEDB47"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7C020B">
        <w:rPr>
          <w:rFonts w:ascii="Arial" w:hAnsi="Arial" w:cs="Arial"/>
          <w:sz w:val="20"/>
          <w:lang w:val="hr-HR"/>
        </w:rPr>
        <w:t>Uvjete Ugovora razumjeli smo sukladno smjernicama za ovaj zadatak.</w:t>
      </w:r>
    </w:p>
    <w:p w14:paraId="438EF6AE" w14:textId="77777777" w:rsidR="000C30E4" w:rsidRPr="007C020B" w:rsidRDefault="000C30E4" w:rsidP="000C30E4">
      <w:pPr>
        <w:overflowPunct w:val="0"/>
        <w:autoSpaceDE w:val="0"/>
        <w:autoSpaceDN w:val="0"/>
        <w:adjustRightInd w:val="0"/>
        <w:textAlignment w:val="baseline"/>
        <w:rPr>
          <w:rFonts w:ascii="Arial" w:hAnsi="Arial" w:cs="Arial"/>
          <w:sz w:val="20"/>
          <w:lang w:val="hr-HR"/>
        </w:rPr>
      </w:pPr>
    </w:p>
    <w:p w14:paraId="5E9A3A6A" w14:textId="77777777" w:rsidR="000C30E4" w:rsidRPr="00553E48" w:rsidRDefault="000C30E4" w:rsidP="000C30E4">
      <w:pPr>
        <w:overflowPunct w:val="0"/>
        <w:autoSpaceDE w:val="0"/>
        <w:autoSpaceDN w:val="0"/>
        <w:adjustRightInd w:val="0"/>
        <w:textAlignment w:val="baseline"/>
        <w:rPr>
          <w:rFonts w:ascii="Arial" w:hAnsi="Arial" w:cs="Arial"/>
          <w:i/>
          <w:iCs/>
          <w:sz w:val="20"/>
          <w:lang w:val="hr-HR"/>
        </w:rPr>
      </w:pPr>
      <w:r w:rsidRPr="007C020B">
        <w:rPr>
          <w:rFonts w:ascii="Arial" w:hAnsi="Arial" w:cs="Arial"/>
          <w:sz w:val="20"/>
          <w:lang w:val="hr-HR"/>
        </w:rPr>
        <w:t>[</w:t>
      </w:r>
      <w:r w:rsidRPr="00553E48">
        <w:rPr>
          <w:rFonts w:ascii="Arial" w:hAnsi="Arial" w:cs="Arial"/>
          <w:i/>
          <w:iCs/>
          <w:sz w:val="20"/>
          <w:lang w:val="hr-HR"/>
        </w:rPr>
        <w:t>Opisati činjenične nalaze i navesti pogreške i iznimke. Ako nema činjeničnih nalaza, to je potrebno izričito navesti za svaku proceduru kako slijedi: „Ova procedura nije rezultirala nikakvim činjeničnim nalazima“.]</w:t>
      </w:r>
    </w:p>
    <w:p w14:paraId="5DBFE01A" w14:textId="77777777" w:rsidR="000C30E4" w:rsidRPr="007C020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BE0BAD">
        <w:rPr>
          <w:rFonts w:ascii="Arial" w:hAnsi="Arial" w:cs="Arial"/>
          <w:sz w:val="20"/>
          <w:lang w:val="hr-HR"/>
        </w:rPr>
        <w:t>1.2</w:t>
      </w:r>
      <w:r w:rsidRPr="00BE0BAD">
        <w:rPr>
          <w:rFonts w:ascii="Arial" w:hAnsi="Arial" w:cs="Arial"/>
          <w:sz w:val="20"/>
          <w:lang w:val="hr-HR"/>
        </w:rPr>
        <w:tab/>
      </w:r>
      <w:r w:rsidRPr="007C020B">
        <w:rPr>
          <w:rFonts w:ascii="Arial" w:hAnsi="Arial"/>
          <w:noProof w:val="0"/>
          <w:sz w:val="20"/>
          <w:lang w:val="hr-HR"/>
        </w:rPr>
        <w:t>Financijski izvještaj za Ugovor</w:t>
      </w:r>
    </w:p>
    <w:p w14:paraId="25053F5B" w14:textId="77777777" w:rsidR="000C30E4" w:rsidRPr="007C020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7C020B">
        <w:rPr>
          <w:rFonts w:ascii="Arial" w:hAnsi="Arial"/>
          <w:noProof w:val="0"/>
          <w:sz w:val="20"/>
          <w:lang w:val="hr-HR"/>
        </w:rPr>
        <w:t>1.3</w:t>
      </w:r>
      <w:r w:rsidRPr="007C020B">
        <w:rPr>
          <w:rFonts w:ascii="Arial" w:hAnsi="Arial"/>
          <w:noProof w:val="0"/>
          <w:sz w:val="20"/>
          <w:lang w:val="hr-HR"/>
        </w:rPr>
        <w:tab/>
        <w:t xml:space="preserve">Računovodstvena pravila i pravila za vođenje evidencija </w:t>
      </w:r>
    </w:p>
    <w:p w14:paraId="555C4DD7" w14:textId="77777777" w:rsidR="000C30E4" w:rsidRPr="007C020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7C020B">
        <w:rPr>
          <w:rFonts w:ascii="Arial" w:hAnsi="Arial"/>
          <w:noProof w:val="0"/>
          <w:sz w:val="20"/>
          <w:lang w:val="hr-HR"/>
        </w:rPr>
        <w:t>1.4</w:t>
      </w:r>
      <w:r w:rsidRPr="007C020B">
        <w:rPr>
          <w:rFonts w:ascii="Arial" w:hAnsi="Arial"/>
          <w:noProof w:val="0"/>
          <w:sz w:val="20"/>
          <w:lang w:val="hr-HR"/>
        </w:rPr>
        <w:tab/>
        <w:t>Usklađenje Financijskog izvještaja s računovodstvenim sustavom i evidencijama Korisnika</w:t>
      </w:r>
    </w:p>
    <w:p w14:paraId="51230B65" w14:textId="77777777" w:rsidR="000C30E4" w:rsidRPr="007C020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7C020B">
        <w:rPr>
          <w:rFonts w:ascii="Arial" w:hAnsi="Arial"/>
          <w:noProof w:val="0"/>
          <w:sz w:val="20"/>
          <w:lang w:val="hr-HR"/>
        </w:rPr>
        <w:t>1.5</w:t>
      </w:r>
      <w:r w:rsidRPr="007C020B">
        <w:rPr>
          <w:rFonts w:ascii="Arial" w:hAnsi="Arial"/>
          <w:noProof w:val="0"/>
          <w:sz w:val="20"/>
          <w:lang w:val="hr-HR"/>
        </w:rPr>
        <w:tab/>
        <w:t xml:space="preserve">Tečajne stope </w:t>
      </w:r>
    </w:p>
    <w:p w14:paraId="4878F6CF" w14:textId="77777777" w:rsidR="000C30E4" w:rsidRPr="007C020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7C020B">
        <w:rPr>
          <w:rFonts w:ascii="Arial" w:hAnsi="Arial"/>
          <w:noProof w:val="0"/>
          <w:sz w:val="20"/>
          <w:lang w:val="hr-HR"/>
        </w:rPr>
        <w:t>2.</w:t>
      </w:r>
      <w:r w:rsidRPr="007C020B">
        <w:rPr>
          <w:rFonts w:ascii="Arial" w:hAnsi="Arial"/>
          <w:noProof w:val="0"/>
          <w:sz w:val="20"/>
          <w:lang w:val="hr-HR"/>
        </w:rPr>
        <w:tab/>
        <w:t>Procedure za provjeru usklađenosti rashoda s proračunom i analitičkim pregledom</w:t>
      </w:r>
    </w:p>
    <w:p w14:paraId="63A14A39" w14:textId="77777777" w:rsidR="000C30E4" w:rsidRPr="007C020B"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7C020B">
        <w:rPr>
          <w:rFonts w:ascii="Arial" w:hAnsi="Arial"/>
          <w:noProof w:val="0"/>
          <w:sz w:val="20"/>
          <w:lang w:val="hr-HR"/>
        </w:rPr>
        <w:t>2.1</w:t>
      </w:r>
      <w:r w:rsidRPr="007C020B">
        <w:rPr>
          <w:rFonts w:ascii="Arial" w:hAnsi="Arial"/>
          <w:noProof w:val="0"/>
          <w:sz w:val="20"/>
          <w:lang w:val="hr-HR"/>
        </w:rPr>
        <w:tab/>
        <w:t>Proračun za Aktivnost</w:t>
      </w:r>
    </w:p>
    <w:p w14:paraId="3DA9638B" w14:textId="77777777" w:rsidR="000C30E4" w:rsidRDefault="000C30E4" w:rsidP="000C30E4">
      <w:pPr>
        <w:overflowPunct w:val="0"/>
        <w:autoSpaceDE w:val="0"/>
        <w:autoSpaceDN w:val="0"/>
        <w:adjustRightInd w:val="0"/>
        <w:spacing w:before="120"/>
        <w:jc w:val="both"/>
        <w:textAlignment w:val="baseline"/>
        <w:rPr>
          <w:rFonts w:ascii="Arial" w:hAnsi="Arial"/>
          <w:noProof w:val="0"/>
          <w:sz w:val="20"/>
          <w:lang w:val="hr-HR"/>
        </w:rPr>
      </w:pPr>
      <w:r w:rsidRPr="007C020B">
        <w:rPr>
          <w:rFonts w:ascii="Arial" w:hAnsi="Arial"/>
          <w:noProof w:val="0"/>
          <w:sz w:val="20"/>
          <w:lang w:val="hr-HR"/>
        </w:rPr>
        <w:t>2.2</w:t>
      </w:r>
      <w:r w:rsidRPr="007C020B">
        <w:rPr>
          <w:rFonts w:ascii="Arial" w:hAnsi="Arial"/>
          <w:noProof w:val="0"/>
          <w:sz w:val="20"/>
          <w:lang w:val="hr-HR"/>
        </w:rPr>
        <w:tab/>
        <w:t>Izmjene i dopune Proračuna za Aktivnost</w:t>
      </w:r>
    </w:p>
    <w:p w14:paraId="265CA87C" w14:textId="77777777" w:rsidR="000C30E4" w:rsidRDefault="000C30E4" w:rsidP="000C30E4">
      <w:pPr>
        <w:overflowPunct w:val="0"/>
        <w:autoSpaceDE w:val="0"/>
        <w:autoSpaceDN w:val="0"/>
        <w:adjustRightInd w:val="0"/>
        <w:spacing w:before="120"/>
        <w:jc w:val="both"/>
        <w:textAlignment w:val="baseline"/>
        <w:rPr>
          <w:rFonts w:ascii="Arial" w:hAnsi="Arial"/>
          <w:noProof w:val="0"/>
          <w:sz w:val="20"/>
          <w:lang w:val="hr-HR"/>
        </w:rPr>
      </w:pPr>
    </w:p>
    <w:p w14:paraId="4BB8607B"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7C020B">
        <w:rPr>
          <w:rFonts w:ascii="Arial" w:hAnsi="Arial" w:cs="Arial"/>
          <w:sz w:val="20"/>
          <w:lang w:val="hr-HR"/>
        </w:rPr>
        <w:t>[</w:t>
      </w:r>
      <w:r w:rsidRPr="00553E48">
        <w:rPr>
          <w:rFonts w:ascii="Arial" w:hAnsi="Arial" w:cs="Arial"/>
          <w:i/>
          <w:iCs/>
          <w:sz w:val="20"/>
          <w:lang w:val="hr-HR"/>
        </w:rPr>
        <w:t>Opisati činjenične nalaze i navesti pogreške i iznimke. Ako nema činjeničnih nalaza, to je potrebno izričito navesti za svaku proceduru kako slijedi: „Ova procedura nije rezultirala nikakvim činjeničnim nalazima“.]</w:t>
      </w:r>
    </w:p>
    <w:p w14:paraId="7B5A3ACD" w14:textId="77777777" w:rsidR="000C30E4" w:rsidRPr="004E237A" w:rsidRDefault="000C30E4" w:rsidP="000C30E4">
      <w:pPr>
        <w:overflowPunct w:val="0"/>
        <w:autoSpaceDE w:val="0"/>
        <w:autoSpaceDN w:val="0"/>
        <w:adjustRightInd w:val="0"/>
        <w:textAlignment w:val="baseline"/>
        <w:rPr>
          <w:rFonts w:ascii="Arial" w:hAnsi="Arial" w:cs="Arial"/>
          <w:sz w:val="20"/>
          <w:lang w:val="hr-HR"/>
        </w:rPr>
      </w:pPr>
    </w:p>
    <w:p w14:paraId="4F8ECECC"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BE0BAD">
        <w:rPr>
          <w:rFonts w:ascii="Arial" w:hAnsi="Arial" w:cs="Arial"/>
          <w:sz w:val="20"/>
          <w:lang w:val="hr-HR"/>
        </w:rPr>
        <w:t>3</w:t>
      </w:r>
      <w:r w:rsidRPr="00BE0BAD">
        <w:rPr>
          <w:rFonts w:ascii="Arial" w:hAnsi="Arial" w:cs="Arial"/>
          <w:sz w:val="20"/>
          <w:lang w:val="hr-HR"/>
        </w:rPr>
        <w:tab/>
        <w:t>Procedure za provjeru odabranog rashoda</w:t>
      </w:r>
    </w:p>
    <w:p w14:paraId="34A0398F" w14:textId="77777777" w:rsidR="000C30E4" w:rsidRPr="000C04AD" w:rsidRDefault="000C30E4" w:rsidP="000C30E4">
      <w:pPr>
        <w:overflowPunct w:val="0"/>
        <w:autoSpaceDE w:val="0"/>
        <w:autoSpaceDN w:val="0"/>
        <w:adjustRightInd w:val="0"/>
        <w:textAlignment w:val="baseline"/>
        <w:rPr>
          <w:rFonts w:ascii="Arial" w:hAnsi="Arial" w:cs="Arial"/>
          <w:sz w:val="20"/>
          <w:lang w:val="hr-HR"/>
        </w:rPr>
      </w:pPr>
    </w:p>
    <w:p w14:paraId="01CCE770"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r w:rsidRPr="007C020B">
        <w:rPr>
          <w:rFonts w:ascii="Arial" w:hAnsi="Arial" w:cs="Arial"/>
          <w:sz w:val="20"/>
          <w:lang w:val="hr-HR"/>
        </w:rPr>
        <w:t>U nastavku smo izvijestili o svim iznimkama koje proizlaze iz procedura provjere navedenih u smjernicama za ovu provjeru rashoda u mjeri u kojoj su se te procedure primjenjivale na odabranu stavku ra</w:t>
      </w:r>
      <w:r w:rsidRPr="00553E48">
        <w:rPr>
          <w:rFonts w:ascii="Arial" w:hAnsi="Arial" w:cs="Arial"/>
          <w:sz w:val="20"/>
          <w:lang w:val="hr-HR"/>
        </w:rPr>
        <w:t>shoda.</w:t>
      </w:r>
    </w:p>
    <w:p w14:paraId="2CD767EA" w14:textId="77777777" w:rsidR="000C30E4" w:rsidRPr="00553E48" w:rsidRDefault="000C30E4" w:rsidP="000C30E4">
      <w:pPr>
        <w:overflowPunct w:val="0"/>
        <w:autoSpaceDE w:val="0"/>
        <w:autoSpaceDN w:val="0"/>
        <w:adjustRightInd w:val="0"/>
        <w:textAlignment w:val="baseline"/>
        <w:rPr>
          <w:rFonts w:ascii="Arial" w:hAnsi="Arial" w:cs="Arial"/>
          <w:sz w:val="20"/>
          <w:lang w:val="hr-HR"/>
        </w:rPr>
      </w:pPr>
    </w:p>
    <w:p w14:paraId="5EBA46A3"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r w:rsidRPr="00553E48">
        <w:rPr>
          <w:rFonts w:ascii="Arial" w:hAnsi="Arial" w:cs="Arial"/>
          <w:sz w:val="20"/>
          <w:lang w:val="hr-HR"/>
        </w:rPr>
        <w:t>Kvantificirali smo iznos utvrđenih iznimaka u provjeri i potencijalni utjecaj na Darovnicu za slučaj da Europska investicijska banka ili Europska komisija koja predstavlja Europsku uniju kao donatora proglasi dotičnu(e) stavku(e) rashoda neprihvatljivom(im) (kada je to primjenjivo uzimajući u obzir postotak financiranja Europske unije i utjecaj na neizravne rashode (npr. administrativni troškovi, režijski troškovi)). Izvijestili smo o svim pronađenim iznimkama, uključujući i one za koje ne možemo kvantificirati iznos ili potencijalni utjecaj na Darovnicu.</w:t>
      </w:r>
    </w:p>
    <w:p w14:paraId="2B34C8C3" w14:textId="77777777" w:rsidR="000C30E4" w:rsidRPr="00553E48" w:rsidRDefault="000C30E4" w:rsidP="000C30E4">
      <w:pPr>
        <w:overflowPunct w:val="0"/>
        <w:autoSpaceDE w:val="0"/>
        <w:autoSpaceDN w:val="0"/>
        <w:adjustRightInd w:val="0"/>
        <w:textAlignment w:val="baseline"/>
        <w:rPr>
          <w:rFonts w:ascii="Arial" w:hAnsi="Arial" w:cs="Arial"/>
          <w:sz w:val="20"/>
          <w:lang w:val="hr-HR"/>
        </w:rPr>
      </w:pPr>
    </w:p>
    <w:p w14:paraId="2306A9BF" w14:textId="77777777" w:rsidR="000C30E4" w:rsidRDefault="000C30E4" w:rsidP="000C30E4">
      <w:pPr>
        <w:overflowPunct w:val="0"/>
        <w:autoSpaceDE w:val="0"/>
        <w:autoSpaceDN w:val="0"/>
        <w:adjustRightInd w:val="0"/>
        <w:jc w:val="both"/>
        <w:textAlignment w:val="baseline"/>
        <w:rPr>
          <w:rFonts w:ascii="Arial" w:hAnsi="Arial" w:cs="Arial"/>
          <w:i/>
          <w:iCs/>
          <w:sz w:val="20"/>
          <w:lang w:val="hr-HR"/>
        </w:rPr>
      </w:pPr>
      <w:r w:rsidRPr="00553E48">
        <w:rPr>
          <w:rFonts w:ascii="Arial" w:hAnsi="Arial" w:cs="Arial"/>
          <w:sz w:val="20"/>
          <w:lang w:val="hr-HR"/>
        </w:rPr>
        <w:t>[</w:t>
      </w:r>
      <w:r w:rsidRPr="00553E48">
        <w:rPr>
          <w:rFonts w:ascii="Arial" w:hAnsi="Arial" w:cs="Arial"/>
          <w:i/>
          <w:iCs/>
          <w:sz w:val="20"/>
          <w:lang w:val="hr-HR"/>
        </w:rPr>
        <w:t>Navesti iznose/stavke rashoda za koje su utvrđene iznimke (= devijacije između činjenica i kriterija) i prirodu iznimke — to znači koji od posebnih uvjeta opisanih u smjernicama nije ispunjen. Navesti iznos utvrđenih iznimaka provjere i potencijalni utjecaj na Darovnicu ako bi takvi rashodi bili proglašeni neprihvatljivim.]</w:t>
      </w:r>
    </w:p>
    <w:p w14:paraId="51AAD41C" w14:textId="77777777" w:rsidR="000C30E4" w:rsidRPr="00553E48" w:rsidRDefault="000C30E4" w:rsidP="000C30E4">
      <w:pPr>
        <w:overflowPunct w:val="0"/>
        <w:autoSpaceDE w:val="0"/>
        <w:autoSpaceDN w:val="0"/>
        <w:adjustRightInd w:val="0"/>
        <w:jc w:val="both"/>
        <w:textAlignment w:val="baseline"/>
        <w:rPr>
          <w:rFonts w:ascii="Arial" w:hAnsi="Arial" w:cs="Arial"/>
          <w:i/>
          <w:iCs/>
          <w:sz w:val="20"/>
          <w:lang w:val="hr-HR"/>
        </w:rPr>
      </w:pPr>
    </w:p>
    <w:p w14:paraId="21981A34"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BE0BAD">
        <w:rPr>
          <w:rFonts w:ascii="Arial" w:hAnsi="Arial" w:cs="Arial"/>
          <w:sz w:val="20"/>
          <w:lang w:val="hr-HR"/>
        </w:rPr>
        <w:t>3.1</w:t>
      </w:r>
      <w:r w:rsidRPr="00BE0BAD">
        <w:rPr>
          <w:rFonts w:ascii="Arial" w:hAnsi="Arial" w:cs="Arial"/>
          <w:sz w:val="20"/>
          <w:lang w:val="hr-HR"/>
        </w:rPr>
        <w:tab/>
        <w:t>Prihvatljivost troškova</w:t>
      </w:r>
    </w:p>
    <w:p w14:paraId="6332032C" w14:textId="77777777" w:rsidR="000C30E4" w:rsidRPr="00BE0BAD" w:rsidRDefault="000C30E4" w:rsidP="000C30E4">
      <w:pPr>
        <w:overflowPunct w:val="0"/>
        <w:autoSpaceDE w:val="0"/>
        <w:autoSpaceDN w:val="0"/>
        <w:adjustRightInd w:val="0"/>
        <w:textAlignment w:val="baseline"/>
        <w:rPr>
          <w:rFonts w:ascii="Arial" w:hAnsi="Arial" w:cs="Arial"/>
          <w:sz w:val="20"/>
          <w:lang w:val="hr-HR"/>
        </w:rPr>
      </w:pPr>
    </w:p>
    <w:p w14:paraId="10B0975D"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7C020B">
        <w:rPr>
          <w:rFonts w:ascii="Arial" w:hAnsi="Arial" w:cs="Arial"/>
          <w:sz w:val="20"/>
          <w:lang w:val="hr-HR"/>
        </w:rPr>
        <w:t>Za svaku odabranu stavku rashoda provjerili smo kriterije prihvatljivosti navedene u smjernicama za ovu provjeru rashoda u skladu s člankom 5. Ugovora.</w:t>
      </w:r>
    </w:p>
    <w:p w14:paraId="61AB7F3C" w14:textId="77777777" w:rsidR="000C30E4" w:rsidRPr="00553E48" w:rsidRDefault="000C30E4" w:rsidP="000C30E4">
      <w:pPr>
        <w:overflowPunct w:val="0"/>
        <w:autoSpaceDE w:val="0"/>
        <w:autoSpaceDN w:val="0"/>
        <w:adjustRightInd w:val="0"/>
        <w:textAlignment w:val="baseline"/>
        <w:rPr>
          <w:rFonts w:ascii="Arial" w:hAnsi="Arial" w:cs="Arial"/>
          <w:sz w:val="20"/>
          <w:lang w:val="hr-HR"/>
        </w:rPr>
      </w:pPr>
    </w:p>
    <w:p w14:paraId="0B3D0056" w14:textId="77777777" w:rsidR="000C30E4" w:rsidRDefault="000C30E4" w:rsidP="000C30E4">
      <w:pPr>
        <w:overflowPunct w:val="0"/>
        <w:autoSpaceDE w:val="0"/>
        <w:autoSpaceDN w:val="0"/>
        <w:adjustRightInd w:val="0"/>
        <w:jc w:val="both"/>
        <w:textAlignment w:val="baseline"/>
        <w:rPr>
          <w:rFonts w:ascii="Arial" w:hAnsi="Arial" w:cs="Arial"/>
          <w:sz w:val="20"/>
          <w:lang w:val="hr-HR"/>
        </w:rPr>
      </w:pPr>
      <w:r w:rsidRPr="00553E48">
        <w:rPr>
          <w:rFonts w:ascii="Arial" w:hAnsi="Arial" w:cs="Arial"/>
          <w:sz w:val="20"/>
          <w:lang w:val="hr-HR"/>
        </w:rPr>
        <w:t>[</w:t>
      </w:r>
      <w:r w:rsidRPr="00553E48">
        <w:rPr>
          <w:rFonts w:ascii="Arial" w:hAnsi="Arial" w:cs="Arial"/>
          <w:i/>
          <w:iCs/>
          <w:sz w:val="20"/>
          <w:lang w:val="hr-HR"/>
        </w:rPr>
        <w:t>Opisati činjenične nalaze i navesti pogreške i iznimke. Primjer: utvrdili smo da iznos rashoda od 6.500 eura naveden pod podnaslovom [●] proračuna nije prihvatljiv. Iznos od 2.000 eura odnosi se na rashod nastao izvan Roka provedbe. Popratni dokazi nisu raspoloživi za [br.] transakcija u ukupnom iznosu od 1.200 eura. Nužna pravila nabave za kupnju [vrsta usluga] u iznosu od 3.300 eura nisu ispunjena.</w:t>
      </w:r>
      <w:r w:rsidRPr="00553E48">
        <w:rPr>
          <w:rFonts w:ascii="Arial" w:hAnsi="Arial" w:cs="Arial"/>
          <w:sz w:val="20"/>
          <w:lang w:val="hr-HR"/>
        </w:rPr>
        <w:t xml:space="preserve"> </w:t>
      </w:r>
      <w:r w:rsidRPr="00553E48">
        <w:rPr>
          <w:rFonts w:ascii="Arial" w:hAnsi="Arial" w:cs="Arial"/>
          <w:i/>
          <w:iCs/>
          <w:sz w:val="20"/>
          <w:lang w:val="hr-HR"/>
        </w:rPr>
        <w:t>(Napomena: relevantni detalji kao što su referentni podaci iz računovodstvenih evidencija ili dokumenata moraju biti navedeni</w:t>
      </w:r>
      <w:r w:rsidRPr="00553E48">
        <w:rPr>
          <w:rFonts w:ascii="Arial" w:hAnsi="Arial" w:cs="Arial"/>
          <w:sz w:val="20"/>
          <w:lang w:val="hr-HR"/>
        </w:rPr>
        <w:t>).</w:t>
      </w:r>
      <w:r w:rsidRPr="002521BA">
        <w:rPr>
          <w:rFonts w:ascii="Arial" w:hAnsi="Arial" w:cs="Arial"/>
          <w:sz w:val="20"/>
          <w:lang w:val="hr-HR"/>
        </w:rPr>
        <w:t>]</w:t>
      </w:r>
    </w:p>
    <w:p w14:paraId="3E42870F" w14:textId="77777777" w:rsidR="000C30E4" w:rsidRPr="004E237A" w:rsidRDefault="000C30E4" w:rsidP="000C30E4">
      <w:pPr>
        <w:overflowPunct w:val="0"/>
        <w:autoSpaceDE w:val="0"/>
        <w:autoSpaceDN w:val="0"/>
        <w:adjustRightInd w:val="0"/>
        <w:jc w:val="both"/>
        <w:textAlignment w:val="baseline"/>
        <w:rPr>
          <w:rFonts w:ascii="Arial" w:hAnsi="Arial" w:cs="Arial"/>
          <w:sz w:val="20"/>
          <w:lang w:val="hr-HR"/>
        </w:rPr>
      </w:pPr>
    </w:p>
    <w:p w14:paraId="19441D8C"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BE0BAD">
        <w:rPr>
          <w:rFonts w:ascii="Arial" w:hAnsi="Arial" w:cs="Arial"/>
          <w:sz w:val="20"/>
          <w:lang w:val="hr-HR"/>
        </w:rPr>
        <w:t>3.2</w:t>
      </w:r>
      <w:r w:rsidRPr="00BE0BAD">
        <w:rPr>
          <w:rFonts w:ascii="Arial" w:hAnsi="Arial" w:cs="Arial"/>
          <w:sz w:val="20"/>
          <w:lang w:val="hr-HR"/>
        </w:rPr>
        <w:tab/>
        <w:t xml:space="preserve">Prihvatljivi troškovi </w:t>
      </w:r>
    </w:p>
    <w:p w14:paraId="652E4831" w14:textId="77777777" w:rsidR="000C30E4" w:rsidRPr="00BE0BAD" w:rsidRDefault="000C30E4" w:rsidP="000C30E4">
      <w:pPr>
        <w:overflowPunct w:val="0"/>
        <w:autoSpaceDE w:val="0"/>
        <w:autoSpaceDN w:val="0"/>
        <w:adjustRightInd w:val="0"/>
        <w:textAlignment w:val="baseline"/>
        <w:rPr>
          <w:rFonts w:ascii="Arial" w:hAnsi="Arial" w:cs="Arial"/>
          <w:sz w:val="20"/>
          <w:lang w:val="hr-HR"/>
        </w:rPr>
      </w:pPr>
    </w:p>
    <w:p w14:paraId="3B9472D1"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7C020B">
        <w:rPr>
          <w:rFonts w:ascii="Arial" w:hAnsi="Arial" w:cs="Arial"/>
          <w:sz w:val="20"/>
          <w:lang w:val="hr-HR"/>
        </w:rPr>
        <w:t>3.3</w:t>
      </w:r>
      <w:r w:rsidRPr="007C020B">
        <w:rPr>
          <w:rFonts w:ascii="Arial" w:hAnsi="Arial" w:cs="Arial"/>
          <w:sz w:val="20"/>
          <w:lang w:val="hr-HR"/>
        </w:rPr>
        <w:tab/>
        <w:t xml:space="preserve">Doprinosi u naravi </w:t>
      </w:r>
    </w:p>
    <w:p w14:paraId="49058ECC" w14:textId="77777777" w:rsidR="000C30E4" w:rsidRPr="007C020B" w:rsidRDefault="000C30E4" w:rsidP="000C30E4">
      <w:pPr>
        <w:overflowPunct w:val="0"/>
        <w:autoSpaceDE w:val="0"/>
        <w:autoSpaceDN w:val="0"/>
        <w:adjustRightInd w:val="0"/>
        <w:textAlignment w:val="baseline"/>
        <w:rPr>
          <w:rFonts w:ascii="Arial" w:hAnsi="Arial" w:cs="Arial"/>
          <w:sz w:val="20"/>
          <w:lang w:val="hr-HR"/>
        </w:rPr>
      </w:pPr>
    </w:p>
    <w:p w14:paraId="7543FDE6" w14:textId="77777777" w:rsidR="000C30E4" w:rsidRDefault="000C30E4" w:rsidP="000C30E4">
      <w:pPr>
        <w:overflowPunct w:val="0"/>
        <w:autoSpaceDE w:val="0"/>
        <w:autoSpaceDN w:val="0"/>
        <w:adjustRightInd w:val="0"/>
        <w:textAlignment w:val="baseline"/>
        <w:rPr>
          <w:rFonts w:ascii="Arial" w:hAnsi="Arial" w:cs="Arial"/>
          <w:sz w:val="20"/>
          <w:lang w:val="hr-HR"/>
        </w:rPr>
      </w:pPr>
      <w:r w:rsidRPr="00553E48">
        <w:rPr>
          <w:rFonts w:ascii="Arial" w:hAnsi="Arial" w:cs="Arial"/>
          <w:sz w:val="20"/>
          <w:lang w:val="hr-HR"/>
        </w:rPr>
        <w:t>3.4</w:t>
      </w:r>
      <w:r w:rsidRPr="00553E48">
        <w:rPr>
          <w:rFonts w:ascii="Arial" w:hAnsi="Arial" w:cs="Arial"/>
          <w:sz w:val="20"/>
          <w:lang w:val="hr-HR"/>
        </w:rPr>
        <w:tab/>
        <w:t>Ostali neprihvatljivi troškovi</w:t>
      </w:r>
    </w:p>
    <w:p w14:paraId="4C705FEF" w14:textId="77777777" w:rsidR="000C30E4" w:rsidRPr="00553E48" w:rsidRDefault="000C30E4" w:rsidP="000C30E4">
      <w:pPr>
        <w:overflowPunct w:val="0"/>
        <w:autoSpaceDE w:val="0"/>
        <w:autoSpaceDN w:val="0"/>
        <w:adjustRightInd w:val="0"/>
        <w:textAlignment w:val="baseline"/>
        <w:rPr>
          <w:rFonts w:ascii="Arial" w:hAnsi="Arial" w:cs="Arial"/>
          <w:sz w:val="20"/>
          <w:lang w:val="hr-HR"/>
        </w:rPr>
      </w:pPr>
      <w:r w:rsidRPr="00553E48">
        <w:rPr>
          <w:rFonts w:ascii="Arial" w:hAnsi="Arial" w:cs="Arial"/>
          <w:sz w:val="20"/>
          <w:lang w:val="hr-HR"/>
        </w:rPr>
        <w:t xml:space="preserve"> </w:t>
      </w:r>
    </w:p>
    <w:p w14:paraId="0E1D2593" w14:textId="77777777" w:rsidR="000C30E4" w:rsidRPr="00553E48" w:rsidRDefault="000C30E4" w:rsidP="000C30E4">
      <w:pPr>
        <w:overflowPunct w:val="0"/>
        <w:autoSpaceDE w:val="0"/>
        <w:autoSpaceDN w:val="0"/>
        <w:adjustRightInd w:val="0"/>
        <w:textAlignment w:val="baseline"/>
        <w:rPr>
          <w:rFonts w:ascii="Arial" w:hAnsi="Arial" w:cs="Arial"/>
          <w:sz w:val="20"/>
          <w:lang w:val="hr-HR"/>
        </w:rPr>
      </w:pPr>
      <w:r w:rsidRPr="00553E48">
        <w:rPr>
          <w:rFonts w:ascii="Arial" w:hAnsi="Arial" w:cs="Arial"/>
          <w:sz w:val="20"/>
          <w:lang w:val="hr-HR"/>
        </w:rPr>
        <w:t>3.5</w:t>
      </w:r>
      <w:r w:rsidRPr="00553E48">
        <w:rPr>
          <w:rFonts w:ascii="Arial" w:hAnsi="Arial" w:cs="Arial"/>
          <w:sz w:val="20"/>
          <w:lang w:val="hr-HR"/>
        </w:rPr>
        <w:tab/>
        <w:t xml:space="preserve">Prihodi </w:t>
      </w:r>
    </w:p>
    <w:p w14:paraId="0F373266" w14:textId="77777777" w:rsidR="000C30E4" w:rsidRPr="004E237A" w:rsidRDefault="000C30E4" w:rsidP="000C30E4">
      <w:pPr>
        <w:overflowPunct w:val="0"/>
        <w:autoSpaceDE w:val="0"/>
        <w:autoSpaceDN w:val="0"/>
        <w:adjustRightInd w:val="0"/>
        <w:textAlignment w:val="baseline"/>
        <w:rPr>
          <w:rFonts w:ascii="Arial" w:hAnsi="Arial" w:cs="Arial"/>
          <w:sz w:val="20"/>
          <w:lang w:val="hr-HR"/>
        </w:rPr>
      </w:pPr>
      <w:r w:rsidRPr="00553E48">
        <w:rPr>
          <w:rFonts w:ascii="Arial" w:hAnsi="Arial" w:cs="Arial"/>
          <w:sz w:val="20"/>
          <w:lang w:val="hr-HR"/>
        </w:rPr>
        <w:t>[</w:t>
      </w:r>
      <w:r w:rsidRPr="00553E48">
        <w:rPr>
          <w:rFonts w:ascii="Arial" w:hAnsi="Arial" w:cs="Arial"/>
          <w:i/>
          <w:iCs/>
          <w:sz w:val="20"/>
          <w:lang w:val="hr-HR"/>
        </w:rPr>
        <w:t>Opisati činjenične nalaze i navesti pogreške i iznimke.]</w:t>
      </w:r>
    </w:p>
    <w:p w14:paraId="53953D28" w14:textId="77777777" w:rsidR="000C30E4" w:rsidRPr="00BE0BAD" w:rsidRDefault="000C30E4" w:rsidP="000C30E4">
      <w:pPr>
        <w:overflowPunct w:val="0"/>
        <w:autoSpaceDE w:val="0"/>
        <w:autoSpaceDN w:val="0"/>
        <w:adjustRightInd w:val="0"/>
        <w:textAlignment w:val="baseline"/>
        <w:rPr>
          <w:rFonts w:ascii="Arial" w:hAnsi="Arial" w:cs="Arial"/>
          <w:sz w:val="20"/>
          <w:lang w:val="hr-HR"/>
        </w:rPr>
      </w:pPr>
      <w:r w:rsidRPr="00BE0BAD">
        <w:rPr>
          <w:rFonts w:ascii="Arial" w:hAnsi="Arial" w:cs="Arial"/>
          <w:sz w:val="20"/>
          <w:lang w:val="hr-HR"/>
        </w:rPr>
        <w:t xml:space="preserve"> </w:t>
      </w:r>
    </w:p>
    <w:p w14:paraId="1F581A06" w14:textId="77777777" w:rsidR="000C30E4" w:rsidRPr="0061736B" w:rsidRDefault="000C30E4" w:rsidP="000C30E4">
      <w:pPr>
        <w:overflowPunct w:val="0"/>
        <w:autoSpaceDE w:val="0"/>
        <w:autoSpaceDN w:val="0"/>
        <w:adjustRightInd w:val="0"/>
        <w:textAlignment w:val="baseline"/>
        <w:rPr>
          <w:rFonts w:ascii="Arial" w:hAnsi="Arial" w:cs="Arial"/>
          <w:sz w:val="20"/>
          <w:lang w:val="hr-HR"/>
        </w:rPr>
      </w:pPr>
      <w:r w:rsidRPr="0061736B">
        <w:rPr>
          <w:rFonts w:ascii="Arial" w:hAnsi="Arial" w:cs="Arial"/>
          <w:sz w:val="20"/>
          <w:lang w:val="hr-HR"/>
        </w:rPr>
        <w:t>Dodatak 1</w:t>
      </w:r>
      <w:r w:rsidRPr="0061736B">
        <w:rPr>
          <w:rFonts w:ascii="Arial" w:hAnsi="Arial" w:cs="Arial"/>
          <w:sz w:val="20"/>
          <w:lang w:val="hr-HR"/>
        </w:rPr>
        <w:tab/>
        <w:t>Financijski izvještaj za Ugovor</w:t>
      </w:r>
    </w:p>
    <w:p w14:paraId="11EB20A3" w14:textId="77777777" w:rsidR="000C30E4" w:rsidRPr="0061736B" w:rsidRDefault="000C30E4" w:rsidP="000C30E4">
      <w:pPr>
        <w:overflowPunct w:val="0"/>
        <w:autoSpaceDE w:val="0"/>
        <w:autoSpaceDN w:val="0"/>
        <w:adjustRightInd w:val="0"/>
        <w:textAlignment w:val="baseline"/>
        <w:rPr>
          <w:rFonts w:ascii="Arial" w:hAnsi="Arial" w:cs="Arial"/>
          <w:sz w:val="20"/>
          <w:lang w:val="hr-HR"/>
        </w:rPr>
      </w:pPr>
    </w:p>
    <w:p w14:paraId="044FD97F" w14:textId="77777777" w:rsidR="000C30E4" w:rsidRPr="0061736B" w:rsidRDefault="000C30E4" w:rsidP="000C30E4">
      <w:pPr>
        <w:overflowPunct w:val="0"/>
        <w:autoSpaceDE w:val="0"/>
        <w:autoSpaceDN w:val="0"/>
        <w:adjustRightInd w:val="0"/>
        <w:jc w:val="both"/>
        <w:textAlignment w:val="baseline"/>
        <w:rPr>
          <w:rFonts w:ascii="Arial" w:hAnsi="Arial" w:cs="Arial"/>
          <w:i/>
          <w:iCs/>
          <w:sz w:val="20"/>
          <w:lang w:val="hr-HR"/>
        </w:rPr>
      </w:pPr>
      <w:r w:rsidRPr="0061736B">
        <w:rPr>
          <w:rFonts w:ascii="Arial" w:hAnsi="Arial" w:cs="Arial"/>
          <w:i/>
          <w:iCs/>
          <w:sz w:val="20"/>
          <w:lang w:val="hr-HR"/>
        </w:rPr>
        <w:t>[Dodatak 1 treba sadržavati završni financijski izvještaj HBOR-a za Ugovor koji odražava nastale troškove koji su predmet provjere. Financijski izvještaji trebaju biti datirani i naznačiti obuhvaćeno razdoblje.]</w:t>
      </w:r>
    </w:p>
    <w:p w14:paraId="06578D2B" w14:textId="77777777" w:rsidR="000C30E4" w:rsidRPr="0061736B" w:rsidRDefault="000C30E4" w:rsidP="000C30E4">
      <w:pPr>
        <w:overflowPunct w:val="0"/>
        <w:autoSpaceDE w:val="0"/>
        <w:autoSpaceDN w:val="0"/>
        <w:adjustRightInd w:val="0"/>
        <w:textAlignment w:val="baseline"/>
        <w:rPr>
          <w:rFonts w:ascii="Arial" w:hAnsi="Arial" w:cs="Arial"/>
          <w:i/>
          <w:iCs/>
          <w:sz w:val="20"/>
          <w:lang w:val="hr-HR"/>
        </w:rPr>
      </w:pPr>
    </w:p>
    <w:p w14:paraId="67CF6EA7" w14:textId="77777777" w:rsidR="000C30E4" w:rsidRPr="0061736B" w:rsidRDefault="000C30E4" w:rsidP="000C30E4">
      <w:pPr>
        <w:overflowPunct w:val="0"/>
        <w:autoSpaceDE w:val="0"/>
        <w:autoSpaceDN w:val="0"/>
        <w:adjustRightInd w:val="0"/>
        <w:textAlignment w:val="baseline"/>
        <w:rPr>
          <w:rFonts w:ascii="Arial" w:hAnsi="Arial" w:cs="Arial"/>
          <w:sz w:val="20"/>
          <w:lang w:val="hr-HR"/>
        </w:rPr>
      </w:pPr>
      <w:r w:rsidRPr="0061736B">
        <w:rPr>
          <w:rFonts w:ascii="Arial" w:hAnsi="Arial" w:cs="Arial"/>
          <w:sz w:val="20"/>
          <w:lang w:val="hr-HR"/>
        </w:rPr>
        <w:t>Dodatak 2</w:t>
      </w:r>
      <w:r w:rsidRPr="0061736B">
        <w:rPr>
          <w:rFonts w:ascii="Arial" w:hAnsi="Arial" w:cs="Arial"/>
          <w:sz w:val="20"/>
          <w:lang w:val="hr-HR"/>
        </w:rPr>
        <w:tab/>
        <w:t xml:space="preserve">Smjernice za provjeru rashoda </w:t>
      </w:r>
    </w:p>
    <w:p w14:paraId="1BD4FA2D" w14:textId="77777777" w:rsidR="000C30E4" w:rsidRPr="00553E48" w:rsidRDefault="000C30E4" w:rsidP="000C30E4">
      <w:pPr>
        <w:overflowPunct w:val="0"/>
        <w:autoSpaceDE w:val="0"/>
        <w:autoSpaceDN w:val="0"/>
        <w:adjustRightInd w:val="0"/>
        <w:jc w:val="both"/>
        <w:textAlignment w:val="baseline"/>
        <w:rPr>
          <w:rFonts w:ascii="Arial" w:hAnsi="Arial" w:cs="Arial"/>
          <w:i/>
          <w:iCs/>
          <w:sz w:val="20"/>
          <w:lang w:val="hr-HR"/>
        </w:rPr>
      </w:pPr>
      <w:r w:rsidRPr="0061736B">
        <w:rPr>
          <w:rFonts w:ascii="Arial" w:hAnsi="Arial" w:cs="Arial"/>
          <w:sz w:val="20"/>
          <w:lang w:val="hr-HR"/>
        </w:rPr>
        <w:t>[</w:t>
      </w:r>
      <w:r w:rsidRPr="0061736B">
        <w:rPr>
          <w:rFonts w:ascii="Arial" w:hAnsi="Arial" w:cs="Arial"/>
          <w:i/>
          <w:iCs/>
          <w:sz w:val="20"/>
          <w:lang w:val="hr-HR"/>
        </w:rPr>
        <w:t>Dodatak 2 treba sadržavati potpisan i datiran primjerak cjelovitih smjernica za provjeru rashoda uključujući i sve dodatke istim.]</w:t>
      </w:r>
    </w:p>
    <w:p w14:paraId="548E4D57" w14:textId="77777777" w:rsidR="000C30E4" w:rsidRDefault="000C30E4" w:rsidP="000C30E4">
      <w:pPr>
        <w:tabs>
          <w:tab w:val="left" w:pos="0"/>
        </w:tabs>
        <w:jc w:val="both"/>
        <w:rPr>
          <w:rFonts w:ascii="Calibri Light" w:hAnsi="Calibri Light"/>
          <w:noProof w:val="0"/>
          <w:color w:val="FF0000"/>
          <w:szCs w:val="24"/>
          <w:lang w:val="hr-HR"/>
        </w:rPr>
      </w:pPr>
    </w:p>
    <w:p w14:paraId="7239D6E6" w14:textId="49988C40" w:rsidR="000C30E4" w:rsidRDefault="000C30E4" w:rsidP="000C30E4">
      <w:pPr>
        <w:spacing w:after="160" w:line="259" w:lineRule="auto"/>
      </w:pPr>
    </w:p>
    <w:sectPr w:rsidR="000C30E4" w:rsidSect="00941DB7">
      <w:footerReference w:type="even" r:id="rId12"/>
      <w:footerReference w:type="default" r:id="rId13"/>
      <w:footerReference w:type="first" r:id="rId14"/>
      <w:pgSz w:w="11907" w:h="16840" w:code="9"/>
      <w:pgMar w:top="1438" w:right="1275" w:bottom="1438" w:left="1418" w:header="15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7462E" w14:textId="77777777" w:rsidR="00003E1F" w:rsidRDefault="00003E1F">
      <w:r>
        <w:separator/>
      </w:r>
    </w:p>
  </w:endnote>
  <w:endnote w:type="continuationSeparator" w:id="0">
    <w:p w14:paraId="6BF00E0B" w14:textId="77777777" w:rsidR="00003E1F" w:rsidRDefault="0000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6BF5E" w14:textId="77777777" w:rsidR="00003E1F" w:rsidRDefault="00003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382189" w14:textId="77777777" w:rsidR="00003E1F" w:rsidRDefault="00003E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7EAE" w14:textId="3BEB368D" w:rsidR="00003E1F" w:rsidRPr="00B57D94" w:rsidRDefault="00003E1F" w:rsidP="00D910FE">
    <w:pPr>
      <w:pStyle w:val="Footer"/>
      <w:pBdr>
        <w:top w:val="thinThickSmallGap" w:sz="24" w:space="1" w:color="622423"/>
      </w:pBdr>
      <w:tabs>
        <w:tab w:val="clear" w:pos="4703"/>
        <w:tab w:val="clear" w:pos="9406"/>
        <w:tab w:val="right" w:pos="9071"/>
      </w:tabs>
      <w:rPr>
        <w:rFonts w:ascii="Calibri Light" w:hAnsi="Calibri Light"/>
        <w:color w:val="808080"/>
      </w:rPr>
    </w:pPr>
    <w:r w:rsidRPr="0075667A">
      <w:rPr>
        <w:rFonts w:ascii="Calibri Light" w:hAnsi="Calibri Light"/>
        <w:color w:val="808080"/>
      </w:rPr>
      <w:t xml:space="preserve">Jednostavna nabava EVB </w:t>
    </w:r>
    <w:r w:rsidR="00C10712">
      <w:rPr>
        <w:rFonts w:ascii="Calibri Light" w:hAnsi="Calibri Light"/>
        <w:color w:val="808080"/>
      </w:rPr>
      <w:t>086-21</w:t>
    </w:r>
    <w:r w:rsidRPr="00D910FE">
      <w:rPr>
        <w:rFonts w:ascii="Cambria" w:hAnsi="Cambria"/>
        <w:color w:val="808080"/>
      </w:rPr>
      <w:tab/>
    </w:r>
    <w:r w:rsidRPr="0075667A">
      <w:rPr>
        <w:rFonts w:ascii="Calibri Light" w:hAnsi="Calibri Light"/>
        <w:color w:val="808080"/>
      </w:rPr>
      <w:t xml:space="preserve">Stranica </w:t>
    </w:r>
    <w:r w:rsidRPr="0075667A">
      <w:rPr>
        <w:rFonts w:ascii="Calibri Light" w:hAnsi="Calibri Light"/>
        <w:noProof w:val="0"/>
        <w:color w:val="808080"/>
      </w:rPr>
      <w:fldChar w:fldCharType="begin"/>
    </w:r>
    <w:r w:rsidRPr="0075667A">
      <w:rPr>
        <w:rFonts w:ascii="Calibri Light" w:hAnsi="Calibri Light"/>
        <w:color w:val="808080"/>
      </w:rPr>
      <w:instrText xml:space="preserve"> PAGE   \* MERGEFORMAT </w:instrText>
    </w:r>
    <w:r w:rsidRPr="0075667A">
      <w:rPr>
        <w:rFonts w:ascii="Calibri Light" w:hAnsi="Calibri Light"/>
        <w:noProof w:val="0"/>
        <w:color w:val="808080"/>
      </w:rPr>
      <w:fldChar w:fldCharType="separate"/>
    </w:r>
    <w:r>
      <w:rPr>
        <w:rFonts w:ascii="Calibri Light" w:hAnsi="Calibri Light"/>
        <w:color w:val="808080"/>
      </w:rPr>
      <w:t>2</w:t>
    </w:r>
    <w:r w:rsidRPr="0075667A">
      <w:rPr>
        <w:rFonts w:ascii="Calibri Light" w:hAnsi="Calibri Light"/>
        <w:color w:val="808080"/>
      </w:rPr>
      <w:fldChar w:fldCharType="end"/>
    </w:r>
  </w:p>
  <w:p w14:paraId="45E4BCB7" w14:textId="77777777" w:rsidR="00003E1F" w:rsidRPr="006465BB" w:rsidRDefault="00003E1F" w:rsidP="00DF48CE">
    <w:pPr>
      <w:pStyle w:val="Footer"/>
      <w:ind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AE9F" w14:textId="497F5458" w:rsidR="00003E1F" w:rsidRDefault="00003E1F">
    <w:pPr>
      <w:pStyle w:val="Footer"/>
    </w:pPr>
    <w:r w:rsidRPr="00FA0FB4">
      <w:rPr>
        <w:lang w:val="hr-HR" w:eastAsia="hr-HR"/>
      </w:rPr>
      <w:drawing>
        <wp:inline distT="0" distB="0" distL="0" distR="0" wp14:anchorId="49BA4691" wp14:editId="6FE89A96">
          <wp:extent cx="5762625" cy="247650"/>
          <wp:effectExtent l="0" t="0" r="0" b="0"/>
          <wp:docPr id="20" name="Picture 1" descr="Description: dno2-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no2-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47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EA1A8" w14:textId="77777777" w:rsidR="00003E1F" w:rsidRDefault="00003E1F">
      <w:r>
        <w:separator/>
      </w:r>
    </w:p>
  </w:footnote>
  <w:footnote w:type="continuationSeparator" w:id="0">
    <w:p w14:paraId="53F67FC4" w14:textId="77777777" w:rsidR="00003E1F" w:rsidRDefault="00003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none"/>
      <w:suff w:val="nothing"/>
      <w:lvlText w:val=""/>
      <w:lvlJc w:val="left"/>
      <w:pPr>
        <w:tabs>
          <w:tab w:val="num" w:pos="-360"/>
        </w:tabs>
        <w:ind w:left="-77" w:hanging="283"/>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00000006"/>
    <w:name w:val="WW8Num6"/>
    <w:lvl w:ilvl="0">
      <w:start w:val="1"/>
      <w:numFmt w:val="bullet"/>
      <w:lvlText w:val="-"/>
      <w:lvlJc w:val="left"/>
      <w:pPr>
        <w:tabs>
          <w:tab w:val="num" w:pos="1003"/>
        </w:tabs>
        <w:ind w:left="1003" w:hanging="360"/>
      </w:pPr>
      <w:rPr>
        <w:rFonts w:ascii="Times New Roman" w:hAnsi="Times New Roman" w:cs="Times New Roman"/>
      </w:rPr>
    </w:lvl>
  </w:abstractNum>
  <w:abstractNum w:abstractNumId="2" w15:restartNumberingAfterBreak="0">
    <w:nsid w:val="00000010"/>
    <w:multiLevelType w:val="singleLevel"/>
    <w:tmpl w:val="00000010"/>
    <w:name w:val="WW8Num16"/>
    <w:lvl w:ilvl="0">
      <w:numFmt w:val="bullet"/>
      <w:lvlText w:val="-"/>
      <w:lvlJc w:val="left"/>
      <w:pPr>
        <w:tabs>
          <w:tab w:val="num" w:pos="0"/>
        </w:tabs>
        <w:ind w:left="720" w:hanging="360"/>
      </w:pPr>
      <w:rPr>
        <w:rFonts w:ascii="Calibri" w:hAnsi="Calibri" w:cs="Times New Roman"/>
      </w:rPr>
    </w:lvl>
  </w:abstractNum>
  <w:abstractNum w:abstractNumId="3" w15:restartNumberingAfterBreak="0">
    <w:nsid w:val="01B52FBA"/>
    <w:multiLevelType w:val="hybridMultilevel"/>
    <w:tmpl w:val="49BC21E8"/>
    <w:lvl w:ilvl="0" w:tplc="086A3A34">
      <w:start w:val="1"/>
      <w:numFmt w:val="decimal"/>
      <w:lvlText w:val="%1."/>
      <w:lvlJc w:val="left"/>
      <w:pPr>
        <w:ind w:left="501"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E4564C"/>
    <w:multiLevelType w:val="multilevel"/>
    <w:tmpl w:val="3E16427C"/>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D171C3"/>
    <w:multiLevelType w:val="hybridMultilevel"/>
    <w:tmpl w:val="3FCCCF00"/>
    <w:lvl w:ilvl="0" w:tplc="4D9A7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2239B"/>
    <w:multiLevelType w:val="hybridMultilevel"/>
    <w:tmpl w:val="70864EE8"/>
    <w:lvl w:ilvl="0" w:tplc="4D9A7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E4040"/>
    <w:multiLevelType w:val="hybridMultilevel"/>
    <w:tmpl w:val="331033F0"/>
    <w:lvl w:ilvl="0" w:tplc="08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8A5363"/>
    <w:multiLevelType w:val="hybridMultilevel"/>
    <w:tmpl w:val="D7161AF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1859F0"/>
    <w:multiLevelType w:val="hybridMultilevel"/>
    <w:tmpl w:val="50EA76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05BE1"/>
    <w:multiLevelType w:val="hybridMultilevel"/>
    <w:tmpl w:val="0DA02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507F8"/>
    <w:multiLevelType w:val="multilevel"/>
    <w:tmpl w:val="6D2CCD30"/>
    <w:lvl w:ilvl="0">
      <w:start w:val="1"/>
      <w:numFmt w:val="decimal"/>
      <w:lvlText w:val="%1."/>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464DBC"/>
    <w:multiLevelType w:val="hybridMultilevel"/>
    <w:tmpl w:val="DFE6255C"/>
    <w:lvl w:ilvl="0" w:tplc="9B1E447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964984"/>
    <w:multiLevelType w:val="hybridMultilevel"/>
    <w:tmpl w:val="860E37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8DE7CBF"/>
    <w:multiLevelType w:val="hybridMultilevel"/>
    <w:tmpl w:val="2286CD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9457120"/>
    <w:multiLevelType w:val="hybridMultilevel"/>
    <w:tmpl w:val="002AB648"/>
    <w:lvl w:ilvl="0" w:tplc="08090005">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1325F"/>
    <w:multiLevelType w:val="hybridMultilevel"/>
    <w:tmpl w:val="403C9564"/>
    <w:lvl w:ilvl="0" w:tplc="DF240F5E">
      <w:start w:val="3"/>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EA950D0"/>
    <w:multiLevelType w:val="hybridMultilevel"/>
    <w:tmpl w:val="D7CC7024"/>
    <w:lvl w:ilvl="0" w:tplc="78C24616">
      <w:start w:val="1"/>
      <w:numFmt w:val="lowerLetter"/>
      <w:lvlText w:val="%1)"/>
      <w:lvlJc w:val="lef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63046796"/>
    <w:multiLevelType w:val="hybridMultilevel"/>
    <w:tmpl w:val="7A42C782"/>
    <w:lvl w:ilvl="0" w:tplc="4288BC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27A1232"/>
    <w:multiLevelType w:val="hybridMultilevel"/>
    <w:tmpl w:val="E97A9B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904679E"/>
    <w:multiLevelType w:val="hybridMultilevel"/>
    <w:tmpl w:val="7B2CD738"/>
    <w:lvl w:ilvl="0" w:tplc="188404B2">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6"/>
  </w:num>
  <w:num w:numId="4">
    <w:abstractNumId w:val="5"/>
  </w:num>
  <w:num w:numId="5">
    <w:abstractNumId w:val="6"/>
  </w:num>
  <w:num w:numId="6">
    <w:abstractNumId w:val="15"/>
  </w:num>
  <w:num w:numId="7">
    <w:abstractNumId w:val="10"/>
  </w:num>
  <w:num w:numId="8">
    <w:abstractNumId w:val="9"/>
  </w:num>
  <w:num w:numId="9">
    <w:abstractNumId w:val="8"/>
  </w:num>
  <w:num w:numId="10">
    <w:abstractNumId w:val="14"/>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4"/>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noPunctuationKerning/>
  <w:characterSpacingControl w:val="doNotCompress"/>
  <w:hdrShapeDefaults>
    <o:shapedefaults v:ext="edit" spidmax="614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08"/>
    <w:rsid w:val="000025A0"/>
    <w:rsid w:val="00003B8E"/>
    <w:rsid w:val="00003DCD"/>
    <w:rsid w:val="00003E1F"/>
    <w:rsid w:val="000040DC"/>
    <w:rsid w:val="00004BBD"/>
    <w:rsid w:val="0000577D"/>
    <w:rsid w:val="00005ABD"/>
    <w:rsid w:val="00005CA8"/>
    <w:rsid w:val="00005D57"/>
    <w:rsid w:val="00007100"/>
    <w:rsid w:val="00007E8C"/>
    <w:rsid w:val="00007F37"/>
    <w:rsid w:val="00010432"/>
    <w:rsid w:val="00010B23"/>
    <w:rsid w:val="000113FD"/>
    <w:rsid w:val="00011734"/>
    <w:rsid w:val="00011DEC"/>
    <w:rsid w:val="00014615"/>
    <w:rsid w:val="00014DD5"/>
    <w:rsid w:val="00014E83"/>
    <w:rsid w:val="00015283"/>
    <w:rsid w:val="000155C9"/>
    <w:rsid w:val="00015962"/>
    <w:rsid w:val="00016994"/>
    <w:rsid w:val="000169B3"/>
    <w:rsid w:val="000207AB"/>
    <w:rsid w:val="00021823"/>
    <w:rsid w:val="000219F5"/>
    <w:rsid w:val="00022147"/>
    <w:rsid w:val="000223CE"/>
    <w:rsid w:val="00022C78"/>
    <w:rsid w:val="00023DE3"/>
    <w:rsid w:val="00024FBE"/>
    <w:rsid w:val="0002565F"/>
    <w:rsid w:val="000257A0"/>
    <w:rsid w:val="000258B0"/>
    <w:rsid w:val="000259E7"/>
    <w:rsid w:val="00025F3C"/>
    <w:rsid w:val="00026160"/>
    <w:rsid w:val="000263D2"/>
    <w:rsid w:val="00026C4F"/>
    <w:rsid w:val="000274CD"/>
    <w:rsid w:val="000304E1"/>
    <w:rsid w:val="00031143"/>
    <w:rsid w:val="00031660"/>
    <w:rsid w:val="00031883"/>
    <w:rsid w:val="00031944"/>
    <w:rsid w:val="00032872"/>
    <w:rsid w:val="00032E94"/>
    <w:rsid w:val="000330D2"/>
    <w:rsid w:val="0003347C"/>
    <w:rsid w:val="00033C3E"/>
    <w:rsid w:val="00034633"/>
    <w:rsid w:val="00036705"/>
    <w:rsid w:val="0003706C"/>
    <w:rsid w:val="00037C53"/>
    <w:rsid w:val="00040295"/>
    <w:rsid w:val="00041791"/>
    <w:rsid w:val="00042359"/>
    <w:rsid w:val="00043EA6"/>
    <w:rsid w:val="00044F80"/>
    <w:rsid w:val="000453A2"/>
    <w:rsid w:val="0004591B"/>
    <w:rsid w:val="00045BC6"/>
    <w:rsid w:val="00046097"/>
    <w:rsid w:val="00047AD6"/>
    <w:rsid w:val="00047EED"/>
    <w:rsid w:val="00051428"/>
    <w:rsid w:val="00051537"/>
    <w:rsid w:val="000519CD"/>
    <w:rsid w:val="0005225F"/>
    <w:rsid w:val="000524B4"/>
    <w:rsid w:val="000531A0"/>
    <w:rsid w:val="00053363"/>
    <w:rsid w:val="000537BF"/>
    <w:rsid w:val="00053B3E"/>
    <w:rsid w:val="00053CED"/>
    <w:rsid w:val="000544DA"/>
    <w:rsid w:val="000557EB"/>
    <w:rsid w:val="00055A51"/>
    <w:rsid w:val="00055F47"/>
    <w:rsid w:val="000560ED"/>
    <w:rsid w:val="00056B64"/>
    <w:rsid w:val="000579B4"/>
    <w:rsid w:val="00057BC0"/>
    <w:rsid w:val="0006074C"/>
    <w:rsid w:val="0006089D"/>
    <w:rsid w:val="00061068"/>
    <w:rsid w:val="000620B7"/>
    <w:rsid w:val="00062EF8"/>
    <w:rsid w:val="00064041"/>
    <w:rsid w:val="00065EF1"/>
    <w:rsid w:val="000669FB"/>
    <w:rsid w:val="00066EDE"/>
    <w:rsid w:val="00067C4C"/>
    <w:rsid w:val="00070BF1"/>
    <w:rsid w:val="00071249"/>
    <w:rsid w:val="00071923"/>
    <w:rsid w:val="00071ABE"/>
    <w:rsid w:val="0007212F"/>
    <w:rsid w:val="000722B1"/>
    <w:rsid w:val="000731B7"/>
    <w:rsid w:val="00073466"/>
    <w:rsid w:val="0007351B"/>
    <w:rsid w:val="00073CA2"/>
    <w:rsid w:val="00074782"/>
    <w:rsid w:val="000751C8"/>
    <w:rsid w:val="000755F5"/>
    <w:rsid w:val="00077220"/>
    <w:rsid w:val="00077691"/>
    <w:rsid w:val="00077C96"/>
    <w:rsid w:val="000803D1"/>
    <w:rsid w:val="0008078E"/>
    <w:rsid w:val="0008143A"/>
    <w:rsid w:val="0008160B"/>
    <w:rsid w:val="00081B53"/>
    <w:rsid w:val="00083669"/>
    <w:rsid w:val="00083CDA"/>
    <w:rsid w:val="00084906"/>
    <w:rsid w:val="000858E3"/>
    <w:rsid w:val="00087012"/>
    <w:rsid w:val="0008763A"/>
    <w:rsid w:val="00090B9C"/>
    <w:rsid w:val="00091873"/>
    <w:rsid w:val="00093DE5"/>
    <w:rsid w:val="00093F18"/>
    <w:rsid w:val="00093F1A"/>
    <w:rsid w:val="000958FC"/>
    <w:rsid w:val="00095F0B"/>
    <w:rsid w:val="00097858"/>
    <w:rsid w:val="000A0785"/>
    <w:rsid w:val="000A0DA7"/>
    <w:rsid w:val="000A16E8"/>
    <w:rsid w:val="000A2FD9"/>
    <w:rsid w:val="000A304E"/>
    <w:rsid w:val="000A34D8"/>
    <w:rsid w:val="000A3B7E"/>
    <w:rsid w:val="000A470D"/>
    <w:rsid w:val="000A4A58"/>
    <w:rsid w:val="000A4C56"/>
    <w:rsid w:val="000A6F83"/>
    <w:rsid w:val="000B025A"/>
    <w:rsid w:val="000B0472"/>
    <w:rsid w:val="000B22D3"/>
    <w:rsid w:val="000B2CC5"/>
    <w:rsid w:val="000B2CFA"/>
    <w:rsid w:val="000B331D"/>
    <w:rsid w:val="000B35BB"/>
    <w:rsid w:val="000B3BC5"/>
    <w:rsid w:val="000B40FB"/>
    <w:rsid w:val="000B4E40"/>
    <w:rsid w:val="000B5015"/>
    <w:rsid w:val="000B5278"/>
    <w:rsid w:val="000B590C"/>
    <w:rsid w:val="000B5D49"/>
    <w:rsid w:val="000B5E3D"/>
    <w:rsid w:val="000B69C0"/>
    <w:rsid w:val="000B7305"/>
    <w:rsid w:val="000B7763"/>
    <w:rsid w:val="000B7834"/>
    <w:rsid w:val="000C002D"/>
    <w:rsid w:val="000C04AD"/>
    <w:rsid w:val="000C1624"/>
    <w:rsid w:val="000C1627"/>
    <w:rsid w:val="000C2B8E"/>
    <w:rsid w:val="000C30E4"/>
    <w:rsid w:val="000C32C8"/>
    <w:rsid w:val="000C343E"/>
    <w:rsid w:val="000C3F7E"/>
    <w:rsid w:val="000C41F4"/>
    <w:rsid w:val="000C4B8F"/>
    <w:rsid w:val="000C4BBA"/>
    <w:rsid w:val="000C4CE7"/>
    <w:rsid w:val="000C5E30"/>
    <w:rsid w:val="000C6CA3"/>
    <w:rsid w:val="000C7164"/>
    <w:rsid w:val="000C717F"/>
    <w:rsid w:val="000C72A2"/>
    <w:rsid w:val="000D0DA6"/>
    <w:rsid w:val="000D0DD4"/>
    <w:rsid w:val="000D0F15"/>
    <w:rsid w:val="000D1F62"/>
    <w:rsid w:val="000D33F7"/>
    <w:rsid w:val="000D356B"/>
    <w:rsid w:val="000D3B9C"/>
    <w:rsid w:val="000D4767"/>
    <w:rsid w:val="000D4C39"/>
    <w:rsid w:val="000D4E8A"/>
    <w:rsid w:val="000D6DA0"/>
    <w:rsid w:val="000D6DD2"/>
    <w:rsid w:val="000D761C"/>
    <w:rsid w:val="000D7F4F"/>
    <w:rsid w:val="000E03B8"/>
    <w:rsid w:val="000E0686"/>
    <w:rsid w:val="000E08F2"/>
    <w:rsid w:val="000E09F6"/>
    <w:rsid w:val="000E1726"/>
    <w:rsid w:val="000E1B3A"/>
    <w:rsid w:val="000E2500"/>
    <w:rsid w:val="000E2AD2"/>
    <w:rsid w:val="000E43EE"/>
    <w:rsid w:val="000E4D6D"/>
    <w:rsid w:val="000E532C"/>
    <w:rsid w:val="000E68CB"/>
    <w:rsid w:val="000E6976"/>
    <w:rsid w:val="000E7776"/>
    <w:rsid w:val="000E7B12"/>
    <w:rsid w:val="000F1453"/>
    <w:rsid w:val="000F15CD"/>
    <w:rsid w:val="000F17A3"/>
    <w:rsid w:val="000F1EB1"/>
    <w:rsid w:val="000F2672"/>
    <w:rsid w:val="000F2A6E"/>
    <w:rsid w:val="000F3146"/>
    <w:rsid w:val="000F31FD"/>
    <w:rsid w:val="000F37F7"/>
    <w:rsid w:val="000F4374"/>
    <w:rsid w:val="000F446A"/>
    <w:rsid w:val="000F44A7"/>
    <w:rsid w:val="000F4A6C"/>
    <w:rsid w:val="000F4E64"/>
    <w:rsid w:val="000F51DD"/>
    <w:rsid w:val="000F5D04"/>
    <w:rsid w:val="000F6B07"/>
    <w:rsid w:val="00100D43"/>
    <w:rsid w:val="001011A3"/>
    <w:rsid w:val="00101C18"/>
    <w:rsid w:val="00102052"/>
    <w:rsid w:val="00102213"/>
    <w:rsid w:val="00102AD0"/>
    <w:rsid w:val="00102DA2"/>
    <w:rsid w:val="001033E9"/>
    <w:rsid w:val="001035DE"/>
    <w:rsid w:val="00103677"/>
    <w:rsid w:val="001036A7"/>
    <w:rsid w:val="00103CF8"/>
    <w:rsid w:val="0010427F"/>
    <w:rsid w:val="00104A6A"/>
    <w:rsid w:val="0010538E"/>
    <w:rsid w:val="0010607B"/>
    <w:rsid w:val="0010670B"/>
    <w:rsid w:val="00106FA8"/>
    <w:rsid w:val="001113E7"/>
    <w:rsid w:val="00111C37"/>
    <w:rsid w:val="00112AFC"/>
    <w:rsid w:val="00112D5C"/>
    <w:rsid w:val="0011313F"/>
    <w:rsid w:val="001134DA"/>
    <w:rsid w:val="00113824"/>
    <w:rsid w:val="00114D14"/>
    <w:rsid w:val="0011579E"/>
    <w:rsid w:val="0011596C"/>
    <w:rsid w:val="0011624E"/>
    <w:rsid w:val="001174F4"/>
    <w:rsid w:val="001179D2"/>
    <w:rsid w:val="00117A18"/>
    <w:rsid w:val="00117AE9"/>
    <w:rsid w:val="00120084"/>
    <w:rsid w:val="001202F5"/>
    <w:rsid w:val="001207E3"/>
    <w:rsid w:val="0012081E"/>
    <w:rsid w:val="001213C3"/>
    <w:rsid w:val="001229C1"/>
    <w:rsid w:val="00123594"/>
    <w:rsid w:val="00123847"/>
    <w:rsid w:val="00124E94"/>
    <w:rsid w:val="00124EC2"/>
    <w:rsid w:val="0012571C"/>
    <w:rsid w:val="0012587A"/>
    <w:rsid w:val="00126033"/>
    <w:rsid w:val="001265AB"/>
    <w:rsid w:val="001267F4"/>
    <w:rsid w:val="00126910"/>
    <w:rsid w:val="00126A58"/>
    <w:rsid w:val="001273E5"/>
    <w:rsid w:val="00130618"/>
    <w:rsid w:val="00131A5D"/>
    <w:rsid w:val="00131B92"/>
    <w:rsid w:val="00131D33"/>
    <w:rsid w:val="00131F1A"/>
    <w:rsid w:val="0013205B"/>
    <w:rsid w:val="001323FD"/>
    <w:rsid w:val="00132499"/>
    <w:rsid w:val="00133AB5"/>
    <w:rsid w:val="00133C64"/>
    <w:rsid w:val="00134539"/>
    <w:rsid w:val="00134DDE"/>
    <w:rsid w:val="00134F81"/>
    <w:rsid w:val="00135410"/>
    <w:rsid w:val="00136E54"/>
    <w:rsid w:val="001373BF"/>
    <w:rsid w:val="001374D5"/>
    <w:rsid w:val="0013755A"/>
    <w:rsid w:val="00140C6B"/>
    <w:rsid w:val="00140E31"/>
    <w:rsid w:val="00141EAE"/>
    <w:rsid w:val="00142154"/>
    <w:rsid w:val="00142571"/>
    <w:rsid w:val="00142D32"/>
    <w:rsid w:val="0014301E"/>
    <w:rsid w:val="00143417"/>
    <w:rsid w:val="001448FC"/>
    <w:rsid w:val="001459F8"/>
    <w:rsid w:val="001469F6"/>
    <w:rsid w:val="001471E9"/>
    <w:rsid w:val="001479A5"/>
    <w:rsid w:val="0015135C"/>
    <w:rsid w:val="00151A0A"/>
    <w:rsid w:val="001528F4"/>
    <w:rsid w:val="0015298E"/>
    <w:rsid w:val="00152D08"/>
    <w:rsid w:val="00152FA8"/>
    <w:rsid w:val="001532A3"/>
    <w:rsid w:val="001532C9"/>
    <w:rsid w:val="00155547"/>
    <w:rsid w:val="00155BFA"/>
    <w:rsid w:val="00155D4A"/>
    <w:rsid w:val="00157660"/>
    <w:rsid w:val="00157709"/>
    <w:rsid w:val="001578CC"/>
    <w:rsid w:val="00161294"/>
    <w:rsid w:val="00162E7D"/>
    <w:rsid w:val="00163082"/>
    <w:rsid w:val="00163DE4"/>
    <w:rsid w:val="00164DE4"/>
    <w:rsid w:val="00165CB6"/>
    <w:rsid w:val="00165F3B"/>
    <w:rsid w:val="001668FD"/>
    <w:rsid w:val="00166DE6"/>
    <w:rsid w:val="001702E6"/>
    <w:rsid w:val="001705D7"/>
    <w:rsid w:val="00171406"/>
    <w:rsid w:val="001723BE"/>
    <w:rsid w:val="00172534"/>
    <w:rsid w:val="001728DC"/>
    <w:rsid w:val="00172A78"/>
    <w:rsid w:val="00172F17"/>
    <w:rsid w:val="00173B66"/>
    <w:rsid w:val="00173CBF"/>
    <w:rsid w:val="00173FAA"/>
    <w:rsid w:val="00174C00"/>
    <w:rsid w:val="00175911"/>
    <w:rsid w:val="00175AEB"/>
    <w:rsid w:val="00175B9F"/>
    <w:rsid w:val="00177D65"/>
    <w:rsid w:val="00180C28"/>
    <w:rsid w:val="00180D12"/>
    <w:rsid w:val="00180FD7"/>
    <w:rsid w:val="0018194A"/>
    <w:rsid w:val="00181B53"/>
    <w:rsid w:val="00182110"/>
    <w:rsid w:val="00184909"/>
    <w:rsid w:val="001863DC"/>
    <w:rsid w:val="001866CE"/>
    <w:rsid w:val="00187094"/>
    <w:rsid w:val="00187328"/>
    <w:rsid w:val="00187FA6"/>
    <w:rsid w:val="0019019C"/>
    <w:rsid w:val="0019081E"/>
    <w:rsid w:val="00190B06"/>
    <w:rsid w:val="00190FE1"/>
    <w:rsid w:val="00191B9B"/>
    <w:rsid w:val="00192419"/>
    <w:rsid w:val="00192E7F"/>
    <w:rsid w:val="00193180"/>
    <w:rsid w:val="0019364A"/>
    <w:rsid w:val="0019429F"/>
    <w:rsid w:val="00194592"/>
    <w:rsid w:val="0019608F"/>
    <w:rsid w:val="001961B5"/>
    <w:rsid w:val="00197009"/>
    <w:rsid w:val="0019750E"/>
    <w:rsid w:val="00197B14"/>
    <w:rsid w:val="00197B6B"/>
    <w:rsid w:val="001A0DCA"/>
    <w:rsid w:val="001A0DD5"/>
    <w:rsid w:val="001A1412"/>
    <w:rsid w:val="001A18F3"/>
    <w:rsid w:val="001A1D50"/>
    <w:rsid w:val="001A21E4"/>
    <w:rsid w:val="001A295A"/>
    <w:rsid w:val="001A2972"/>
    <w:rsid w:val="001A3D9F"/>
    <w:rsid w:val="001A4190"/>
    <w:rsid w:val="001A4B30"/>
    <w:rsid w:val="001A5447"/>
    <w:rsid w:val="001A6085"/>
    <w:rsid w:val="001A6086"/>
    <w:rsid w:val="001A77AE"/>
    <w:rsid w:val="001A79F4"/>
    <w:rsid w:val="001A7D72"/>
    <w:rsid w:val="001A7F95"/>
    <w:rsid w:val="001B00BA"/>
    <w:rsid w:val="001B06C1"/>
    <w:rsid w:val="001B12B8"/>
    <w:rsid w:val="001B18D7"/>
    <w:rsid w:val="001B29D4"/>
    <w:rsid w:val="001B44A3"/>
    <w:rsid w:val="001B4952"/>
    <w:rsid w:val="001B5286"/>
    <w:rsid w:val="001B5543"/>
    <w:rsid w:val="001B575E"/>
    <w:rsid w:val="001B5894"/>
    <w:rsid w:val="001B5CDB"/>
    <w:rsid w:val="001B5D3C"/>
    <w:rsid w:val="001B65C1"/>
    <w:rsid w:val="001B6F31"/>
    <w:rsid w:val="001B6FDD"/>
    <w:rsid w:val="001B70E0"/>
    <w:rsid w:val="001B7503"/>
    <w:rsid w:val="001B7EA4"/>
    <w:rsid w:val="001C0D39"/>
    <w:rsid w:val="001C0EE5"/>
    <w:rsid w:val="001C0F7E"/>
    <w:rsid w:val="001C12D5"/>
    <w:rsid w:val="001C14B2"/>
    <w:rsid w:val="001C1BCE"/>
    <w:rsid w:val="001C2922"/>
    <w:rsid w:val="001C2B8B"/>
    <w:rsid w:val="001C37D3"/>
    <w:rsid w:val="001C3F45"/>
    <w:rsid w:val="001C43CA"/>
    <w:rsid w:val="001C49D8"/>
    <w:rsid w:val="001C4E88"/>
    <w:rsid w:val="001C5678"/>
    <w:rsid w:val="001C594E"/>
    <w:rsid w:val="001C608D"/>
    <w:rsid w:val="001C6967"/>
    <w:rsid w:val="001D030C"/>
    <w:rsid w:val="001D0787"/>
    <w:rsid w:val="001D0926"/>
    <w:rsid w:val="001D0DB7"/>
    <w:rsid w:val="001D1450"/>
    <w:rsid w:val="001D1789"/>
    <w:rsid w:val="001D1B17"/>
    <w:rsid w:val="001D3430"/>
    <w:rsid w:val="001D4BBA"/>
    <w:rsid w:val="001D6A64"/>
    <w:rsid w:val="001D6CE7"/>
    <w:rsid w:val="001D7AA5"/>
    <w:rsid w:val="001E006E"/>
    <w:rsid w:val="001E1389"/>
    <w:rsid w:val="001E3276"/>
    <w:rsid w:val="001E344D"/>
    <w:rsid w:val="001E394E"/>
    <w:rsid w:val="001E6209"/>
    <w:rsid w:val="001E629D"/>
    <w:rsid w:val="001E6DF1"/>
    <w:rsid w:val="001E7056"/>
    <w:rsid w:val="001E715A"/>
    <w:rsid w:val="001E7844"/>
    <w:rsid w:val="001E7A05"/>
    <w:rsid w:val="001E7AE8"/>
    <w:rsid w:val="001F035B"/>
    <w:rsid w:val="001F19A0"/>
    <w:rsid w:val="001F3AFA"/>
    <w:rsid w:val="001F3D62"/>
    <w:rsid w:val="001F3F6B"/>
    <w:rsid w:val="001F440E"/>
    <w:rsid w:val="001F460C"/>
    <w:rsid w:val="001F4B9D"/>
    <w:rsid w:val="001F533D"/>
    <w:rsid w:val="001F58A6"/>
    <w:rsid w:val="00200224"/>
    <w:rsid w:val="00200BF2"/>
    <w:rsid w:val="00200C61"/>
    <w:rsid w:val="00202187"/>
    <w:rsid w:val="002022C7"/>
    <w:rsid w:val="00202612"/>
    <w:rsid w:val="002030EA"/>
    <w:rsid w:val="00203A21"/>
    <w:rsid w:val="00203B67"/>
    <w:rsid w:val="0020461C"/>
    <w:rsid w:val="002049B6"/>
    <w:rsid w:val="00204D02"/>
    <w:rsid w:val="00204D0A"/>
    <w:rsid w:val="00204D39"/>
    <w:rsid w:val="002066D9"/>
    <w:rsid w:val="00207120"/>
    <w:rsid w:val="002073C5"/>
    <w:rsid w:val="002121C0"/>
    <w:rsid w:val="002122EC"/>
    <w:rsid w:val="0021252C"/>
    <w:rsid w:val="002127BD"/>
    <w:rsid w:val="00212936"/>
    <w:rsid w:val="00212CF0"/>
    <w:rsid w:val="00212DEE"/>
    <w:rsid w:val="00214440"/>
    <w:rsid w:val="00214C96"/>
    <w:rsid w:val="00214FBC"/>
    <w:rsid w:val="002151F4"/>
    <w:rsid w:val="002156A1"/>
    <w:rsid w:val="0021580C"/>
    <w:rsid w:val="00215D81"/>
    <w:rsid w:val="00215F27"/>
    <w:rsid w:val="00216127"/>
    <w:rsid w:val="002166C3"/>
    <w:rsid w:val="00216989"/>
    <w:rsid w:val="0021792E"/>
    <w:rsid w:val="00220469"/>
    <w:rsid w:val="00220AFE"/>
    <w:rsid w:val="00220B13"/>
    <w:rsid w:val="00220B9B"/>
    <w:rsid w:val="0022158C"/>
    <w:rsid w:val="00221A87"/>
    <w:rsid w:val="00221CAC"/>
    <w:rsid w:val="002220CE"/>
    <w:rsid w:val="00222A05"/>
    <w:rsid w:val="00223490"/>
    <w:rsid w:val="002234D9"/>
    <w:rsid w:val="00223703"/>
    <w:rsid w:val="002237F8"/>
    <w:rsid w:val="00223CBA"/>
    <w:rsid w:val="002240A8"/>
    <w:rsid w:val="00224496"/>
    <w:rsid w:val="0022565E"/>
    <w:rsid w:val="00225DEC"/>
    <w:rsid w:val="00230406"/>
    <w:rsid w:val="00230793"/>
    <w:rsid w:val="0023087B"/>
    <w:rsid w:val="002311F3"/>
    <w:rsid w:val="002312CE"/>
    <w:rsid w:val="00231DD0"/>
    <w:rsid w:val="002335A3"/>
    <w:rsid w:val="002343D3"/>
    <w:rsid w:val="00234B16"/>
    <w:rsid w:val="002352BF"/>
    <w:rsid w:val="00235E07"/>
    <w:rsid w:val="00236060"/>
    <w:rsid w:val="0023668B"/>
    <w:rsid w:val="00236695"/>
    <w:rsid w:val="00237B6A"/>
    <w:rsid w:val="00237C08"/>
    <w:rsid w:val="0024082B"/>
    <w:rsid w:val="00240F5F"/>
    <w:rsid w:val="002427F9"/>
    <w:rsid w:val="00243DBD"/>
    <w:rsid w:val="00244404"/>
    <w:rsid w:val="00244541"/>
    <w:rsid w:val="00245380"/>
    <w:rsid w:val="00246111"/>
    <w:rsid w:val="00247AA0"/>
    <w:rsid w:val="00247B5A"/>
    <w:rsid w:val="00247D8B"/>
    <w:rsid w:val="00250C6D"/>
    <w:rsid w:val="00250E68"/>
    <w:rsid w:val="00250F00"/>
    <w:rsid w:val="00251FDE"/>
    <w:rsid w:val="002521BA"/>
    <w:rsid w:val="002533EC"/>
    <w:rsid w:val="00254219"/>
    <w:rsid w:val="00254734"/>
    <w:rsid w:val="00255524"/>
    <w:rsid w:val="00255739"/>
    <w:rsid w:val="002561C3"/>
    <w:rsid w:val="00256858"/>
    <w:rsid w:val="0025763C"/>
    <w:rsid w:val="00257795"/>
    <w:rsid w:val="002577B0"/>
    <w:rsid w:val="002577C4"/>
    <w:rsid w:val="00257F0F"/>
    <w:rsid w:val="0026075F"/>
    <w:rsid w:val="002607B9"/>
    <w:rsid w:val="002608EB"/>
    <w:rsid w:val="002618B0"/>
    <w:rsid w:val="00261AFA"/>
    <w:rsid w:val="00261DAC"/>
    <w:rsid w:val="002633E1"/>
    <w:rsid w:val="00263570"/>
    <w:rsid w:val="0026387D"/>
    <w:rsid w:val="002638B1"/>
    <w:rsid w:val="002648F1"/>
    <w:rsid w:val="00265B08"/>
    <w:rsid w:val="00265F78"/>
    <w:rsid w:val="00266B86"/>
    <w:rsid w:val="0026793D"/>
    <w:rsid w:val="00267FEB"/>
    <w:rsid w:val="0027020F"/>
    <w:rsid w:val="00270A5A"/>
    <w:rsid w:val="00270EB2"/>
    <w:rsid w:val="0027147E"/>
    <w:rsid w:val="0027235C"/>
    <w:rsid w:val="00272D3A"/>
    <w:rsid w:val="00272E3F"/>
    <w:rsid w:val="00272ECE"/>
    <w:rsid w:val="002730D3"/>
    <w:rsid w:val="002733F9"/>
    <w:rsid w:val="00273F29"/>
    <w:rsid w:val="00274CC1"/>
    <w:rsid w:val="00275838"/>
    <w:rsid w:val="00275AFE"/>
    <w:rsid w:val="00276EAD"/>
    <w:rsid w:val="00277200"/>
    <w:rsid w:val="00277367"/>
    <w:rsid w:val="00277A83"/>
    <w:rsid w:val="00277D9F"/>
    <w:rsid w:val="0028008E"/>
    <w:rsid w:val="0028132C"/>
    <w:rsid w:val="00281EA7"/>
    <w:rsid w:val="002821A6"/>
    <w:rsid w:val="00282527"/>
    <w:rsid w:val="002850A7"/>
    <w:rsid w:val="00285F51"/>
    <w:rsid w:val="002871EA"/>
    <w:rsid w:val="00287E32"/>
    <w:rsid w:val="0029011B"/>
    <w:rsid w:val="0029016A"/>
    <w:rsid w:val="002907AD"/>
    <w:rsid w:val="00290819"/>
    <w:rsid w:val="00290AD9"/>
    <w:rsid w:val="00291156"/>
    <w:rsid w:val="00291315"/>
    <w:rsid w:val="00291C71"/>
    <w:rsid w:val="00291EC9"/>
    <w:rsid w:val="0029246D"/>
    <w:rsid w:val="00292763"/>
    <w:rsid w:val="00292BF7"/>
    <w:rsid w:val="00293EDF"/>
    <w:rsid w:val="00294058"/>
    <w:rsid w:val="00294169"/>
    <w:rsid w:val="00294860"/>
    <w:rsid w:val="00295066"/>
    <w:rsid w:val="00296BBE"/>
    <w:rsid w:val="00296CD9"/>
    <w:rsid w:val="002A01DC"/>
    <w:rsid w:val="002A0250"/>
    <w:rsid w:val="002A08FC"/>
    <w:rsid w:val="002A126D"/>
    <w:rsid w:val="002A27B9"/>
    <w:rsid w:val="002A2C03"/>
    <w:rsid w:val="002A2D7A"/>
    <w:rsid w:val="002A3108"/>
    <w:rsid w:val="002A3CB7"/>
    <w:rsid w:val="002A4F1D"/>
    <w:rsid w:val="002A52F2"/>
    <w:rsid w:val="002A5AD7"/>
    <w:rsid w:val="002A63AB"/>
    <w:rsid w:val="002A6498"/>
    <w:rsid w:val="002A6D25"/>
    <w:rsid w:val="002A7182"/>
    <w:rsid w:val="002B12C3"/>
    <w:rsid w:val="002B1489"/>
    <w:rsid w:val="002B1FBF"/>
    <w:rsid w:val="002B201B"/>
    <w:rsid w:val="002B2371"/>
    <w:rsid w:val="002B2ECE"/>
    <w:rsid w:val="002B32E1"/>
    <w:rsid w:val="002B4322"/>
    <w:rsid w:val="002B4747"/>
    <w:rsid w:val="002B4B81"/>
    <w:rsid w:val="002B51E4"/>
    <w:rsid w:val="002B59EF"/>
    <w:rsid w:val="002C0277"/>
    <w:rsid w:val="002C0EAA"/>
    <w:rsid w:val="002C156D"/>
    <w:rsid w:val="002C2853"/>
    <w:rsid w:val="002C310F"/>
    <w:rsid w:val="002C3C2C"/>
    <w:rsid w:val="002C4369"/>
    <w:rsid w:val="002C4C4E"/>
    <w:rsid w:val="002C5AA0"/>
    <w:rsid w:val="002C5FAF"/>
    <w:rsid w:val="002C6575"/>
    <w:rsid w:val="002C6747"/>
    <w:rsid w:val="002C6BD9"/>
    <w:rsid w:val="002C7223"/>
    <w:rsid w:val="002C742E"/>
    <w:rsid w:val="002C7BD0"/>
    <w:rsid w:val="002D0005"/>
    <w:rsid w:val="002D03DE"/>
    <w:rsid w:val="002D051C"/>
    <w:rsid w:val="002D0790"/>
    <w:rsid w:val="002D091D"/>
    <w:rsid w:val="002D17B7"/>
    <w:rsid w:val="002D1A24"/>
    <w:rsid w:val="002D1DC1"/>
    <w:rsid w:val="002D2AA9"/>
    <w:rsid w:val="002D35E3"/>
    <w:rsid w:val="002D3665"/>
    <w:rsid w:val="002D41D6"/>
    <w:rsid w:val="002D58C0"/>
    <w:rsid w:val="002D5D41"/>
    <w:rsid w:val="002D6CEA"/>
    <w:rsid w:val="002D7095"/>
    <w:rsid w:val="002D7D0E"/>
    <w:rsid w:val="002E0B9D"/>
    <w:rsid w:val="002E3618"/>
    <w:rsid w:val="002E3CBB"/>
    <w:rsid w:val="002E4C51"/>
    <w:rsid w:val="002E5C5B"/>
    <w:rsid w:val="002E65F4"/>
    <w:rsid w:val="002E7C52"/>
    <w:rsid w:val="002E7E10"/>
    <w:rsid w:val="002F018E"/>
    <w:rsid w:val="002F0C97"/>
    <w:rsid w:val="002F13DC"/>
    <w:rsid w:val="002F1495"/>
    <w:rsid w:val="002F1BC4"/>
    <w:rsid w:val="002F1E75"/>
    <w:rsid w:val="002F234D"/>
    <w:rsid w:val="002F2594"/>
    <w:rsid w:val="002F2698"/>
    <w:rsid w:val="002F357F"/>
    <w:rsid w:val="002F366E"/>
    <w:rsid w:val="002F3710"/>
    <w:rsid w:val="002F3C1C"/>
    <w:rsid w:val="002F568E"/>
    <w:rsid w:val="002F5F3A"/>
    <w:rsid w:val="002F6A2F"/>
    <w:rsid w:val="002F7C14"/>
    <w:rsid w:val="00300103"/>
    <w:rsid w:val="003008AE"/>
    <w:rsid w:val="00301334"/>
    <w:rsid w:val="00301B6D"/>
    <w:rsid w:val="00301BE7"/>
    <w:rsid w:val="0030234B"/>
    <w:rsid w:val="003029CC"/>
    <w:rsid w:val="00303168"/>
    <w:rsid w:val="003047BF"/>
    <w:rsid w:val="003049D0"/>
    <w:rsid w:val="00305406"/>
    <w:rsid w:val="0030582E"/>
    <w:rsid w:val="00307335"/>
    <w:rsid w:val="00307580"/>
    <w:rsid w:val="00310F08"/>
    <w:rsid w:val="0031102B"/>
    <w:rsid w:val="003111DF"/>
    <w:rsid w:val="00312254"/>
    <w:rsid w:val="0031373C"/>
    <w:rsid w:val="00314871"/>
    <w:rsid w:val="00315217"/>
    <w:rsid w:val="0031626B"/>
    <w:rsid w:val="00316878"/>
    <w:rsid w:val="00316CFE"/>
    <w:rsid w:val="0031713C"/>
    <w:rsid w:val="003176FB"/>
    <w:rsid w:val="00317ABA"/>
    <w:rsid w:val="00317F67"/>
    <w:rsid w:val="00320FE7"/>
    <w:rsid w:val="00322061"/>
    <w:rsid w:val="003227B7"/>
    <w:rsid w:val="00322E78"/>
    <w:rsid w:val="00322F10"/>
    <w:rsid w:val="00322F69"/>
    <w:rsid w:val="0032369E"/>
    <w:rsid w:val="003237EF"/>
    <w:rsid w:val="0032534D"/>
    <w:rsid w:val="00325C62"/>
    <w:rsid w:val="00326399"/>
    <w:rsid w:val="003264FD"/>
    <w:rsid w:val="00326511"/>
    <w:rsid w:val="00326BE4"/>
    <w:rsid w:val="00326D1B"/>
    <w:rsid w:val="00326EED"/>
    <w:rsid w:val="00327203"/>
    <w:rsid w:val="00327603"/>
    <w:rsid w:val="00327AE2"/>
    <w:rsid w:val="003307D3"/>
    <w:rsid w:val="003319C1"/>
    <w:rsid w:val="00332059"/>
    <w:rsid w:val="00333556"/>
    <w:rsid w:val="00333C03"/>
    <w:rsid w:val="00333FC6"/>
    <w:rsid w:val="00334667"/>
    <w:rsid w:val="0033536D"/>
    <w:rsid w:val="00335BA4"/>
    <w:rsid w:val="00336168"/>
    <w:rsid w:val="00336774"/>
    <w:rsid w:val="00336FD9"/>
    <w:rsid w:val="0034142F"/>
    <w:rsid w:val="00341B53"/>
    <w:rsid w:val="00342C2C"/>
    <w:rsid w:val="00342FDC"/>
    <w:rsid w:val="0034351C"/>
    <w:rsid w:val="00344587"/>
    <w:rsid w:val="0034487D"/>
    <w:rsid w:val="0034531B"/>
    <w:rsid w:val="00345CB3"/>
    <w:rsid w:val="00346683"/>
    <w:rsid w:val="00346ED3"/>
    <w:rsid w:val="00350063"/>
    <w:rsid w:val="00350AF3"/>
    <w:rsid w:val="00351054"/>
    <w:rsid w:val="00351160"/>
    <w:rsid w:val="00351D1A"/>
    <w:rsid w:val="0035296D"/>
    <w:rsid w:val="00352EEC"/>
    <w:rsid w:val="003546A1"/>
    <w:rsid w:val="00354A59"/>
    <w:rsid w:val="00354E64"/>
    <w:rsid w:val="00354F6D"/>
    <w:rsid w:val="0035595E"/>
    <w:rsid w:val="00355B0A"/>
    <w:rsid w:val="00355DD9"/>
    <w:rsid w:val="00355E9C"/>
    <w:rsid w:val="00355EA3"/>
    <w:rsid w:val="0035662E"/>
    <w:rsid w:val="00357F5A"/>
    <w:rsid w:val="003602DC"/>
    <w:rsid w:val="0036160A"/>
    <w:rsid w:val="003618A8"/>
    <w:rsid w:val="00361A45"/>
    <w:rsid w:val="00361C2E"/>
    <w:rsid w:val="00362A90"/>
    <w:rsid w:val="00362C3F"/>
    <w:rsid w:val="00363069"/>
    <w:rsid w:val="00363B0C"/>
    <w:rsid w:val="0036463C"/>
    <w:rsid w:val="00364BBB"/>
    <w:rsid w:val="00365974"/>
    <w:rsid w:val="00365E69"/>
    <w:rsid w:val="003661FC"/>
    <w:rsid w:val="00367536"/>
    <w:rsid w:val="003676B8"/>
    <w:rsid w:val="00367B24"/>
    <w:rsid w:val="003704F2"/>
    <w:rsid w:val="0037089F"/>
    <w:rsid w:val="00371929"/>
    <w:rsid w:val="00371D7B"/>
    <w:rsid w:val="003721FE"/>
    <w:rsid w:val="003722E6"/>
    <w:rsid w:val="00372949"/>
    <w:rsid w:val="00372F57"/>
    <w:rsid w:val="00373F7A"/>
    <w:rsid w:val="0037410F"/>
    <w:rsid w:val="00374A01"/>
    <w:rsid w:val="00375D8B"/>
    <w:rsid w:val="00376745"/>
    <w:rsid w:val="003774B6"/>
    <w:rsid w:val="003777CA"/>
    <w:rsid w:val="00380C09"/>
    <w:rsid w:val="0038149F"/>
    <w:rsid w:val="003816B9"/>
    <w:rsid w:val="00381A06"/>
    <w:rsid w:val="00381A7B"/>
    <w:rsid w:val="0038220D"/>
    <w:rsid w:val="00382987"/>
    <w:rsid w:val="003835EE"/>
    <w:rsid w:val="003851A3"/>
    <w:rsid w:val="003859DA"/>
    <w:rsid w:val="00387E55"/>
    <w:rsid w:val="00392FD8"/>
    <w:rsid w:val="00393912"/>
    <w:rsid w:val="00393AC0"/>
    <w:rsid w:val="00393CEA"/>
    <w:rsid w:val="00394212"/>
    <w:rsid w:val="00394AEB"/>
    <w:rsid w:val="00394BD7"/>
    <w:rsid w:val="00394FE0"/>
    <w:rsid w:val="00395046"/>
    <w:rsid w:val="00395436"/>
    <w:rsid w:val="0039580C"/>
    <w:rsid w:val="00395F7E"/>
    <w:rsid w:val="00396219"/>
    <w:rsid w:val="00397770"/>
    <w:rsid w:val="003A1D6E"/>
    <w:rsid w:val="003A1E9A"/>
    <w:rsid w:val="003A1F1F"/>
    <w:rsid w:val="003A271A"/>
    <w:rsid w:val="003A2C37"/>
    <w:rsid w:val="003A32DE"/>
    <w:rsid w:val="003A3994"/>
    <w:rsid w:val="003A3F1B"/>
    <w:rsid w:val="003A45DA"/>
    <w:rsid w:val="003A4799"/>
    <w:rsid w:val="003A4EB0"/>
    <w:rsid w:val="003A5A84"/>
    <w:rsid w:val="003A5DAE"/>
    <w:rsid w:val="003A5DB3"/>
    <w:rsid w:val="003A600A"/>
    <w:rsid w:val="003A68B9"/>
    <w:rsid w:val="003A7C5D"/>
    <w:rsid w:val="003B1524"/>
    <w:rsid w:val="003B1B71"/>
    <w:rsid w:val="003B3296"/>
    <w:rsid w:val="003B455B"/>
    <w:rsid w:val="003B46A5"/>
    <w:rsid w:val="003B4798"/>
    <w:rsid w:val="003B5315"/>
    <w:rsid w:val="003B6498"/>
    <w:rsid w:val="003C0CC5"/>
    <w:rsid w:val="003C11C6"/>
    <w:rsid w:val="003C1384"/>
    <w:rsid w:val="003C1E78"/>
    <w:rsid w:val="003C2165"/>
    <w:rsid w:val="003C2328"/>
    <w:rsid w:val="003C2CDC"/>
    <w:rsid w:val="003C3108"/>
    <w:rsid w:val="003C3169"/>
    <w:rsid w:val="003C32F8"/>
    <w:rsid w:val="003C35E2"/>
    <w:rsid w:val="003C3A0E"/>
    <w:rsid w:val="003C6A71"/>
    <w:rsid w:val="003C7104"/>
    <w:rsid w:val="003D0C2D"/>
    <w:rsid w:val="003D213F"/>
    <w:rsid w:val="003D259B"/>
    <w:rsid w:val="003D30C7"/>
    <w:rsid w:val="003D43C2"/>
    <w:rsid w:val="003D5BFD"/>
    <w:rsid w:val="003D637C"/>
    <w:rsid w:val="003D675E"/>
    <w:rsid w:val="003D67FF"/>
    <w:rsid w:val="003D6B39"/>
    <w:rsid w:val="003D704D"/>
    <w:rsid w:val="003D77E3"/>
    <w:rsid w:val="003D7A97"/>
    <w:rsid w:val="003E1842"/>
    <w:rsid w:val="003E2127"/>
    <w:rsid w:val="003E25D9"/>
    <w:rsid w:val="003E26B2"/>
    <w:rsid w:val="003E271B"/>
    <w:rsid w:val="003E2D2D"/>
    <w:rsid w:val="003E2DD6"/>
    <w:rsid w:val="003E3243"/>
    <w:rsid w:val="003E3536"/>
    <w:rsid w:val="003E4AD3"/>
    <w:rsid w:val="003E5B12"/>
    <w:rsid w:val="003E5F70"/>
    <w:rsid w:val="003E6E01"/>
    <w:rsid w:val="003F00A4"/>
    <w:rsid w:val="003F17CB"/>
    <w:rsid w:val="003F1BDC"/>
    <w:rsid w:val="003F1C8A"/>
    <w:rsid w:val="003F1CEA"/>
    <w:rsid w:val="003F2228"/>
    <w:rsid w:val="003F24DB"/>
    <w:rsid w:val="003F2646"/>
    <w:rsid w:val="003F38D2"/>
    <w:rsid w:val="003F3BC6"/>
    <w:rsid w:val="003F3E79"/>
    <w:rsid w:val="003F47CF"/>
    <w:rsid w:val="003F4BEA"/>
    <w:rsid w:val="003F54CB"/>
    <w:rsid w:val="003F574F"/>
    <w:rsid w:val="003F578C"/>
    <w:rsid w:val="003F5B4A"/>
    <w:rsid w:val="003F5D3C"/>
    <w:rsid w:val="003F6AE0"/>
    <w:rsid w:val="003F7AD6"/>
    <w:rsid w:val="003F7E25"/>
    <w:rsid w:val="00400431"/>
    <w:rsid w:val="00401616"/>
    <w:rsid w:val="00401F72"/>
    <w:rsid w:val="0040232D"/>
    <w:rsid w:val="004026E2"/>
    <w:rsid w:val="0040375E"/>
    <w:rsid w:val="00403BB0"/>
    <w:rsid w:val="004043AE"/>
    <w:rsid w:val="004057BD"/>
    <w:rsid w:val="00406230"/>
    <w:rsid w:val="00406B8E"/>
    <w:rsid w:val="004071B3"/>
    <w:rsid w:val="00410B38"/>
    <w:rsid w:val="00410D54"/>
    <w:rsid w:val="004125C6"/>
    <w:rsid w:val="00412A30"/>
    <w:rsid w:val="00413B7F"/>
    <w:rsid w:val="00413C9D"/>
    <w:rsid w:val="00414D67"/>
    <w:rsid w:val="00415858"/>
    <w:rsid w:val="00417026"/>
    <w:rsid w:val="004170A9"/>
    <w:rsid w:val="00417B86"/>
    <w:rsid w:val="0042087B"/>
    <w:rsid w:val="0042115A"/>
    <w:rsid w:val="00421ABD"/>
    <w:rsid w:val="00421C53"/>
    <w:rsid w:val="0042363B"/>
    <w:rsid w:val="004239D5"/>
    <w:rsid w:val="00423A41"/>
    <w:rsid w:val="00423D32"/>
    <w:rsid w:val="00425478"/>
    <w:rsid w:val="0042576D"/>
    <w:rsid w:val="004258A4"/>
    <w:rsid w:val="004258EE"/>
    <w:rsid w:val="0042673D"/>
    <w:rsid w:val="00426FCB"/>
    <w:rsid w:val="0042741F"/>
    <w:rsid w:val="004275DF"/>
    <w:rsid w:val="0042769A"/>
    <w:rsid w:val="0042771A"/>
    <w:rsid w:val="00427B1E"/>
    <w:rsid w:val="004300DC"/>
    <w:rsid w:val="004302C1"/>
    <w:rsid w:val="00431150"/>
    <w:rsid w:val="00431724"/>
    <w:rsid w:val="004329FD"/>
    <w:rsid w:val="00432D12"/>
    <w:rsid w:val="00432E4C"/>
    <w:rsid w:val="004335FE"/>
    <w:rsid w:val="00433727"/>
    <w:rsid w:val="00434152"/>
    <w:rsid w:val="00434307"/>
    <w:rsid w:val="00434577"/>
    <w:rsid w:val="004347D2"/>
    <w:rsid w:val="00434BD5"/>
    <w:rsid w:val="004350A9"/>
    <w:rsid w:val="004351D5"/>
    <w:rsid w:val="00437D9C"/>
    <w:rsid w:val="004407F5"/>
    <w:rsid w:val="00440C9A"/>
    <w:rsid w:val="004422E7"/>
    <w:rsid w:val="00442334"/>
    <w:rsid w:val="00442CAA"/>
    <w:rsid w:val="00442FD4"/>
    <w:rsid w:val="004431CE"/>
    <w:rsid w:val="004433E5"/>
    <w:rsid w:val="00443C71"/>
    <w:rsid w:val="00446FB2"/>
    <w:rsid w:val="00450EDF"/>
    <w:rsid w:val="00451A12"/>
    <w:rsid w:val="0045298B"/>
    <w:rsid w:val="00452BD5"/>
    <w:rsid w:val="004535E6"/>
    <w:rsid w:val="00454DE0"/>
    <w:rsid w:val="00455348"/>
    <w:rsid w:val="004554F4"/>
    <w:rsid w:val="00455E5E"/>
    <w:rsid w:val="00456047"/>
    <w:rsid w:val="0045655F"/>
    <w:rsid w:val="00456B71"/>
    <w:rsid w:val="00456C74"/>
    <w:rsid w:val="00456CDE"/>
    <w:rsid w:val="004572EA"/>
    <w:rsid w:val="004576C7"/>
    <w:rsid w:val="0045781C"/>
    <w:rsid w:val="00457D7E"/>
    <w:rsid w:val="00457F08"/>
    <w:rsid w:val="00460A84"/>
    <w:rsid w:val="00460C65"/>
    <w:rsid w:val="0046194B"/>
    <w:rsid w:val="00461ECA"/>
    <w:rsid w:val="00461F4A"/>
    <w:rsid w:val="004624B1"/>
    <w:rsid w:val="004626D5"/>
    <w:rsid w:val="004636FC"/>
    <w:rsid w:val="0046386F"/>
    <w:rsid w:val="00463A2A"/>
    <w:rsid w:val="00464DAF"/>
    <w:rsid w:val="00465189"/>
    <w:rsid w:val="004654C0"/>
    <w:rsid w:val="00466164"/>
    <w:rsid w:val="004669EA"/>
    <w:rsid w:val="00466B83"/>
    <w:rsid w:val="00466D33"/>
    <w:rsid w:val="00466E73"/>
    <w:rsid w:val="00466EB0"/>
    <w:rsid w:val="00471647"/>
    <w:rsid w:val="004745FA"/>
    <w:rsid w:val="00475D4A"/>
    <w:rsid w:val="00475EC7"/>
    <w:rsid w:val="00476243"/>
    <w:rsid w:val="004763D6"/>
    <w:rsid w:val="004767DC"/>
    <w:rsid w:val="00477A74"/>
    <w:rsid w:val="00477D3E"/>
    <w:rsid w:val="00480080"/>
    <w:rsid w:val="00481B58"/>
    <w:rsid w:val="00481FC3"/>
    <w:rsid w:val="004822AB"/>
    <w:rsid w:val="0048231B"/>
    <w:rsid w:val="004828BB"/>
    <w:rsid w:val="00483D5F"/>
    <w:rsid w:val="00485C7C"/>
    <w:rsid w:val="004861CD"/>
    <w:rsid w:val="00486AF5"/>
    <w:rsid w:val="004903A2"/>
    <w:rsid w:val="00490F81"/>
    <w:rsid w:val="00491931"/>
    <w:rsid w:val="00491D63"/>
    <w:rsid w:val="0049214D"/>
    <w:rsid w:val="00492B81"/>
    <w:rsid w:val="00493317"/>
    <w:rsid w:val="00493352"/>
    <w:rsid w:val="004935D6"/>
    <w:rsid w:val="00493A57"/>
    <w:rsid w:val="00493AE6"/>
    <w:rsid w:val="00494C4E"/>
    <w:rsid w:val="0049548E"/>
    <w:rsid w:val="00495B4E"/>
    <w:rsid w:val="00495C8E"/>
    <w:rsid w:val="00495E30"/>
    <w:rsid w:val="004968F9"/>
    <w:rsid w:val="004969BD"/>
    <w:rsid w:val="00496E4C"/>
    <w:rsid w:val="0049723F"/>
    <w:rsid w:val="00497C52"/>
    <w:rsid w:val="00497C9B"/>
    <w:rsid w:val="004A0763"/>
    <w:rsid w:val="004A0D1B"/>
    <w:rsid w:val="004A0F28"/>
    <w:rsid w:val="004A14D2"/>
    <w:rsid w:val="004A1A54"/>
    <w:rsid w:val="004A24CD"/>
    <w:rsid w:val="004A25BA"/>
    <w:rsid w:val="004A2982"/>
    <w:rsid w:val="004A2D7A"/>
    <w:rsid w:val="004A320F"/>
    <w:rsid w:val="004A3286"/>
    <w:rsid w:val="004A33D6"/>
    <w:rsid w:val="004A3A63"/>
    <w:rsid w:val="004A3FEC"/>
    <w:rsid w:val="004A43C1"/>
    <w:rsid w:val="004A672C"/>
    <w:rsid w:val="004A6E31"/>
    <w:rsid w:val="004A74E4"/>
    <w:rsid w:val="004A7E0F"/>
    <w:rsid w:val="004A7EEF"/>
    <w:rsid w:val="004B0209"/>
    <w:rsid w:val="004B0940"/>
    <w:rsid w:val="004B0E10"/>
    <w:rsid w:val="004B0FC3"/>
    <w:rsid w:val="004B1C50"/>
    <w:rsid w:val="004B32A1"/>
    <w:rsid w:val="004B4D67"/>
    <w:rsid w:val="004B53B4"/>
    <w:rsid w:val="004B6DE5"/>
    <w:rsid w:val="004B762A"/>
    <w:rsid w:val="004C0861"/>
    <w:rsid w:val="004C0BFB"/>
    <w:rsid w:val="004C103B"/>
    <w:rsid w:val="004C22C3"/>
    <w:rsid w:val="004C328B"/>
    <w:rsid w:val="004C35D6"/>
    <w:rsid w:val="004C36A8"/>
    <w:rsid w:val="004C3706"/>
    <w:rsid w:val="004C3D65"/>
    <w:rsid w:val="004C48AB"/>
    <w:rsid w:val="004C4CAD"/>
    <w:rsid w:val="004C4D34"/>
    <w:rsid w:val="004C5597"/>
    <w:rsid w:val="004C5988"/>
    <w:rsid w:val="004C69E1"/>
    <w:rsid w:val="004C6E5C"/>
    <w:rsid w:val="004C73F9"/>
    <w:rsid w:val="004C7D6A"/>
    <w:rsid w:val="004D05B7"/>
    <w:rsid w:val="004D0E96"/>
    <w:rsid w:val="004D214C"/>
    <w:rsid w:val="004D23D6"/>
    <w:rsid w:val="004D2978"/>
    <w:rsid w:val="004D301E"/>
    <w:rsid w:val="004D412B"/>
    <w:rsid w:val="004D4244"/>
    <w:rsid w:val="004D4C80"/>
    <w:rsid w:val="004D5070"/>
    <w:rsid w:val="004D56E6"/>
    <w:rsid w:val="004D570C"/>
    <w:rsid w:val="004D5BF3"/>
    <w:rsid w:val="004D5CB7"/>
    <w:rsid w:val="004D6620"/>
    <w:rsid w:val="004D6FFA"/>
    <w:rsid w:val="004E07DA"/>
    <w:rsid w:val="004E0801"/>
    <w:rsid w:val="004E135D"/>
    <w:rsid w:val="004E1C20"/>
    <w:rsid w:val="004E231F"/>
    <w:rsid w:val="004E237A"/>
    <w:rsid w:val="004E2434"/>
    <w:rsid w:val="004E298D"/>
    <w:rsid w:val="004E3A06"/>
    <w:rsid w:val="004E423C"/>
    <w:rsid w:val="004E473D"/>
    <w:rsid w:val="004E4C5D"/>
    <w:rsid w:val="004E623B"/>
    <w:rsid w:val="004E6C24"/>
    <w:rsid w:val="004E74E9"/>
    <w:rsid w:val="004F052A"/>
    <w:rsid w:val="004F0AA3"/>
    <w:rsid w:val="004F22C0"/>
    <w:rsid w:val="004F2C52"/>
    <w:rsid w:val="004F37ED"/>
    <w:rsid w:val="004F4376"/>
    <w:rsid w:val="004F5185"/>
    <w:rsid w:val="004F5330"/>
    <w:rsid w:val="004F5823"/>
    <w:rsid w:val="004F5B7C"/>
    <w:rsid w:val="004F5CF8"/>
    <w:rsid w:val="004F6039"/>
    <w:rsid w:val="004F637B"/>
    <w:rsid w:val="004F7474"/>
    <w:rsid w:val="0050038C"/>
    <w:rsid w:val="00501471"/>
    <w:rsid w:val="0050178F"/>
    <w:rsid w:val="00502A4F"/>
    <w:rsid w:val="00502D0A"/>
    <w:rsid w:val="00503C12"/>
    <w:rsid w:val="00503EA9"/>
    <w:rsid w:val="00505F71"/>
    <w:rsid w:val="00506438"/>
    <w:rsid w:val="00506583"/>
    <w:rsid w:val="005066F7"/>
    <w:rsid w:val="00506E9B"/>
    <w:rsid w:val="00507F25"/>
    <w:rsid w:val="00510133"/>
    <w:rsid w:val="00510558"/>
    <w:rsid w:val="00510A12"/>
    <w:rsid w:val="00510B2F"/>
    <w:rsid w:val="00510F19"/>
    <w:rsid w:val="005110ED"/>
    <w:rsid w:val="005110EF"/>
    <w:rsid w:val="005125CD"/>
    <w:rsid w:val="005126C0"/>
    <w:rsid w:val="00512799"/>
    <w:rsid w:val="00512D90"/>
    <w:rsid w:val="00514199"/>
    <w:rsid w:val="005143FF"/>
    <w:rsid w:val="0051500D"/>
    <w:rsid w:val="00515976"/>
    <w:rsid w:val="00516601"/>
    <w:rsid w:val="00516B47"/>
    <w:rsid w:val="00516E14"/>
    <w:rsid w:val="00516E55"/>
    <w:rsid w:val="00517238"/>
    <w:rsid w:val="00517566"/>
    <w:rsid w:val="00517568"/>
    <w:rsid w:val="0051756E"/>
    <w:rsid w:val="00517873"/>
    <w:rsid w:val="00517C11"/>
    <w:rsid w:val="00520DDB"/>
    <w:rsid w:val="00520E66"/>
    <w:rsid w:val="00521714"/>
    <w:rsid w:val="005218D1"/>
    <w:rsid w:val="00521A8D"/>
    <w:rsid w:val="00522DF6"/>
    <w:rsid w:val="00523CEC"/>
    <w:rsid w:val="00523E13"/>
    <w:rsid w:val="00523EF9"/>
    <w:rsid w:val="0052450F"/>
    <w:rsid w:val="005245F8"/>
    <w:rsid w:val="00525879"/>
    <w:rsid w:val="00525ABC"/>
    <w:rsid w:val="00526F76"/>
    <w:rsid w:val="005272C3"/>
    <w:rsid w:val="00527D51"/>
    <w:rsid w:val="005303D2"/>
    <w:rsid w:val="00531AF6"/>
    <w:rsid w:val="005320DB"/>
    <w:rsid w:val="00532307"/>
    <w:rsid w:val="00532B89"/>
    <w:rsid w:val="005330D2"/>
    <w:rsid w:val="00534C8B"/>
    <w:rsid w:val="00536018"/>
    <w:rsid w:val="005368ED"/>
    <w:rsid w:val="00536F31"/>
    <w:rsid w:val="005372B3"/>
    <w:rsid w:val="00540324"/>
    <w:rsid w:val="00540DFC"/>
    <w:rsid w:val="00541261"/>
    <w:rsid w:val="00541F3D"/>
    <w:rsid w:val="00541F4B"/>
    <w:rsid w:val="00543AC5"/>
    <w:rsid w:val="00543D41"/>
    <w:rsid w:val="00545020"/>
    <w:rsid w:val="00545055"/>
    <w:rsid w:val="0054662C"/>
    <w:rsid w:val="00546658"/>
    <w:rsid w:val="00546AE9"/>
    <w:rsid w:val="00546D23"/>
    <w:rsid w:val="00547E1E"/>
    <w:rsid w:val="00550942"/>
    <w:rsid w:val="00550977"/>
    <w:rsid w:val="00550A25"/>
    <w:rsid w:val="00550B4E"/>
    <w:rsid w:val="00550CDA"/>
    <w:rsid w:val="00551489"/>
    <w:rsid w:val="00552021"/>
    <w:rsid w:val="00552CD7"/>
    <w:rsid w:val="00553E48"/>
    <w:rsid w:val="0055482E"/>
    <w:rsid w:val="00554D89"/>
    <w:rsid w:val="005556C9"/>
    <w:rsid w:val="0055573A"/>
    <w:rsid w:val="0055584C"/>
    <w:rsid w:val="00555E3F"/>
    <w:rsid w:val="00556D1F"/>
    <w:rsid w:val="00556DB3"/>
    <w:rsid w:val="005570E8"/>
    <w:rsid w:val="00557C82"/>
    <w:rsid w:val="00557F70"/>
    <w:rsid w:val="00560E5D"/>
    <w:rsid w:val="00561B4E"/>
    <w:rsid w:val="005621AC"/>
    <w:rsid w:val="0056232E"/>
    <w:rsid w:val="0056283A"/>
    <w:rsid w:val="00562E2F"/>
    <w:rsid w:val="00562FE2"/>
    <w:rsid w:val="00563CF7"/>
    <w:rsid w:val="00564A1E"/>
    <w:rsid w:val="00564DD6"/>
    <w:rsid w:val="00564F2D"/>
    <w:rsid w:val="00565D6E"/>
    <w:rsid w:val="00565F8B"/>
    <w:rsid w:val="00567322"/>
    <w:rsid w:val="005673FD"/>
    <w:rsid w:val="005677CF"/>
    <w:rsid w:val="005702CE"/>
    <w:rsid w:val="00570E9B"/>
    <w:rsid w:val="0057160C"/>
    <w:rsid w:val="00571645"/>
    <w:rsid w:val="0057238F"/>
    <w:rsid w:val="00573906"/>
    <w:rsid w:val="005739CD"/>
    <w:rsid w:val="00573AD3"/>
    <w:rsid w:val="00573C1C"/>
    <w:rsid w:val="005748C8"/>
    <w:rsid w:val="00574E84"/>
    <w:rsid w:val="005750FC"/>
    <w:rsid w:val="005764AA"/>
    <w:rsid w:val="00576A5D"/>
    <w:rsid w:val="005773AF"/>
    <w:rsid w:val="00577561"/>
    <w:rsid w:val="005805D4"/>
    <w:rsid w:val="0058081A"/>
    <w:rsid w:val="0058091F"/>
    <w:rsid w:val="00580C83"/>
    <w:rsid w:val="00582E4A"/>
    <w:rsid w:val="0058308A"/>
    <w:rsid w:val="00583882"/>
    <w:rsid w:val="00583EAB"/>
    <w:rsid w:val="00584EF3"/>
    <w:rsid w:val="005855AC"/>
    <w:rsid w:val="00585627"/>
    <w:rsid w:val="00586DC6"/>
    <w:rsid w:val="00587214"/>
    <w:rsid w:val="00587D0B"/>
    <w:rsid w:val="00590F40"/>
    <w:rsid w:val="0059158A"/>
    <w:rsid w:val="00591A6B"/>
    <w:rsid w:val="00591D86"/>
    <w:rsid w:val="00591EC0"/>
    <w:rsid w:val="00592D14"/>
    <w:rsid w:val="00592F5B"/>
    <w:rsid w:val="005939A6"/>
    <w:rsid w:val="00593C1E"/>
    <w:rsid w:val="0059427E"/>
    <w:rsid w:val="00594F90"/>
    <w:rsid w:val="00595719"/>
    <w:rsid w:val="00595B21"/>
    <w:rsid w:val="00596341"/>
    <w:rsid w:val="005963E2"/>
    <w:rsid w:val="00597B87"/>
    <w:rsid w:val="00597E2E"/>
    <w:rsid w:val="005A01C5"/>
    <w:rsid w:val="005A0610"/>
    <w:rsid w:val="005A0765"/>
    <w:rsid w:val="005A3616"/>
    <w:rsid w:val="005A4994"/>
    <w:rsid w:val="005A4FFA"/>
    <w:rsid w:val="005A5D8F"/>
    <w:rsid w:val="005A6C7B"/>
    <w:rsid w:val="005A7B26"/>
    <w:rsid w:val="005B02CE"/>
    <w:rsid w:val="005B0A73"/>
    <w:rsid w:val="005B1750"/>
    <w:rsid w:val="005B23B4"/>
    <w:rsid w:val="005B2B9C"/>
    <w:rsid w:val="005B3072"/>
    <w:rsid w:val="005B3451"/>
    <w:rsid w:val="005B42C2"/>
    <w:rsid w:val="005B4ADF"/>
    <w:rsid w:val="005B52D0"/>
    <w:rsid w:val="005B62ED"/>
    <w:rsid w:val="005B6B97"/>
    <w:rsid w:val="005B7237"/>
    <w:rsid w:val="005B7D67"/>
    <w:rsid w:val="005C0B54"/>
    <w:rsid w:val="005C3A25"/>
    <w:rsid w:val="005C409C"/>
    <w:rsid w:val="005C45B9"/>
    <w:rsid w:val="005C5A70"/>
    <w:rsid w:val="005C606C"/>
    <w:rsid w:val="005C68F3"/>
    <w:rsid w:val="005C6974"/>
    <w:rsid w:val="005C7512"/>
    <w:rsid w:val="005D02B0"/>
    <w:rsid w:val="005D0665"/>
    <w:rsid w:val="005D0A16"/>
    <w:rsid w:val="005D0FF3"/>
    <w:rsid w:val="005D1173"/>
    <w:rsid w:val="005D1205"/>
    <w:rsid w:val="005D19E8"/>
    <w:rsid w:val="005D3B33"/>
    <w:rsid w:val="005D4087"/>
    <w:rsid w:val="005D4452"/>
    <w:rsid w:val="005D62B4"/>
    <w:rsid w:val="005D6F5B"/>
    <w:rsid w:val="005D76E5"/>
    <w:rsid w:val="005D7860"/>
    <w:rsid w:val="005D7FBB"/>
    <w:rsid w:val="005E0AD8"/>
    <w:rsid w:val="005E0CF6"/>
    <w:rsid w:val="005E1225"/>
    <w:rsid w:val="005E2797"/>
    <w:rsid w:val="005E287A"/>
    <w:rsid w:val="005E2988"/>
    <w:rsid w:val="005E2C62"/>
    <w:rsid w:val="005E48F0"/>
    <w:rsid w:val="005E5D0B"/>
    <w:rsid w:val="005E5D69"/>
    <w:rsid w:val="005E672D"/>
    <w:rsid w:val="005E6E68"/>
    <w:rsid w:val="005E71B3"/>
    <w:rsid w:val="005E7237"/>
    <w:rsid w:val="005E7586"/>
    <w:rsid w:val="005E7B90"/>
    <w:rsid w:val="005E7C9C"/>
    <w:rsid w:val="005E7D2E"/>
    <w:rsid w:val="005F0761"/>
    <w:rsid w:val="005F0AF6"/>
    <w:rsid w:val="005F18C6"/>
    <w:rsid w:val="005F2048"/>
    <w:rsid w:val="005F2562"/>
    <w:rsid w:val="005F31D5"/>
    <w:rsid w:val="005F37BE"/>
    <w:rsid w:val="005F3D73"/>
    <w:rsid w:val="005F521C"/>
    <w:rsid w:val="005F531B"/>
    <w:rsid w:val="005F53B2"/>
    <w:rsid w:val="005F5B7B"/>
    <w:rsid w:val="005F600C"/>
    <w:rsid w:val="005F7A48"/>
    <w:rsid w:val="005F7E17"/>
    <w:rsid w:val="0060211D"/>
    <w:rsid w:val="00602165"/>
    <w:rsid w:val="0060268E"/>
    <w:rsid w:val="00603146"/>
    <w:rsid w:val="00603B33"/>
    <w:rsid w:val="006047C4"/>
    <w:rsid w:val="00604AC7"/>
    <w:rsid w:val="00604DA2"/>
    <w:rsid w:val="006053D8"/>
    <w:rsid w:val="00605D35"/>
    <w:rsid w:val="00605DC9"/>
    <w:rsid w:val="00605EE1"/>
    <w:rsid w:val="00606BE4"/>
    <w:rsid w:val="00607600"/>
    <w:rsid w:val="00607A96"/>
    <w:rsid w:val="00607B3E"/>
    <w:rsid w:val="00610467"/>
    <w:rsid w:val="00610531"/>
    <w:rsid w:val="00610C50"/>
    <w:rsid w:val="00610E51"/>
    <w:rsid w:val="00611486"/>
    <w:rsid w:val="00611550"/>
    <w:rsid w:val="00612124"/>
    <w:rsid w:val="0061220A"/>
    <w:rsid w:val="00612A2A"/>
    <w:rsid w:val="0061313F"/>
    <w:rsid w:val="00613BD7"/>
    <w:rsid w:val="0061479F"/>
    <w:rsid w:val="006156BA"/>
    <w:rsid w:val="00615E3E"/>
    <w:rsid w:val="00615EA1"/>
    <w:rsid w:val="006160AB"/>
    <w:rsid w:val="0061637A"/>
    <w:rsid w:val="0061659A"/>
    <w:rsid w:val="00616A3C"/>
    <w:rsid w:val="00616EBA"/>
    <w:rsid w:val="0061736B"/>
    <w:rsid w:val="00617861"/>
    <w:rsid w:val="00620552"/>
    <w:rsid w:val="00620F51"/>
    <w:rsid w:val="0062135B"/>
    <w:rsid w:val="0062192B"/>
    <w:rsid w:val="006226BC"/>
    <w:rsid w:val="00622D6C"/>
    <w:rsid w:val="0062371D"/>
    <w:rsid w:val="006241EE"/>
    <w:rsid w:val="0062422D"/>
    <w:rsid w:val="00624EC4"/>
    <w:rsid w:val="00625126"/>
    <w:rsid w:val="00625B99"/>
    <w:rsid w:val="00625CBF"/>
    <w:rsid w:val="00625EB7"/>
    <w:rsid w:val="00626498"/>
    <w:rsid w:val="00627BA5"/>
    <w:rsid w:val="006329A6"/>
    <w:rsid w:val="00633EC8"/>
    <w:rsid w:val="006345C0"/>
    <w:rsid w:val="006347BF"/>
    <w:rsid w:val="00634CE3"/>
    <w:rsid w:val="00635314"/>
    <w:rsid w:val="006353E7"/>
    <w:rsid w:val="006366C3"/>
    <w:rsid w:val="006371F8"/>
    <w:rsid w:val="0063788B"/>
    <w:rsid w:val="00637A25"/>
    <w:rsid w:val="006403D5"/>
    <w:rsid w:val="00640536"/>
    <w:rsid w:val="006419D6"/>
    <w:rsid w:val="00642095"/>
    <w:rsid w:val="006427F5"/>
    <w:rsid w:val="00642810"/>
    <w:rsid w:val="00642F04"/>
    <w:rsid w:val="006433DD"/>
    <w:rsid w:val="00643668"/>
    <w:rsid w:val="0064484E"/>
    <w:rsid w:val="0064492F"/>
    <w:rsid w:val="0064502E"/>
    <w:rsid w:val="006459CE"/>
    <w:rsid w:val="00646525"/>
    <w:rsid w:val="006465BB"/>
    <w:rsid w:val="006465E1"/>
    <w:rsid w:val="00646ACC"/>
    <w:rsid w:val="006516B8"/>
    <w:rsid w:val="00651A32"/>
    <w:rsid w:val="00651A3B"/>
    <w:rsid w:val="00651CFF"/>
    <w:rsid w:val="00652EBE"/>
    <w:rsid w:val="00653273"/>
    <w:rsid w:val="006538E3"/>
    <w:rsid w:val="00654600"/>
    <w:rsid w:val="00654BDB"/>
    <w:rsid w:val="00654CB1"/>
    <w:rsid w:val="006552E7"/>
    <w:rsid w:val="00655B64"/>
    <w:rsid w:val="00655CCB"/>
    <w:rsid w:val="00655D0B"/>
    <w:rsid w:val="00656548"/>
    <w:rsid w:val="006576A1"/>
    <w:rsid w:val="006601C0"/>
    <w:rsid w:val="0066060E"/>
    <w:rsid w:val="00660B8A"/>
    <w:rsid w:val="00660C98"/>
    <w:rsid w:val="0066356C"/>
    <w:rsid w:val="00667D63"/>
    <w:rsid w:val="00670699"/>
    <w:rsid w:val="0067098E"/>
    <w:rsid w:val="00670D43"/>
    <w:rsid w:val="00671247"/>
    <w:rsid w:val="006727C3"/>
    <w:rsid w:val="006732BE"/>
    <w:rsid w:val="00673781"/>
    <w:rsid w:val="006742FB"/>
    <w:rsid w:val="006747FF"/>
    <w:rsid w:val="0067482C"/>
    <w:rsid w:val="00674B8C"/>
    <w:rsid w:val="00675032"/>
    <w:rsid w:val="00676694"/>
    <w:rsid w:val="00676AFD"/>
    <w:rsid w:val="00677480"/>
    <w:rsid w:val="006779A0"/>
    <w:rsid w:val="0068130C"/>
    <w:rsid w:val="006818A0"/>
    <w:rsid w:val="00681B9D"/>
    <w:rsid w:val="0068208C"/>
    <w:rsid w:val="00682667"/>
    <w:rsid w:val="006828F3"/>
    <w:rsid w:val="006829EE"/>
    <w:rsid w:val="00682FD9"/>
    <w:rsid w:val="00683B2E"/>
    <w:rsid w:val="00684332"/>
    <w:rsid w:val="006847C9"/>
    <w:rsid w:val="00684B82"/>
    <w:rsid w:val="006853DB"/>
    <w:rsid w:val="00685857"/>
    <w:rsid w:val="00687BC0"/>
    <w:rsid w:val="00687D95"/>
    <w:rsid w:val="00690CDB"/>
    <w:rsid w:val="00690E60"/>
    <w:rsid w:val="00691193"/>
    <w:rsid w:val="006913AB"/>
    <w:rsid w:val="006921BC"/>
    <w:rsid w:val="00692246"/>
    <w:rsid w:val="00692B9F"/>
    <w:rsid w:val="0069354F"/>
    <w:rsid w:val="00694F47"/>
    <w:rsid w:val="0069578C"/>
    <w:rsid w:val="00695B45"/>
    <w:rsid w:val="006A04DC"/>
    <w:rsid w:val="006A1A88"/>
    <w:rsid w:val="006A221F"/>
    <w:rsid w:val="006A31B4"/>
    <w:rsid w:val="006A3F42"/>
    <w:rsid w:val="006A3F7E"/>
    <w:rsid w:val="006A42E4"/>
    <w:rsid w:val="006A49F4"/>
    <w:rsid w:val="006A5387"/>
    <w:rsid w:val="006A5EA3"/>
    <w:rsid w:val="006A6A31"/>
    <w:rsid w:val="006A6B3B"/>
    <w:rsid w:val="006A6DE3"/>
    <w:rsid w:val="006A7411"/>
    <w:rsid w:val="006A76C4"/>
    <w:rsid w:val="006A7DC5"/>
    <w:rsid w:val="006A7DCD"/>
    <w:rsid w:val="006B0EA6"/>
    <w:rsid w:val="006B2174"/>
    <w:rsid w:val="006B2EC2"/>
    <w:rsid w:val="006B3360"/>
    <w:rsid w:val="006B355C"/>
    <w:rsid w:val="006B372F"/>
    <w:rsid w:val="006B3BEF"/>
    <w:rsid w:val="006B4000"/>
    <w:rsid w:val="006B4A86"/>
    <w:rsid w:val="006B4B73"/>
    <w:rsid w:val="006B5363"/>
    <w:rsid w:val="006B5D38"/>
    <w:rsid w:val="006B5EA0"/>
    <w:rsid w:val="006B65B8"/>
    <w:rsid w:val="006B6B2D"/>
    <w:rsid w:val="006C02BD"/>
    <w:rsid w:val="006C0940"/>
    <w:rsid w:val="006C0E75"/>
    <w:rsid w:val="006C1261"/>
    <w:rsid w:val="006C1B02"/>
    <w:rsid w:val="006C2ED0"/>
    <w:rsid w:val="006C32B7"/>
    <w:rsid w:val="006C3B76"/>
    <w:rsid w:val="006C3BFE"/>
    <w:rsid w:val="006C414C"/>
    <w:rsid w:val="006C43AF"/>
    <w:rsid w:val="006C4532"/>
    <w:rsid w:val="006C4880"/>
    <w:rsid w:val="006C66AA"/>
    <w:rsid w:val="006C681B"/>
    <w:rsid w:val="006C69DA"/>
    <w:rsid w:val="006C7301"/>
    <w:rsid w:val="006C7A53"/>
    <w:rsid w:val="006C7B0A"/>
    <w:rsid w:val="006D0499"/>
    <w:rsid w:val="006D0549"/>
    <w:rsid w:val="006D0816"/>
    <w:rsid w:val="006D1461"/>
    <w:rsid w:val="006D1943"/>
    <w:rsid w:val="006D489F"/>
    <w:rsid w:val="006D4B60"/>
    <w:rsid w:val="006D4D17"/>
    <w:rsid w:val="006D5D18"/>
    <w:rsid w:val="006D612E"/>
    <w:rsid w:val="006D62E1"/>
    <w:rsid w:val="006D6310"/>
    <w:rsid w:val="006D661A"/>
    <w:rsid w:val="006D6795"/>
    <w:rsid w:val="006D7408"/>
    <w:rsid w:val="006D7410"/>
    <w:rsid w:val="006D7965"/>
    <w:rsid w:val="006D7F94"/>
    <w:rsid w:val="006E1342"/>
    <w:rsid w:val="006E1638"/>
    <w:rsid w:val="006E2DA8"/>
    <w:rsid w:val="006E34CA"/>
    <w:rsid w:val="006E3637"/>
    <w:rsid w:val="006E37F3"/>
    <w:rsid w:val="006E42D9"/>
    <w:rsid w:val="006E4A6A"/>
    <w:rsid w:val="006E4C6C"/>
    <w:rsid w:val="006E50D4"/>
    <w:rsid w:val="006E6444"/>
    <w:rsid w:val="006E6BDD"/>
    <w:rsid w:val="006F0237"/>
    <w:rsid w:val="006F0EEA"/>
    <w:rsid w:val="006F1AD2"/>
    <w:rsid w:val="006F1AEE"/>
    <w:rsid w:val="006F1D89"/>
    <w:rsid w:val="006F2B95"/>
    <w:rsid w:val="006F32F8"/>
    <w:rsid w:val="006F4C93"/>
    <w:rsid w:val="006F56B8"/>
    <w:rsid w:val="006F6814"/>
    <w:rsid w:val="006F6BD8"/>
    <w:rsid w:val="006F6D3E"/>
    <w:rsid w:val="006F78DB"/>
    <w:rsid w:val="00700617"/>
    <w:rsid w:val="00701AF0"/>
    <w:rsid w:val="007030DC"/>
    <w:rsid w:val="00704198"/>
    <w:rsid w:val="007054A6"/>
    <w:rsid w:val="007055A2"/>
    <w:rsid w:val="007062B5"/>
    <w:rsid w:val="00706564"/>
    <w:rsid w:val="00707AE8"/>
    <w:rsid w:val="00707E1C"/>
    <w:rsid w:val="007100C5"/>
    <w:rsid w:val="00710F85"/>
    <w:rsid w:val="007111B5"/>
    <w:rsid w:val="00711B55"/>
    <w:rsid w:val="00711C97"/>
    <w:rsid w:val="007120B3"/>
    <w:rsid w:val="00712D1C"/>
    <w:rsid w:val="00713422"/>
    <w:rsid w:val="00713551"/>
    <w:rsid w:val="0071375A"/>
    <w:rsid w:val="00714D68"/>
    <w:rsid w:val="00715C75"/>
    <w:rsid w:val="00715E9E"/>
    <w:rsid w:val="00715EE6"/>
    <w:rsid w:val="0071640C"/>
    <w:rsid w:val="0071640D"/>
    <w:rsid w:val="00716586"/>
    <w:rsid w:val="00716E29"/>
    <w:rsid w:val="00716ECA"/>
    <w:rsid w:val="00720067"/>
    <w:rsid w:val="00720364"/>
    <w:rsid w:val="00720EEC"/>
    <w:rsid w:val="00722E58"/>
    <w:rsid w:val="00723390"/>
    <w:rsid w:val="007238A6"/>
    <w:rsid w:val="00723A02"/>
    <w:rsid w:val="00723AD1"/>
    <w:rsid w:val="00723E3A"/>
    <w:rsid w:val="007240BB"/>
    <w:rsid w:val="0072435D"/>
    <w:rsid w:val="00724AD3"/>
    <w:rsid w:val="0072578B"/>
    <w:rsid w:val="00725BEE"/>
    <w:rsid w:val="00725E8E"/>
    <w:rsid w:val="00726C7A"/>
    <w:rsid w:val="007271C8"/>
    <w:rsid w:val="00727F16"/>
    <w:rsid w:val="00730101"/>
    <w:rsid w:val="007301CD"/>
    <w:rsid w:val="00730648"/>
    <w:rsid w:val="007307C1"/>
    <w:rsid w:val="00730988"/>
    <w:rsid w:val="00733B4A"/>
    <w:rsid w:val="007348B8"/>
    <w:rsid w:val="00734CAC"/>
    <w:rsid w:val="007350A2"/>
    <w:rsid w:val="00735AFD"/>
    <w:rsid w:val="00736982"/>
    <w:rsid w:val="00737939"/>
    <w:rsid w:val="00737CF7"/>
    <w:rsid w:val="00737E33"/>
    <w:rsid w:val="00740021"/>
    <w:rsid w:val="007411D6"/>
    <w:rsid w:val="00741FDE"/>
    <w:rsid w:val="00742208"/>
    <w:rsid w:val="00743481"/>
    <w:rsid w:val="00743811"/>
    <w:rsid w:val="00743B2F"/>
    <w:rsid w:val="007443C0"/>
    <w:rsid w:val="007444E6"/>
    <w:rsid w:val="007445EF"/>
    <w:rsid w:val="007449F1"/>
    <w:rsid w:val="00744C1F"/>
    <w:rsid w:val="00745243"/>
    <w:rsid w:val="00746259"/>
    <w:rsid w:val="0074646A"/>
    <w:rsid w:val="007479C3"/>
    <w:rsid w:val="00747ECC"/>
    <w:rsid w:val="007507A0"/>
    <w:rsid w:val="00750BA5"/>
    <w:rsid w:val="00751F08"/>
    <w:rsid w:val="007524C3"/>
    <w:rsid w:val="00752845"/>
    <w:rsid w:val="007532CD"/>
    <w:rsid w:val="00754464"/>
    <w:rsid w:val="007548C3"/>
    <w:rsid w:val="00754C41"/>
    <w:rsid w:val="00755056"/>
    <w:rsid w:val="00755792"/>
    <w:rsid w:val="00755C38"/>
    <w:rsid w:val="00755D47"/>
    <w:rsid w:val="007561C5"/>
    <w:rsid w:val="0075667A"/>
    <w:rsid w:val="00756964"/>
    <w:rsid w:val="00756DC2"/>
    <w:rsid w:val="00760C25"/>
    <w:rsid w:val="0076207E"/>
    <w:rsid w:val="00762AE7"/>
    <w:rsid w:val="00763020"/>
    <w:rsid w:val="00763163"/>
    <w:rsid w:val="00763B67"/>
    <w:rsid w:val="00764DBE"/>
    <w:rsid w:val="00765055"/>
    <w:rsid w:val="00765445"/>
    <w:rsid w:val="007658BF"/>
    <w:rsid w:val="00765D13"/>
    <w:rsid w:val="00765D74"/>
    <w:rsid w:val="00765ED8"/>
    <w:rsid w:val="00766049"/>
    <w:rsid w:val="007660FC"/>
    <w:rsid w:val="0076624B"/>
    <w:rsid w:val="00766495"/>
    <w:rsid w:val="00766798"/>
    <w:rsid w:val="00766C70"/>
    <w:rsid w:val="00766ED2"/>
    <w:rsid w:val="0076705A"/>
    <w:rsid w:val="00767ECE"/>
    <w:rsid w:val="007704A5"/>
    <w:rsid w:val="00770EA8"/>
    <w:rsid w:val="007713FF"/>
    <w:rsid w:val="007714DB"/>
    <w:rsid w:val="00772BD9"/>
    <w:rsid w:val="00772EA8"/>
    <w:rsid w:val="00772FB7"/>
    <w:rsid w:val="0077307B"/>
    <w:rsid w:val="00774459"/>
    <w:rsid w:val="00774D5E"/>
    <w:rsid w:val="007756E4"/>
    <w:rsid w:val="00775FF2"/>
    <w:rsid w:val="00776537"/>
    <w:rsid w:val="00776E6A"/>
    <w:rsid w:val="00777B3A"/>
    <w:rsid w:val="00780986"/>
    <w:rsid w:val="00780C34"/>
    <w:rsid w:val="00780D22"/>
    <w:rsid w:val="007817AE"/>
    <w:rsid w:val="00781B16"/>
    <w:rsid w:val="00782117"/>
    <w:rsid w:val="007826FA"/>
    <w:rsid w:val="00783BD7"/>
    <w:rsid w:val="00783D06"/>
    <w:rsid w:val="00783FA4"/>
    <w:rsid w:val="007845F3"/>
    <w:rsid w:val="007846E3"/>
    <w:rsid w:val="00784F2B"/>
    <w:rsid w:val="0078515E"/>
    <w:rsid w:val="007856D5"/>
    <w:rsid w:val="0078586B"/>
    <w:rsid w:val="00785E7C"/>
    <w:rsid w:val="0078611F"/>
    <w:rsid w:val="00786A84"/>
    <w:rsid w:val="00786AE2"/>
    <w:rsid w:val="007875F4"/>
    <w:rsid w:val="00787DE8"/>
    <w:rsid w:val="00790FCB"/>
    <w:rsid w:val="0079199B"/>
    <w:rsid w:val="00791DCA"/>
    <w:rsid w:val="00792E9D"/>
    <w:rsid w:val="0079335C"/>
    <w:rsid w:val="007941E4"/>
    <w:rsid w:val="00795815"/>
    <w:rsid w:val="007965B7"/>
    <w:rsid w:val="00796714"/>
    <w:rsid w:val="007970A3"/>
    <w:rsid w:val="00797C6B"/>
    <w:rsid w:val="007A03B3"/>
    <w:rsid w:val="007A1B78"/>
    <w:rsid w:val="007A21E9"/>
    <w:rsid w:val="007A2C4E"/>
    <w:rsid w:val="007A39C5"/>
    <w:rsid w:val="007A4375"/>
    <w:rsid w:val="007A440B"/>
    <w:rsid w:val="007A4B66"/>
    <w:rsid w:val="007A4F2F"/>
    <w:rsid w:val="007A5D37"/>
    <w:rsid w:val="007A74BE"/>
    <w:rsid w:val="007A76E8"/>
    <w:rsid w:val="007B1911"/>
    <w:rsid w:val="007B244F"/>
    <w:rsid w:val="007B2F4C"/>
    <w:rsid w:val="007B4D62"/>
    <w:rsid w:val="007B71E3"/>
    <w:rsid w:val="007C020B"/>
    <w:rsid w:val="007C0A48"/>
    <w:rsid w:val="007C1087"/>
    <w:rsid w:val="007C18AC"/>
    <w:rsid w:val="007C1F4B"/>
    <w:rsid w:val="007C21A1"/>
    <w:rsid w:val="007C302B"/>
    <w:rsid w:val="007C313C"/>
    <w:rsid w:val="007C325D"/>
    <w:rsid w:val="007C40E1"/>
    <w:rsid w:val="007C5C0A"/>
    <w:rsid w:val="007C60CA"/>
    <w:rsid w:val="007C634C"/>
    <w:rsid w:val="007C6920"/>
    <w:rsid w:val="007C6BFA"/>
    <w:rsid w:val="007C6E9C"/>
    <w:rsid w:val="007C72A6"/>
    <w:rsid w:val="007C780F"/>
    <w:rsid w:val="007C7A52"/>
    <w:rsid w:val="007D03C7"/>
    <w:rsid w:val="007D0E6A"/>
    <w:rsid w:val="007D1455"/>
    <w:rsid w:val="007D1CC3"/>
    <w:rsid w:val="007D1D89"/>
    <w:rsid w:val="007D2030"/>
    <w:rsid w:val="007D2C41"/>
    <w:rsid w:val="007D358C"/>
    <w:rsid w:val="007D3F3F"/>
    <w:rsid w:val="007D3F79"/>
    <w:rsid w:val="007D4462"/>
    <w:rsid w:val="007D4D4F"/>
    <w:rsid w:val="007D6CAF"/>
    <w:rsid w:val="007D78A2"/>
    <w:rsid w:val="007E00D5"/>
    <w:rsid w:val="007E0484"/>
    <w:rsid w:val="007E0844"/>
    <w:rsid w:val="007E1860"/>
    <w:rsid w:val="007E2212"/>
    <w:rsid w:val="007E3819"/>
    <w:rsid w:val="007E4AF1"/>
    <w:rsid w:val="007E4C41"/>
    <w:rsid w:val="007E5098"/>
    <w:rsid w:val="007E547F"/>
    <w:rsid w:val="007E5DB4"/>
    <w:rsid w:val="007E6604"/>
    <w:rsid w:val="007E67CB"/>
    <w:rsid w:val="007E7437"/>
    <w:rsid w:val="007E7548"/>
    <w:rsid w:val="007E77B8"/>
    <w:rsid w:val="007E799B"/>
    <w:rsid w:val="007E7C40"/>
    <w:rsid w:val="007F1B47"/>
    <w:rsid w:val="007F1BB6"/>
    <w:rsid w:val="007F1CF3"/>
    <w:rsid w:val="007F40E6"/>
    <w:rsid w:val="007F421D"/>
    <w:rsid w:val="007F5BB5"/>
    <w:rsid w:val="007F5D5B"/>
    <w:rsid w:val="007F6E92"/>
    <w:rsid w:val="007F6E93"/>
    <w:rsid w:val="007F7437"/>
    <w:rsid w:val="00800F56"/>
    <w:rsid w:val="008017DC"/>
    <w:rsid w:val="00801C37"/>
    <w:rsid w:val="00802275"/>
    <w:rsid w:val="008028C6"/>
    <w:rsid w:val="00802BD8"/>
    <w:rsid w:val="00804C83"/>
    <w:rsid w:val="008050A1"/>
    <w:rsid w:val="00805948"/>
    <w:rsid w:val="008059BC"/>
    <w:rsid w:val="00805AC3"/>
    <w:rsid w:val="00805C73"/>
    <w:rsid w:val="008073A6"/>
    <w:rsid w:val="00807B17"/>
    <w:rsid w:val="00810F83"/>
    <w:rsid w:val="0081147C"/>
    <w:rsid w:val="00811572"/>
    <w:rsid w:val="00811754"/>
    <w:rsid w:val="00811D5C"/>
    <w:rsid w:val="00811DC9"/>
    <w:rsid w:val="00812900"/>
    <w:rsid w:val="00813047"/>
    <w:rsid w:val="00813BE4"/>
    <w:rsid w:val="0081415C"/>
    <w:rsid w:val="008142C6"/>
    <w:rsid w:val="008142EF"/>
    <w:rsid w:val="008147E0"/>
    <w:rsid w:val="0081493F"/>
    <w:rsid w:val="00814CEF"/>
    <w:rsid w:val="008156D2"/>
    <w:rsid w:val="00815F95"/>
    <w:rsid w:val="00815FA6"/>
    <w:rsid w:val="00816CB1"/>
    <w:rsid w:val="008170B9"/>
    <w:rsid w:val="00817B89"/>
    <w:rsid w:val="00817BD3"/>
    <w:rsid w:val="00820778"/>
    <w:rsid w:val="008212B0"/>
    <w:rsid w:val="00821696"/>
    <w:rsid w:val="0082268D"/>
    <w:rsid w:val="00822F8E"/>
    <w:rsid w:val="00823178"/>
    <w:rsid w:val="008231E2"/>
    <w:rsid w:val="008237FB"/>
    <w:rsid w:val="00823FE6"/>
    <w:rsid w:val="0082450D"/>
    <w:rsid w:val="00824AB7"/>
    <w:rsid w:val="00824C5C"/>
    <w:rsid w:val="00825276"/>
    <w:rsid w:val="0082568A"/>
    <w:rsid w:val="00825BAB"/>
    <w:rsid w:val="00825D9B"/>
    <w:rsid w:val="00827754"/>
    <w:rsid w:val="00827AE7"/>
    <w:rsid w:val="00827F6B"/>
    <w:rsid w:val="00830145"/>
    <w:rsid w:val="00830C6D"/>
    <w:rsid w:val="00831D7A"/>
    <w:rsid w:val="00831FA8"/>
    <w:rsid w:val="0083234D"/>
    <w:rsid w:val="008323F9"/>
    <w:rsid w:val="008327E7"/>
    <w:rsid w:val="00833B5D"/>
    <w:rsid w:val="00833D72"/>
    <w:rsid w:val="00834105"/>
    <w:rsid w:val="00834710"/>
    <w:rsid w:val="008348A1"/>
    <w:rsid w:val="0083490D"/>
    <w:rsid w:val="00834A03"/>
    <w:rsid w:val="00834C61"/>
    <w:rsid w:val="00835029"/>
    <w:rsid w:val="008357E0"/>
    <w:rsid w:val="008370B1"/>
    <w:rsid w:val="00841287"/>
    <w:rsid w:val="00841469"/>
    <w:rsid w:val="00842AB5"/>
    <w:rsid w:val="00842BCD"/>
    <w:rsid w:val="00842C16"/>
    <w:rsid w:val="00842D07"/>
    <w:rsid w:val="00842E10"/>
    <w:rsid w:val="00842F07"/>
    <w:rsid w:val="00843DB5"/>
    <w:rsid w:val="00846CAA"/>
    <w:rsid w:val="00850325"/>
    <w:rsid w:val="0085225C"/>
    <w:rsid w:val="00852D95"/>
    <w:rsid w:val="00854211"/>
    <w:rsid w:val="008543C8"/>
    <w:rsid w:val="00854A2D"/>
    <w:rsid w:val="00854E12"/>
    <w:rsid w:val="00855147"/>
    <w:rsid w:val="00855301"/>
    <w:rsid w:val="00855EAA"/>
    <w:rsid w:val="00855F2E"/>
    <w:rsid w:val="008560B2"/>
    <w:rsid w:val="00856736"/>
    <w:rsid w:val="00856D95"/>
    <w:rsid w:val="008578CE"/>
    <w:rsid w:val="00857A08"/>
    <w:rsid w:val="00857C84"/>
    <w:rsid w:val="008600DE"/>
    <w:rsid w:val="00860590"/>
    <w:rsid w:val="00860646"/>
    <w:rsid w:val="008609DE"/>
    <w:rsid w:val="00860F73"/>
    <w:rsid w:val="00861929"/>
    <w:rsid w:val="00861DD2"/>
    <w:rsid w:val="0086283F"/>
    <w:rsid w:val="00864BB7"/>
    <w:rsid w:val="00864CC2"/>
    <w:rsid w:val="008651AB"/>
    <w:rsid w:val="008657CC"/>
    <w:rsid w:val="0086597C"/>
    <w:rsid w:val="00866627"/>
    <w:rsid w:val="008705FC"/>
    <w:rsid w:val="00870EB6"/>
    <w:rsid w:val="00871B56"/>
    <w:rsid w:val="00871EFD"/>
    <w:rsid w:val="0087207A"/>
    <w:rsid w:val="00872480"/>
    <w:rsid w:val="00872A3E"/>
    <w:rsid w:val="008734C6"/>
    <w:rsid w:val="00874031"/>
    <w:rsid w:val="008743A0"/>
    <w:rsid w:val="00874735"/>
    <w:rsid w:val="0087473A"/>
    <w:rsid w:val="00875100"/>
    <w:rsid w:val="00875670"/>
    <w:rsid w:val="00875964"/>
    <w:rsid w:val="008761C3"/>
    <w:rsid w:val="0087648B"/>
    <w:rsid w:val="00876E71"/>
    <w:rsid w:val="00876F09"/>
    <w:rsid w:val="0087728A"/>
    <w:rsid w:val="008779FA"/>
    <w:rsid w:val="00877DD1"/>
    <w:rsid w:val="00877DDB"/>
    <w:rsid w:val="00880064"/>
    <w:rsid w:val="008802E0"/>
    <w:rsid w:val="008806A1"/>
    <w:rsid w:val="008807A8"/>
    <w:rsid w:val="00880D0F"/>
    <w:rsid w:val="00880E4D"/>
    <w:rsid w:val="00881380"/>
    <w:rsid w:val="0088168D"/>
    <w:rsid w:val="008819F5"/>
    <w:rsid w:val="0088205B"/>
    <w:rsid w:val="0088235F"/>
    <w:rsid w:val="0088244C"/>
    <w:rsid w:val="0088248A"/>
    <w:rsid w:val="0088294B"/>
    <w:rsid w:val="00884A3E"/>
    <w:rsid w:val="0088534A"/>
    <w:rsid w:val="008856B4"/>
    <w:rsid w:val="008871D3"/>
    <w:rsid w:val="00887D8C"/>
    <w:rsid w:val="00887DA0"/>
    <w:rsid w:val="00890C54"/>
    <w:rsid w:val="00891964"/>
    <w:rsid w:val="008923A4"/>
    <w:rsid w:val="00892E65"/>
    <w:rsid w:val="00892EC9"/>
    <w:rsid w:val="0089344D"/>
    <w:rsid w:val="00893E94"/>
    <w:rsid w:val="008940E9"/>
    <w:rsid w:val="008943FE"/>
    <w:rsid w:val="00894F38"/>
    <w:rsid w:val="00895041"/>
    <w:rsid w:val="00895092"/>
    <w:rsid w:val="0089566E"/>
    <w:rsid w:val="00895C88"/>
    <w:rsid w:val="00896456"/>
    <w:rsid w:val="0089745E"/>
    <w:rsid w:val="00897849"/>
    <w:rsid w:val="008979B5"/>
    <w:rsid w:val="008A0602"/>
    <w:rsid w:val="008A060B"/>
    <w:rsid w:val="008A0E4F"/>
    <w:rsid w:val="008A18E4"/>
    <w:rsid w:val="008A1AC3"/>
    <w:rsid w:val="008A20F2"/>
    <w:rsid w:val="008A35F7"/>
    <w:rsid w:val="008A3FB0"/>
    <w:rsid w:val="008A47BC"/>
    <w:rsid w:val="008A4F46"/>
    <w:rsid w:val="008A6355"/>
    <w:rsid w:val="008A792E"/>
    <w:rsid w:val="008A7F88"/>
    <w:rsid w:val="008A7FE4"/>
    <w:rsid w:val="008B031D"/>
    <w:rsid w:val="008B11CB"/>
    <w:rsid w:val="008B1B6E"/>
    <w:rsid w:val="008B1D9C"/>
    <w:rsid w:val="008B2F24"/>
    <w:rsid w:val="008B4035"/>
    <w:rsid w:val="008B4830"/>
    <w:rsid w:val="008B4AFE"/>
    <w:rsid w:val="008B6DE7"/>
    <w:rsid w:val="008C0317"/>
    <w:rsid w:val="008C0875"/>
    <w:rsid w:val="008C1AAB"/>
    <w:rsid w:val="008C1D55"/>
    <w:rsid w:val="008C2907"/>
    <w:rsid w:val="008C2B77"/>
    <w:rsid w:val="008C2E07"/>
    <w:rsid w:val="008C397A"/>
    <w:rsid w:val="008C3AAB"/>
    <w:rsid w:val="008C40AB"/>
    <w:rsid w:val="008C4167"/>
    <w:rsid w:val="008C4269"/>
    <w:rsid w:val="008C4A30"/>
    <w:rsid w:val="008C51E7"/>
    <w:rsid w:val="008C5E33"/>
    <w:rsid w:val="008C6277"/>
    <w:rsid w:val="008C62DD"/>
    <w:rsid w:val="008C742B"/>
    <w:rsid w:val="008C7495"/>
    <w:rsid w:val="008D08C2"/>
    <w:rsid w:val="008D0EC5"/>
    <w:rsid w:val="008D1366"/>
    <w:rsid w:val="008D20DF"/>
    <w:rsid w:val="008D257E"/>
    <w:rsid w:val="008D2AF7"/>
    <w:rsid w:val="008D2D41"/>
    <w:rsid w:val="008D3742"/>
    <w:rsid w:val="008D4679"/>
    <w:rsid w:val="008D4B30"/>
    <w:rsid w:val="008D4F39"/>
    <w:rsid w:val="008D50E5"/>
    <w:rsid w:val="008D56B1"/>
    <w:rsid w:val="008D62AB"/>
    <w:rsid w:val="008D68B4"/>
    <w:rsid w:val="008D6CCD"/>
    <w:rsid w:val="008D776F"/>
    <w:rsid w:val="008E0AD8"/>
    <w:rsid w:val="008E2B7D"/>
    <w:rsid w:val="008E3A59"/>
    <w:rsid w:val="008E4239"/>
    <w:rsid w:val="008E4ADB"/>
    <w:rsid w:val="008E4D88"/>
    <w:rsid w:val="008E51AA"/>
    <w:rsid w:val="008E5CBF"/>
    <w:rsid w:val="008E5CC8"/>
    <w:rsid w:val="008E5E76"/>
    <w:rsid w:val="008E6480"/>
    <w:rsid w:val="008E734C"/>
    <w:rsid w:val="008E73E6"/>
    <w:rsid w:val="008E76A3"/>
    <w:rsid w:val="008F0662"/>
    <w:rsid w:val="008F1487"/>
    <w:rsid w:val="008F433F"/>
    <w:rsid w:val="008F5979"/>
    <w:rsid w:val="008F5CEA"/>
    <w:rsid w:val="008F66BD"/>
    <w:rsid w:val="008F74A8"/>
    <w:rsid w:val="008F7D3D"/>
    <w:rsid w:val="008F7D7A"/>
    <w:rsid w:val="00900399"/>
    <w:rsid w:val="00900616"/>
    <w:rsid w:val="0090075D"/>
    <w:rsid w:val="00900BE9"/>
    <w:rsid w:val="0090122B"/>
    <w:rsid w:val="00901C6E"/>
    <w:rsid w:val="009031ED"/>
    <w:rsid w:val="009043D2"/>
    <w:rsid w:val="009051AC"/>
    <w:rsid w:val="0090565F"/>
    <w:rsid w:val="00905C86"/>
    <w:rsid w:val="0090618F"/>
    <w:rsid w:val="00910A23"/>
    <w:rsid w:val="00911121"/>
    <w:rsid w:val="0091168F"/>
    <w:rsid w:val="00911954"/>
    <w:rsid w:val="00911E9F"/>
    <w:rsid w:val="00912BBC"/>
    <w:rsid w:val="00913515"/>
    <w:rsid w:val="0091376F"/>
    <w:rsid w:val="00913907"/>
    <w:rsid w:val="00913E87"/>
    <w:rsid w:val="00914490"/>
    <w:rsid w:val="00914E7C"/>
    <w:rsid w:val="00914EFD"/>
    <w:rsid w:val="00914F6B"/>
    <w:rsid w:val="00915A27"/>
    <w:rsid w:val="00915C7E"/>
    <w:rsid w:val="00916CEA"/>
    <w:rsid w:val="00916EF7"/>
    <w:rsid w:val="00917AD4"/>
    <w:rsid w:val="0092003A"/>
    <w:rsid w:val="00920442"/>
    <w:rsid w:val="0092061E"/>
    <w:rsid w:val="0092190D"/>
    <w:rsid w:val="00921FD1"/>
    <w:rsid w:val="00922300"/>
    <w:rsid w:val="00923C3A"/>
    <w:rsid w:val="00923C54"/>
    <w:rsid w:val="00923D8A"/>
    <w:rsid w:val="00923EAC"/>
    <w:rsid w:val="009248AB"/>
    <w:rsid w:val="00924944"/>
    <w:rsid w:val="00924B12"/>
    <w:rsid w:val="00925965"/>
    <w:rsid w:val="00925B73"/>
    <w:rsid w:val="00925F29"/>
    <w:rsid w:val="0092625D"/>
    <w:rsid w:val="0093007A"/>
    <w:rsid w:val="009305FE"/>
    <w:rsid w:val="00930980"/>
    <w:rsid w:val="00931BDE"/>
    <w:rsid w:val="0093239C"/>
    <w:rsid w:val="00933606"/>
    <w:rsid w:val="009353BE"/>
    <w:rsid w:val="00940B60"/>
    <w:rsid w:val="0094110C"/>
    <w:rsid w:val="00941430"/>
    <w:rsid w:val="00941DB7"/>
    <w:rsid w:val="00941E30"/>
    <w:rsid w:val="009427ED"/>
    <w:rsid w:val="00942E39"/>
    <w:rsid w:val="009437E9"/>
    <w:rsid w:val="0094433A"/>
    <w:rsid w:val="0094647B"/>
    <w:rsid w:val="009464FD"/>
    <w:rsid w:val="0094696D"/>
    <w:rsid w:val="00946ACE"/>
    <w:rsid w:val="0094763A"/>
    <w:rsid w:val="00947CF2"/>
    <w:rsid w:val="009501EA"/>
    <w:rsid w:val="009519BE"/>
    <w:rsid w:val="00953A12"/>
    <w:rsid w:val="00954A07"/>
    <w:rsid w:val="00954D4B"/>
    <w:rsid w:val="00954EE8"/>
    <w:rsid w:val="00955DC7"/>
    <w:rsid w:val="00956181"/>
    <w:rsid w:val="00956C60"/>
    <w:rsid w:val="00960048"/>
    <w:rsid w:val="00960970"/>
    <w:rsid w:val="00960D2D"/>
    <w:rsid w:val="00962AC6"/>
    <w:rsid w:val="00962AFF"/>
    <w:rsid w:val="009630F1"/>
    <w:rsid w:val="009634A5"/>
    <w:rsid w:val="00963C83"/>
    <w:rsid w:val="00964BE7"/>
    <w:rsid w:val="0096576C"/>
    <w:rsid w:val="00965C44"/>
    <w:rsid w:val="00965DFB"/>
    <w:rsid w:val="00966B26"/>
    <w:rsid w:val="00967770"/>
    <w:rsid w:val="009701BF"/>
    <w:rsid w:val="00970356"/>
    <w:rsid w:val="0097047D"/>
    <w:rsid w:val="00971243"/>
    <w:rsid w:val="009712E1"/>
    <w:rsid w:val="009720B5"/>
    <w:rsid w:val="00972D51"/>
    <w:rsid w:val="00972FCB"/>
    <w:rsid w:val="00973B56"/>
    <w:rsid w:val="00974C72"/>
    <w:rsid w:val="00976D9E"/>
    <w:rsid w:val="009770C8"/>
    <w:rsid w:val="00977D7D"/>
    <w:rsid w:val="00981B57"/>
    <w:rsid w:val="00981C44"/>
    <w:rsid w:val="00982067"/>
    <w:rsid w:val="009825E8"/>
    <w:rsid w:val="00982C2B"/>
    <w:rsid w:val="00982F74"/>
    <w:rsid w:val="0098377B"/>
    <w:rsid w:val="00984A9B"/>
    <w:rsid w:val="00984C19"/>
    <w:rsid w:val="009853F5"/>
    <w:rsid w:val="00985CD9"/>
    <w:rsid w:val="00986605"/>
    <w:rsid w:val="009866AA"/>
    <w:rsid w:val="00986E2B"/>
    <w:rsid w:val="00986ED1"/>
    <w:rsid w:val="009900E1"/>
    <w:rsid w:val="00990833"/>
    <w:rsid w:val="00990AE9"/>
    <w:rsid w:val="00990DED"/>
    <w:rsid w:val="009910D8"/>
    <w:rsid w:val="0099226A"/>
    <w:rsid w:val="009933B8"/>
    <w:rsid w:val="00995646"/>
    <w:rsid w:val="009957EF"/>
    <w:rsid w:val="00995BB9"/>
    <w:rsid w:val="00995EFF"/>
    <w:rsid w:val="0099686E"/>
    <w:rsid w:val="00996AF0"/>
    <w:rsid w:val="00996D49"/>
    <w:rsid w:val="00996DAE"/>
    <w:rsid w:val="00997075"/>
    <w:rsid w:val="009972E0"/>
    <w:rsid w:val="009978B8"/>
    <w:rsid w:val="009A0081"/>
    <w:rsid w:val="009A052E"/>
    <w:rsid w:val="009A0B02"/>
    <w:rsid w:val="009A1ACA"/>
    <w:rsid w:val="009A1F71"/>
    <w:rsid w:val="009A34CF"/>
    <w:rsid w:val="009A40F9"/>
    <w:rsid w:val="009A530F"/>
    <w:rsid w:val="009A5EA9"/>
    <w:rsid w:val="009A5EAB"/>
    <w:rsid w:val="009A5ED0"/>
    <w:rsid w:val="009A6F21"/>
    <w:rsid w:val="009A789E"/>
    <w:rsid w:val="009B1609"/>
    <w:rsid w:val="009B1620"/>
    <w:rsid w:val="009B1835"/>
    <w:rsid w:val="009B2AF9"/>
    <w:rsid w:val="009B2BF5"/>
    <w:rsid w:val="009B3042"/>
    <w:rsid w:val="009B3683"/>
    <w:rsid w:val="009B3DFF"/>
    <w:rsid w:val="009B5367"/>
    <w:rsid w:val="009B5484"/>
    <w:rsid w:val="009B5577"/>
    <w:rsid w:val="009B5612"/>
    <w:rsid w:val="009B599A"/>
    <w:rsid w:val="009B5E8A"/>
    <w:rsid w:val="009B603B"/>
    <w:rsid w:val="009B643C"/>
    <w:rsid w:val="009B653F"/>
    <w:rsid w:val="009B6814"/>
    <w:rsid w:val="009B68B4"/>
    <w:rsid w:val="009B75B6"/>
    <w:rsid w:val="009B7F66"/>
    <w:rsid w:val="009C191C"/>
    <w:rsid w:val="009C1B4D"/>
    <w:rsid w:val="009C2428"/>
    <w:rsid w:val="009C2A91"/>
    <w:rsid w:val="009C2C9E"/>
    <w:rsid w:val="009C4BEA"/>
    <w:rsid w:val="009C4D8A"/>
    <w:rsid w:val="009C59EE"/>
    <w:rsid w:val="009C5BF8"/>
    <w:rsid w:val="009C6028"/>
    <w:rsid w:val="009C60F4"/>
    <w:rsid w:val="009C634C"/>
    <w:rsid w:val="009C6568"/>
    <w:rsid w:val="009C6938"/>
    <w:rsid w:val="009C7AF8"/>
    <w:rsid w:val="009D03A9"/>
    <w:rsid w:val="009D0DE8"/>
    <w:rsid w:val="009D27C9"/>
    <w:rsid w:val="009D2FCF"/>
    <w:rsid w:val="009D380A"/>
    <w:rsid w:val="009D4706"/>
    <w:rsid w:val="009D5B56"/>
    <w:rsid w:val="009D5C31"/>
    <w:rsid w:val="009D6D72"/>
    <w:rsid w:val="009D6E3A"/>
    <w:rsid w:val="009D6E40"/>
    <w:rsid w:val="009D72C3"/>
    <w:rsid w:val="009D74DA"/>
    <w:rsid w:val="009E0D74"/>
    <w:rsid w:val="009E0FA7"/>
    <w:rsid w:val="009E1627"/>
    <w:rsid w:val="009E1A2E"/>
    <w:rsid w:val="009E2682"/>
    <w:rsid w:val="009E3663"/>
    <w:rsid w:val="009E3981"/>
    <w:rsid w:val="009E40A3"/>
    <w:rsid w:val="009E4C12"/>
    <w:rsid w:val="009E5107"/>
    <w:rsid w:val="009E5477"/>
    <w:rsid w:val="009E5A0F"/>
    <w:rsid w:val="009E5A29"/>
    <w:rsid w:val="009E5B19"/>
    <w:rsid w:val="009E613A"/>
    <w:rsid w:val="009E6578"/>
    <w:rsid w:val="009E6998"/>
    <w:rsid w:val="009E6F83"/>
    <w:rsid w:val="009E7A4B"/>
    <w:rsid w:val="009F048E"/>
    <w:rsid w:val="009F0E59"/>
    <w:rsid w:val="009F1675"/>
    <w:rsid w:val="009F19EC"/>
    <w:rsid w:val="009F20A9"/>
    <w:rsid w:val="009F23BA"/>
    <w:rsid w:val="009F28CC"/>
    <w:rsid w:val="009F3CCD"/>
    <w:rsid w:val="009F3DDC"/>
    <w:rsid w:val="009F46F1"/>
    <w:rsid w:val="009F4C43"/>
    <w:rsid w:val="009F50BC"/>
    <w:rsid w:val="009F598C"/>
    <w:rsid w:val="009F6B10"/>
    <w:rsid w:val="009F7895"/>
    <w:rsid w:val="00A00EF5"/>
    <w:rsid w:val="00A0202B"/>
    <w:rsid w:val="00A03045"/>
    <w:rsid w:val="00A03252"/>
    <w:rsid w:val="00A033F5"/>
    <w:rsid w:val="00A04A45"/>
    <w:rsid w:val="00A10053"/>
    <w:rsid w:val="00A113D2"/>
    <w:rsid w:val="00A11489"/>
    <w:rsid w:val="00A1167E"/>
    <w:rsid w:val="00A11744"/>
    <w:rsid w:val="00A11853"/>
    <w:rsid w:val="00A12044"/>
    <w:rsid w:val="00A1221B"/>
    <w:rsid w:val="00A1236A"/>
    <w:rsid w:val="00A13B62"/>
    <w:rsid w:val="00A13C12"/>
    <w:rsid w:val="00A14160"/>
    <w:rsid w:val="00A14227"/>
    <w:rsid w:val="00A14DBC"/>
    <w:rsid w:val="00A16C34"/>
    <w:rsid w:val="00A20B61"/>
    <w:rsid w:val="00A20BEB"/>
    <w:rsid w:val="00A22B92"/>
    <w:rsid w:val="00A23793"/>
    <w:rsid w:val="00A23C5A"/>
    <w:rsid w:val="00A23F63"/>
    <w:rsid w:val="00A249B6"/>
    <w:rsid w:val="00A24DB4"/>
    <w:rsid w:val="00A2503D"/>
    <w:rsid w:val="00A25875"/>
    <w:rsid w:val="00A25B1B"/>
    <w:rsid w:val="00A25B88"/>
    <w:rsid w:val="00A25E41"/>
    <w:rsid w:val="00A26001"/>
    <w:rsid w:val="00A26A0C"/>
    <w:rsid w:val="00A2798E"/>
    <w:rsid w:val="00A27AFA"/>
    <w:rsid w:val="00A27FE5"/>
    <w:rsid w:val="00A305BF"/>
    <w:rsid w:val="00A31001"/>
    <w:rsid w:val="00A31819"/>
    <w:rsid w:val="00A31832"/>
    <w:rsid w:val="00A324F0"/>
    <w:rsid w:val="00A32882"/>
    <w:rsid w:val="00A32CBA"/>
    <w:rsid w:val="00A338F8"/>
    <w:rsid w:val="00A340D7"/>
    <w:rsid w:val="00A348C9"/>
    <w:rsid w:val="00A352F6"/>
    <w:rsid w:val="00A3575E"/>
    <w:rsid w:val="00A35AA5"/>
    <w:rsid w:val="00A365FB"/>
    <w:rsid w:val="00A36C44"/>
    <w:rsid w:val="00A372DC"/>
    <w:rsid w:val="00A378DA"/>
    <w:rsid w:val="00A411CE"/>
    <w:rsid w:val="00A41E95"/>
    <w:rsid w:val="00A43210"/>
    <w:rsid w:val="00A4383A"/>
    <w:rsid w:val="00A4390F"/>
    <w:rsid w:val="00A43E4C"/>
    <w:rsid w:val="00A44650"/>
    <w:rsid w:val="00A4481A"/>
    <w:rsid w:val="00A44E23"/>
    <w:rsid w:val="00A457A4"/>
    <w:rsid w:val="00A45D83"/>
    <w:rsid w:val="00A460FC"/>
    <w:rsid w:val="00A46D4D"/>
    <w:rsid w:val="00A46E35"/>
    <w:rsid w:val="00A46E93"/>
    <w:rsid w:val="00A47075"/>
    <w:rsid w:val="00A470BD"/>
    <w:rsid w:val="00A5059B"/>
    <w:rsid w:val="00A50D14"/>
    <w:rsid w:val="00A51300"/>
    <w:rsid w:val="00A51350"/>
    <w:rsid w:val="00A51EBC"/>
    <w:rsid w:val="00A5272E"/>
    <w:rsid w:val="00A5396F"/>
    <w:rsid w:val="00A53A08"/>
    <w:rsid w:val="00A53E19"/>
    <w:rsid w:val="00A5435D"/>
    <w:rsid w:val="00A545AE"/>
    <w:rsid w:val="00A54664"/>
    <w:rsid w:val="00A55EC0"/>
    <w:rsid w:val="00A56021"/>
    <w:rsid w:val="00A5677D"/>
    <w:rsid w:val="00A567E1"/>
    <w:rsid w:val="00A56AAE"/>
    <w:rsid w:val="00A57C73"/>
    <w:rsid w:val="00A6074F"/>
    <w:rsid w:val="00A60E99"/>
    <w:rsid w:val="00A61293"/>
    <w:rsid w:val="00A62076"/>
    <w:rsid w:val="00A640C3"/>
    <w:rsid w:val="00A64357"/>
    <w:rsid w:val="00A64B66"/>
    <w:rsid w:val="00A652AC"/>
    <w:rsid w:val="00A656A7"/>
    <w:rsid w:val="00A66253"/>
    <w:rsid w:val="00A66630"/>
    <w:rsid w:val="00A66826"/>
    <w:rsid w:val="00A669E3"/>
    <w:rsid w:val="00A67544"/>
    <w:rsid w:val="00A6759E"/>
    <w:rsid w:val="00A67B2D"/>
    <w:rsid w:val="00A702D3"/>
    <w:rsid w:val="00A70BE8"/>
    <w:rsid w:val="00A72190"/>
    <w:rsid w:val="00A72A95"/>
    <w:rsid w:val="00A72B0E"/>
    <w:rsid w:val="00A73238"/>
    <w:rsid w:val="00A73775"/>
    <w:rsid w:val="00A73CC2"/>
    <w:rsid w:val="00A74CFF"/>
    <w:rsid w:val="00A74D7A"/>
    <w:rsid w:val="00A75560"/>
    <w:rsid w:val="00A7567E"/>
    <w:rsid w:val="00A758D7"/>
    <w:rsid w:val="00A76C14"/>
    <w:rsid w:val="00A77DC0"/>
    <w:rsid w:val="00A80A5C"/>
    <w:rsid w:val="00A80CA4"/>
    <w:rsid w:val="00A813E1"/>
    <w:rsid w:val="00A81B2D"/>
    <w:rsid w:val="00A822A2"/>
    <w:rsid w:val="00A8326E"/>
    <w:rsid w:val="00A843CF"/>
    <w:rsid w:val="00A84814"/>
    <w:rsid w:val="00A84AA6"/>
    <w:rsid w:val="00A84D63"/>
    <w:rsid w:val="00A84E89"/>
    <w:rsid w:val="00A85141"/>
    <w:rsid w:val="00A851F4"/>
    <w:rsid w:val="00A85262"/>
    <w:rsid w:val="00A85662"/>
    <w:rsid w:val="00A85AA7"/>
    <w:rsid w:val="00A86DA6"/>
    <w:rsid w:val="00A879F6"/>
    <w:rsid w:val="00A902F0"/>
    <w:rsid w:val="00A903FF"/>
    <w:rsid w:val="00A904DA"/>
    <w:rsid w:val="00A9118F"/>
    <w:rsid w:val="00A92639"/>
    <w:rsid w:val="00A946AC"/>
    <w:rsid w:val="00A94A91"/>
    <w:rsid w:val="00A94BB6"/>
    <w:rsid w:val="00A94C2A"/>
    <w:rsid w:val="00A95FE9"/>
    <w:rsid w:val="00A96078"/>
    <w:rsid w:val="00A96A7F"/>
    <w:rsid w:val="00A96B19"/>
    <w:rsid w:val="00A97190"/>
    <w:rsid w:val="00A973B8"/>
    <w:rsid w:val="00A97B37"/>
    <w:rsid w:val="00AA01E2"/>
    <w:rsid w:val="00AA03D7"/>
    <w:rsid w:val="00AA0470"/>
    <w:rsid w:val="00AA0695"/>
    <w:rsid w:val="00AA0784"/>
    <w:rsid w:val="00AA0EF8"/>
    <w:rsid w:val="00AA112F"/>
    <w:rsid w:val="00AA184B"/>
    <w:rsid w:val="00AA1B43"/>
    <w:rsid w:val="00AA2269"/>
    <w:rsid w:val="00AA2582"/>
    <w:rsid w:val="00AA27E8"/>
    <w:rsid w:val="00AA2D07"/>
    <w:rsid w:val="00AA386E"/>
    <w:rsid w:val="00AA3C5D"/>
    <w:rsid w:val="00AA3DE2"/>
    <w:rsid w:val="00AA4C14"/>
    <w:rsid w:val="00AA4C42"/>
    <w:rsid w:val="00AA4F3C"/>
    <w:rsid w:val="00AA524A"/>
    <w:rsid w:val="00AA65C1"/>
    <w:rsid w:val="00AA69A3"/>
    <w:rsid w:val="00AA6D20"/>
    <w:rsid w:val="00AB064E"/>
    <w:rsid w:val="00AB19B7"/>
    <w:rsid w:val="00AB1B54"/>
    <w:rsid w:val="00AB25CE"/>
    <w:rsid w:val="00AB2CCF"/>
    <w:rsid w:val="00AB3682"/>
    <w:rsid w:val="00AB45CB"/>
    <w:rsid w:val="00AB50A3"/>
    <w:rsid w:val="00AB5B41"/>
    <w:rsid w:val="00AB5BC5"/>
    <w:rsid w:val="00AB729B"/>
    <w:rsid w:val="00AB7345"/>
    <w:rsid w:val="00AB7D86"/>
    <w:rsid w:val="00AC052B"/>
    <w:rsid w:val="00AC0EF0"/>
    <w:rsid w:val="00AC241D"/>
    <w:rsid w:val="00AC2746"/>
    <w:rsid w:val="00AC2E16"/>
    <w:rsid w:val="00AC3400"/>
    <w:rsid w:val="00AC3924"/>
    <w:rsid w:val="00AC424A"/>
    <w:rsid w:val="00AC66BB"/>
    <w:rsid w:val="00AC6FF6"/>
    <w:rsid w:val="00AC7491"/>
    <w:rsid w:val="00AC764B"/>
    <w:rsid w:val="00AD028C"/>
    <w:rsid w:val="00AD0951"/>
    <w:rsid w:val="00AD190A"/>
    <w:rsid w:val="00AD20A3"/>
    <w:rsid w:val="00AD3F51"/>
    <w:rsid w:val="00AD4C72"/>
    <w:rsid w:val="00AD6E88"/>
    <w:rsid w:val="00AD74A6"/>
    <w:rsid w:val="00AD7672"/>
    <w:rsid w:val="00AD7C2F"/>
    <w:rsid w:val="00AE0251"/>
    <w:rsid w:val="00AE0AC8"/>
    <w:rsid w:val="00AE1B4A"/>
    <w:rsid w:val="00AE29D3"/>
    <w:rsid w:val="00AE2E93"/>
    <w:rsid w:val="00AE3201"/>
    <w:rsid w:val="00AE3B8A"/>
    <w:rsid w:val="00AE3E5C"/>
    <w:rsid w:val="00AE4059"/>
    <w:rsid w:val="00AE43A0"/>
    <w:rsid w:val="00AE479F"/>
    <w:rsid w:val="00AE4876"/>
    <w:rsid w:val="00AE5172"/>
    <w:rsid w:val="00AE537E"/>
    <w:rsid w:val="00AE5B7A"/>
    <w:rsid w:val="00AE5D88"/>
    <w:rsid w:val="00AE6003"/>
    <w:rsid w:val="00AE6EF6"/>
    <w:rsid w:val="00AE707E"/>
    <w:rsid w:val="00AE70EF"/>
    <w:rsid w:val="00AE7FAD"/>
    <w:rsid w:val="00AF0A5E"/>
    <w:rsid w:val="00AF0AD8"/>
    <w:rsid w:val="00AF1473"/>
    <w:rsid w:val="00AF1D27"/>
    <w:rsid w:val="00AF289E"/>
    <w:rsid w:val="00AF2C7E"/>
    <w:rsid w:val="00AF3686"/>
    <w:rsid w:val="00AF5FCC"/>
    <w:rsid w:val="00AF6C22"/>
    <w:rsid w:val="00AF7185"/>
    <w:rsid w:val="00AF728D"/>
    <w:rsid w:val="00B00C57"/>
    <w:rsid w:val="00B00EA5"/>
    <w:rsid w:val="00B0246F"/>
    <w:rsid w:val="00B035DE"/>
    <w:rsid w:val="00B03926"/>
    <w:rsid w:val="00B03A3E"/>
    <w:rsid w:val="00B04948"/>
    <w:rsid w:val="00B05109"/>
    <w:rsid w:val="00B058E8"/>
    <w:rsid w:val="00B05FF8"/>
    <w:rsid w:val="00B06A89"/>
    <w:rsid w:val="00B06B68"/>
    <w:rsid w:val="00B06DD7"/>
    <w:rsid w:val="00B07026"/>
    <w:rsid w:val="00B076C4"/>
    <w:rsid w:val="00B10129"/>
    <w:rsid w:val="00B10D6C"/>
    <w:rsid w:val="00B124FD"/>
    <w:rsid w:val="00B132AD"/>
    <w:rsid w:val="00B134FD"/>
    <w:rsid w:val="00B135EF"/>
    <w:rsid w:val="00B1396F"/>
    <w:rsid w:val="00B153FA"/>
    <w:rsid w:val="00B178CF"/>
    <w:rsid w:val="00B20164"/>
    <w:rsid w:val="00B20341"/>
    <w:rsid w:val="00B20798"/>
    <w:rsid w:val="00B208CD"/>
    <w:rsid w:val="00B2286E"/>
    <w:rsid w:val="00B22C37"/>
    <w:rsid w:val="00B24E62"/>
    <w:rsid w:val="00B25233"/>
    <w:rsid w:val="00B25611"/>
    <w:rsid w:val="00B25888"/>
    <w:rsid w:val="00B2649A"/>
    <w:rsid w:val="00B2657E"/>
    <w:rsid w:val="00B26A2C"/>
    <w:rsid w:val="00B270F9"/>
    <w:rsid w:val="00B274E5"/>
    <w:rsid w:val="00B27B2B"/>
    <w:rsid w:val="00B3043E"/>
    <w:rsid w:val="00B3084B"/>
    <w:rsid w:val="00B314DD"/>
    <w:rsid w:val="00B3162C"/>
    <w:rsid w:val="00B31831"/>
    <w:rsid w:val="00B31FEA"/>
    <w:rsid w:val="00B3205A"/>
    <w:rsid w:val="00B344DC"/>
    <w:rsid w:val="00B34F04"/>
    <w:rsid w:val="00B3545F"/>
    <w:rsid w:val="00B379A1"/>
    <w:rsid w:val="00B402FE"/>
    <w:rsid w:val="00B40A6C"/>
    <w:rsid w:val="00B40C0A"/>
    <w:rsid w:val="00B40D23"/>
    <w:rsid w:val="00B418C2"/>
    <w:rsid w:val="00B41C44"/>
    <w:rsid w:val="00B42757"/>
    <w:rsid w:val="00B42784"/>
    <w:rsid w:val="00B42888"/>
    <w:rsid w:val="00B43E99"/>
    <w:rsid w:val="00B450B8"/>
    <w:rsid w:val="00B461AA"/>
    <w:rsid w:val="00B46C6B"/>
    <w:rsid w:val="00B4725A"/>
    <w:rsid w:val="00B47574"/>
    <w:rsid w:val="00B504DC"/>
    <w:rsid w:val="00B50C70"/>
    <w:rsid w:val="00B5133A"/>
    <w:rsid w:val="00B52C9C"/>
    <w:rsid w:val="00B53ABD"/>
    <w:rsid w:val="00B5414B"/>
    <w:rsid w:val="00B5453C"/>
    <w:rsid w:val="00B553C2"/>
    <w:rsid w:val="00B55A25"/>
    <w:rsid w:val="00B568EC"/>
    <w:rsid w:val="00B57354"/>
    <w:rsid w:val="00B57D94"/>
    <w:rsid w:val="00B60122"/>
    <w:rsid w:val="00B60141"/>
    <w:rsid w:val="00B60617"/>
    <w:rsid w:val="00B60896"/>
    <w:rsid w:val="00B60A1E"/>
    <w:rsid w:val="00B61773"/>
    <w:rsid w:val="00B629BD"/>
    <w:rsid w:val="00B62E74"/>
    <w:rsid w:val="00B63577"/>
    <w:rsid w:val="00B642C9"/>
    <w:rsid w:val="00B64CBD"/>
    <w:rsid w:val="00B64E81"/>
    <w:rsid w:val="00B66086"/>
    <w:rsid w:val="00B6679A"/>
    <w:rsid w:val="00B66897"/>
    <w:rsid w:val="00B66E71"/>
    <w:rsid w:val="00B6730D"/>
    <w:rsid w:val="00B67597"/>
    <w:rsid w:val="00B67730"/>
    <w:rsid w:val="00B70B53"/>
    <w:rsid w:val="00B70B94"/>
    <w:rsid w:val="00B72B80"/>
    <w:rsid w:val="00B730EB"/>
    <w:rsid w:val="00B74265"/>
    <w:rsid w:val="00B74B34"/>
    <w:rsid w:val="00B75096"/>
    <w:rsid w:val="00B76797"/>
    <w:rsid w:val="00B7756E"/>
    <w:rsid w:val="00B778B9"/>
    <w:rsid w:val="00B801D3"/>
    <w:rsid w:val="00B805DD"/>
    <w:rsid w:val="00B80960"/>
    <w:rsid w:val="00B811CE"/>
    <w:rsid w:val="00B815BB"/>
    <w:rsid w:val="00B82779"/>
    <w:rsid w:val="00B828ED"/>
    <w:rsid w:val="00B82D6B"/>
    <w:rsid w:val="00B8376E"/>
    <w:rsid w:val="00B8401F"/>
    <w:rsid w:val="00B8408A"/>
    <w:rsid w:val="00B854A5"/>
    <w:rsid w:val="00B85BED"/>
    <w:rsid w:val="00B870E2"/>
    <w:rsid w:val="00B90163"/>
    <w:rsid w:val="00B91930"/>
    <w:rsid w:val="00B92196"/>
    <w:rsid w:val="00B92602"/>
    <w:rsid w:val="00B9313D"/>
    <w:rsid w:val="00B93486"/>
    <w:rsid w:val="00B93AD6"/>
    <w:rsid w:val="00B93E48"/>
    <w:rsid w:val="00B95E88"/>
    <w:rsid w:val="00B96154"/>
    <w:rsid w:val="00B973B7"/>
    <w:rsid w:val="00BA0122"/>
    <w:rsid w:val="00BA0EE4"/>
    <w:rsid w:val="00BA17C0"/>
    <w:rsid w:val="00BA2876"/>
    <w:rsid w:val="00BA37EB"/>
    <w:rsid w:val="00BA3EAD"/>
    <w:rsid w:val="00BA48A5"/>
    <w:rsid w:val="00BA4DEC"/>
    <w:rsid w:val="00BA53F3"/>
    <w:rsid w:val="00BA53F6"/>
    <w:rsid w:val="00BA55C2"/>
    <w:rsid w:val="00BA6866"/>
    <w:rsid w:val="00BA7F7E"/>
    <w:rsid w:val="00BA7FD3"/>
    <w:rsid w:val="00BB03EC"/>
    <w:rsid w:val="00BB0CE5"/>
    <w:rsid w:val="00BB1F05"/>
    <w:rsid w:val="00BB27D5"/>
    <w:rsid w:val="00BB4F7B"/>
    <w:rsid w:val="00BB5574"/>
    <w:rsid w:val="00BB619C"/>
    <w:rsid w:val="00BB682A"/>
    <w:rsid w:val="00BB7369"/>
    <w:rsid w:val="00BB771A"/>
    <w:rsid w:val="00BB7D89"/>
    <w:rsid w:val="00BC06E2"/>
    <w:rsid w:val="00BC265A"/>
    <w:rsid w:val="00BC29A3"/>
    <w:rsid w:val="00BC2BF8"/>
    <w:rsid w:val="00BC50C8"/>
    <w:rsid w:val="00BC5A61"/>
    <w:rsid w:val="00BC5C7B"/>
    <w:rsid w:val="00BC5CD0"/>
    <w:rsid w:val="00BC5D56"/>
    <w:rsid w:val="00BC6126"/>
    <w:rsid w:val="00BC6265"/>
    <w:rsid w:val="00BC66B2"/>
    <w:rsid w:val="00BC66FB"/>
    <w:rsid w:val="00BC683A"/>
    <w:rsid w:val="00BC6846"/>
    <w:rsid w:val="00BC6859"/>
    <w:rsid w:val="00BC6EC1"/>
    <w:rsid w:val="00BC7492"/>
    <w:rsid w:val="00BC7EFB"/>
    <w:rsid w:val="00BC7F0A"/>
    <w:rsid w:val="00BD0310"/>
    <w:rsid w:val="00BD05B7"/>
    <w:rsid w:val="00BD0AE4"/>
    <w:rsid w:val="00BD1DCA"/>
    <w:rsid w:val="00BD1EF6"/>
    <w:rsid w:val="00BD2B30"/>
    <w:rsid w:val="00BD33FF"/>
    <w:rsid w:val="00BD363C"/>
    <w:rsid w:val="00BD3778"/>
    <w:rsid w:val="00BD3964"/>
    <w:rsid w:val="00BD444A"/>
    <w:rsid w:val="00BD493D"/>
    <w:rsid w:val="00BD51C3"/>
    <w:rsid w:val="00BD527F"/>
    <w:rsid w:val="00BD5EC9"/>
    <w:rsid w:val="00BD6C72"/>
    <w:rsid w:val="00BD785F"/>
    <w:rsid w:val="00BE02C1"/>
    <w:rsid w:val="00BE0BAD"/>
    <w:rsid w:val="00BE16F2"/>
    <w:rsid w:val="00BE2CAF"/>
    <w:rsid w:val="00BE31B9"/>
    <w:rsid w:val="00BE41A7"/>
    <w:rsid w:val="00BE4369"/>
    <w:rsid w:val="00BE4464"/>
    <w:rsid w:val="00BE4903"/>
    <w:rsid w:val="00BE5965"/>
    <w:rsid w:val="00BE5F11"/>
    <w:rsid w:val="00BE6D8C"/>
    <w:rsid w:val="00BE6EAD"/>
    <w:rsid w:val="00BE7128"/>
    <w:rsid w:val="00BE71B1"/>
    <w:rsid w:val="00BE7240"/>
    <w:rsid w:val="00BE72BF"/>
    <w:rsid w:val="00BE7D57"/>
    <w:rsid w:val="00BE7F29"/>
    <w:rsid w:val="00BF2EFE"/>
    <w:rsid w:val="00BF33CC"/>
    <w:rsid w:val="00BF3990"/>
    <w:rsid w:val="00BF3F88"/>
    <w:rsid w:val="00BF442F"/>
    <w:rsid w:val="00BF5D9F"/>
    <w:rsid w:val="00BF6423"/>
    <w:rsid w:val="00BF6522"/>
    <w:rsid w:val="00BF6B25"/>
    <w:rsid w:val="00BF6BB3"/>
    <w:rsid w:val="00BF77E7"/>
    <w:rsid w:val="00BF7896"/>
    <w:rsid w:val="00BF7DE0"/>
    <w:rsid w:val="00C00332"/>
    <w:rsid w:val="00C00639"/>
    <w:rsid w:val="00C00BFE"/>
    <w:rsid w:val="00C012E8"/>
    <w:rsid w:val="00C01330"/>
    <w:rsid w:val="00C01D21"/>
    <w:rsid w:val="00C01F40"/>
    <w:rsid w:val="00C03E67"/>
    <w:rsid w:val="00C04CE6"/>
    <w:rsid w:val="00C04D07"/>
    <w:rsid w:val="00C04D9C"/>
    <w:rsid w:val="00C064D6"/>
    <w:rsid w:val="00C06692"/>
    <w:rsid w:val="00C0729A"/>
    <w:rsid w:val="00C10443"/>
    <w:rsid w:val="00C10712"/>
    <w:rsid w:val="00C10948"/>
    <w:rsid w:val="00C10B97"/>
    <w:rsid w:val="00C12F0F"/>
    <w:rsid w:val="00C13170"/>
    <w:rsid w:val="00C14863"/>
    <w:rsid w:val="00C1517C"/>
    <w:rsid w:val="00C15379"/>
    <w:rsid w:val="00C15ACA"/>
    <w:rsid w:val="00C15DBE"/>
    <w:rsid w:val="00C16A2A"/>
    <w:rsid w:val="00C16E29"/>
    <w:rsid w:val="00C170DA"/>
    <w:rsid w:val="00C172E6"/>
    <w:rsid w:val="00C17ED2"/>
    <w:rsid w:val="00C2033C"/>
    <w:rsid w:val="00C203FF"/>
    <w:rsid w:val="00C20AA1"/>
    <w:rsid w:val="00C21548"/>
    <w:rsid w:val="00C22825"/>
    <w:rsid w:val="00C23BD6"/>
    <w:rsid w:val="00C23F1F"/>
    <w:rsid w:val="00C251F4"/>
    <w:rsid w:val="00C2575F"/>
    <w:rsid w:val="00C263BA"/>
    <w:rsid w:val="00C26A84"/>
    <w:rsid w:val="00C26B92"/>
    <w:rsid w:val="00C277EF"/>
    <w:rsid w:val="00C27E7E"/>
    <w:rsid w:val="00C3034E"/>
    <w:rsid w:val="00C30663"/>
    <w:rsid w:val="00C309EE"/>
    <w:rsid w:val="00C3189A"/>
    <w:rsid w:val="00C351F7"/>
    <w:rsid w:val="00C36A77"/>
    <w:rsid w:val="00C37119"/>
    <w:rsid w:val="00C37B3B"/>
    <w:rsid w:val="00C404DB"/>
    <w:rsid w:val="00C40C38"/>
    <w:rsid w:val="00C415ED"/>
    <w:rsid w:val="00C416CC"/>
    <w:rsid w:val="00C4282A"/>
    <w:rsid w:val="00C429CF"/>
    <w:rsid w:val="00C42EF5"/>
    <w:rsid w:val="00C434CF"/>
    <w:rsid w:val="00C43B71"/>
    <w:rsid w:val="00C43DE0"/>
    <w:rsid w:val="00C441BD"/>
    <w:rsid w:val="00C447FC"/>
    <w:rsid w:val="00C4505F"/>
    <w:rsid w:val="00C46212"/>
    <w:rsid w:val="00C46483"/>
    <w:rsid w:val="00C46ACE"/>
    <w:rsid w:val="00C46C1D"/>
    <w:rsid w:val="00C46CC2"/>
    <w:rsid w:val="00C475BA"/>
    <w:rsid w:val="00C47D7F"/>
    <w:rsid w:val="00C50A21"/>
    <w:rsid w:val="00C50E04"/>
    <w:rsid w:val="00C5135C"/>
    <w:rsid w:val="00C513D7"/>
    <w:rsid w:val="00C513DF"/>
    <w:rsid w:val="00C538B9"/>
    <w:rsid w:val="00C53CAC"/>
    <w:rsid w:val="00C53D0B"/>
    <w:rsid w:val="00C54096"/>
    <w:rsid w:val="00C55262"/>
    <w:rsid w:val="00C55B1E"/>
    <w:rsid w:val="00C55E32"/>
    <w:rsid w:val="00C56497"/>
    <w:rsid w:val="00C56CF4"/>
    <w:rsid w:val="00C56DAA"/>
    <w:rsid w:val="00C57BCD"/>
    <w:rsid w:val="00C6039F"/>
    <w:rsid w:val="00C609BE"/>
    <w:rsid w:val="00C61089"/>
    <w:rsid w:val="00C621F4"/>
    <w:rsid w:val="00C62CA6"/>
    <w:rsid w:val="00C636A8"/>
    <w:rsid w:val="00C65341"/>
    <w:rsid w:val="00C6720F"/>
    <w:rsid w:val="00C6784C"/>
    <w:rsid w:val="00C67BA7"/>
    <w:rsid w:val="00C7002C"/>
    <w:rsid w:val="00C70B1A"/>
    <w:rsid w:val="00C71457"/>
    <w:rsid w:val="00C715DE"/>
    <w:rsid w:val="00C726E6"/>
    <w:rsid w:val="00C72A5E"/>
    <w:rsid w:val="00C74056"/>
    <w:rsid w:val="00C74593"/>
    <w:rsid w:val="00C74C8F"/>
    <w:rsid w:val="00C752C2"/>
    <w:rsid w:val="00C760D1"/>
    <w:rsid w:val="00C76278"/>
    <w:rsid w:val="00C77789"/>
    <w:rsid w:val="00C77EDB"/>
    <w:rsid w:val="00C81462"/>
    <w:rsid w:val="00C814A9"/>
    <w:rsid w:val="00C817AD"/>
    <w:rsid w:val="00C81EBB"/>
    <w:rsid w:val="00C82046"/>
    <w:rsid w:val="00C822D4"/>
    <w:rsid w:val="00C822ED"/>
    <w:rsid w:val="00C82910"/>
    <w:rsid w:val="00C82BAE"/>
    <w:rsid w:val="00C82DDE"/>
    <w:rsid w:val="00C8359C"/>
    <w:rsid w:val="00C83DFD"/>
    <w:rsid w:val="00C85010"/>
    <w:rsid w:val="00C85250"/>
    <w:rsid w:val="00C85EB6"/>
    <w:rsid w:val="00C85FA9"/>
    <w:rsid w:val="00C86C02"/>
    <w:rsid w:val="00C87011"/>
    <w:rsid w:val="00C87C1D"/>
    <w:rsid w:val="00C9032C"/>
    <w:rsid w:val="00C90710"/>
    <w:rsid w:val="00C90C51"/>
    <w:rsid w:val="00C90E5D"/>
    <w:rsid w:val="00C916E2"/>
    <w:rsid w:val="00C92F4E"/>
    <w:rsid w:val="00C940BA"/>
    <w:rsid w:val="00C957C2"/>
    <w:rsid w:val="00C95B1B"/>
    <w:rsid w:val="00C95D68"/>
    <w:rsid w:val="00C9601A"/>
    <w:rsid w:val="00C97956"/>
    <w:rsid w:val="00CA067B"/>
    <w:rsid w:val="00CA0881"/>
    <w:rsid w:val="00CA1319"/>
    <w:rsid w:val="00CA2AB0"/>
    <w:rsid w:val="00CA2B5A"/>
    <w:rsid w:val="00CA387A"/>
    <w:rsid w:val="00CA4A5C"/>
    <w:rsid w:val="00CA4D0C"/>
    <w:rsid w:val="00CA5E78"/>
    <w:rsid w:val="00CA640A"/>
    <w:rsid w:val="00CA7133"/>
    <w:rsid w:val="00CB05B1"/>
    <w:rsid w:val="00CB05D0"/>
    <w:rsid w:val="00CB1730"/>
    <w:rsid w:val="00CB1778"/>
    <w:rsid w:val="00CB1CBC"/>
    <w:rsid w:val="00CB2AE9"/>
    <w:rsid w:val="00CB2AFA"/>
    <w:rsid w:val="00CB3902"/>
    <w:rsid w:val="00CB4357"/>
    <w:rsid w:val="00CB4A2C"/>
    <w:rsid w:val="00CB61C8"/>
    <w:rsid w:val="00CB61F8"/>
    <w:rsid w:val="00CB6246"/>
    <w:rsid w:val="00CB675A"/>
    <w:rsid w:val="00CB6B7D"/>
    <w:rsid w:val="00CB6BA8"/>
    <w:rsid w:val="00CB72D7"/>
    <w:rsid w:val="00CB7805"/>
    <w:rsid w:val="00CC001B"/>
    <w:rsid w:val="00CC03B9"/>
    <w:rsid w:val="00CC03FC"/>
    <w:rsid w:val="00CC0FCD"/>
    <w:rsid w:val="00CC12BD"/>
    <w:rsid w:val="00CC1695"/>
    <w:rsid w:val="00CC23FC"/>
    <w:rsid w:val="00CC2D5A"/>
    <w:rsid w:val="00CC34B7"/>
    <w:rsid w:val="00CC48C3"/>
    <w:rsid w:val="00CC55E1"/>
    <w:rsid w:val="00CC579C"/>
    <w:rsid w:val="00CC5DE8"/>
    <w:rsid w:val="00CC6909"/>
    <w:rsid w:val="00CC6BBC"/>
    <w:rsid w:val="00CC6C2E"/>
    <w:rsid w:val="00CC6C40"/>
    <w:rsid w:val="00CC7148"/>
    <w:rsid w:val="00CD0380"/>
    <w:rsid w:val="00CD049F"/>
    <w:rsid w:val="00CD04F3"/>
    <w:rsid w:val="00CD079E"/>
    <w:rsid w:val="00CD08CD"/>
    <w:rsid w:val="00CD0C91"/>
    <w:rsid w:val="00CD0D59"/>
    <w:rsid w:val="00CD2063"/>
    <w:rsid w:val="00CD2F00"/>
    <w:rsid w:val="00CD41FF"/>
    <w:rsid w:val="00CD437E"/>
    <w:rsid w:val="00CD4AC3"/>
    <w:rsid w:val="00CD4E9B"/>
    <w:rsid w:val="00CD7477"/>
    <w:rsid w:val="00CD7ACC"/>
    <w:rsid w:val="00CE0EA7"/>
    <w:rsid w:val="00CE1CE0"/>
    <w:rsid w:val="00CE1D4A"/>
    <w:rsid w:val="00CE2430"/>
    <w:rsid w:val="00CE2CC2"/>
    <w:rsid w:val="00CE3B72"/>
    <w:rsid w:val="00CE4131"/>
    <w:rsid w:val="00CE4CAF"/>
    <w:rsid w:val="00CE614B"/>
    <w:rsid w:val="00CE6268"/>
    <w:rsid w:val="00CE63B9"/>
    <w:rsid w:val="00CE6F5A"/>
    <w:rsid w:val="00CE76AD"/>
    <w:rsid w:val="00CE79C1"/>
    <w:rsid w:val="00CF0218"/>
    <w:rsid w:val="00CF0D2B"/>
    <w:rsid w:val="00CF1441"/>
    <w:rsid w:val="00CF2249"/>
    <w:rsid w:val="00CF30AA"/>
    <w:rsid w:val="00CF3AC2"/>
    <w:rsid w:val="00CF3CF3"/>
    <w:rsid w:val="00CF4304"/>
    <w:rsid w:val="00CF4DEB"/>
    <w:rsid w:val="00CF4E55"/>
    <w:rsid w:val="00CF5684"/>
    <w:rsid w:val="00CF56C7"/>
    <w:rsid w:val="00CF5AF1"/>
    <w:rsid w:val="00CF5D6A"/>
    <w:rsid w:val="00CF7949"/>
    <w:rsid w:val="00CF79B2"/>
    <w:rsid w:val="00CF7E56"/>
    <w:rsid w:val="00CF7FB2"/>
    <w:rsid w:val="00D000EF"/>
    <w:rsid w:val="00D00142"/>
    <w:rsid w:val="00D00409"/>
    <w:rsid w:val="00D00442"/>
    <w:rsid w:val="00D00906"/>
    <w:rsid w:val="00D01965"/>
    <w:rsid w:val="00D02A60"/>
    <w:rsid w:val="00D0331F"/>
    <w:rsid w:val="00D03728"/>
    <w:rsid w:val="00D03892"/>
    <w:rsid w:val="00D042BE"/>
    <w:rsid w:val="00D043B4"/>
    <w:rsid w:val="00D04F2D"/>
    <w:rsid w:val="00D054DB"/>
    <w:rsid w:val="00D057F2"/>
    <w:rsid w:val="00D05E7C"/>
    <w:rsid w:val="00D061FA"/>
    <w:rsid w:val="00D06293"/>
    <w:rsid w:val="00D06B1A"/>
    <w:rsid w:val="00D07192"/>
    <w:rsid w:val="00D0750B"/>
    <w:rsid w:val="00D07911"/>
    <w:rsid w:val="00D07D1F"/>
    <w:rsid w:val="00D07E14"/>
    <w:rsid w:val="00D07F76"/>
    <w:rsid w:val="00D10D4C"/>
    <w:rsid w:val="00D1160C"/>
    <w:rsid w:val="00D12AC2"/>
    <w:rsid w:val="00D12C83"/>
    <w:rsid w:val="00D13212"/>
    <w:rsid w:val="00D13621"/>
    <w:rsid w:val="00D13876"/>
    <w:rsid w:val="00D13DFE"/>
    <w:rsid w:val="00D141EA"/>
    <w:rsid w:val="00D14516"/>
    <w:rsid w:val="00D14A02"/>
    <w:rsid w:val="00D15498"/>
    <w:rsid w:val="00D163FC"/>
    <w:rsid w:val="00D166A5"/>
    <w:rsid w:val="00D16B21"/>
    <w:rsid w:val="00D16D41"/>
    <w:rsid w:val="00D16D51"/>
    <w:rsid w:val="00D16D64"/>
    <w:rsid w:val="00D17E21"/>
    <w:rsid w:val="00D208F0"/>
    <w:rsid w:val="00D20BD3"/>
    <w:rsid w:val="00D20EAF"/>
    <w:rsid w:val="00D219D6"/>
    <w:rsid w:val="00D219FB"/>
    <w:rsid w:val="00D227B2"/>
    <w:rsid w:val="00D22EE8"/>
    <w:rsid w:val="00D23138"/>
    <w:rsid w:val="00D23EC1"/>
    <w:rsid w:val="00D24608"/>
    <w:rsid w:val="00D24B61"/>
    <w:rsid w:val="00D24D22"/>
    <w:rsid w:val="00D24F37"/>
    <w:rsid w:val="00D26F76"/>
    <w:rsid w:val="00D26F81"/>
    <w:rsid w:val="00D33A05"/>
    <w:rsid w:val="00D33E22"/>
    <w:rsid w:val="00D36CF9"/>
    <w:rsid w:val="00D379BC"/>
    <w:rsid w:val="00D40E82"/>
    <w:rsid w:val="00D42694"/>
    <w:rsid w:val="00D42768"/>
    <w:rsid w:val="00D43A04"/>
    <w:rsid w:val="00D4483A"/>
    <w:rsid w:val="00D450A9"/>
    <w:rsid w:val="00D45799"/>
    <w:rsid w:val="00D463F7"/>
    <w:rsid w:val="00D46BD7"/>
    <w:rsid w:val="00D47F3E"/>
    <w:rsid w:val="00D507C3"/>
    <w:rsid w:val="00D50982"/>
    <w:rsid w:val="00D52313"/>
    <w:rsid w:val="00D533E7"/>
    <w:rsid w:val="00D53978"/>
    <w:rsid w:val="00D5419C"/>
    <w:rsid w:val="00D5433D"/>
    <w:rsid w:val="00D54458"/>
    <w:rsid w:val="00D54C3C"/>
    <w:rsid w:val="00D55827"/>
    <w:rsid w:val="00D55B05"/>
    <w:rsid w:val="00D56EBC"/>
    <w:rsid w:val="00D572C2"/>
    <w:rsid w:val="00D57E8E"/>
    <w:rsid w:val="00D60330"/>
    <w:rsid w:val="00D605CD"/>
    <w:rsid w:val="00D60776"/>
    <w:rsid w:val="00D60E75"/>
    <w:rsid w:val="00D61200"/>
    <w:rsid w:val="00D61B9C"/>
    <w:rsid w:val="00D61E7D"/>
    <w:rsid w:val="00D624C8"/>
    <w:rsid w:val="00D62585"/>
    <w:rsid w:val="00D63A13"/>
    <w:rsid w:val="00D63C49"/>
    <w:rsid w:val="00D64288"/>
    <w:rsid w:val="00D646C8"/>
    <w:rsid w:val="00D64A28"/>
    <w:rsid w:val="00D65604"/>
    <w:rsid w:val="00D65968"/>
    <w:rsid w:val="00D66404"/>
    <w:rsid w:val="00D6723E"/>
    <w:rsid w:val="00D67550"/>
    <w:rsid w:val="00D6766A"/>
    <w:rsid w:val="00D676CD"/>
    <w:rsid w:val="00D67D6A"/>
    <w:rsid w:val="00D71707"/>
    <w:rsid w:val="00D73786"/>
    <w:rsid w:val="00D744B5"/>
    <w:rsid w:val="00D748A2"/>
    <w:rsid w:val="00D74CAE"/>
    <w:rsid w:val="00D74D62"/>
    <w:rsid w:val="00D7574E"/>
    <w:rsid w:val="00D77E66"/>
    <w:rsid w:val="00D81467"/>
    <w:rsid w:val="00D81587"/>
    <w:rsid w:val="00D82002"/>
    <w:rsid w:val="00D829EF"/>
    <w:rsid w:val="00D835FF"/>
    <w:rsid w:val="00D83841"/>
    <w:rsid w:val="00D85713"/>
    <w:rsid w:val="00D85878"/>
    <w:rsid w:val="00D86467"/>
    <w:rsid w:val="00D87E85"/>
    <w:rsid w:val="00D9002E"/>
    <w:rsid w:val="00D900FC"/>
    <w:rsid w:val="00D90847"/>
    <w:rsid w:val="00D910FE"/>
    <w:rsid w:val="00D91455"/>
    <w:rsid w:val="00D91B6A"/>
    <w:rsid w:val="00D91CB9"/>
    <w:rsid w:val="00D9284B"/>
    <w:rsid w:val="00D928CA"/>
    <w:rsid w:val="00D956B7"/>
    <w:rsid w:val="00D96335"/>
    <w:rsid w:val="00D9646F"/>
    <w:rsid w:val="00D96B44"/>
    <w:rsid w:val="00D9779D"/>
    <w:rsid w:val="00D979F6"/>
    <w:rsid w:val="00DA1649"/>
    <w:rsid w:val="00DA241B"/>
    <w:rsid w:val="00DA246A"/>
    <w:rsid w:val="00DA38BD"/>
    <w:rsid w:val="00DA395A"/>
    <w:rsid w:val="00DA4467"/>
    <w:rsid w:val="00DA6074"/>
    <w:rsid w:val="00DA6674"/>
    <w:rsid w:val="00DA6C8C"/>
    <w:rsid w:val="00DA7472"/>
    <w:rsid w:val="00DA7676"/>
    <w:rsid w:val="00DA779D"/>
    <w:rsid w:val="00DA7BA1"/>
    <w:rsid w:val="00DA7DAF"/>
    <w:rsid w:val="00DB0675"/>
    <w:rsid w:val="00DB1246"/>
    <w:rsid w:val="00DB146F"/>
    <w:rsid w:val="00DB1DC3"/>
    <w:rsid w:val="00DB1E3A"/>
    <w:rsid w:val="00DB2246"/>
    <w:rsid w:val="00DB24F8"/>
    <w:rsid w:val="00DB2AF5"/>
    <w:rsid w:val="00DB33AC"/>
    <w:rsid w:val="00DB3484"/>
    <w:rsid w:val="00DB3C72"/>
    <w:rsid w:val="00DB4254"/>
    <w:rsid w:val="00DB449A"/>
    <w:rsid w:val="00DB51B1"/>
    <w:rsid w:val="00DB5371"/>
    <w:rsid w:val="00DB5D88"/>
    <w:rsid w:val="00DB5E98"/>
    <w:rsid w:val="00DB6197"/>
    <w:rsid w:val="00DB6FF9"/>
    <w:rsid w:val="00DC01A5"/>
    <w:rsid w:val="00DC08E7"/>
    <w:rsid w:val="00DC0C98"/>
    <w:rsid w:val="00DC0F72"/>
    <w:rsid w:val="00DC144F"/>
    <w:rsid w:val="00DC1890"/>
    <w:rsid w:val="00DC2CB8"/>
    <w:rsid w:val="00DC389F"/>
    <w:rsid w:val="00DC3A16"/>
    <w:rsid w:val="00DC3BD8"/>
    <w:rsid w:val="00DC41BD"/>
    <w:rsid w:val="00DC4520"/>
    <w:rsid w:val="00DC47AD"/>
    <w:rsid w:val="00DC4B85"/>
    <w:rsid w:val="00DC4C84"/>
    <w:rsid w:val="00DC4FB3"/>
    <w:rsid w:val="00DC566F"/>
    <w:rsid w:val="00DC5827"/>
    <w:rsid w:val="00DC6012"/>
    <w:rsid w:val="00DC697C"/>
    <w:rsid w:val="00DC6F8B"/>
    <w:rsid w:val="00DC7186"/>
    <w:rsid w:val="00DC78A2"/>
    <w:rsid w:val="00DC78FA"/>
    <w:rsid w:val="00DC7933"/>
    <w:rsid w:val="00DC7A2F"/>
    <w:rsid w:val="00DD1462"/>
    <w:rsid w:val="00DD2265"/>
    <w:rsid w:val="00DD26A1"/>
    <w:rsid w:val="00DD29DE"/>
    <w:rsid w:val="00DD38D6"/>
    <w:rsid w:val="00DD3A52"/>
    <w:rsid w:val="00DD3B29"/>
    <w:rsid w:val="00DD40F8"/>
    <w:rsid w:val="00DD468E"/>
    <w:rsid w:val="00DD4C56"/>
    <w:rsid w:val="00DD4EDE"/>
    <w:rsid w:val="00DD555B"/>
    <w:rsid w:val="00DE0536"/>
    <w:rsid w:val="00DE0911"/>
    <w:rsid w:val="00DE1664"/>
    <w:rsid w:val="00DE1AD2"/>
    <w:rsid w:val="00DE214D"/>
    <w:rsid w:val="00DE2396"/>
    <w:rsid w:val="00DE2847"/>
    <w:rsid w:val="00DE29DD"/>
    <w:rsid w:val="00DE2A68"/>
    <w:rsid w:val="00DE43DF"/>
    <w:rsid w:val="00DE44F0"/>
    <w:rsid w:val="00DE61D2"/>
    <w:rsid w:val="00DE66F3"/>
    <w:rsid w:val="00DE6D23"/>
    <w:rsid w:val="00DE6E30"/>
    <w:rsid w:val="00DE6EB9"/>
    <w:rsid w:val="00DF001D"/>
    <w:rsid w:val="00DF0D58"/>
    <w:rsid w:val="00DF22C9"/>
    <w:rsid w:val="00DF2DDB"/>
    <w:rsid w:val="00DF402F"/>
    <w:rsid w:val="00DF461B"/>
    <w:rsid w:val="00DF48CE"/>
    <w:rsid w:val="00DF5D73"/>
    <w:rsid w:val="00DF67E0"/>
    <w:rsid w:val="00DF6A70"/>
    <w:rsid w:val="00DF70E2"/>
    <w:rsid w:val="00E00A96"/>
    <w:rsid w:val="00E00C18"/>
    <w:rsid w:val="00E00CA5"/>
    <w:rsid w:val="00E01993"/>
    <w:rsid w:val="00E02FDB"/>
    <w:rsid w:val="00E0403A"/>
    <w:rsid w:val="00E04BE5"/>
    <w:rsid w:val="00E05793"/>
    <w:rsid w:val="00E063C5"/>
    <w:rsid w:val="00E0645B"/>
    <w:rsid w:val="00E064F1"/>
    <w:rsid w:val="00E06EA3"/>
    <w:rsid w:val="00E07113"/>
    <w:rsid w:val="00E076A0"/>
    <w:rsid w:val="00E07907"/>
    <w:rsid w:val="00E07974"/>
    <w:rsid w:val="00E1200F"/>
    <w:rsid w:val="00E1250B"/>
    <w:rsid w:val="00E12AEE"/>
    <w:rsid w:val="00E12B77"/>
    <w:rsid w:val="00E12D9C"/>
    <w:rsid w:val="00E13460"/>
    <w:rsid w:val="00E13BA9"/>
    <w:rsid w:val="00E14ACE"/>
    <w:rsid w:val="00E151E4"/>
    <w:rsid w:val="00E15295"/>
    <w:rsid w:val="00E167E2"/>
    <w:rsid w:val="00E16FA6"/>
    <w:rsid w:val="00E177AA"/>
    <w:rsid w:val="00E20503"/>
    <w:rsid w:val="00E20C17"/>
    <w:rsid w:val="00E22049"/>
    <w:rsid w:val="00E22C0F"/>
    <w:rsid w:val="00E23A7A"/>
    <w:rsid w:val="00E23DC1"/>
    <w:rsid w:val="00E24ABC"/>
    <w:rsid w:val="00E252CD"/>
    <w:rsid w:val="00E25333"/>
    <w:rsid w:val="00E25D90"/>
    <w:rsid w:val="00E26111"/>
    <w:rsid w:val="00E264AD"/>
    <w:rsid w:val="00E26871"/>
    <w:rsid w:val="00E26D37"/>
    <w:rsid w:val="00E27446"/>
    <w:rsid w:val="00E277CF"/>
    <w:rsid w:val="00E27960"/>
    <w:rsid w:val="00E3088A"/>
    <w:rsid w:val="00E309DA"/>
    <w:rsid w:val="00E31BE8"/>
    <w:rsid w:val="00E323AB"/>
    <w:rsid w:val="00E324B8"/>
    <w:rsid w:val="00E3421A"/>
    <w:rsid w:val="00E342BE"/>
    <w:rsid w:val="00E34783"/>
    <w:rsid w:val="00E34B47"/>
    <w:rsid w:val="00E35C45"/>
    <w:rsid w:val="00E37825"/>
    <w:rsid w:val="00E37DD0"/>
    <w:rsid w:val="00E40728"/>
    <w:rsid w:val="00E4080D"/>
    <w:rsid w:val="00E4179B"/>
    <w:rsid w:val="00E4216C"/>
    <w:rsid w:val="00E42DD8"/>
    <w:rsid w:val="00E43E32"/>
    <w:rsid w:val="00E43EA3"/>
    <w:rsid w:val="00E44A7C"/>
    <w:rsid w:val="00E44AFF"/>
    <w:rsid w:val="00E44C9C"/>
    <w:rsid w:val="00E45916"/>
    <w:rsid w:val="00E45C09"/>
    <w:rsid w:val="00E45C0D"/>
    <w:rsid w:val="00E46171"/>
    <w:rsid w:val="00E461A2"/>
    <w:rsid w:val="00E462DC"/>
    <w:rsid w:val="00E4671D"/>
    <w:rsid w:val="00E4697D"/>
    <w:rsid w:val="00E46AAB"/>
    <w:rsid w:val="00E46BE9"/>
    <w:rsid w:val="00E47284"/>
    <w:rsid w:val="00E47A63"/>
    <w:rsid w:val="00E47E34"/>
    <w:rsid w:val="00E5109C"/>
    <w:rsid w:val="00E515FC"/>
    <w:rsid w:val="00E51777"/>
    <w:rsid w:val="00E528D5"/>
    <w:rsid w:val="00E52FF5"/>
    <w:rsid w:val="00E533E5"/>
    <w:rsid w:val="00E535F8"/>
    <w:rsid w:val="00E54AEA"/>
    <w:rsid w:val="00E5561A"/>
    <w:rsid w:val="00E55CFD"/>
    <w:rsid w:val="00E55E26"/>
    <w:rsid w:val="00E6003F"/>
    <w:rsid w:val="00E60220"/>
    <w:rsid w:val="00E612A6"/>
    <w:rsid w:val="00E61688"/>
    <w:rsid w:val="00E61C62"/>
    <w:rsid w:val="00E63633"/>
    <w:rsid w:val="00E637C6"/>
    <w:rsid w:val="00E65244"/>
    <w:rsid w:val="00E6555F"/>
    <w:rsid w:val="00E6568E"/>
    <w:rsid w:val="00E65739"/>
    <w:rsid w:val="00E658A3"/>
    <w:rsid w:val="00E67D4F"/>
    <w:rsid w:val="00E70980"/>
    <w:rsid w:val="00E71368"/>
    <w:rsid w:val="00E71BE6"/>
    <w:rsid w:val="00E71DB6"/>
    <w:rsid w:val="00E7288F"/>
    <w:rsid w:val="00E7422D"/>
    <w:rsid w:val="00E74369"/>
    <w:rsid w:val="00E76478"/>
    <w:rsid w:val="00E77257"/>
    <w:rsid w:val="00E77893"/>
    <w:rsid w:val="00E77C9D"/>
    <w:rsid w:val="00E77D6C"/>
    <w:rsid w:val="00E77EF7"/>
    <w:rsid w:val="00E803DF"/>
    <w:rsid w:val="00E8098D"/>
    <w:rsid w:val="00E81FE6"/>
    <w:rsid w:val="00E82D27"/>
    <w:rsid w:val="00E831E4"/>
    <w:rsid w:val="00E834ED"/>
    <w:rsid w:val="00E84978"/>
    <w:rsid w:val="00E849D9"/>
    <w:rsid w:val="00E84A69"/>
    <w:rsid w:val="00E85635"/>
    <w:rsid w:val="00E85848"/>
    <w:rsid w:val="00E871A9"/>
    <w:rsid w:val="00E87245"/>
    <w:rsid w:val="00E90ED3"/>
    <w:rsid w:val="00E92384"/>
    <w:rsid w:val="00E927F9"/>
    <w:rsid w:val="00E92CB9"/>
    <w:rsid w:val="00E92D1C"/>
    <w:rsid w:val="00E93B4F"/>
    <w:rsid w:val="00E93C4F"/>
    <w:rsid w:val="00E93C6D"/>
    <w:rsid w:val="00E940DC"/>
    <w:rsid w:val="00E9631E"/>
    <w:rsid w:val="00E96410"/>
    <w:rsid w:val="00E96D1E"/>
    <w:rsid w:val="00E974C2"/>
    <w:rsid w:val="00E97A77"/>
    <w:rsid w:val="00E97CE4"/>
    <w:rsid w:val="00EA02CC"/>
    <w:rsid w:val="00EA0A18"/>
    <w:rsid w:val="00EA0DA3"/>
    <w:rsid w:val="00EA1ED3"/>
    <w:rsid w:val="00EA3430"/>
    <w:rsid w:val="00EA3697"/>
    <w:rsid w:val="00EA36AF"/>
    <w:rsid w:val="00EA3DF8"/>
    <w:rsid w:val="00EA44A7"/>
    <w:rsid w:val="00EA46FC"/>
    <w:rsid w:val="00EA5315"/>
    <w:rsid w:val="00EA6870"/>
    <w:rsid w:val="00EA7317"/>
    <w:rsid w:val="00EB01C9"/>
    <w:rsid w:val="00EB09C6"/>
    <w:rsid w:val="00EB1278"/>
    <w:rsid w:val="00EB37A6"/>
    <w:rsid w:val="00EB3EAE"/>
    <w:rsid w:val="00EB5144"/>
    <w:rsid w:val="00EB5AD0"/>
    <w:rsid w:val="00EB5FA0"/>
    <w:rsid w:val="00EB64F5"/>
    <w:rsid w:val="00EB661A"/>
    <w:rsid w:val="00EB66A0"/>
    <w:rsid w:val="00EB6F6C"/>
    <w:rsid w:val="00EB7433"/>
    <w:rsid w:val="00EB7C53"/>
    <w:rsid w:val="00EC00ED"/>
    <w:rsid w:val="00EC00F1"/>
    <w:rsid w:val="00EC1A34"/>
    <w:rsid w:val="00EC1C5C"/>
    <w:rsid w:val="00EC2440"/>
    <w:rsid w:val="00EC2B52"/>
    <w:rsid w:val="00EC35BC"/>
    <w:rsid w:val="00EC4037"/>
    <w:rsid w:val="00EC6163"/>
    <w:rsid w:val="00EC61F1"/>
    <w:rsid w:val="00EC6409"/>
    <w:rsid w:val="00EC699F"/>
    <w:rsid w:val="00EC6A80"/>
    <w:rsid w:val="00EC6C29"/>
    <w:rsid w:val="00EC7069"/>
    <w:rsid w:val="00ED008A"/>
    <w:rsid w:val="00ED0166"/>
    <w:rsid w:val="00ED0730"/>
    <w:rsid w:val="00ED07F1"/>
    <w:rsid w:val="00ED220F"/>
    <w:rsid w:val="00ED26B8"/>
    <w:rsid w:val="00ED2C0F"/>
    <w:rsid w:val="00ED2D27"/>
    <w:rsid w:val="00ED31BF"/>
    <w:rsid w:val="00ED3550"/>
    <w:rsid w:val="00ED45A9"/>
    <w:rsid w:val="00ED4D9F"/>
    <w:rsid w:val="00ED560C"/>
    <w:rsid w:val="00ED5E29"/>
    <w:rsid w:val="00ED649A"/>
    <w:rsid w:val="00ED68C3"/>
    <w:rsid w:val="00ED74A2"/>
    <w:rsid w:val="00ED7583"/>
    <w:rsid w:val="00ED7E66"/>
    <w:rsid w:val="00ED7F24"/>
    <w:rsid w:val="00EE0103"/>
    <w:rsid w:val="00EE0EDF"/>
    <w:rsid w:val="00EE2079"/>
    <w:rsid w:val="00EE3011"/>
    <w:rsid w:val="00EE3207"/>
    <w:rsid w:val="00EE3905"/>
    <w:rsid w:val="00EE4A64"/>
    <w:rsid w:val="00EE4D8D"/>
    <w:rsid w:val="00EE51C5"/>
    <w:rsid w:val="00EE5267"/>
    <w:rsid w:val="00EE59D3"/>
    <w:rsid w:val="00EE6385"/>
    <w:rsid w:val="00EE63D4"/>
    <w:rsid w:val="00EE6D0F"/>
    <w:rsid w:val="00EE6D4C"/>
    <w:rsid w:val="00EE785B"/>
    <w:rsid w:val="00EE7B25"/>
    <w:rsid w:val="00EF02C9"/>
    <w:rsid w:val="00EF05B5"/>
    <w:rsid w:val="00EF114F"/>
    <w:rsid w:val="00EF1A3E"/>
    <w:rsid w:val="00EF1E87"/>
    <w:rsid w:val="00EF2213"/>
    <w:rsid w:val="00EF2E97"/>
    <w:rsid w:val="00EF3176"/>
    <w:rsid w:val="00EF3710"/>
    <w:rsid w:val="00EF4008"/>
    <w:rsid w:val="00EF407A"/>
    <w:rsid w:val="00EF45C9"/>
    <w:rsid w:val="00EF4A79"/>
    <w:rsid w:val="00EF50FF"/>
    <w:rsid w:val="00EF5209"/>
    <w:rsid w:val="00EF593B"/>
    <w:rsid w:val="00EF59DC"/>
    <w:rsid w:val="00EF63B7"/>
    <w:rsid w:val="00F00260"/>
    <w:rsid w:val="00F010CF"/>
    <w:rsid w:val="00F0116B"/>
    <w:rsid w:val="00F0133E"/>
    <w:rsid w:val="00F01496"/>
    <w:rsid w:val="00F01759"/>
    <w:rsid w:val="00F01F2F"/>
    <w:rsid w:val="00F02ACF"/>
    <w:rsid w:val="00F02D0D"/>
    <w:rsid w:val="00F03B13"/>
    <w:rsid w:val="00F05951"/>
    <w:rsid w:val="00F05A42"/>
    <w:rsid w:val="00F06145"/>
    <w:rsid w:val="00F0656D"/>
    <w:rsid w:val="00F0680B"/>
    <w:rsid w:val="00F06BD7"/>
    <w:rsid w:val="00F06E8A"/>
    <w:rsid w:val="00F07F84"/>
    <w:rsid w:val="00F106B7"/>
    <w:rsid w:val="00F10715"/>
    <w:rsid w:val="00F10E7C"/>
    <w:rsid w:val="00F113A1"/>
    <w:rsid w:val="00F11B85"/>
    <w:rsid w:val="00F12B84"/>
    <w:rsid w:val="00F13E57"/>
    <w:rsid w:val="00F143CA"/>
    <w:rsid w:val="00F14623"/>
    <w:rsid w:val="00F155EE"/>
    <w:rsid w:val="00F172C8"/>
    <w:rsid w:val="00F20534"/>
    <w:rsid w:val="00F20963"/>
    <w:rsid w:val="00F20B30"/>
    <w:rsid w:val="00F218B2"/>
    <w:rsid w:val="00F228C6"/>
    <w:rsid w:val="00F2290A"/>
    <w:rsid w:val="00F2311E"/>
    <w:rsid w:val="00F241E8"/>
    <w:rsid w:val="00F244FE"/>
    <w:rsid w:val="00F24C18"/>
    <w:rsid w:val="00F24C68"/>
    <w:rsid w:val="00F251A1"/>
    <w:rsid w:val="00F254D1"/>
    <w:rsid w:val="00F266BF"/>
    <w:rsid w:val="00F2674D"/>
    <w:rsid w:val="00F26913"/>
    <w:rsid w:val="00F2745C"/>
    <w:rsid w:val="00F27881"/>
    <w:rsid w:val="00F27A4B"/>
    <w:rsid w:val="00F30D92"/>
    <w:rsid w:val="00F311E1"/>
    <w:rsid w:val="00F3191B"/>
    <w:rsid w:val="00F32D0E"/>
    <w:rsid w:val="00F32EE0"/>
    <w:rsid w:val="00F33917"/>
    <w:rsid w:val="00F33A0D"/>
    <w:rsid w:val="00F3481B"/>
    <w:rsid w:val="00F349A1"/>
    <w:rsid w:val="00F34B1E"/>
    <w:rsid w:val="00F34EE9"/>
    <w:rsid w:val="00F350C4"/>
    <w:rsid w:val="00F3529D"/>
    <w:rsid w:val="00F35737"/>
    <w:rsid w:val="00F36412"/>
    <w:rsid w:val="00F36EC0"/>
    <w:rsid w:val="00F40CD8"/>
    <w:rsid w:val="00F41739"/>
    <w:rsid w:val="00F439B3"/>
    <w:rsid w:val="00F43AA0"/>
    <w:rsid w:val="00F447E5"/>
    <w:rsid w:val="00F4482B"/>
    <w:rsid w:val="00F4544A"/>
    <w:rsid w:val="00F462FF"/>
    <w:rsid w:val="00F46F08"/>
    <w:rsid w:val="00F47170"/>
    <w:rsid w:val="00F47839"/>
    <w:rsid w:val="00F47FBD"/>
    <w:rsid w:val="00F5043D"/>
    <w:rsid w:val="00F50585"/>
    <w:rsid w:val="00F5087B"/>
    <w:rsid w:val="00F50D5E"/>
    <w:rsid w:val="00F51137"/>
    <w:rsid w:val="00F524A5"/>
    <w:rsid w:val="00F527A0"/>
    <w:rsid w:val="00F549FF"/>
    <w:rsid w:val="00F54D3B"/>
    <w:rsid w:val="00F55229"/>
    <w:rsid w:val="00F553A1"/>
    <w:rsid w:val="00F562FE"/>
    <w:rsid w:val="00F56C65"/>
    <w:rsid w:val="00F5720B"/>
    <w:rsid w:val="00F6032A"/>
    <w:rsid w:val="00F606AC"/>
    <w:rsid w:val="00F6077A"/>
    <w:rsid w:val="00F6181F"/>
    <w:rsid w:val="00F620AE"/>
    <w:rsid w:val="00F62843"/>
    <w:rsid w:val="00F62B76"/>
    <w:rsid w:val="00F62FE8"/>
    <w:rsid w:val="00F63C43"/>
    <w:rsid w:val="00F64889"/>
    <w:rsid w:val="00F64D31"/>
    <w:rsid w:val="00F655DC"/>
    <w:rsid w:val="00F67BE5"/>
    <w:rsid w:val="00F70202"/>
    <w:rsid w:val="00F71C41"/>
    <w:rsid w:val="00F72111"/>
    <w:rsid w:val="00F7234B"/>
    <w:rsid w:val="00F7243B"/>
    <w:rsid w:val="00F7297E"/>
    <w:rsid w:val="00F7346C"/>
    <w:rsid w:val="00F738B1"/>
    <w:rsid w:val="00F738FB"/>
    <w:rsid w:val="00F73B6E"/>
    <w:rsid w:val="00F74E05"/>
    <w:rsid w:val="00F76061"/>
    <w:rsid w:val="00F76EC2"/>
    <w:rsid w:val="00F77E79"/>
    <w:rsid w:val="00F77F83"/>
    <w:rsid w:val="00F80C13"/>
    <w:rsid w:val="00F8288D"/>
    <w:rsid w:val="00F831D0"/>
    <w:rsid w:val="00F8339A"/>
    <w:rsid w:val="00F833C6"/>
    <w:rsid w:val="00F83A26"/>
    <w:rsid w:val="00F83BB7"/>
    <w:rsid w:val="00F840A9"/>
    <w:rsid w:val="00F84358"/>
    <w:rsid w:val="00F84557"/>
    <w:rsid w:val="00F84A8F"/>
    <w:rsid w:val="00F84FC6"/>
    <w:rsid w:val="00F8557D"/>
    <w:rsid w:val="00F8568A"/>
    <w:rsid w:val="00F85B5B"/>
    <w:rsid w:val="00F85BA6"/>
    <w:rsid w:val="00F87089"/>
    <w:rsid w:val="00F8776E"/>
    <w:rsid w:val="00F903BA"/>
    <w:rsid w:val="00F90D4E"/>
    <w:rsid w:val="00F91364"/>
    <w:rsid w:val="00F91CD9"/>
    <w:rsid w:val="00F91D9D"/>
    <w:rsid w:val="00F91F74"/>
    <w:rsid w:val="00F92179"/>
    <w:rsid w:val="00F92203"/>
    <w:rsid w:val="00F927AB"/>
    <w:rsid w:val="00F92D09"/>
    <w:rsid w:val="00F92D7C"/>
    <w:rsid w:val="00F92DFF"/>
    <w:rsid w:val="00F93FF5"/>
    <w:rsid w:val="00F9424C"/>
    <w:rsid w:val="00F94BB2"/>
    <w:rsid w:val="00F94BDC"/>
    <w:rsid w:val="00F969DD"/>
    <w:rsid w:val="00F973CB"/>
    <w:rsid w:val="00FA00EF"/>
    <w:rsid w:val="00FA033A"/>
    <w:rsid w:val="00FA07C7"/>
    <w:rsid w:val="00FA0B25"/>
    <w:rsid w:val="00FA0DAA"/>
    <w:rsid w:val="00FA0FB4"/>
    <w:rsid w:val="00FA1555"/>
    <w:rsid w:val="00FA17B2"/>
    <w:rsid w:val="00FA1D8F"/>
    <w:rsid w:val="00FA2226"/>
    <w:rsid w:val="00FA42E5"/>
    <w:rsid w:val="00FA45D4"/>
    <w:rsid w:val="00FA51D5"/>
    <w:rsid w:val="00FA5DE5"/>
    <w:rsid w:val="00FA6D26"/>
    <w:rsid w:val="00FA6EF6"/>
    <w:rsid w:val="00FA70C5"/>
    <w:rsid w:val="00FA715E"/>
    <w:rsid w:val="00FA7702"/>
    <w:rsid w:val="00FB00A3"/>
    <w:rsid w:val="00FB0594"/>
    <w:rsid w:val="00FB06AB"/>
    <w:rsid w:val="00FB17AD"/>
    <w:rsid w:val="00FB1F57"/>
    <w:rsid w:val="00FB232B"/>
    <w:rsid w:val="00FB2B1E"/>
    <w:rsid w:val="00FB2BE9"/>
    <w:rsid w:val="00FB2D2D"/>
    <w:rsid w:val="00FB2E8E"/>
    <w:rsid w:val="00FB3629"/>
    <w:rsid w:val="00FB3A8C"/>
    <w:rsid w:val="00FB3E0E"/>
    <w:rsid w:val="00FB4F06"/>
    <w:rsid w:val="00FB6042"/>
    <w:rsid w:val="00FB75BC"/>
    <w:rsid w:val="00FC03DF"/>
    <w:rsid w:val="00FC269D"/>
    <w:rsid w:val="00FC32B3"/>
    <w:rsid w:val="00FC3951"/>
    <w:rsid w:val="00FC3A1F"/>
    <w:rsid w:val="00FC3A70"/>
    <w:rsid w:val="00FC3ABF"/>
    <w:rsid w:val="00FC4029"/>
    <w:rsid w:val="00FC448B"/>
    <w:rsid w:val="00FC5870"/>
    <w:rsid w:val="00FC6485"/>
    <w:rsid w:val="00FC7865"/>
    <w:rsid w:val="00FC794E"/>
    <w:rsid w:val="00FD0311"/>
    <w:rsid w:val="00FD035A"/>
    <w:rsid w:val="00FD077C"/>
    <w:rsid w:val="00FD093F"/>
    <w:rsid w:val="00FD16B4"/>
    <w:rsid w:val="00FD1775"/>
    <w:rsid w:val="00FD17EC"/>
    <w:rsid w:val="00FD1878"/>
    <w:rsid w:val="00FD28D1"/>
    <w:rsid w:val="00FD3100"/>
    <w:rsid w:val="00FD32CA"/>
    <w:rsid w:val="00FD38D9"/>
    <w:rsid w:val="00FD3C0A"/>
    <w:rsid w:val="00FD4344"/>
    <w:rsid w:val="00FD43C2"/>
    <w:rsid w:val="00FD4C24"/>
    <w:rsid w:val="00FD4E94"/>
    <w:rsid w:val="00FD66AB"/>
    <w:rsid w:val="00FD700C"/>
    <w:rsid w:val="00FD7D57"/>
    <w:rsid w:val="00FE0660"/>
    <w:rsid w:val="00FE089D"/>
    <w:rsid w:val="00FE0C16"/>
    <w:rsid w:val="00FE0EF8"/>
    <w:rsid w:val="00FE12FC"/>
    <w:rsid w:val="00FE133D"/>
    <w:rsid w:val="00FE1542"/>
    <w:rsid w:val="00FE2A5C"/>
    <w:rsid w:val="00FE2C9F"/>
    <w:rsid w:val="00FE2DC9"/>
    <w:rsid w:val="00FE3D45"/>
    <w:rsid w:val="00FE4142"/>
    <w:rsid w:val="00FE4A34"/>
    <w:rsid w:val="00FE4ACB"/>
    <w:rsid w:val="00FE507A"/>
    <w:rsid w:val="00FE5290"/>
    <w:rsid w:val="00FE59CF"/>
    <w:rsid w:val="00FE5C15"/>
    <w:rsid w:val="00FE60AF"/>
    <w:rsid w:val="00FE682C"/>
    <w:rsid w:val="00FF11EE"/>
    <w:rsid w:val="00FF22F6"/>
    <w:rsid w:val="00FF3B67"/>
    <w:rsid w:val="00FF3E70"/>
    <w:rsid w:val="00FF4247"/>
    <w:rsid w:val="00FF42C4"/>
    <w:rsid w:val="00FF4C75"/>
    <w:rsid w:val="00FF579B"/>
    <w:rsid w:val="00FF5F05"/>
    <w:rsid w:val="00FF60EF"/>
    <w:rsid w:val="00FF618C"/>
    <w:rsid w:val="00FF64B1"/>
    <w:rsid w:val="00FF7481"/>
    <w:rsid w:val="00FF7D5A"/>
    <w:rsid w:val="00FF7EA7"/>
    <w:rsid w:val="00FF7F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5A0D181"/>
  <w15:chartTrackingRefBased/>
  <w15:docId w15:val="{42138F1C-6CF7-42BA-8B26-3BEEE79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footnote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A90"/>
    <w:rPr>
      <w:noProof/>
      <w:sz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noProof w:val="0"/>
      <w:sz w:val="32"/>
      <w:lang w:val="hr-HR"/>
    </w:rPr>
  </w:style>
  <w:style w:type="paragraph" w:styleId="Heading4">
    <w:name w:val="heading 4"/>
    <w:basedOn w:val="Normal"/>
    <w:next w:val="Normal"/>
    <w:qFormat/>
    <w:pPr>
      <w:keepNext/>
      <w:jc w:val="center"/>
      <w:outlineLvl w:val="3"/>
    </w:pPr>
    <w:rPr>
      <w:b/>
      <w:bCs/>
      <w:noProof w:val="0"/>
      <w:sz w:val="28"/>
      <w:lang w:val="hr-HR"/>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0B4E40"/>
    <w:pPr>
      <w:spacing w:before="240" w:after="60"/>
      <w:outlineLvl w:val="5"/>
    </w:pPr>
    <w:rPr>
      <w:b/>
      <w:bCs/>
      <w:noProof w:val="0"/>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link w:val="BodyTextChar"/>
    <w:uiPriority w:val="99"/>
    <w:pPr>
      <w:jc w:val="both"/>
    </w:pPr>
    <w:rPr>
      <w:noProof w:val="0"/>
      <w:lang w:val="hr-HR"/>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Pr>
      <w:rFonts w:ascii="Tahoma" w:hAnsi="Tahoma" w:cs="Tahoma"/>
      <w:sz w:val="16"/>
      <w:szCs w:val="16"/>
    </w:rPr>
  </w:style>
  <w:style w:type="character" w:styleId="PageNumber">
    <w:name w:val="page number"/>
    <w:basedOn w:val="DefaultParagraphFont"/>
  </w:style>
  <w:style w:type="paragraph" w:styleId="BodyTextIndent">
    <w:name w:val="Body Text Indent"/>
    <w:basedOn w:val="Normal"/>
    <w:link w:val="BodyTextIndentChar"/>
    <w:pPr>
      <w:spacing w:after="120"/>
      <w:ind w:left="283"/>
    </w:pPr>
  </w:style>
  <w:style w:type="paragraph" w:customStyle="1" w:styleId="Block">
    <w:name w:val="Block"/>
    <w:basedOn w:val="NormalIndent"/>
    <w:pPr>
      <w:widowControl w:val="0"/>
      <w:spacing w:before="240"/>
      <w:ind w:left="0"/>
    </w:pPr>
    <w:rPr>
      <w:noProof w:val="0"/>
      <w:lang w:val="en-US"/>
    </w:rPr>
  </w:style>
  <w:style w:type="paragraph" w:customStyle="1" w:styleId="B1">
    <w:name w:val="B1"/>
    <w:basedOn w:val="Normal"/>
    <w:pPr>
      <w:widowControl w:val="0"/>
      <w:tabs>
        <w:tab w:val="left" w:pos="450"/>
      </w:tabs>
      <w:spacing w:before="240"/>
      <w:ind w:left="810" w:hanging="360"/>
    </w:pPr>
    <w:rPr>
      <w:noProof w:val="0"/>
      <w:lang w:val="en-US"/>
    </w:rPr>
  </w:style>
  <w:style w:type="paragraph" w:styleId="NormalIndent">
    <w:name w:val="Normal Indent"/>
    <w:basedOn w:val="Normal"/>
    <w:pPr>
      <w:ind w:left="708"/>
    </w:p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C6012"/>
    <w:pPr>
      <w:shd w:val="clear" w:color="auto" w:fill="000080"/>
    </w:pPr>
    <w:rPr>
      <w:rFonts w:ascii="Tahoma" w:hAnsi="Tahoma" w:cs="Tahoma"/>
      <w:sz w:val="20"/>
    </w:rPr>
  </w:style>
  <w:style w:type="paragraph" w:customStyle="1" w:styleId="Naslov-3">
    <w:name w:val="Naslov-3"/>
    <w:basedOn w:val="Normal"/>
    <w:rsid w:val="000A3B7E"/>
    <w:pPr>
      <w:spacing w:after="120"/>
      <w:ind w:left="720"/>
    </w:pPr>
    <w:rPr>
      <w:noProof w:val="0"/>
      <w:szCs w:val="24"/>
      <w:lang w:val="hr-HR" w:eastAsia="hr-HR"/>
    </w:rPr>
  </w:style>
  <w:style w:type="paragraph" w:customStyle="1" w:styleId="Char">
    <w:name w:val="Char"/>
    <w:basedOn w:val="Normal"/>
    <w:rsid w:val="005748C8"/>
    <w:pPr>
      <w:spacing w:after="160" w:line="240" w:lineRule="exact"/>
    </w:pPr>
    <w:rPr>
      <w:rFonts w:ascii="Verdana" w:hAnsi="Verdana" w:cs="Verdana"/>
      <w:noProof w:val="0"/>
      <w:sz w:val="20"/>
      <w:lang w:val="en-US"/>
    </w:rPr>
  </w:style>
  <w:style w:type="paragraph" w:customStyle="1" w:styleId="Char0">
    <w:name w:val="Char"/>
    <w:basedOn w:val="Normal"/>
    <w:rsid w:val="00204D0A"/>
    <w:pPr>
      <w:spacing w:after="160" w:line="240" w:lineRule="exact"/>
    </w:pPr>
    <w:rPr>
      <w:rFonts w:ascii="Verdana" w:hAnsi="Verdana" w:cs="Verdana"/>
      <w:noProof w:val="0"/>
      <w:sz w:val="20"/>
      <w:lang w:val="en-US"/>
    </w:rPr>
  </w:style>
  <w:style w:type="paragraph" w:customStyle="1" w:styleId="Normalparagraph">
    <w:name w:val="Normal paragraph"/>
    <w:rsid w:val="005750FC"/>
    <w:pPr>
      <w:widowControl w:val="0"/>
      <w:spacing w:before="240"/>
      <w:jc w:val="both"/>
    </w:pPr>
    <w:rPr>
      <w:rFonts w:ascii="Courier" w:hAnsi="Courier"/>
      <w:sz w:val="24"/>
      <w:lang w:val="en-GB" w:eastAsia="en-US"/>
    </w:rPr>
  </w:style>
  <w:style w:type="paragraph" w:customStyle="1" w:styleId="DefaultText">
    <w:name w:val="Default Text"/>
    <w:basedOn w:val="Normal"/>
    <w:rsid w:val="00BC2BF8"/>
  </w:style>
  <w:style w:type="paragraph" w:customStyle="1" w:styleId="msolistparagraph0">
    <w:name w:val="msolistparagraph"/>
    <w:basedOn w:val="Normal"/>
    <w:rsid w:val="008323F9"/>
    <w:pPr>
      <w:ind w:left="720"/>
    </w:pPr>
    <w:rPr>
      <w:rFonts w:ascii="Calibri" w:hAnsi="Calibri"/>
      <w:noProof w:val="0"/>
      <w:sz w:val="22"/>
      <w:szCs w:val="22"/>
      <w:lang w:val="hr-HR" w:eastAsia="hr-HR"/>
    </w:rPr>
  </w:style>
  <w:style w:type="paragraph" w:styleId="PlainText">
    <w:name w:val="Plain Text"/>
    <w:basedOn w:val="Normal"/>
    <w:rsid w:val="004F22C0"/>
    <w:pPr>
      <w:spacing w:after="120"/>
      <w:jc w:val="both"/>
    </w:pPr>
    <w:rPr>
      <w:rFonts w:ascii="Courier New" w:hAnsi="Courier New"/>
      <w:noProof w:val="0"/>
      <w:sz w:val="20"/>
    </w:rPr>
  </w:style>
  <w:style w:type="paragraph" w:customStyle="1" w:styleId="defaulttext0">
    <w:name w:val="defaulttext"/>
    <w:basedOn w:val="Normal"/>
    <w:rsid w:val="004F22C0"/>
    <w:rPr>
      <w:noProof w:val="0"/>
      <w:szCs w:val="24"/>
      <w:lang w:val="hr-HR" w:eastAsia="hr-HR"/>
    </w:rPr>
  </w:style>
  <w:style w:type="paragraph" w:styleId="ListParagraph">
    <w:name w:val="List Paragraph"/>
    <w:aliases w:val="Paragraph,List Paragraph Red,lp1,Heading 12,heading 1,naslov 1,Naslov 12,Graf,REPORT Bullet"/>
    <w:basedOn w:val="Normal"/>
    <w:link w:val="ListParagraphChar"/>
    <w:uiPriority w:val="34"/>
    <w:qFormat/>
    <w:rsid w:val="00ED07F1"/>
    <w:pPr>
      <w:ind w:left="708"/>
    </w:pPr>
    <w:rPr>
      <w:noProof w:val="0"/>
      <w:lang w:val="en-US"/>
    </w:rPr>
  </w:style>
  <w:style w:type="character" w:customStyle="1" w:styleId="BalloonTextChar">
    <w:name w:val="Balloon Text Char"/>
    <w:link w:val="BalloonText"/>
    <w:semiHidden/>
    <w:rsid w:val="00913907"/>
    <w:rPr>
      <w:rFonts w:ascii="Tahoma" w:hAnsi="Tahoma" w:cs="Tahoma"/>
      <w:noProof/>
      <w:sz w:val="16"/>
      <w:szCs w:val="16"/>
      <w:lang w:val="en-GB" w:eastAsia="en-US" w:bidi="ar-SA"/>
    </w:rPr>
  </w:style>
  <w:style w:type="character" w:customStyle="1" w:styleId="CommentTextChar">
    <w:name w:val="Comment Text Char"/>
    <w:link w:val="CommentText"/>
    <w:rsid w:val="00A85AA7"/>
    <w:rPr>
      <w:noProof/>
      <w:lang w:val="en-GB" w:eastAsia="en-US" w:bidi="ar-SA"/>
    </w:rPr>
  </w:style>
  <w:style w:type="paragraph" w:customStyle="1" w:styleId="Odlomakpopisa1">
    <w:name w:val="Odlomak popisa1"/>
    <w:basedOn w:val="Normal"/>
    <w:qFormat/>
    <w:rsid w:val="00A85AA7"/>
    <w:pPr>
      <w:ind w:left="708"/>
    </w:pPr>
    <w:rPr>
      <w:noProof w:val="0"/>
      <w:szCs w:val="24"/>
      <w:lang w:val="hr-HR" w:eastAsia="hr-HR"/>
    </w:rPr>
  </w:style>
  <w:style w:type="paragraph" w:styleId="List">
    <w:name w:val="List"/>
    <w:basedOn w:val="Normal"/>
    <w:rsid w:val="00A32CBA"/>
    <w:pPr>
      <w:ind w:left="283" w:hanging="283"/>
    </w:pPr>
    <w:rPr>
      <w:noProof w:val="0"/>
      <w:szCs w:val="24"/>
      <w:lang w:val="hr-HR" w:eastAsia="hr-HR"/>
    </w:rPr>
  </w:style>
  <w:style w:type="character" w:customStyle="1" w:styleId="HeaderChar">
    <w:name w:val="Header Char"/>
    <w:link w:val="Header"/>
    <w:rsid w:val="00D1160C"/>
    <w:rPr>
      <w:noProof/>
      <w:sz w:val="24"/>
      <w:lang w:val="en-GB" w:eastAsia="en-US" w:bidi="ar-SA"/>
    </w:rPr>
  </w:style>
  <w:style w:type="paragraph" w:customStyle="1" w:styleId="tablica">
    <w:name w:val="tablica"/>
    <w:basedOn w:val="Normal"/>
    <w:rsid w:val="00D1160C"/>
    <w:pPr>
      <w:spacing w:before="40" w:after="40"/>
      <w:ind w:left="851"/>
      <w:jc w:val="both"/>
    </w:pPr>
    <w:rPr>
      <w:rFonts w:ascii="Tahoma" w:hAnsi="Tahoma" w:cs="Tahoma"/>
      <w:noProof w:val="0"/>
      <w:sz w:val="22"/>
      <w:szCs w:val="22"/>
      <w:lang w:val="hr-HR"/>
    </w:rPr>
  </w:style>
  <w:style w:type="character" w:styleId="Hyperlink">
    <w:name w:val="Hyperlink"/>
    <w:rsid w:val="00821696"/>
    <w:rPr>
      <w:color w:val="0000FF"/>
      <w:u w:val="single"/>
    </w:rPr>
  </w:style>
  <w:style w:type="paragraph" w:customStyle="1" w:styleId="t-9-8">
    <w:name w:val="t-9-8"/>
    <w:basedOn w:val="Normal"/>
    <w:rsid w:val="00821696"/>
    <w:pPr>
      <w:spacing w:before="100" w:beforeAutospacing="1" w:after="100" w:afterAutospacing="1"/>
    </w:pPr>
    <w:rPr>
      <w:noProof w:val="0"/>
      <w:szCs w:val="24"/>
      <w:lang w:val="hr-HR" w:eastAsia="zh-CN"/>
    </w:rPr>
  </w:style>
  <w:style w:type="character" w:customStyle="1" w:styleId="BodyTextChar">
    <w:name w:val="Body Text Char"/>
    <w:link w:val="BodyText"/>
    <w:uiPriority w:val="99"/>
    <w:rsid w:val="00842AB5"/>
    <w:rPr>
      <w:sz w:val="24"/>
      <w:lang w:eastAsia="en-US"/>
    </w:rPr>
  </w:style>
  <w:style w:type="character" w:customStyle="1" w:styleId="FooterChar">
    <w:name w:val="Footer Char"/>
    <w:link w:val="Footer"/>
    <w:uiPriority w:val="99"/>
    <w:rsid w:val="00FA0FB4"/>
    <w:rPr>
      <w:noProof/>
      <w:sz w:val="24"/>
      <w:lang w:val="en-GB" w:eastAsia="en-US"/>
    </w:rPr>
  </w:style>
  <w:style w:type="character" w:customStyle="1" w:styleId="BodyTextIndentChar">
    <w:name w:val="Body Text Indent Char"/>
    <w:link w:val="BodyTextIndent"/>
    <w:rsid w:val="0078515E"/>
    <w:rPr>
      <w:noProof/>
      <w:sz w:val="24"/>
      <w:lang w:val="en-GB" w:eastAsia="en-US"/>
    </w:rPr>
  </w:style>
  <w:style w:type="paragraph" w:styleId="BlockText">
    <w:name w:val="Block Text"/>
    <w:basedOn w:val="Normal"/>
    <w:unhideWhenUsed/>
    <w:rsid w:val="0078515E"/>
    <w:pPr>
      <w:ind w:left="709" w:right="43" w:hanging="709"/>
      <w:jc w:val="both"/>
    </w:pPr>
  </w:style>
  <w:style w:type="paragraph" w:styleId="BodyText3">
    <w:name w:val="Body Text 3"/>
    <w:basedOn w:val="Normal"/>
    <w:link w:val="BodyText3Char"/>
    <w:rsid w:val="00720067"/>
    <w:pPr>
      <w:spacing w:after="120"/>
    </w:pPr>
    <w:rPr>
      <w:sz w:val="16"/>
      <w:szCs w:val="16"/>
    </w:rPr>
  </w:style>
  <w:style w:type="character" w:customStyle="1" w:styleId="BodyText3Char">
    <w:name w:val="Body Text 3 Char"/>
    <w:link w:val="BodyText3"/>
    <w:rsid w:val="00720067"/>
    <w:rPr>
      <w:noProof/>
      <w:sz w:val="16"/>
      <w:szCs w:val="16"/>
      <w:lang w:val="en-GB" w:eastAsia="en-US"/>
    </w:rPr>
  </w:style>
  <w:style w:type="paragraph" w:styleId="NoSpacing">
    <w:name w:val="No Spacing"/>
    <w:link w:val="NoSpacingChar"/>
    <w:uiPriority w:val="1"/>
    <w:qFormat/>
    <w:rsid w:val="00326D1B"/>
    <w:rPr>
      <w:noProof/>
      <w:sz w:val="24"/>
      <w:lang w:val="en-GB" w:eastAsia="en-US"/>
    </w:rPr>
  </w:style>
  <w:style w:type="character" w:customStyle="1" w:styleId="Heading6Char">
    <w:name w:val="Heading 6 Char"/>
    <w:link w:val="Heading6"/>
    <w:rsid w:val="000B4E40"/>
    <w:rPr>
      <w:b/>
      <w:bCs/>
      <w:sz w:val="22"/>
      <w:szCs w:val="22"/>
    </w:rPr>
  </w:style>
  <w:style w:type="character" w:customStyle="1" w:styleId="NoSpacingChar">
    <w:name w:val="No Spacing Char"/>
    <w:link w:val="NoSpacing"/>
    <w:uiPriority w:val="1"/>
    <w:rsid w:val="009D6D72"/>
    <w:rPr>
      <w:noProof/>
      <w:sz w:val="24"/>
      <w:lang w:val="en-GB" w:eastAsia="en-US"/>
    </w:rPr>
  </w:style>
  <w:style w:type="paragraph" w:customStyle="1" w:styleId="Default">
    <w:name w:val="Default"/>
    <w:uiPriority w:val="99"/>
    <w:rsid w:val="00AA1B4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828F3"/>
    <w:pPr>
      <w:spacing w:before="100" w:beforeAutospacing="1" w:after="100" w:afterAutospacing="1" w:line="360" w:lineRule="atLeast"/>
    </w:pPr>
    <w:rPr>
      <w:noProof w:val="0"/>
      <w:color w:val="666666"/>
      <w:sz w:val="27"/>
      <w:szCs w:val="27"/>
      <w:lang w:val="hr-HR" w:eastAsia="hr-HR"/>
    </w:rPr>
  </w:style>
  <w:style w:type="character" w:customStyle="1" w:styleId="ListParagraphChar">
    <w:name w:val="List Paragraph Char"/>
    <w:aliases w:val="Paragraph Char,List Paragraph Red Char,lp1 Char,Heading 12 Char,heading 1 Char,naslov 1 Char,Naslov 12 Char,Graf Char,REPORT Bullet Char"/>
    <w:link w:val="ListParagraph"/>
    <w:uiPriority w:val="34"/>
    <w:locked/>
    <w:rsid w:val="006B5EA0"/>
    <w:rPr>
      <w:sz w:val="24"/>
      <w:lang w:val="en-US" w:eastAsia="en-US"/>
    </w:rPr>
  </w:style>
  <w:style w:type="paragraph" w:customStyle="1" w:styleId="CharChar">
    <w:name w:val="Char Char"/>
    <w:basedOn w:val="Normal"/>
    <w:rsid w:val="00D06293"/>
    <w:pPr>
      <w:spacing w:after="160" w:line="240" w:lineRule="exact"/>
    </w:pPr>
    <w:rPr>
      <w:rFonts w:ascii="Verdana" w:hAnsi="Verdana" w:cs="Verdana"/>
      <w:noProof w:val="0"/>
      <w:sz w:val="20"/>
      <w:lang w:val="en-US"/>
    </w:rPr>
  </w:style>
  <w:style w:type="paragraph" w:styleId="TOC4">
    <w:name w:val="toc 4"/>
    <w:basedOn w:val="Normal"/>
    <w:next w:val="Normal"/>
    <w:autoRedefine/>
    <w:uiPriority w:val="39"/>
    <w:rsid w:val="001C5678"/>
    <w:pPr>
      <w:ind w:left="720"/>
    </w:pPr>
    <w:rPr>
      <w:noProof w:val="0"/>
      <w:szCs w:val="24"/>
      <w:lang w:val="hr-HR" w:eastAsia="hr-HR"/>
    </w:rPr>
  </w:style>
  <w:style w:type="character" w:styleId="UnresolvedMention">
    <w:name w:val="Unresolved Mention"/>
    <w:basedOn w:val="DefaultParagraphFont"/>
    <w:uiPriority w:val="99"/>
    <w:semiHidden/>
    <w:unhideWhenUsed/>
    <w:rsid w:val="009F19EC"/>
    <w:rPr>
      <w:color w:val="808080"/>
      <w:shd w:val="clear" w:color="auto" w:fill="E6E6E6"/>
    </w:rPr>
  </w:style>
  <w:style w:type="character" w:customStyle="1" w:styleId="ms-soften">
    <w:name w:val="ms-soften"/>
    <w:basedOn w:val="DefaultParagraphFont"/>
    <w:rsid w:val="00626498"/>
  </w:style>
  <w:style w:type="character" w:customStyle="1" w:styleId="ms-tablecell">
    <w:name w:val="ms-tablecell"/>
    <w:basedOn w:val="DefaultParagraphFont"/>
    <w:rsid w:val="00DC0C98"/>
  </w:style>
  <w:style w:type="paragraph" w:styleId="Revision">
    <w:name w:val="Revision"/>
    <w:hidden/>
    <w:uiPriority w:val="99"/>
    <w:semiHidden/>
    <w:rsid w:val="00B60896"/>
    <w:rPr>
      <w:noProof/>
      <w:sz w:val="24"/>
      <w:lang w:val="en-GB" w:eastAsia="en-US"/>
    </w:rPr>
  </w:style>
  <w:style w:type="character" w:customStyle="1" w:styleId="CharStyle20">
    <w:name w:val="Char Style 20"/>
    <w:basedOn w:val="DefaultParagraphFont"/>
    <w:link w:val="Style19"/>
    <w:rsid w:val="001A6085"/>
    <w:rPr>
      <w:b/>
      <w:bCs/>
      <w:shd w:val="clear" w:color="auto" w:fill="FFFFFF"/>
    </w:rPr>
  </w:style>
  <w:style w:type="paragraph" w:customStyle="1" w:styleId="Style19">
    <w:name w:val="Style 19"/>
    <w:basedOn w:val="Normal"/>
    <w:link w:val="CharStyle20"/>
    <w:rsid w:val="001A6085"/>
    <w:pPr>
      <w:widowControl w:val="0"/>
      <w:shd w:val="clear" w:color="auto" w:fill="FFFFFF"/>
      <w:spacing w:after="260"/>
      <w:outlineLvl w:val="1"/>
    </w:pPr>
    <w:rPr>
      <w:b/>
      <w:bCs/>
      <w:noProof w:val="0"/>
      <w:sz w:val="20"/>
      <w:lang w:val="hr-HR" w:eastAsia="hr-HR"/>
    </w:rPr>
  </w:style>
  <w:style w:type="paragraph" w:styleId="FootnoteText">
    <w:name w:val="footnote text"/>
    <w:basedOn w:val="Normal"/>
    <w:link w:val="FootnoteTextChar"/>
    <w:uiPriority w:val="99"/>
    <w:unhideWhenUsed/>
    <w:rsid w:val="008B4035"/>
    <w:rPr>
      <w:rFonts w:asciiTheme="minorHAnsi" w:eastAsiaTheme="minorHAnsi" w:hAnsiTheme="minorHAnsi"/>
      <w:noProof w:val="0"/>
      <w:kern w:val="24"/>
      <w:sz w:val="22"/>
      <w:lang w:val="en-US"/>
      <w14:ligatures w14:val="standardContextual"/>
    </w:rPr>
  </w:style>
  <w:style w:type="character" w:customStyle="1" w:styleId="FootnoteTextChar">
    <w:name w:val="Footnote Text Char"/>
    <w:basedOn w:val="DefaultParagraphFont"/>
    <w:link w:val="FootnoteText"/>
    <w:uiPriority w:val="99"/>
    <w:rsid w:val="008B4035"/>
    <w:rPr>
      <w:rFonts w:asciiTheme="minorHAnsi" w:eastAsiaTheme="minorHAnsi" w:hAnsiTheme="minorHAnsi"/>
      <w:kern w:val="24"/>
      <w:sz w:val="22"/>
      <w:lang w:val="en-US" w:eastAsia="en-US"/>
      <w14:ligatures w14:val="standardContextual"/>
    </w:rPr>
  </w:style>
  <w:style w:type="table" w:customStyle="1" w:styleId="GridTable4-Accent21">
    <w:name w:val="Grid Table 4 - Accent 21"/>
    <w:basedOn w:val="TableNormal"/>
    <w:uiPriority w:val="49"/>
    <w:rsid w:val="008B4035"/>
    <w:rPr>
      <w:rFonts w:asciiTheme="minorHAnsi" w:eastAsiaTheme="minorHAnsi" w:hAnsiTheme="minorHAnsi"/>
      <w:kern w:val="24"/>
      <w:sz w:val="23"/>
      <w:szCs w:val="23"/>
      <w:lang w:val="en-US" w:eastAsia="en-US"/>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3737">
      <w:bodyDiv w:val="1"/>
      <w:marLeft w:val="0"/>
      <w:marRight w:val="0"/>
      <w:marTop w:val="0"/>
      <w:marBottom w:val="0"/>
      <w:divBdr>
        <w:top w:val="none" w:sz="0" w:space="0" w:color="auto"/>
        <w:left w:val="none" w:sz="0" w:space="0" w:color="auto"/>
        <w:bottom w:val="none" w:sz="0" w:space="0" w:color="auto"/>
        <w:right w:val="none" w:sz="0" w:space="0" w:color="auto"/>
      </w:divBdr>
      <w:divsChild>
        <w:div w:id="2120222213">
          <w:marLeft w:val="0"/>
          <w:marRight w:val="0"/>
          <w:marTop w:val="0"/>
          <w:marBottom w:val="0"/>
          <w:divBdr>
            <w:top w:val="none" w:sz="0" w:space="0" w:color="auto"/>
            <w:left w:val="none" w:sz="0" w:space="0" w:color="auto"/>
            <w:bottom w:val="none" w:sz="0" w:space="0" w:color="auto"/>
            <w:right w:val="none" w:sz="0" w:space="0" w:color="auto"/>
          </w:divBdr>
          <w:divsChild>
            <w:div w:id="418909411">
              <w:marLeft w:val="0"/>
              <w:marRight w:val="0"/>
              <w:marTop w:val="0"/>
              <w:marBottom w:val="0"/>
              <w:divBdr>
                <w:top w:val="none" w:sz="0" w:space="0" w:color="auto"/>
                <w:left w:val="none" w:sz="0" w:space="0" w:color="auto"/>
                <w:bottom w:val="none" w:sz="0" w:space="0" w:color="auto"/>
                <w:right w:val="none" w:sz="0" w:space="0" w:color="auto"/>
              </w:divBdr>
              <w:divsChild>
                <w:div w:id="1681160565">
                  <w:marLeft w:val="0"/>
                  <w:marRight w:val="0"/>
                  <w:marTop w:val="0"/>
                  <w:marBottom w:val="0"/>
                  <w:divBdr>
                    <w:top w:val="none" w:sz="0" w:space="0" w:color="auto"/>
                    <w:left w:val="none" w:sz="0" w:space="0" w:color="auto"/>
                    <w:bottom w:val="none" w:sz="0" w:space="0" w:color="auto"/>
                    <w:right w:val="none" w:sz="0" w:space="0" w:color="auto"/>
                  </w:divBdr>
                  <w:divsChild>
                    <w:div w:id="495733104">
                      <w:marLeft w:val="0"/>
                      <w:marRight w:val="0"/>
                      <w:marTop w:val="0"/>
                      <w:marBottom w:val="0"/>
                      <w:divBdr>
                        <w:top w:val="single" w:sz="6" w:space="0" w:color="E4E4E6"/>
                        <w:left w:val="none" w:sz="0" w:space="0" w:color="auto"/>
                        <w:bottom w:val="none" w:sz="0" w:space="0" w:color="auto"/>
                        <w:right w:val="none" w:sz="0" w:space="0" w:color="auto"/>
                      </w:divBdr>
                      <w:divsChild>
                        <w:div w:id="1735854315">
                          <w:marLeft w:val="0"/>
                          <w:marRight w:val="0"/>
                          <w:marTop w:val="0"/>
                          <w:marBottom w:val="0"/>
                          <w:divBdr>
                            <w:top w:val="single" w:sz="6" w:space="0" w:color="E4E4E6"/>
                            <w:left w:val="none" w:sz="0" w:space="0" w:color="auto"/>
                            <w:bottom w:val="none" w:sz="0" w:space="0" w:color="auto"/>
                            <w:right w:val="none" w:sz="0" w:space="0" w:color="auto"/>
                          </w:divBdr>
                          <w:divsChild>
                            <w:div w:id="1680698088">
                              <w:marLeft w:val="0"/>
                              <w:marRight w:val="1500"/>
                              <w:marTop w:val="100"/>
                              <w:marBottom w:val="100"/>
                              <w:divBdr>
                                <w:top w:val="none" w:sz="0" w:space="0" w:color="auto"/>
                                <w:left w:val="none" w:sz="0" w:space="0" w:color="auto"/>
                                <w:bottom w:val="none" w:sz="0" w:space="0" w:color="auto"/>
                                <w:right w:val="none" w:sz="0" w:space="0" w:color="auto"/>
                              </w:divBdr>
                              <w:divsChild>
                                <w:div w:id="2032801396">
                                  <w:marLeft w:val="0"/>
                                  <w:marRight w:val="0"/>
                                  <w:marTop w:val="300"/>
                                  <w:marBottom w:val="450"/>
                                  <w:divBdr>
                                    <w:top w:val="none" w:sz="0" w:space="0" w:color="auto"/>
                                    <w:left w:val="none" w:sz="0" w:space="0" w:color="auto"/>
                                    <w:bottom w:val="none" w:sz="0" w:space="0" w:color="auto"/>
                                    <w:right w:val="none" w:sz="0" w:space="0" w:color="auto"/>
                                  </w:divBdr>
                                  <w:divsChild>
                                    <w:div w:id="944774716">
                                      <w:marLeft w:val="0"/>
                                      <w:marRight w:val="0"/>
                                      <w:marTop w:val="0"/>
                                      <w:marBottom w:val="0"/>
                                      <w:divBdr>
                                        <w:top w:val="none" w:sz="0" w:space="0" w:color="auto"/>
                                        <w:left w:val="none" w:sz="0" w:space="0" w:color="auto"/>
                                        <w:bottom w:val="none" w:sz="0" w:space="0" w:color="auto"/>
                                        <w:right w:val="none" w:sz="0" w:space="0" w:color="auto"/>
                                      </w:divBdr>
                                      <w:divsChild>
                                        <w:div w:id="2940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61566">
      <w:bodyDiv w:val="1"/>
      <w:marLeft w:val="0"/>
      <w:marRight w:val="0"/>
      <w:marTop w:val="0"/>
      <w:marBottom w:val="0"/>
      <w:divBdr>
        <w:top w:val="none" w:sz="0" w:space="0" w:color="auto"/>
        <w:left w:val="none" w:sz="0" w:space="0" w:color="auto"/>
        <w:bottom w:val="none" w:sz="0" w:space="0" w:color="auto"/>
        <w:right w:val="none" w:sz="0" w:space="0" w:color="auto"/>
      </w:divBdr>
    </w:div>
    <w:div w:id="176888405">
      <w:bodyDiv w:val="1"/>
      <w:marLeft w:val="0"/>
      <w:marRight w:val="0"/>
      <w:marTop w:val="0"/>
      <w:marBottom w:val="0"/>
      <w:divBdr>
        <w:top w:val="none" w:sz="0" w:space="0" w:color="auto"/>
        <w:left w:val="none" w:sz="0" w:space="0" w:color="auto"/>
        <w:bottom w:val="none" w:sz="0" w:space="0" w:color="auto"/>
        <w:right w:val="none" w:sz="0" w:space="0" w:color="auto"/>
      </w:divBdr>
    </w:div>
    <w:div w:id="227687602">
      <w:bodyDiv w:val="1"/>
      <w:marLeft w:val="0"/>
      <w:marRight w:val="0"/>
      <w:marTop w:val="0"/>
      <w:marBottom w:val="0"/>
      <w:divBdr>
        <w:top w:val="none" w:sz="0" w:space="0" w:color="auto"/>
        <w:left w:val="none" w:sz="0" w:space="0" w:color="auto"/>
        <w:bottom w:val="none" w:sz="0" w:space="0" w:color="auto"/>
        <w:right w:val="none" w:sz="0" w:space="0" w:color="auto"/>
      </w:divBdr>
    </w:div>
    <w:div w:id="230966902">
      <w:bodyDiv w:val="1"/>
      <w:marLeft w:val="0"/>
      <w:marRight w:val="0"/>
      <w:marTop w:val="0"/>
      <w:marBottom w:val="0"/>
      <w:divBdr>
        <w:top w:val="none" w:sz="0" w:space="0" w:color="auto"/>
        <w:left w:val="none" w:sz="0" w:space="0" w:color="auto"/>
        <w:bottom w:val="none" w:sz="0" w:space="0" w:color="auto"/>
        <w:right w:val="none" w:sz="0" w:space="0" w:color="auto"/>
      </w:divBdr>
      <w:divsChild>
        <w:div w:id="935985216">
          <w:marLeft w:val="0"/>
          <w:marRight w:val="0"/>
          <w:marTop w:val="0"/>
          <w:marBottom w:val="0"/>
          <w:divBdr>
            <w:top w:val="none" w:sz="0" w:space="0" w:color="auto"/>
            <w:left w:val="none" w:sz="0" w:space="0" w:color="auto"/>
            <w:bottom w:val="none" w:sz="0" w:space="0" w:color="auto"/>
            <w:right w:val="none" w:sz="0" w:space="0" w:color="auto"/>
          </w:divBdr>
          <w:divsChild>
            <w:div w:id="1563641345">
              <w:marLeft w:val="0"/>
              <w:marRight w:val="0"/>
              <w:marTop w:val="0"/>
              <w:marBottom w:val="0"/>
              <w:divBdr>
                <w:top w:val="none" w:sz="0" w:space="0" w:color="auto"/>
                <w:left w:val="none" w:sz="0" w:space="0" w:color="auto"/>
                <w:bottom w:val="none" w:sz="0" w:space="0" w:color="auto"/>
                <w:right w:val="none" w:sz="0" w:space="0" w:color="auto"/>
              </w:divBdr>
              <w:divsChild>
                <w:div w:id="1067151310">
                  <w:marLeft w:val="0"/>
                  <w:marRight w:val="0"/>
                  <w:marTop w:val="0"/>
                  <w:marBottom w:val="0"/>
                  <w:divBdr>
                    <w:top w:val="none" w:sz="0" w:space="0" w:color="auto"/>
                    <w:left w:val="none" w:sz="0" w:space="0" w:color="auto"/>
                    <w:bottom w:val="none" w:sz="0" w:space="0" w:color="auto"/>
                    <w:right w:val="none" w:sz="0" w:space="0" w:color="auto"/>
                  </w:divBdr>
                  <w:divsChild>
                    <w:div w:id="1700084084">
                      <w:marLeft w:val="0"/>
                      <w:marRight w:val="0"/>
                      <w:marTop w:val="0"/>
                      <w:marBottom w:val="0"/>
                      <w:divBdr>
                        <w:top w:val="single" w:sz="6" w:space="0" w:color="E4E4E6"/>
                        <w:left w:val="none" w:sz="0" w:space="0" w:color="auto"/>
                        <w:bottom w:val="none" w:sz="0" w:space="0" w:color="auto"/>
                        <w:right w:val="none" w:sz="0" w:space="0" w:color="auto"/>
                      </w:divBdr>
                      <w:divsChild>
                        <w:div w:id="443577615">
                          <w:marLeft w:val="0"/>
                          <w:marRight w:val="0"/>
                          <w:marTop w:val="0"/>
                          <w:marBottom w:val="0"/>
                          <w:divBdr>
                            <w:top w:val="single" w:sz="6" w:space="0" w:color="E4E4E6"/>
                            <w:left w:val="none" w:sz="0" w:space="0" w:color="auto"/>
                            <w:bottom w:val="none" w:sz="0" w:space="0" w:color="auto"/>
                            <w:right w:val="none" w:sz="0" w:space="0" w:color="auto"/>
                          </w:divBdr>
                          <w:divsChild>
                            <w:div w:id="1798985588">
                              <w:marLeft w:val="0"/>
                              <w:marRight w:val="1500"/>
                              <w:marTop w:val="100"/>
                              <w:marBottom w:val="100"/>
                              <w:divBdr>
                                <w:top w:val="none" w:sz="0" w:space="0" w:color="auto"/>
                                <w:left w:val="none" w:sz="0" w:space="0" w:color="auto"/>
                                <w:bottom w:val="none" w:sz="0" w:space="0" w:color="auto"/>
                                <w:right w:val="none" w:sz="0" w:space="0" w:color="auto"/>
                              </w:divBdr>
                              <w:divsChild>
                                <w:div w:id="1347750165">
                                  <w:marLeft w:val="0"/>
                                  <w:marRight w:val="0"/>
                                  <w:marTop w:val="300"/>
                                  <w:marBottom w:val="450"/>
                                  <w:divBdr>
                                    <w:top w:val="none" w:sz="0" w:space="0" w:color="auto"/>
                                    <w:left w:val="none" w:sz="0" w:space="0" w:color="auto"/>
                                    <w:bottom w:val="none" w:sz="0" w:space="0" w:color="auto"/>
                                    <w:right w:val="none" w:sz="0" w:space="0" w:color="auto"/>
                                  </w:divBdr>
                                  <w:divsChild>
                                    <w:div w:id="695622701">
                                      <w:marLeft w:val="0"/>
                                      <w:marRight w:val="0"/>
                                      <w:marTop w:val="0"/>
                                      <w:marBottom w:val="0"/>
                                      <w:divBdr>
                                        <w:top w:val="none" w:sz="0" w:space="0" w:color="auto"/>
                                        <w:left w:val="none" w:sz="0" w:space="0" w:color="auto"/>
                                        <w:bottom w:val="none" w:sz="0" w:space="0" w:color="auto"/>
                                        <w:right w:val="none" w:sz="0" w:space="0" w:color="auto"/>
                                      </w:divBdr>
                                      <w:divsChild>
                                        <w:div w:id="1591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216846">
      <w:bodyDiv w:val="1"/>
      <w:marLeft w:val="0"/>
      <w:marRight w:val="0"/>
      <w:marTop w:val="0"/>
      <w:marBottom w:val="0"/>
      <w:divBdr>
        <w:top w:val="none" w:sz="0" w:space="0" w:color="auto"/>
        <w:left w:val="none" w:sz="0" w:space="0" w:color="auto"/>
        <w:bottom w:val="none" w:sz="0" w:space="0" w:color="auto"/>
        <w:right w:val="none" w:sz="0" w:space="0" w:color="auto"/>
      </w:divBdr>
    </w:div>
    <w:div w:id="619922665">
      <w:bodyDiv w:val="1"/>
      <w:marLeft w:val="0"/>
      <w:marRight w:val="0"/>
      <w:marTop w:val="0"/>
      <w:marBottom w:val="0"/>
      <w:divBdr>
        <w:top w:val="none" w:sz="0" w:space="0" w:color="auto"/>
        <w:left w:val="none" w:sz="0" w:space="0" w:color="auto"/>
        <w:bottom w:val="none" w:sz="0" w:space="0" w:color="auto"/>
        <w:right w:val="none" w:sz="0" w:space="0" w:color="auto"/>
      </w:divBdr>
    </w:div>
    <w:div w:id="810947051">
      <w:bodyDiv w:val="1"/>
      <w:marLeft w:val="0"/>
      <w:marRight w:val="0"/>
      <w:marTop w:val="0"/>
      <w:marBottom w:val="0"/>
      <w:divBdr>
        <w:top w:val="none" w:sz="0" w:space="0" w:color="auto"/>
        <w:left w:val="none" w:sz="0" w:space="0" w:color="auto"/>
        <w:bottom w:val="none" w:sz="0" w:space="0" w:color="auto"/>
        <w:right w:val="none" w:sz="0" w:space="0" w:color="auto"/>
      </w:divBdr>
    </w:div>
    <w:div w:id="865489310">
      <w:bodyDiv w:val="1"/>
      <w:marLeft w:val="0"/>
      <w:marRight w:val="0"/>
      <w:marTop w:val="0"/>
      <w:marBottom w:val="0"/>
      <w:divBdr>
        <w:top w:val="none" w:sz="0" w:space="0" w:color="auto"/>
        <w:left w:val="none" w:sz="0" w:space="0" w:color="auto"/>
        <w:bottom w:val="none" w:sz="0" w:space="0" w:color="auto"/>
        <w:right w:val="none" w:sz="0" w:space="0" w:color="auto"/>
      </w:divBdr>
    </w:div>
    <w:div w:id="944311440">
      <w:bodyDiv w:val="1"/>
      <w:marLeft w:val="0"/>
      <w:marRight w:val="0"/>
      <w:marTop w:val="0"/>
      <w:marBottom w:val="0"/>
      <w:divBdr>
        <w:top w:val="none" w:sz="0" w:space="0" w:color="auto"/>
        <w:left w:val="none" w:sz="0" w:space="0" w:color="auto"/>
        <w:bottom w:val="none" w:sz="0" w:space="0" w:color="auto"/>
        <w:right w:val="none" w:sz="0" w:space="0" w:color="auto"/>
      </w:divBdr>
    </w:div>
    <w:div w:id="981229916">
      <w:bodyDiv w:val="1"/>
      <w:marLeft w:val="0"/>
      <w:marRight w:val="0"/>
      <w:marTop w:val="0"/>
      <w:marBottom w:val="0"/>
      <w:divBdr>
        <w:top w:val="none" w:sz="0" w:space="0" w:color="auto"/>
        <w:left w:val="none" w:sz="0" w:space="0" w:color="auto"/>
        <w:bottom w:val="none" w:sz="0" w:space="0" w:color="auto"/>
        <w:right w:val="none" w:sz="0" w:space="0" w:color="auto"/>
      </w:divBdr>
    </w:div>
    <w:div w:id="1417748210">
      <w:bodyDiv w:val="1"/>
      <w:marLeft w:val="0"/>
      <w:marRight w:val="0"/>
      <w:marTop w:val="0"/>
      <w:marBottom w:val="0"/>
      <w:divBdr>
        <w:top w:val="none" w:sz="0" w:space="0" w:color="auto"/>
        <w:left w:val="none" w:sz="0" w:space="0" w:color="auto"/>
        <w:bottom w:val="none" w:sz="0" w:space="0" w:color="auto"/>
        <w:right w:val="none" w:sz="0" w:space="0" w:color="auto"/>
      </w:divBdr>
    </w:div>
    <w:div w:id="1478374442">
      <w:bodyDiv w:val="1"/>
      <w:marLeft w:val="0"/>
      <w:marRight w:val="0"/>
      <w:marTop w:val="0"/>
      <w:marBottom w:val="0"/>
      <w:divBdr>
        <w:top w:val="none" w:sz="0" w:space="0" w:color="auto"/>
        <w:left w:val="none" w:sz="0" w:space="0" w:color="auto"/>
        <w:bottom w:val="none" w:sz="0" w:space="0" w:color="auto"/>
        <w:right w:val="none" w:sz="0" w:space="0" w:color="auto"/>
      </w:divBdr>
    </w:div>
    <w:div w:id="1511601111">
      <w:bodyDiv w:val="1"/>
      <w:marLeft w:val="0"/>
      <w:marRight w:val="0"/>
      <w:marTop w:val="0"/>
      <w:marBottom w:val="0"/>
      <w:divBdr>
        <w:top w:val="none" w:sz="0" w:space="0" w:color="auto"/>
        <w:left w:val="none" w:sz="0" w:space="0" w:color="auto"/>
        <w:bottom w:val="none" w:sz="0" w:space="0" w:color="auto"/>
        <w:right w:val="none" w:sz="0" w:space="0" w:color="auto"/>
      </w:divBdr>
    </w:div>
    <w:div w:id="1623077243">
      <w:bodyDiv w:val="1"/>
      <w:marLeft w:val="0"/>
      <w:marRight w:val="0"/>
      <w:marTop w:val="0"/>
      <w:marBottom w:val="0"/>
      <w:divBdr>
        <w:top w:val="none" w:sz="0" w:space="0" w:color="auto"/>
        <w:left w:val="none" w:sz="0" w:space="0" w:color="auto"/>
        <w:bottom w:val="none" w:sz="0" w:space="0" w:color="auto"/>
        <w:right w:val="none" w:sz="0" w:space="0" w:color="auto"/>
      </w:divBdr>
    </w:div>
    <w:div w:id="1666978424">
      <w:bodyDiv w:val="1"/>
      <w:marLeft w:val="0"/>
      <w:marRight w:val="0"/>
      <w:marTop w:val="0"/>
      <w:marBottom w:val="0"/>
      <w:divBdr>
        <w:top w:val="none" w:sz="0" w:space="0" w:color="auto"/>
        <w:left w:val="none" w:sz="0" w:space="0" w:color="auto"/>
        <w:bottom w:val="none" w:sz="0" w:space="0" w:color="auto"/>
        <w:right w:val="none" w:sz="0" w:space="0" w:color="auto"/>
      </w:divBdr>
    </w:div>
    <w:div w:id="1784617236">
      <w:bodyDiv w:val="1"/>
      <w:marLeft w:val="0"/>
      <w:marRight w:val="0"/>
      <w:marTop w:val="0"/>
      <w:marBottom w:val="0"/>
      <w:divBdr>
        <w:top w:val="none" w:sz="0" w:space="0" w:color="auto"/>
        <w:left w:val="none" w:sz="0" w:space="0" w:color="auto"/>
        <w:bottom w:val="none" w:sz="0" w:space="0" w:color="auto"/>
        <w:right w:val="none" w:sz="0" w:space="0" w:color="auto"/>
      </w:divBdr>
      <w:divsChild>
        <w:div w:id="679619837">
          <w:marLeft w:val="0"/>
          <w:marRight w:val="0"/>
          <w:marTop w:val="0"/>
          <w:marBottom w:val="0"/>
          <w:divBdr>
            <w:top w:val="none" w:sz="0" w:space="0" w:color="auto"/>
            <w:left w:val="none" w:sz="0" w:space="0" w:color="auto"/>
            <w:bottom w:val="none" w:sz="0" w:space="0" w:color="auto"/>
            <w:right w:val="none" w:sz="0" w:space="0" w:color="auto"/>
          </w:divBdr>
          <w:divsChild>
            <w:div w:id="1828471907">
              <w:marLeft w:val="0"/>
              <w:marRight w:val="0"/>
              <w:marTop w:val="0"/>
              <w:marBottom w:val="0"/>
              <w:divBdr>
                <w:top w:val="none" w:sz="0" w:space="0" w:color="auto"/>
                <w:left w:val="none" w:sz="0" w:space="0" w:color="auto"/>
                <w:bottom w:val="none" w:sz="0" w:space="0" w:color="auto"/>
                <w:right w:val="none" w:sz="0" w:space="0" w:color="auto"/>
              </w:divBdr>
              <w:divsChild>
                <w:div w:id="2023437902">
                  <w:marLeft w:val="0"/>
                  <w:marRight w:val="0"/>
                  <w:marTop w:val="0"/>
                  <w:marBottom w:val="0"/>
                  <w:divBdr>
                    <w:top w:val="none" w:sz="0" w:space="0" w:color="auto"/>
                    <w:left w:val="none" w:sz="0" w:space="0" w:color="auto"/>
                    <w:bottom w:val="none" w:sz="0" w:space="0" w:color="auto"/>
                    <w:right w:val="none" w:sz="0" w:space="0" w:color="auto"/>
                  </w:divBdr>
                  <w:divsChild>
                    <w:div w:id="33383164">
                      <w:marLeft w:val="0"/>
                      <w:marRight w:val="0"/>
                      <w:marTop w:val="0"/>
                      <w:marBottom w:val="0"/>
                      <w:divBdr>
                        <w:top w:val="none" w:sz="0" w:space="0" w:color="auto"/>
                        <w:left w:val="none" w:sz="0" w:space="0" w:color="auto"/>
                        <w:bottom w:val="none" w:sz="0" w:space="0" w:color="auto"/>
                        <w:right w:val="none" w:sz="0" w:space="0" w:color="auto"/>
                      </w:divBdr>
                      <w:divsChild>
                        <w:div w:id="748312826">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0842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Komentar xmlns="170ec11e-e92b-4df9-951a-4ee6f2fde4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C0408921A30D64D866C594D059616BB" ma:contentTypeVersion="2" ma:contentTypeDescription="Create a new document." ma:contentTypeScope="" ma:versionID="5b316c7b1cdc1f98193c76871535b426">
  <xsd:schema xmlns:xsd="http://www.w3.org/2001/XMLSchema" xmlns:xs="http://www.w3.org/2001/XMLSchema" xmlns:p="http://schemas.microsoft.com/office/2006/metadata/properties" xmlns:ns2="cc1bae78-4333-4ddf-b08b-bd286aa6bb3e" xmlns:ns3="170ec11e-e92b-4df9-951a-4ee6f2fde412" targetNamespace="http://schemas.microsoft.com/office/2006/metadata/properties" ma:root="true" ma:fieldsID="e4031d7bfef0b7a8d5b6ec9bdc4183af" ns2:_="" ns3:_="">
    <xsd:import namespace="cc1bae78-4333-4ddf-b08b-bd286aa6bb3e"/>
    <xsd:import namespace="170ec11e-e92b-4df9-951a-4ee6f2fde412"/>
    <xsd:element name="properties">
      <xsd:complexType>
        <xsd:sequence>
          <xsd:element name="documentManagement">
            <xsd:complexType>
              <xsd:all>
                <xsd:element ref="ns2:SharedWithUsers" minOccurs="0"/>
                <xsd:element ref="ns3: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ec11e-e92b-4df9-951a-4ee6f2fde412" elementFormDefault="qualified">
    <xsd:import namespace="http://schemas.microsoft.com/office/2006/documentManagement/types"/>
    <xsd:import namespace="http://schemas.microsoft.com/office/infopath/2007/PartnerControls"/>
    <xsd:element name="Komentar" ma:index="9"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215423-ABD7-49CB-9C41-CD1950510DEC}">
  <ds:schemaRefs>
    <ds:schemaRef ds:uri="http://schemas.microsoft.com/office/2006/documentManagement/types"/>
    <ds:schemaRef ds:uri="http://www.w3.org/XML/1998/namespace"/>
    <ds:schemaRef ds:uri="http://purl.org/dc/elements/1.1/"/>
    <ds:schemaRef ds:uri="http://schemas.openxmlformats.org/package/2006/metadata/core-properties"/>
    <ds:schemaRef ds:uri="cc1bae78-4333-4ddf-b08b-bd286aa6bb3e"/>
    <ds:schemaRef ds:uri="http://purl.org/dc/dcmitype/"/>
    <ds:schemaRef ds:uri="http://schemas.microsoft.com/office/infopath/2007/PartnerControls"/>
    <ds:schemaRef ds:uri="170ec11e-e92b-4df9-951a-4ee6f2fde41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09065E1-3DF4-46DC-9339-4C9B56A8F148}">
  <ds:schemaRefs>
    <ds:schemaRef ds:uri="http://schemas.microsoft.com/sharepoint/v3/contenttype/forms"/>
  </ds:schemaRefs>
</ds:datastoreItem>
</file>

<file path=customXml/itemProps4.xml><?xml version="1.0" encoding="utf-8"?>
<ds:datastoreItem xmlns:ds="http://schemas.openxmlformats.org/officeDocument/2006/customXml" ds:itemID="{4A8FD04E-7128-4DBB-9CBF-3C4F426AD475}">
  <ds:schemaRefs>
    <ds:schemaRef ds:uri="http://schemas.openxmlformats.org/officeDocument/2006/bibliography"/>
  </ds:schemaRefs>
</ds:datastoreItem>
</file>

<file path=customXml/itemProps5.xml><?xml version="1.0" encoding="utf-8"?>
<ds:datastoreItem xmlns:ds="http://schemas.openxmlformats.org/officeDocument/2006/customXml" ds:itemID="{B7151BAF-4CA6-47FD-B8B9-3E119415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170ec11e-e92b-4df9-951a-4ee6f2fde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3930</Words>
  <Characters>24030</Characters>
  <Application>Microsoft Office Word</Application>
  <DocSecurity>0</DocSecurity>
  <Lines>200</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Stručno povjerenstvo za pripremu</vt:lpstr>
      <vt:lpstr>Stručno povjerenstvo za pripremu</vt:lpstr>
    </vt:vector>
  </TitlesOfParts>
  <Company>ured</Company>
  <LinksUpToDate>false</LinksUpToDate>
  <CharactersWithSpaces>27905</CharactersWithSpaces>
  <SharedDoc>false</SharedDoc>
  <HLinks>
    <vt:vector size="12" baseType="variant">
      <vt:variant>
        <vt:i4>3735644</vt:i4>
      </vt:variant>
      <vt:variant>
        <vt:i4>3</vt:i4>
      </vt:variant>
      <vt:variant>
        <vt:i4>0</vt:i4>
      </vt:variant>
      <vt:variant>
        <vt:i4>5</vt:i4>
      </vt:variant>
      <vt:variant>
        <vt:lpwstr>mailto:Jednostavnanabava2@hbor.hr</vt:lpwstr>
      </vt:variant>
      <vt:variant>
        <vt:lpwstr/>
      </vt:variant>
      <vt:variant>
        <vt:i4>2293766</vt:i4>
      </vt:variant>
      <vt:variant>
        <vt:i4>0</vt:i4>
      </vt:variant>
      <vt:variant>
        <vt:i4>0</vt:i4>
      </vt:variant>
      <vt:variant>
        <vt:i4>5</vt:i4>
      </vt:variant>
      <vt:variant>
        <vt:lpwstr>mailto:mzutak@hbor.hr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Stručno povjerenstvo za pripremu</dc:title>
  <dc:subject/>
  <dc:creator>Branka</dc:creator>
  <cp:keywords/>
  <cp:lastModifiedBy>Žutak Marijana</cp:lastModifiedBy>
  <cp:revision>3</cp:revision>
  <cp:lastPrinted>2019-04-10T14:10:00Z</cp:lastPrinted>
  <dcterms:created xsi:type="dcterms:W3CDTF">2021-12-06T15:27:00Z</dcterms:created>
  <dcterms:modified xsi:type="dcterms:W3CDTF">2021-12-06T15:45:00Z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0x0101000C0408921A30D64D866C594D059616BB</vt:lpwstr>
  </property>
  <property fmtid="{D5CDD505-2E9C-101B-9397-08002B2CF9AE}" pid="3" name="_docset_NoMedatataSyncRequired">
    <vt:lpwstr>False</vt:lpwstr>
  </property>
</Properties>
</file>