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EA3621" w:rsidRDefault="00614573" w:rsidP="008531E1">
      <w:pPr>
        <w:ind w:right="284"/>
        <w:rPr>
          <w:rFonts w:eastAsia="Times New Roman" w:cs="Arial"/>
          <w:b/>
          <w:color w:val="000000" w:themeColor="text1"/>
          <w:sz w:val="32"/>
          <w:szCs w:val="32"/>
        </w:rPr>
      </w:pPr>
      <w:r w:rsidRPr="00EA3621">
        <w:rPr>
          <w:rFonts w:eastAsia="Times New Roman" w:cs="Arial"/>
          <w:b/>
          <w:color w:val="000000" w:themeColor="text1"/>
          <w:sz w:val="32"/>
          <w:szCs w:val="32"/>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EA3621" w:rsidRDefault="00A03322" w:rsidP="00A03322">
      <w:pPr>
        <w:rPr>
          <w:rFonts w:eastAsia="Times New Roman" w:cs="Arial"/>
          <w:b/>
          <w:color w:val="000000" w:themeColor="text1"/>
          <w:sz w:val="32"/>
          <w:szCs w:val="32"/>
        </w:rPr>
      </w:pPr>
      <w:r w:rsidRPr="00EA3621">
        <w:rPr>
          <w:rFonts w:eastAsia="Times New Roman" w:cs="Arial"/>
          <w:b/>
          <w:color w:val="000000" w:themeColor="text1"/>
          <w:sz w:val="32"/>
          <w:szCs w:val="32"/>
        </w:rPr>
        <w:t>Nerevidirani skraćeni odvojeni i konsolidirani financijski izvještaji</w:t>
      </w:r>
    </w:p>
    <w:p w14:paraId="597E78D9" w14:textId="3B365498" w:rsidR="00614573" w:rsidRPr="00EA3621" w:rsidRDefault="00A03322" w:rsidP="00A03322">
      <w:pPr>
        <w:rPr>
          <w:color w:val="000000" w:themeColor="text1"/>
        </w:rPr>
      </w:pPr>
      <w:r w:rsidRPr="00EA3621">
        <w:rPr>
          <w:rFonts w:eastAsia="Times New Roman" w:cs="Arial"/>
          <w:b/>
          <w:color w:val="000000" w:themeColor="text1"/>
          <w:sz w:val="32"/>
          <w:szCs w:val="32"/>
        </w:rPr>
        <w:t>za razdoblje od 1.1. do 3</w:t>
      </w:r>
      <w:r w:rsidR="00DC62CF" w:rsidRPr="00EA3621">
        <w:rPr>
          <w:rFonts w:eastAsia="Times New Roman" w:cs="Arial"/>
          <w:b/>
          <w:color w:val="000000" w:themeColor="text1"/>
          <w:sz w:val="32"/>
          <w:szCs w:val="32"/>
        </w:rPr>
        <w:t>1</w:t>
      </w:r>
      <w:r w:rsidRPr="00EA3621">
        <w:rPr>
          <w:rFonts w:eastAsia="Times New Roman" w:cs="Arial"/>
          <w:b/>
          <w:color w:val="000000" w:themeColor="text1"/>
          <w:sz w:val="32"/>
          <w:szCs w:val="32"/>
        </w:rPr>
        <w:t>.</w:t>
      </w:r>
      <w:r w:rsidR="00DC62CF" w:rsidRPr="00EA3621">
        <w:rPr>
          <w:rFonts w:eastAsia="Times New Roman" w:cs="Arial"/>
          <w:b/>
          <w:color w:val="000000" w:themeColor="text1"/>
          <w:sz w:val="32"/>
          <w:szCs w:val="32"/>
        </w:rPr>
        <w:t>3</w:t>
      </w:r>
      <w:r w:rsidRPr="00EA3621">
        <w:rPr>
          <w:rFonts w:eastAsia="Times New Roman" w:cs="Arial"/>
          <w:b/>
          <w:color w:val="000000" w:themeColor="text1"/>
          <w:sz w:val="32"/>
          <w:szCs w:val="32"/>
        </w:rPr>
        <w:t>.202</w:t>
      </w:r>
      <w:r w:rsidR="00DC62CF" w:rsidRPr="00EA3621">
        <w:rPr>
          <w:rFonts w:eastAsia="Times New Roman" w:cs="Arial"/>
          <w:b/>
          <w:color w:val="000000" w:themeColor="text1"/>
          <w:sz w:val="32"/>
          <w:szCs w:val="32"/>
        </w:rPr>
        <w:t>1</w:t>
      </w:r>
      <w:r w:rsidRPr="00EA3621">
        <w:rPr>
          <w:rFonts w:eastAsia="Times New Roman" w:cs="Arial"/>
          <w:b/>
          <w:color w:val="000000" w:themeColor="text1"/>
          <w:sz w:val="32"/>
          <w:szCs w:val="32"/>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3D244C10" w:rsidR="00614573" w:rsidRPr="00EA3621" w:rsidRDefault="00614573" w:rsidP="00614573">
      <w:pPr>
        <w:jc w:val="center"/>
        <w:rPr>
          <w:rFonts w:cs="Arial"/>
          <w:color w:val="000000" w:themeColor="text1"/>
        </w:rPr>
        <w:sectPr w:rsidR="00614573" w:rsidRPr="00EA3621">
          <w:headerReference w:type="default" r:id="rId8"/>
          <w:pgSz w:w="11906" w:h="16838"/>
          <w:pgMar w:top="1417" w:right="1417" w:bottom="1417" w:left="1417" w:header="708" w:footer="708" w:gutter="0"/>
          <w:cols w:space="708"/>
          <w:docGrid w:linePitch="360"/>
        </w:sectPr>
      </w:pPr>
      <w:r w:rsidRPr="00EA3621">
        <w:rPr>
          <w:rFonts w:cs="Arial"/>
          <w:color w:val="000000" w:themeColor="text1"/>
        </w:rPr>
        <w:t xml:space="preserve">Zagreb, </w:t>
      </w:r>
      <w:r w:rsidR="00DC62CF" w:rsidRPr="00EA3621">
        <w:rPr>
          <w:rFonts w:cs="Arial"/>
          <w:color w:val="000000" w:themeColor="text1"/>
        </w:rPr>
        <w:t>svib</w:t>
      </w:r>
      <w:r w:rsidR="00666D0E">
        <w:rPr>
          <w:rFonts w:cs="Arial"/>
          <w:color w:val="000000" w:themeColor="text1"/>
        </w:rPr>
        <w:t>anj</w:t>
      </w:r>
      <w:r w:rsidRPr="00EA3621">
        <w:rPr>
          <w:rFonts w:cs="Arial"/>
          <w:color w:val="000000" w:themeColor="text1"/>
        </w:rPr>
        <w:t xml:space="preserve"> 202</w:t>
      </w:r>
      <w:r w:rsidR="00DC62CF" w:rsidRPr="00EA3621">
        <w:rPr>
          <w:rFonts w:cs="Arial"/>
          <w:color w:val="000000" w:themeColor="text1"/>
        </w:rPr>
        <w:t>1</w:t>
      </w:r>
      <w:r w:rsidRPr="00EA3621">
        <w:rPr>
          <w:rFonts w:cs="Arial"/>
          <w:color w:val="000000" w:themeColor="text1"/>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EA3621" w14:paraId="640410D6" w14:textId="77777777" w:rsidTr="006608FA">
        <w:tc>
          <w:tcPr>
            <w:tcW w:w="8429" w:type="dxa"/>
            <w:vAlign w:val="bottom"/>
          </w:tcPr>
          <w:p w14:paraId="4079D5B5" w14:textId="77777777" w:rsidR="00F8242E" w:rsidRPr="00EA3621" w:rsidRDefault="00F8242E" w:rsidP="006608FA">
            <w:pPr>
              <w:spacing w:after="160" w:line="259" w:lineRule="auto"/>
              <w:rPr>
                <w:rFonts w:cs="Arial"/>
                <w:color w:val="000000" w:themeColor="text1"/>
              </w:rPr>
            </w:pPr>
          </w:p>
        </w:tc>
        <w:tc>
          <w:tcPr>
            <w:tcW w:w="1058" w:type="dxa"/>
            <w:vAlign w:val="bottom"/>
          </w:tcPr>
          <w:p w14:paraId="1D085726" w14:textId="77777777" w:rsidR="00F8242E" w:rsidRPr="00EA3621" w:rsidRDefault="00F8242E" w:rsidP="006608FA">
            <w:pPr>
              <w:spacing w:before="120"/>
              <w:jc w:val="right"/>
              <w:rPr>
                <w:rFonts w:cs="Arial"/>
                <w:color w:val="000000" w:themeColor="text1"/>
              </w:rPr>
            </w:pPr>
            <w:r w:rsidRPr="00EA3621">
              <w:rPr>
                <w:rFonts w:cs="Arial"/>
                <w:color w:val="000000" w:themeColor="text1"/>
              </w:rPr>
              <w:t>Stranica</w:t>
            </w:r>
          </w:p>
        </w:tc>
      </w:tr>
      <w:tr w:rsidR="00F8242E" w:rsidRPr="00EA3621" w14:paraId="5EB2B9D1" w14:textId="77777777" w:rsidTr="006608FA">
        <w:tc>
          <w:tcPr>
            <w:tcW w:w="8429" w:type="dxa"/>
            <w:vAlign w:val="bottom"/>
          </w:tcPr>
          <w:p w14:paraId="0B06DF40" w14:textId="77777777" w:rsidR="00F8242E" w:rsidRPr="00EA3621" w:rsidRDefault="00F8242E" w:rsidP="006608FA">
            <w:pPr>
              <w:spacing w:after="160" w:line="259" w:lineRule="auto"/>
              <w:rPr>
                <w:rFonts w:cs="Arial"/>
                <w:color w:val="000000" w:themeColor="text1"/>
              </w:rPr>
            </w:pPr>
          </w:p>
        </w:tc>
        <w:tc>
          <w:tcPr>
            <w:tcW w:w="1058" w:type="dxa"/>
            <w:vAlign w:val="bottom"/>
          </w:tcPr>
          <w:p w14:paraId="21AF573E" w14:textId="77777777" w:rsidR="00F8242E" w:rsidRPr="00EA3621" w:rsidRDefault="00F8242E" w:rsidP="006608FA">
            <w:pPr>
              <w:spacing w:before="120"/>
              <w:jc w:val="right"/>
              <w:rPr>
                <w:rFonts w:cs="Arial"/>
                <w:color w:val="000000" w:themeColor="text1"/>
              </w:rPr>
            </w:pPr>
          </w:p>
        </w:tc>
      </w:tr>
      <w:tr w:rsidR="00F8242E" w:rsidRPr="00EA3621" w14:paraId="76C37169" w14:textId="77777777" w:rsidTr="006608FA">
        <w:tc>
          <w:tcPr>
            <w:tcW w:w="8429" w:type="dxa"/>
            <w:vAlign w:val="bottom"/>
          </w:tcPr>
          <w:p w14:paraId="098F6E08" w14:textId="77777777" w:rsidR="00F8242E" w:rsidRPr="00EA3621" w:rsidRDefault="00F8242E" w:rsidP="006608FA">
            <w:pPr>
              <w:spacing w:before="120"/>
              <w:rPr>
                <w:rFonts w:cs="Arial"/>
                <w:color w:val="000000" w:themeColor="text1"/>
              </w:rPr>
            </w:pPr>
            <w:r w:rsidRPr="00EA3621">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D414B6" w:rsidRDefault="00401846" w:rsidP="006608FA">
            <w:pPr>
              <w:spacing w:before="120"/>
              <w:jc w:val="right"/>
              <w:rPr>
                <w:rFonts w:cs="Arial"/>
                <w:color w:val="000000" w:themeColor="text1"/>
              </w:rPr>
            </w:pPr>
            <w:r w:rsidRPr="00D414B6">
              <w:rPr>
                <w:rFonts w:cs="Arial"/>
                <w:color w:val="000000" w:themeColor="text1"/>
              </w:rPr>
              <w:t>3</w:t>
            </w:r>
          </w:p>
        </w:tc>
      </w:tr>
      <w:tr w:rsidR="00F8242E" w:rsidRPr="00EA3621" w14:paraId="1A179CC5" w14:textId="77777777" w:rsidTr="006608FA">
        <w:tc>
          <w:tcPr>
            <w:tcW w:w="8429" w:type="dxa"/>
            <w:vAlign w:val="bottom"/>
          </w:tcPr>
          <w:p w14:paraId="42E2B351" w14:textId="77777777" w:rsidR="00F8242E" w:rsidRPr="00EA3621" w:rsidRDefault="00F8242E" w:rsidP="006608FA">
            <w:pPr>
              <w:spacing w:before="120"/>
              <w:rPr>
                <w:rFonts w:cs="Arial"/>
                <w:color w:val="000000" w:themeColor="text1"/>
              </w:rPr>
            </w:pPr>
          </w:p>
        </w:tc>
        <w:tc>
          <w:tcPr>
            <w:tcW w:w="1058" w:type="dxa"/>
            <w:vAlign w:val="bottom"/>
          </w:tcPr>
          <w:p w14:paraId="0E06131B" w14:textId="77777777" w:rsidR="00F8242E" w:rsidRPr="00D414B6" w:rsidRDefault="00F8242E" w:rsidP="006608FA">
            <w:pPr>
              <w:spacing w:before="120"/>
              <w:jc w:val="right"/>
              <w:rPr>
                <w:rFonts w:cs="Arial"/>
                <w:color w:val="000000" w:themeColor="text1"/>
              </w:rPr>
            </w:pPr>
          </w:p>
        </w:tc>
      </w:tr>
      <w:tr w:rsidR="00F8242E" w:rsidRPr="00EA3621" w14:paraId="4C907DE3" w14:textId="77777777" w:rsidTr="006608FA">
        <w:trPr>
          <w:trHeight w:val="281"/>
        </w:trPr>
        <w:tc>
          <w:tcPr>
            <w:tcW w:w="8429" w:type="dxa"/>
            <w:vAlign w:val="bottom"/>
          </w:tcPr>
          <w:p w14:paraId="62ED6F07" w14:textId="77777777" w:rsidR="00F8242E" w:rsidRPr="00EA3621" w:rsidRDefault="00F8242E" w:rsidP="006608FA">
            <w:pPr>
              <w:spacing w:before="120"/>
              <w:rPr>
                <w:rFonts w:cs="Arial"/>
                <w:color w:val="000000" w:themeColor="text1"/>
              </w:rPr>
            </w:pPr>
            <w:r w:rsidRPr="00EA3621">
              <w:rPr>
                <w:rFonts w:cs="Arial"/>
                <w:color w:val="000000" w:themeColor="text1"/>
              </w:rPr>
              <w:t>Skraćeni konsolidirani financijski izvještaji Grupe:</w:t>
            </w:r>
          </w:p>
        </w:tc>
        <w:tc>
          <w:tcPr>
            <w:tcW w:w="1058" w:type="dxa"/>
            <w:vAlign w:val="bottom"/>
          </w:tcPr>
          <w:p w14:paraId="49C95A0D" w14:textId="026ED174"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AE16297" w14:textId="77777777" w:rsidTr="006608FA">
        <w:tc>
          <w:tcPr>
            <w:tcW w:w="8429" w:type="dxa"/>
            <w:vAlign w:val="bottom"/>
          </w:tcPr>
          <w:p w14:paraId="5E3A4D26"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vAlign w:val="bottom"/>
          </w:tcPr>
          <w:p w14:paraId="7DAE82EB" w14:textId="70660610"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8200CCF" w14:textId="77777777" w:rsidTr="006608FA">
        <w:tc>
          <w:tcPr>
            <w:tcW w:w="8429" w:type="dxa"/>
            <w:vAlign w:val="bottom"/>
          </w:tcPr>
          <w:p w14:paraId="23900004" w14:textId="77777777" w:rsidR="00F8242E" w:rsidRPr="00EA3621" w:rsidRDefault="00F8242E" w:rsidP="006608FA">
            <w:pPr>
              <w:spacing w:before="120"/>
              <w:rPr>
                <w:rFonts w:cs="Arial"/>
                <w:color w:val="000000" w:themeColor="text1"/>
              </w:rPr>
            </w:pPr>
          </w:p>
        </w:tc>
        <w:tc>
          <w:tcPr>
            <w:tcW w:w="1058" w:type="dxa"/>
            <w:vAlign w:val="bottom"/>
          </w:tcPr>
          <w:p w14:paraId="665D6607" w14:textId="77777777" w:rsidR="00F8242E" w:rsidRPr="00D414B6" w:rsidRDefault="00F8242E" w:rsidP="006608FA">
            <w:pPr>
              <w:spacing w:before="120"/>
              <w:jc w:val="right"/>
              <w:rPr>
                <w:rFonts w:cs="Arial"/>
                <w:color w:val="000000" w:themeColor="text1"/>
              </w:rPr>
            </w:pPr>
          </w:p>
        </w:tc>
      </w:tr>
      <w:tr w:rsidR="00F8242E" w:rsidRPr="00EA3621" w14:paraId="4DADB3B1" w14:textId="77777777" w:rsidTr="006608FA">
        <w:tc>
          <w:tcPr>
            <w:tcW w:w="8429" w:type="dxa"/>
            <w:vAlign w:val="bottom"/>
          </w:tcPr>
          <w:p w14:paraId="70983B1C"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1B20A02E" w14:textId="15038A1F" w:rsidR="00F8242E" w:rsidRPr="00D414B6" w:rsidRDefault="00390204" w:rsidP="006608FA">
            <w:pPr>
              <w:spacing w:before="120"/>
              <w:jc w:val="right"/>
              <w:rPr>
                <w:rFonts w:cs="Arial"/>
                <w:color w:val="000000" w:themeColor="text1"/>
              </w:rPr>
            </w:pPr>
            <w:r w:rsidRPr="00D414B6">
              <w:rPr>
                <w:rFonts w:cs="Arial"/>
                <w:color w:val="000000" w:themeColor="text1"/>
              </w:rPr>
              <w:t>5</w:t>
            </w:r>
          </w:p>
        </w:tc>
      </w:tr>
      <w:tr w:rsidR="00F8242E" w:rsidRPr="00EA3621" w14:paraId="5C24885F" w14:textId="77777777" w:rsidTr="006608FA">
        <w:tc>
          <w:tcPr>
            <w:tcW w:w="8429" w:type="dxa"/>
            <w:vAlign w:val="bottom"/>
          </w:tcPr>
          <w:p w14:paraId="1BD362DF" w14:textId="77777777" w:rsidR="00F8242E" w:rsidRPr="00EA3621" w:rsidRDefault="00F8242E" w:rsidP="006608FA">
            <w:pPr>
              <w:spacing w:before="120"/>
              <w:rPr>
                <w:rFonts w:cs="Arial"/>
                <w:color w:val="000000" w:themeColor="text1"/>
              </w:rPr>
            </w:pPr>
          </w:p>
        </w:tc>
        <w:tc>
          <w:tcPr>
            <w:tcW w:w="1058" w:type="dxa"/>
            <w:vAlign w:val="bottom"/>
          </w:tcPr>
          <w:p w14:paraId="1784C920" w14:textId="77777777" w:rsidR="00F8242E" w:rsidRPr="00D414B6" w:rsidRDefault="00F8242E" w:rsidP="006608FA">
            <w:pPr>
              <w:spacing w:before="120"/>
              <w:jc w:val="right"/>
              <w:rPr>
                <w:rFonts w:cs="Arial"/>
                <w:color w:val="000000" w:themeColor="text1"/>
              </w:rPr>
            </w:pPr>
          </w:p>
        </w:tc>
      </w:tr>
      <w:tr w:rsidR="00F8242E" w:rsidRPr="00EA3621" w14:paraId="7F83FBAA" w14:textId="77777777" w:rsidTr="006608FA">
        <w:tc>
          <w:tcPr>
            <w:tcW w:w="8429" w:type="dxa"/>
            <w:vAlign w:val="bottom"/>
          </w:tcPr>
          <w:p w14:paraId="009083C0"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shd w:val="clear" w:color="auto" w:fill="auto"/>
            <w:vAlign w:val="bottom"/>
          </w:tcPr>
          <w:p w14:paraId="431B0B0E" w14:textId="43D69244" w:rsidR="00F8242E" w:rsidRPr="00D414B6" w:rsidRDefault="00390204" w:rsidP="006608FA">
            <w:pPr>
              <w:spacing w:before="120"/>
              <w:jc w:val="right"/>
              <w:rPr>
                <w:rFonts w:cs="Arial"/>
                <w:color w:val="000000" w:themeColor="text1"/>
              </w:rPr>
            </w:pPr>
            <w:r w:rsidRPr="00D414B6">
              <w:rPr>
                <w:rFonts w:cs="Arial"/>
                <w:color w:val="000000" w:themeColor="text1"/>
              </w:rPr>
              <w:t>6</w:t>
            </w:r>
          </w:p>
        </w:tc>
      </w:tr>
      <w:tr w:rsidR="00F8242E" w:rsidRPr="00EA3621" w14:paraId="7FF200BA" w14:textId="77777777" w:rsidTr="006608FA">
        <w:tc>
          <w:tcPr>
            <w:tcW w:w="8429" w:type="dxa"/>
            <w:vAlign w:val="bottom"/>
          </w:tcPr>
          <w:p w14:paraId="055A9D6D"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D414B6" w:rsidRDefault="00F8242E" w:rsidP="006608FA">
            <w:pPr>
              <w:spacing w:before="120"/>
              <w:jc w:val="right"/>
              <w:rPr>
                <w:rFonts w:cs="Arial"/>
                <w:color w:val="000000" w:themeColor="text1"/>
              </w:rPr>
            </w:pPr>
          </w:p>
        </w:tc>
      </w:tr>
      <w:tr w:rsidR="00F8242E" w:rsidRPr="00EA3621" w14:paraId="2EDA6791" w14:textId="77777777" w:rsidTr="006608FA">
        <w:tc>
          <w:tcPr>
            <w:tcW w:w="8429" w:type="dxa"/>
            <w:vAlign w:val="bottom"/>
          </w:tcPr>
          <w:p w14:paraId="0212E313"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shd w:val="clear" w:color="auto" w:fill="auto"/>
            <w:vAlign w:val="bottom"/>
          </w:tcPr>
          <w:p w14:paraId="299E0960" w14:textId="19B60DBA" w:rsidR="00F8242E" w:rsidRPr="00D414B6" w:rsidRDefault="00390204" w:rsidP="006608FA">
            <w:pPr>
              <w:spacing w:before="120"/>
              <w:jc w:val="right"/>
              <w:rPr>
                <w:rFonts w:cs="Arial"/>
                <w:color w:val="000000" w:themeColor="text1"/>
              </w:rPr>
            </w:pPr>
            <w:r w:rsidRPr="00D414B6">
              <w:rPr>
                <w:rFonts w:cs="Arial"/>
                <w:color w:val="000000" w:themeColor="text1"/>
              </w:rPr>
              <w:t>7</w:t>
            </w:r>
          </w:p>
        </w:tc>
      </w:tr>
      <w:tr w:rsidR="00F8242E" w:rsidRPr="00EA3621" w14:paraId="330561D8" w14:textId="77777777" w:rsidTr="006608FA">
        <w:tc>
          <w:tcPr>
            <w:tcW w:w="8429" w:type="dxa"/>
            <w:vAlign w:val="bottom"/>
          </w:tcPr>
          <w:p w14:paraId="0BC3FF4B"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D414B6" w:rsidRDefault="00F8242E" w:rsidP="006608FA">
            <w:pPr>
              <w:spacing w:before="120"/>
              <w:jc w:val="right"/>
              <w:rPr>
                <w:rFonts w:cs="Arial"/>
                <w:color w:val="000000" w:themeColor="text1"/>
              </w:rPr>
            </w:pPr>
          </w:p>
        </w:tc>
      </w:tr>
      <w:tr w:rsidR="00F8242E" w:rsidRPr="00EA3621" w14:paraId="64867D6B" w14:textId="77777777" w:rsidTr="006608FA">
        <w:tc>
          <w:tcPr>
            <w:tcW w:w="8429" w:type="dxa"/>
            <w:vAlign w:val="bottom"/>
          </w:tcPr>
          <w:p w14:paraId="708768B8"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D414B6" w:rsidRDefault="00390204" w:rsidP="006608FA">
            <w:pPr>
              <w:spacing w:before="120"/>
              <w:jc w:val="right"/>
              <w:rPr>
                <w:rFonts w:cs="Arial"/>
                <w:color w:val="000000" w:themeColor="text1"/>
              </w:rPr>
            </w:pPr>
            <w:r w:rsidRPr="00D414B6">
              <w:rPr>
                <w:rFonts w:cs="Arial"/>
                <w:color w:val="000000" w:themeColor="text1"/>
              </w:rPr>
              <w:t>8</w:t>
            </w:r>
          </w:p>
        </w:tc>
      </w:tr>
      <w:tr w:rsidR="00F8242E" w:rsidRPr="00EA3621" w14:paraId="53184B44" w14:textId="77777777" w:rsidTr="006608FA">
        <w:tc>
          <w:tcPr>
            <w:tcW w:w="8429" w:type="dxa"/>
            <w:vAlign w:val="bottom"/>
          </w:tcPr>
          <w:p w14:paraId="16865BD3"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D414B6" w:rsidRDefault="00F8242E" w:rsidP="006608FA">
            <w:pPr>
              <w:spacing w:before="120"/>
              <w:jc w:val="right"/>
              <w:rPr>
                <w:rFonts w:cs="Arial"/>
                <w:color w:val="000000" w:themeColor="text1"/>
              </w:rPr>
            </w:pPr>
          </w:p>
        </w:tc>
      </w:tr>
      <w:tr w:rsidR="00F8242E" w:rsidRPr="00EA3621" w14:paraId="50DFE562" w14:textId="77777777" w:rsidTr="006608FA">
        <w:tc>
          <w:tcPr>
            <w:tcW w:w="8429" w:type="dxa"/>
            <w:vAlign w:val="bottom"/>
          </w:tcPr>
          <w:p w14:paraId="660C41BF" w14:textId="77777777" w:rsidR="00F8242E" w:rsidRPr="00EA3621" w:rsidRDefault="00F8242E" w:rsidP="006608FA">
            <w:pPr>
              <w:spacing w:before="120"/>
              <w:rPr>
                <w:rFonts w:cs="Arial"/>
                <w:color w:val="000000" w:themeColor="text1"/>
              </w:rPr>
            </w:pPr>
            <w:r w:rsidRPr="00EA3621">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28F35A50" w14:textId="77777777" w:rsidTr="006608FA">
        <w:tc>
          <w:tcPr>
            <w:tcW w:w="8429" w:type="dxa"/>
            <w:vAlign w:val="bottom"/>
          </w:tcPr>
          <w:p w14:paraId="386FAE4E"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shd w:val="clear" w:color="auto" w:fill="auto"/>
            <w:vAlign w:val="bottom"/>
          </w:tcPr>
          <w:p w14:paraId="2F7EA7AD" w14:textId="4AA2A8F6"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42CE34C6" w14:textId="77777777" w:rsidTr="006608FA">
        <w:tc>
          <w:tcPr>
            <w:tcW w:w="8429" w:type="dxa"/>
            <w:vAlign w:val="bottom"/>
          </w:tcPr>
          <w:p w14:paraId="1ADC66F6" w14:textId="77777777" w:rsidR="00F8242E" w:rsidRPr="00EA3621" w:rsidRDefault="00F8242E" w:rsidP="006608FA">
            <w:pPr>
              <w:spacing w:before="120"/>
              <w:rPr>
                <w:rFonts w:cs="Arial"/>
                <w:color w:val="000000" w:themeColor="text1"/>
              </w:rPr>
            </w:pPr>
          </w:p>
        </w:tc>
        <w:tc>
          <w:tcPr>
            <w:tcW w:w="1058" w:type="dxa"/>
            <w:vAlign w:val="bottom"/>
          </w:tcPr>
          <w:p w14:paraId="1466B22D" w14:textId="43B018FC" w:rsidR="00F8242E" w:rsidRPr="00D414B6" w:rsidRDefault="00F8242E" w:rsidP="006608FA">
            <w:pPr>
              <w:spacing w:before="120"/>
              <w:jc w:val="right"/>
              <w:rPr>
                <w:rFonts w:cs="Arial"/>
                <w:color w:val="000000" w:themeColor="text1"/>
              </w:rPr>
            </w:pPr>
          </w:p>
        </w:tc>
      </w:tr>
      <w:tr w:rsidR="00F8242E" w:rsidRPr="00EA3621" w14:paraId="471DF264" w14:textId="77777777" w:rsidTr="006608FA">
        <w:tc>
          <w:tcPr>
            <w:tcW w:w="8429" w:type="dxa"/>
            <w:vAlign w:val="bottom"/>
          </w:tcPr>
          <w:p w14:paraId="7BCB7441"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4737EA22" w14:textId="0D65F88C" w:rsidR="00F8242E" w:rsidRPr="00D414B6" w:rsidRDefault="00390204" w:rsidP="006608FA">
            <w:pPr>
              <w:spacing w:before="120"/>
              <w:jc w:val="right"/>
              <w:rPr>
                <w:rFonts w:cs="Arial"/>
                <w:color w:val="000000" w:themeColor="text1"/>
              </w:rPr>
            </w:pPr>
            <w:r w:rsidRPr="00D414B6">
              <w:rPr>
                <w:rFonts w:cs="Arial"/>
                <w:color w:val="000000" w:themeColor="text1"/>
              </w:rPr>
              <w:t>10</w:t>
            </w:r>
          </w:p>
        </w:tc>
      </w:tr>
      <w:tr w:rsidR="00F8242E" w:rsidRPr="00EA3621" w14:paraId="61C4C3B0" w14:textId="77777777" w:rsidTr="006608FA">
        <w:tc>
          <w:tcPr>
            <w:tcW w:w="8429" w:type="dxa"/>
            <w:vAlign w:val="bottom"/>
          </w:tcPr>
          <w:p w14:paraId="62E8D093" w14:textId="77777777" w:rsidR="00F8242E" w:rsidRPr="00EA3621" w:rsidRDefault="00F8242E" w:rsidP="006608FA">
            <w:pPr>
              <w:spacing w:before="120"/>
              <w:rPr>
                <w:rFonts w:cs="Arial"/>
                <w:color w:val="000000" w:themeColor="text1"/>
              </w:rPr>
            </w:pPr>
          </w:p>
        </w:tc>
        <w:tc>
          <w:tcPr>
            <w:tcW w:w="1058" w:type="dxa"/>
            <w:vAlign w:val="bottom"/>
          </w:tcPr>
          <w:p w14:paraId="189686F9" w14:textId="77777777" w:rsidR="00F8242E" w:rsidRPr="00D414B6" w:rsidRDefault="00F8242E" w:rsidP="006608FA">
            <w:pPr>
              <w:spacing w:before="120"/>
              <w:jc w:val="right"/>
              <w:rPr>
                <w:rFonts w:cs="Arial"/>
                <w:color w:val="000000" w:themeColor="text1"/>
              </w:rPr>
            </w:pPr>
          </w:p>
        </w:tc>
      </w:tr>
      <w:tr w:rsidR="00F8242E" w:rsidRPr="00EA3621" w14:paraId="53AAAD53" w14:textId="77777777" w:rsidTr="006608FA">
        <w:tc>
          <w:tcPr>
            <w:tcW w:w="8429" w:type="dxa"/>
            <w:vAlign w:val="bottom"/>
          </w:tcPr>
          <w:p w14:paraId="549430D8"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vAlign w:val="bottom"/>
          </w:tcPr>
          <w:p w14:paraId="5422BC9D" w14:textId="4C79B598" w:rsidR="00F8242E" w:rsidRPr="00D414B6" w:rsidRDefault="00390204" w:rsidP="006608FA">
            <w:pPr>
              <w:spacing w:before="120"/>
              <w:jc w:val="right"/>
              <w:rPr>
                <w:rFonts w:cs="Arial"/>
                <w:color w:val="000000" w:themeColor="text1"/>
              </w:rPr>
            </w:pPr>
            <w:r w:rsidRPr="00D414B6">
              <w:rPr>
                <w:rFonts w:cs="Arial"/>
                <w:color w:val="000000" w:themeColor="text1"/>
              </w:rPr>
              <w:t>11</w:t>
            </w:r>
          </w:p>
        </w:tc>
      </w:tr>
      <w:tr w:rsidR="00F8242E" w:rsidRPr="00EA3621" w14:paraId="5FFB7D31" w14:textId="77777777" w:rsidTr="006608FA">
        <w:tc>
          <w:tcPr>
            <w:tcW w:w="8429" w:type="dxa"/>
            <w:vAlign w:val="bottom"/>
          </w:tcPr>
          <w:p w14:paraId="55C81E45" w14:textId="77777777" w:rsidR="00F8242E" w:rsidRPr="00EA3621" w:rsidRDefault="00F8242E" w:rsidP="006608FA">
            <w:pPr>
              <w:spacing w:before="120"/>
              <w:rPr>
                <w:rFonts w:cs="Arial"/>
                <w:color w:val="000000" w:themeColor="text1"/>
              </w:rPr>
            </w:pPr>
          </w:p>
        </w:tc>
        <w:tc>
          <w:tcPr>
            <w:tcW w:w="1058" w:type="dxa"/>
            <w:vAlign w:val="bottom"/>
          </w:tcPr>
          <w:p w14:paraId="793E2417" w14:textId="77777777" w:rsidR="00F8242E" w:rsidRPr="00D414B6" w:rsidRDefault="00F8242E" w:rsidP="006608FA">
            <w:pPr>
              <w:spacing w:before="120"/>
              <w:jc w:val="right"/>
              <w:rPr>
                <w:rFonts w:cs="Arial"/>
                <w:color w:val="000000" w:themeColor="text1"/>
              </w:rPr>
            </w:pPr>
          </w:p>
        </w:tc>
      </w:tr>
      <w:tr w:rsidR="00F8242E" w:rsidRPr="00EA3621" w14:paraId="135D3ED5" w14:textId="77777777" w:rsidTr="006608FA">
        <w:tc>
          <w:tcPr>
            <w:tcW w:w="8429" w:type="dxa"/>
            <w:vAlign w:val="bottom"/>
          </w:tcPr>
          <w:p w14:paraId="4DFE9DF0"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vAlign w:val="bottom"/>
          </w:tcPr>
          <w:p w14:paraId="3BFDD18F" w14:textId="31A6902A" w:rsidR="00F8242E" w:rsidRPr="00D414B6" w:rsidRDefault="00390204" w:rsidP="006608FA">
            <w:pPr>
              <w:spacing w:before="120"/>
              <w:jc w:val="right"/>
              <w:rPr>
                <w:rFonts w:cs="Arial"/>
                <w:color w:val="000000" w:themeColor="text1"/>
              </w:rPr>
            </w:pPr>
            <w:r w:rsidRPr="00D414B6">
              <w:rPr>
                <w:rFonts w:cs="Arial"/>
                <w:color w:val="000000" w:themeColor="text1"/>
              </w:rPr>
              <w:t>12</w:t>
            </w:r>
          </w:p>
        </w:tc>
      </w:tr>
      <w:tr w:rsidR="00F8242E" w:rsidRPr="00EA3621" w14:paraId="3CAD0ECB" w14:textId="77777777" w:rsidTr="006608FA">
        <w:tc>
          <w:tcPr>
            <w:tcW w:w="8429" w:type="dxa"/>
            <w:vAlign w:val="bottom"/>
          </w:tcPr>
          <w:p w14:paraId="7B4029B9" w14:textId="77777777" w:rsidR="00F8242E" w:rsidRPr="00EA3621" w:rsidRDefault="00F8242E" w:rsidP="006608FA">
            <w:pPr>
              <w:spacing w:before="120"/>
              <w:rPr>
                <w:rFonts w:cs="Arial"/>
                <w:color w:val="000000" w:themeColor="text1"/>
              </w:rPr>
            </w:pPr>
          </w:p>
        </w:tc>
        <w:tc>
          <w:tcPr>
            <w:tcW w:w="1058" w:type="dxa"/>
            <w:vAlign w:val="bottom"/>
          </w:tcPr>
          <w:p w14:paraId="678D8ED2" w14:textId="77777777" w:rsidR="00F8242E" w:rsidRPr="00D414B6" w:rsidRDefault="00F8242E" w:rsidP="006608FA">
            <w:pPr>
              <w:spacing w:before="120"/>
              <w:jc w:val="right"/>
              <w:rPr>
                <w:rFonts w:cs="Arial"/>
                <w:color w:val="000000" w:themeColor="text1"/>
              </w:rPr>
            </w:pPr>
          </w:p>
        </w:tc>
      </w:tr>
      <w:tr w:rsidR="00F8242E" w:rsidRPr="00EA3621" w14:paraId="1FEC34E0" w14:textId="77777777" w:rsidTr="006608FA">
        <w:tc>
          <w:tcPr>
            <w:tcW w:w="8429" w:type="dxa"/>
            <w:vAlign w:val="bottom"/>
          </w:tcPr>
          <w:p w14:paraId="561D48ED"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vAlign w:val="bottom"/>
          </w:tcPr>
          <w:p w14:paraId="3C839B5E" w14:textId="2DA285DB" w:rsidR="00F8242E" w:rsidRPr="00D414B6" w:rsidRDefault="00390204" w:rsidP="006608FA">
            <w:pPr>
              <w:spacing w:before="120"/>
              <w:jc w:val="right"/>
              <w:rPr>
                <w:rFonts w:cs="Arial"/>
                <w:color w:val="000000" w:themeColor="text1"/>
              </w:rPr>
            </w:pPr>
            <w:r w:rsidRPr="00D414B6">
              <w:rPr>
                <w:rFonts w:cs="Arial"/>
                <w:color w:val="000000" w:themeColor="text1"/>
              </w:rPr>
              <w:t>13</w:t>
            </w:r>
          </w:p>
        </w:tc>
      </w:tr>
      <w:tr w:rsidR="00F8242E" w:rsidRPr="00EA3621" w14:paraId="1048D32C" w14:textId="77777777" w:rsidTr="006608FA">
        <w:tc>
          <w:tcPr>
            <w:tcW w:w="8429" w:type="dxa"/>
            <w:vAlign w:val="bottom"/>
          </w:tcPr>
          <w:p w14:paraId="43B5330B" w14:textId="77777777" w:rsidR="00F8242E" w:rsidRPr="00EA3621" w:rsidRDefault="00F8242E" w:rsidP="006608FA">
            <w:pPr>
              <w:spacing w:before="120"/>
              <w:rPr>
                <w:rFonts w:cs="Arial"/>
                <w:color w:val="000000" w:themeColor="text1"/>
              </w:rPr>
            </w:pPr>
          </w:p>
        </w:tc>
        <w:tc>
          <w:tcPr>
            <w:tcW w:w="1058" w:type="dxa"/>
            <w:vAlign w:val="bottom"/>
          </w:tcPr>
          <w:p w14:paraId="1973F348" w14:textId="77777777" w:rsidR="00F8242E" w:rsidRPr="00EA3621" w:rsidRDefault="00F8242E" w:rsidP="006608FA">
            <w:pPr>
              <w:spacing w:before="120"/>
              <w:jc w:val="right"/>
              <w:rPr>
                <w:rFonts w:cs="Arial"/>
                <w:color w:val="000000" w:themeColor="text1"/>
                <w:highlight w:val="yellow"/>
              </w:rPr>
            </w:pPr>
          </w:p>
        </w:tc>
      </w:tr>
      <w:tr w:rsidR="00F8242E" w:rsidRPr="00EA3621" w14:paraId="2A926A1A" w14:textId="77777777" w:rsidTr="006608FA">
        <w:tc>
          <w:tcPr>
            <w:tcW w:w="8429" w:type="dxa"/>
            <w:vAlign w:val="bottom"/>
          </w:tcPr>
          <w:p w14:paraId="54D9F36F"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1DDB5A17" w:rsidR="00F8242E" w:rsidRPr="00D414B6" w:rsidRDefault="00390204" w:rsidP="006608FA">
            <w:pPr>
              <w:spacing w:before="120"/>
              <w:jc w:val="right"/>
              <w:rPr>
                <w:color w:val="000000" w:themeColor="text1"/>
              </w:rPr>
            </w:pPr>
            <w:r w:rsidRPr="00D414B6">
              <w:rPr>
                <w:color w:val="000000" w:themeColor="text1"/>
              </w:rPr>
              <w:t>14 -</w:t>
            </w:r>
            <w:r w:rsidR="00967D21" w:rsidRPr="00D414B6">
              <w:rPr>
                <w:color w:val="000000" w:themeColor="text1"/>
              </w:rPr>
              <w:t>1</w:t>
            </w:r>
            <w:r w:rsidR="00EC7BD2" w:rsidRPr="00D414B6">
              <w:rPr>
                <w:color w:val="000000" w:themeColor="text1"/>
              </w:rPr>
              <w:t>19</w:t>
            </w:r>
          </w:p>
        </w:tc>
      </w:tr>
      <w:tr w:rsidR="00F8242E" w:rsidRPr="00EA3621" w14:paraId="68957A07" w14:textId="77777777" w:rsidTr="006608FA">
        <w:trPr>
          <w:trHeight w:val="482"/>
        </w:trPr>
        <w:tc>
          <w:tcPr>
            <w:tcW w:w="8429" w:type="dxa"/>
            <w:vAlign w:val="bottom"/>
          </w:tcPr>
          <w:p w14:paraId="4DFD3A8A"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0551EC0A" w:rsidR="00F8242E" w:rsidRPr="00D414B6" w:rsidRDefault="001138B7" w:rsidP="006608FA">
            <w:pPr>
              <w:spacing w:before="120"/>
              <w:jc w:val="right"/>
              <w:rPr>
                <w:color w:val="000000" w:themeColor="text1"/>
              </w:rPr>
            </w:pPr>
            <w:r w:rsidRPr="00D414B6">
              <w:rPr>
                <w:color w:val="000000" w:themeColor="text1"/>
              </w:rPr>
              <w:t>12</w:t>
            </w:r>
            <w:r w:rsidR="00EC7BD2" w:rsidRPr="00D414B6">
              <w:rPr>
                <w:color w:val="000000" w:themeColor="text1"/>
              </w:rPr>
              <w:t>0</w:t>
            </w:r>
            <w:r w:rsidR="00390204" w:rsidRPr="00D414B6">
              <w:rPr>
                <w:color w:val="000000" w:themeColor="text1"/>
              </w:rPr>
              <w:t>-</w:t>
            </w:r>
            <w:r w:rsidR="00967D21" w:rsidRPr="00D414B6">
              <w:rPr>
                <w:color w:val="000000" w:themeColor="text1"/>
              </w:rPr>
              <w:t>12</w:t>
            </w:r>
            <w:r w:rsidR="00EC7BD2" w:rsidRPr="00D414B6">
              <w:rPr>
                <w:color w:val="000000" w:themeColor="text1"/>
              </w:rPr>
              <w:t>3</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114E6DCE" w:rsidR="00F8242E" w:rsidRPr="00EA3621" w:rsidRDefault="00F8242E" w:rsidP="00F8242E">
      <w:pPr>
        <w:numPr>
          <w:ilvl w:val="12"/>
          <w:numId w:val="0"/>
        </w:numPr>
        <w:jc w:val="both"/>
        <w:rPr>
          <w:color w:val="000000" w:themeColor="text1"/>
        </w:rPr>
      </w:pPr>
      <w:r w:rsidRPr="00EA3621">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od </w:t>
      </w:r>
      <w:r w:rsidR="00A05AB0" w:rsidRPr="00D414B6">
        <w:rPr>
          <w:color w:val="000000" w:themeColor="text1"/>
        </w:rPr>
        <w:t xml:space="preserve">4 </w:t>
      </w:r>
      <w:r w:rsidRPr="00D414B6">
        <w:rPr>
          <w:color w:val="000000" w:themeColor="text1"/>
        </w:rPr>
        <w:t>do</w:t>
      </w:r>
      <w:r w:rsidR="009E6821" w:rsidRPr="00D414B6">
        <w:rPr>
          <w:color w:val="000000" w:themeColor="text1"/>
        </w:rPr>
        <w:t xml:space="preserve"> </w:t>
      </w:r>
      <w:r w:rsidR="00967D21" w:rsidRPr="00D414B6">
        <w:rPr>
          <w:color w:val="000000" w:themeColor="text1"/>
        </w:rPr>
        <w:t>12</w:t>
      </w:r>
      <w:r w:rsidR="00EC7BD2" w:rsidRPr="00D414B6">
        <w:rPr>
          <w:color w:val="000000" w:themeColor="text1"/>
        </w:rPr>
        <w:t>3</w:t>
      </w:r>
      <w:r w:rsidR="00967D21" w:rsidRPr="00EA3621">
        <w:rPr>
          <w:color w:val="000000" w:themeColor="text1"/>
        </w:rPr>
        <w:t xml:space="preserve"> </w:t>
      </w:r>
      <w:r w:rsidRPr="00EA3621">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EA3621" w:rsidRDefault="00F8242E" w:rsidP="00F8242E">
      <w:pPr>
        <w:numPr>
          <w:ilvl w:val="12"/>
          <w:numId w:val="0"/>
        </w:numPr>
        <w:jc w:val="both"/>
        <w:rPr>
          <w:color w:val="000000" w:themeColor="text1"/>
        </w:rPr>
      </w:pPr>
    </w:p>
    <w:p w14:paraId="41FBEA29" w14:textId="77777777" w:rsidR="00F8242E" w:rsidRPr="00EA3621" w:rsidRDefault="00F8242E" w:rsidP="00F8242E">
      <w:pPr>
        <w:numPr>
          <w:ilvl w:val="12"/>
          <w:numId w:val="0"/>
        </w:numPr>
        <w:jc w:val="both"/>
        <w:rPr>
          <w:color w:val="000000" w:themeColor="text1"/>
        </w:rPr>
      </w:pPr>
      <w:r w:rsidRPr="00EA3621">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EA3621" w:rsidRDefault="00F8242E" w:rsidP="00F8242E">
      <w:pPr>
        <w:numPr>
          <w:ilvl w:val="12"/>
          <w:numId w:val="0"/>
        </w:numPr>
        <w:jc w:val="both"/>
        <w:rPr>
          <w:color w:val="000000" w:themeColor="text1"/>
        </w:rPr>
      </w:pPr>
    </w:p>
    <w:p w14:paraId="22F4021C" w14:textId="77777777" w:rsidR="00F8242E" w:rsidRPr="00EA3621" w:rsidRDefault="00F8242E" w:rsidP="00F8242E">
      <w:pPr>
        <w:numPr>
          <w:ilvl w:val="12"/>
          <w:numId w:val="0"/>
        </w:numPr>
        <w:jc w:val="both"/>
        <w:rPr>
          <w:color w:val="000000" w:themeColor="text1"/>
        </w:rPr>
      </w:pPr>
      <w:r w:rsidRPr="00EA3621">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EA3621" w:rsidRDefault="00F8242E" w:rsidP="00F8242E">
      <w:pPr>
        <w:numPr>
          <w:ilvl w:val="12"/>
          <w:numId w:val="0"/>
        </w:numPr>
        <w:jc w:val="both"/>
        <w:rPr>
          <w:color w:val="000000" w:themeColor="text1"/>
        </w:rPr>
      </w:pPr>
    </w:p>
    <w:p w14:paraId="09CED887" w14:textId="08D73668" w:rsidR="00F8242E" w:rsidRPr="00EA3621" w:rsidRDefault="00F8242E" w:rsidP="00F8242E">
      <w:pPr>
        <w:numPr>
          <w:ilvl w:val="12"/>
          <w:numId w:val="0"/>
        </w:numPr>
        <w:jc w:val="both"/>
        <w:rPr>
          <w:color w:val="000000" w:themeColor="text1"/>
        </w:rPr>
      </w:pPr>
      <w:r w:rsidRPr="00EA3621">
        <w:rPr>
          <w:color w:val="000000" w:themeColor="text1"/>
        </w:rPr>
        <w:t>Uprava je dužna podnijeti na usuglašavanje Nadzornom odboru skraćene financijske izvještaje koji uključuj</w:t>
      </w:r>
      <w:r w:rsidR="0033116A">
        <w:rPr>
          <w:color w:val="000000" w:themeColor="text1"/>
        </w:rPr>
        <w:t>u</w:t>
      </w:r>
      <w:r w:rsidRPr="00EA3621">
        <w:rPr>
          <w:color w:val="000000" w:themeColor="text1"/>
        </w:rPr>
        <w:t xml:space="preserve"> odvojene i konsolidirane financijske izvještaje. Ukoliko se Nadzorni odbor suglasi sa skraćenim financijskim izvješćem time su ih utvrdili Uprava i Nadzorni odbor Banke.</w:t>
      </w:r>
    </w:p>
    <w:p w14:paraId="5F557427" w14:textId="77777777" w:rsidR="00F8242E" w:rsidRPr="00EA3621" w:rsidRDefault="00F8242E" w:rsidP="00F8242E">
      <w:pPr>
        <w:jc w:val="both"/>
        <w:rPr>
          <w:color w:val="000000" w:themeColor="text1"/>
        </w:rPr>
      </w:pPr>
    </w:p>
    <w:p w14:paraId="6C55F673" w14:textId="2BDC7C4C" w:rsidR="00F8242E" w:rsidRPr="00EA3621" w:rsidRDefault="00F8242E" w:rsidP="00F8242E">
      <w:pPr>
        <w:jc w:val="both"/>
        <w:rPr>
          <w:color w:val="000000" w:themeColor="text1"/>
        </w:rPr>
      </w:pPr>
      <w:r w:rsidRPr="00EA3621">
        <w:rPr>
          <w:color w:val="000000" w:themeColor="text1"/>
        </w:rPr>
        <w:t xml:space="preserve">Skraćeni odvojeni i konsolidirani financijski izvještaji na stranicama </w:t>
      </w:r>
      <w:r w:rsidR="00A05AB0" w:rsidRPr="00D414B6">
        <w:rPr>
          <w:color w:val="000000" w:themeColor="text1"/>
        </w:rPr>
        <w:t>4</w:t>
      </w:r>
      <w:r w:rsidR="00570360" w:rsidRPr="00D414B6">
        <w:rPr>
          <w:color w:val="000000" w:themeColor="text1"/>
        </w:rPr>
        <w:t xml:space="preserve"> </w:t>
      </w:r>
      <w:r w:rsidRPr="00D414B6">
        <w:rPr>
          <w:color w:val="000000" w:themeColor="text1"/>
        </w:rPr>
        <w:t xml:space="preserve">do </w:t>
      </w:r>
      <w:r w:rsidR="00967D21" w:rsidRPr="00D414B6">
        <w:rPr>
          <w:color w:val="000000" w:themeColor="text1"/>
        </w:rPr>
        <w:t>12</w:t>
      </w:r>
      <w:r w:rsidR="00EC7BD2" w:rsidRPr="00D414B6">
        <w:rPr>
          <w:color w:val="000000" w:themeColor="text1"/>
        </w:rPr>
        <w:t>3</w:t>
      </w:r>
      <w:r w:rsidR="00967D21" w:rsidRPr="00EA3621">
        <w:rPr>
          <w:color w:val="000000" w:themeColor="text1"/>
        </w:rPr>
        <w:t xml:space="preserve"> </w:t>
      </w:r>
      <w:r w:rsidRPr="00EA3621">
        <w:rPr>
          <w:color w:val="000000" w:themeColor="text1"/>
        </w:rPr>
        <w:t xml:space="preserve">odobreni su od strane Uprave </w:t>
      </w:r>
      <w:r w:rsidR="00D3003F" w:rsidRPr="00D414B6">
        <w:rPr>
          <w:color w:val="000000" w:themeColor="text1"/>
        </w:rPr>
        <w:t>21</w:t>
      </w:r>
      <w:r w:rsidRPr="00D414B6">
        <w:rPr>
          <w:color w:val="000000" w:themeColor="text1"/>
        </w:rPr>
        <w:t xml:space="preserve">. </w:t>
      </w:r>
      <w:r w:rsidR="006D7EAC" w:rsidRPr="00D414B6">
        <w:rPr>
          <w:color w:val="000000" w:themeColor="text1"/>
        </w:rPr>
        <w:t>s</w:t>
      </w:r>
      <w:r w:rsidR="00DC62CF" w:rsidRPr="00D414B6">
        <w:rPr>
          <w:color w:val="000000" w:themeColor="text1"/>
        </w:rPr>
        <w:t>vibnja</w:t>
      </w:r>
      <w:r w:rsidRPr="00D414B6">
        <w:rPr>
          <w:color w:val="000000" w:themeColor="text1"/>
        </w:rPr>
        <w:t xml:space="preserve"> 20</w:t>
      </w:r>
      <w:r w:rsidR="00B16583" w:rsidRPr="00D414B6">
        <w:rPr>
          <w:color w:val="000000" w:themeColor="text1"/>
        </w:rPr>
        <w:t>2</w:t>
      </w:r>
      <w:r w:rsidR="00DC62CF" w:rsidRPr="00D414B6">
        <w:rPr>
          <w:color w:val="000000" w:themeColor="text1"/>
        </w:rPr>
        <w:t>1</w:t>
      </w:r>
      <w:r w:rsidRPr="00D414B6">
        <w:rPr>
          <w:color w:val="000000" w:themeColor="text1"/>
        </w:rPr>
        <w:t>.</w:t>
      </w:r>
      <w:r w:rsidRPr="00EA3621">
        <w:rPr>
          <w:color w:val="000000" w:themeColor="text1"/>
        </w:rPr>
        <w:t xml:space="preserve"> što je potvrđeno potpisima u nastavku. </w:t>
      </w:r>
    </w:p>
    <w:p w14:paraId="38DC8467" w14:textId="77777777" w:rsidR="00F8242E" w:rsidRPr="00EA3621" w:rsidRDefault="00F8242E" w:rsidP="00F8242E">
      <w:pPr>
        <w:jc w:val="both"/>
        <w:rPr>
          <w:color w:val="000000" w:themeColor="text1"/>
        </w:rPr>
      </w:pPr>
    </w:p>
    <w:p w14:paraId="7ED0292C" w14:textId="77777777" w:rsidR="00F8242E" w:rsidRPr="00EA3621" w:rsidRDefault="00F8242E" w:rsidP="00F8242E">
      <w:pPr>
        <w:jc w:val="both"/>
        <w:rPr>
          <w:color w:val="000000" w:themeColor="text1"/>
        </w:rPr>
      </w:pPr>
    </w:p>
    <w:p w14:paraId="12C88150" w14:textId="77777777" w:rsidR="00F8242E" w:rsidRPr="00EA3621" w:rsidRDefault="00F8242E" w:rsidP="00F8242E">
      <w:pPr>
        <w:pStyle w:val="BodyText"/>
        <w:rPr>
          <w:rFonts w:cstheme="minorHAnsi"/>
          <w:b/>
          <w:color w:val="000000" w:themeColor="text1"/>
          <w:highlight w:val="yellow"/>
        </w:rPr>
      </w:pPr>
      <w:r w:rsidRPr="00EA3621">
        <w:rPr>
          <w:color w:val="000000" w:themeColor="text1"/>
        </w:rPr>
        <w:t>U ime i za Hrvatsku banku za obnovu i razvitak:</w:t>
      </w:r>
    </w:p>
    <w:p w14:paraId="3115852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0F86B858" w14:textId="77777777" w:rsidTr="006608FA">
        <w:trPr>
          <w:trHeight w:hRule="exact" w:val="284"/>
        </w:trPr>
        <w:tc>
          <w:tcPr>
            <w:tcW w:w="3402" w:type="dxa"/>
          </w:tcPr>
          <w:p w14:paraId="5EC12908" w14:textId="77777777" w:rsidR="00F8242E" w:rsidRPr="00EA3621" w:rsidRDefault="00F8242E" w:rsidP="006608FA">
            <w:pPr>
              <w:jc w:val="center"/>
              <w:rPr>
                <w:color w:val="000000" w:themeColor="text1"/>
              </w:rPr>
            </w:pPr>
            <w:r w:rsidRPr="00EA3621">
              <w:rPr>
                <w:color w:val="000000" w:themeColor="text1"/>
              </w:rPr>
              <w:t>______________________</w:t>
            </w:r>
          </w:p>
        </w:tc>
        <w:tc>
          <w:tcPr>
            <w:tcW w:w="2551" w:type="dxa"/>
          </w:tcPr>
          <w:p w14:paraId="3350103E" w14:textId="77777777" w:rsidR="00F8242E" w:rsidRPr="00EA3621" w:rsidRDefault="00F8242E" w:rsidP="006608FA">
            <w:pPr>
              <w:rPr>
                <w:color w:val="000000" w:themeColor="text1"/>
              </w:rPr>
            </w:pPr>
          </w:p>
        </w:tc>
        <w:tc>
          <w:tcPr>
            <w:tcW w:w="3402" w:type="dxa"/>
          </w:tcPr>
          <w:p w14:paraId="218BE96D" w14:textId="77777777" w:rsidR="00F8242E" w:rsidRPr="00EA3621" w:rsidRDefault="00F8242E" w:rsidP="006608FA">
            <w:pPr>
              <w:jc w:val="center"/>
              <w:rPr>
                <w:rFonts w:cs="Arial"/>
                <w:color w:val="000000" w:themeColor="text1"/>
              </w:rPr>
            </w:pPr>
            <w:bookmarkStart w:id="0" w:name="_Hlk506894968"/>
            <w:r w:rsidRPr="00EA3621">
              <w:rPr>
                <w:color w:val="000000" w:themeColor="text1"/>
              </w:rPr>
              <w:t>______________________</w:t>
            </w:r>
          </w:p>
        </w:tc>
      </w:tr>
      <w:tr w:rsidR="00F8242E" w:rsidRPr="00EA3621" w14:paraId="1D4552C4" w14:textId="77777777" w:rsidTr="006608FA">
        <w:trPr>
          <w:trHeight w:val="269"/>
        </w:trPr>
        <w:tc>
          <w:tcPr>
            <w:tcW w:w="3402" w:type="dxa"/>
            <w:vAlign w:val="bottom"/>
          </w:tcPr>
          <w:p w14:paraId="3E5AAEDB" w14:textId="77777777" w:rsidR="00F8242E" w:rsidRPr="00EA3621" w:rsidRDefault="00F8242E" w:rsidP="006608FA">
            <w:pPr>
              <w:jc w:val="center"/>
              <w:rPr>
                <w:rFonts w:cs="Arial"/>
                <w:color w:val="000000" w:themeColor="text1"/>
              </w:rPr>
            </w:pPr>
            <w:r w:rsidRPr="00EA3621">
              <w:rPr>
                <w:rFonts w:cs="Arial"/>
                <w:color w:val="000000" w:themeColor="text1"/>
              </w:rPr>
              <w:t>Marin Pranjić</w:t>
            </w:r>
          </w:p>
        </w:tc>
        <w:tc>
          <w:tcPr>
            <w:tcW w:w="2551" w:type="dxa"/>
          </w:tcPr>
          <w:p w14:paraId="37F2EBD0" w14:textId="77777777" w:rsidR="00F8242E" w:rsidRPr="00EA3621" w:rsidRDefault="00F8242E" w:rsidP="006608FA">
            <w:pPr>
              <w:jc w:val="center"/>
              <w:rPr>
                <w:rFonts w:cs="Arial"/>
                <w:color w:val="000000" w:themeColor="text1"/>
              </w:rPr>
            </w:pPr>
          </w:p>
        </w:tc>
        <w:tc>
          <w:tcPr>
            <w:tcW w:w="3402" w:type="dxa"/>
            <w:vAlign w:val="bottom"/>
          </w:tcPr>
          <w:p w14:paraId="7D4D65BF" w14:textId="77777777" w:rsidR="00F8242E" w:rsidRPr="00EA3621" w:rsidRDefault="00F8242E" w:rsidP="006608FA">
            <w:pPr>
              <w:jc w:val="center"/>
              <w:rPr>
                <w:rFonts w:cs="Arial"/>
                <w:color w:val="000000" w:themeColor="text1"/>
              </w:rPr>
            </w:pPr>
            <w:r w:rsidRPr="00EA3621">
              <w:rPr>
                <w:rFonts w:cs="Arial"/>
                <w:color w:val="000000" w:themeColor="text1"/>
              </w:rPr>
              <w:t>mr. sc. Vedran Jakšić</w:t>
            </w:r>
          </w:p>
        </w:tc>
      </w:tr>
      <w:tr w:rsidR="00F8242E" w:rsidRPr="00EA3621" w14:paraId="2FF040AD" w14:textId="77777777" w:rsidTr="006608FA">
        <w:trPr>
          <w:trHeight w:hRule="exact" w:val="145"/>
        </w:trPr>
        <w:tc>
          <w:tcPr>
            <w:tcW w:w="3402" w:type="dxa"/>
          </w:tcPr>
          <w:p w14:paraId="0784DEC8" w14:textId="77777777" w:rsidR="00F8242E" w:rsidRPr="00EA3621" w:rsidRDefault="00F8242E" w:rsidP="006608FA">
            <w:pPr>
              <w:jc w:val="center"/>
              <w:rPr>
                <w:rFonts w:cs="Arial"/>
                <w:color w:val="000000" w:themeColor="text1"/>
              </w:rPr>
            </w:pPr>
          </w:p>
        </w:tc>
        <w:tc>
          <w:tcPr>
            <w:tcW w:w="2551" w:type="dxa"/>
          </w:tcPr>
          <w:p w14:paraId="0F634D44" w14:textId="77777777" w:rsidR="00F8242E" w:rsidRPr="00EA3621" w:rsidRDefault="00F8242E" w:rsidP="006608FA">
            <w:pPr>
              <w:jc w:val="center"/>
              <w:rPr>
                <w:rFonts w:cs="Arial"/>
                <w:color w:val="000000" w:themeColor="text1"/>
              </w:rPr>
            </w:pPr>
          </w:p>
        </w:tc>
        <w:tc>
          <w:tcPr>
            <w:tcW w:w="3402" w:type="dxa"/>
          </w:tcPr>
          <w:p w14:paraId="6F97DC6D" w14:textId="77777777" w:rsidR="00F8242E" w:rsidRPr="00EA3621" w:rsidRDefault="00F8242E" w:rsidP="006608FA">
            <w:pPr>
              <w:jc w:val="center"/>
              <w:rPr>
                <w:rFonts w:cs="Arial"/>
                <w:color w:val="000000" w:themeColor="text1"/>
              </w:rPr>
            </w:pPr>
          </w:p>
        </w:tc>
      </w:tr>
      <w:tr w:rsidR="00F8242E" w:rsidRPr="00EA3621" w14:paraId="62A6E399" w14:textId="77777777" w:rsidTr="006608FA">
        <w:trPr>
          <w:trHeight w:val="421"/>
        </w:trPr>
        <w:tc>
          <w:tcPr>
            <w:tcW w:w="3402" w:type="dxa"/>
          </w:tcPr>
          <w:p w14:paraId="2EEE0916" w14:textId="77777777" w:rsidR="00F8242E" w:rsidRPr="00EA3621" w:rsidRDefault="00F8242E" w:rsidP="006608FA">
            <w:pPr>
              <w:jc w:val="center"/>
              <w:rPr>
                <w:rFonts w:cs="Arial"/>
                <w:b/>
                <w:color w:val="000000" w:themeColor="text1"/>
              </w:rPr>
            </w:pPr>
            <w:r w:rsidRPr="00EA3621">
              <w:rPr>
                <w:rFonts w:cs="Arial"/>
                <w:b/>
                <w:color w:val="000000" w:themeColor="text1"/>
              </w:rPr>
              <w:t>Direktor Sektora računovodstva</w:t>
            </w:r>
          </w:p>
        </w:tc>
        <w:tc>
          <w:tcPr>
            <w:tcW w:w="2551" w:type="dxa"/>
          </w:tcPr>
          <w:p w14:paraId="7CDF5B78" w14:textId="77777777" w:rsidR="00F8242E" w:rsidRPr="00EA3621" w:rsidRDefault="00F8242E" w:rsidP="006608FA">
            <w:pPr>
              <w:jc w:val="center"/>
              <w:rPr>
                <w:rFonts w:cs="Arial"/>
                <w:b/>
                <w:color w:val="000000" w:themeColor="text1"/>
              </w:rPr>
            </w:pPr>
          </w:p>
        </w:tc>
        <w:tc>
          <w:tcPr>
            <w:tcW w:w="3402" w:type="dxa"/>
          </w:tcPr>
          <w:p w14:paraId="1FC4F991" w14:textId="77777777" w:rsidR="00F8242E" w:rsidRPr="00EA3621" w:rsidRDefault="00F8242E" w:rsidP="006608FA">
            <w:pPr>
              <w:jc w:val="center"/>
              <w:rPr>
                <w:rFonts w:cs="Arial"/>
                <w:b/>
                <w:color w:val="000000" w:themeColor="text1"/>
              </w:rPr>
            </w:pPr>
            <w:r w:rsidRPr="00EA3621">
              <w:rPr>
                <w:rFonts w:cs="Arial"/>
                <w:b/>
                <w:color w:val="000000" w:themeColor="text1"/>
              </w:rPr>
              <w:t>Izvršni direktor</w:t>
            </w:r>
          </w:p>
        </w:tc>
      </w:tr>
      <w:bookmarkEnd w:id="0"/>
    </w:tbl>
    <w:p w14:paraId="37766011" w14:textId="77777777" w:rsidR="00F8242E" w:rsidRPr="00EA3621"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EA3621"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606E67FB" w14:textId="77777777" w:rsidTr="006608FA">
        <w:trPr>
          <w:trHeight w:hRule="exact" w:val="284"/>
        </w:trPr>
        <w:tc>
          <w:tcPr>
            <w:tcW w:w="3402" w:type="dxa"/>
          </w:tcPr>
          <w:p w14:paraId="45D50494" w14:textId="77777777" w:rsidR="00F8242E" w:rsidRPr="00EA3621" w:rsidRDefault="00F8242E" w:rsidP="006608FA">
            <w:pPr>
              <w:jc w:val="center"/>
              <w:rPr>
                <w:rFonts w:cs="Arial"/>
                <w:color w:val="000000" w:themeColor="text1"/>
              </w:rPr>
            </w:pPr>
            <w:r w:rsidRPr="00EA3621">
              <w:rPr>
                <w:color w:val="000000" w:themeColor="text1"/>
              </w:rPr>
              <w:t>______________________</w:t>
            </w:r>
          </w:p>
        </w:tc>
        <w:tc>
          <w:tcPr>
            <w:tcW w:w="2551" w:type="dxa"/>
          </w:tcPr>
          <w:p w14:paraId="181D7EC1" w14:textId="77777777" w:rsidR="00F8242E" w:rsidRPr="00EA3621" w:rsidRDefault="00F8242E" w:rsidP="006608FA">
            <w:pPr>
              <w:jc w:val="center"/>
              <w:rPr>
                <w:rFonts w:cs="Arial"/>
                <w:color w:val="000000" w:themeColor="text1"/>
              </w:rPr>
            </w:pPr>
          </w:p>
        </w:tc>
        <w:tc>
          <w:tcPr>
            <w:tcW w:w="3402" w:type="dxa"/>
          </w:tcPr>
          <w:p w14:paraId="3E94758D" w14:textId="77777777" w:rsidR="00F8242E" w:rsidRPr="00EA3621" w:rsidRDefault="00F8242E" w:rsidP="006608FA">
            <w:pPr>
              <w:jc w:val="center"/>
              <w:rPr>
                <w:rFonts w:cs="Arial"/>
                <w:color w:val="000000" w:themeColor="text1"/>
              </w:rPr>
            </w:pPr>
            <w:r w:rsidRPr="00EA3621">
              <w:rPr>
                <w:color w:val="000000" w:themeColor="text1"/>
              </w:rPr>
              <w:t>______________________</w:t>
            </w:r>
          </w:p>
        </w:tc>
      </w:tr>
      <w:tr w:rsidR="00F8242E" w:rsidRPr="00EA3621" w14:paraId="681090DE" w14:textId="77777777" w:rsidTr="006608FA">
        <w:trPr>
          <w:trHeight w:val="269"/>
        </w:trPr>
        <w:tc>
          <w:tcPr>
            <w:tcW w:w="3402" w:type="dxa"/>
            <w:vAlign w:val="bottom"/>
          </w:tcPr>
          <w:p w14:paraId="0697E626" w14:textId="77777777" w:rsidR="00F8242E" w:rsidRPr="00EA3621" w:rsidRDefault="00F8242E" w:rsidP="006608FA">
            <w:pPr>
              <w:jc w:val="center"/>
              <w:rPr>
                <w:rFonts w:cs="Arial"/>
                <w:color w:val="000000" w:themeColor="text1"/>
              </w:rPr>
            </w:pPr>
            <w:r w:rsidRPr="00EA3621">
              <w:rPr>
                <w:rFonts w:cs="Arial"/>
                <w:color w:val="000000" w:themeColor="text1"/>
              </w:rPr>
              <w:t>mr. sc. Hrvoje Čuvalo</w:t>
            </w:r>
          </w:p>
        </w:tc>
        <w:tc>
          <w:tcPr>
            <w:tcW w:w="2551" w:type="dxa"/>
            <w:vAlign w:val="bottom"/>
          </w:tcPr>
          <w:p w14:paraId="0C64EABE" w14:textId="77777777" w:rsidR="00F8242E" w:rsidRPr="00EA3621" w:rsidRDefault="00F8242E" w:rsidP="006608FA">
            <w:pPr>
              <w:jc w:val="center"/>
              <w:rPr>
                <w:rFonts w:cs="Arial"/>
                <w:color w:val="000000" w:themeColor="text1"/>
              </w:rPr>
            </w:pPr>
          </w:p>
        </w:tc>
        <w:tc>
          <w:tcPr>
            <w:tcW w:w="3402" w:type="dxa"/>
            <w:vAlign w:val="bottom"/>
          </w:tcPr>
          <w:p w14:paraId="168E3193" w14:textId="77777777" w:rsidR="00F8242E" w:rsidRPr="00EA3621" w:rsidRDefault="00F8242E" w:rsidP="006608FA">
            <w:pPr>
              <w:jc w:val="center"/>
              <w:rPr>
                <w:rFonts w:cs="Arial"/>
                <w:color w:val="000000" w:themeColor="text1"/>
              </w:rPr>
            </w:pPr>
            <w:r w:rsidRPr="00EA3621">
              <w:rPr>
                <w:rFonts w:cs="Arial"/>
                <w:color w:val="000000" w:themeColor="text1"/>
              </w:rPr>
              <w:t>mr. sc. Tamara Perko</w:t>
            </w:r>
          </w:p>
        </w:tc>
      </w:tr>
      <w:tr w:rsidR="00F8242E" w:rsidRPr="00EA3621" w14:paraId="5C83B8AB" w14:textId="77777777" w:rsidTr="006608FA">
        <w:trPr>
          <w:trHeight w:hRule="exact" w:val="145"/>
        </w:trPr>
        <w:tc>
          <w:tcPr>
            <w:tcW w:w="3402" w:type="dxa"/>
          </w:tcPr>
          <w:p w14:paraId="5E9284E4" w14:textId="77777777" w:rsidR="00F8242E" w:rsidRPr="00EA3621" w:rsidRDefault="00F8242E" w:rsidP="006608FA">
            <w:pPr>
              <w:jc w:val="center"/>
              <w:rPr>
                <w:rFonts w:cs="Arial"/>
                <w:color w:val="000000" w:themeColor="text1"/>
              </w:rPr>
            </w:pPr>
          </w:p>
        </w:tc>
        <w:tc>
          <w:tcPr>
            <w:tcW w:w="2551" w:type="dxa"/>
          </w:tcPr>
          <w:p w14:paraId="3600FC6A" w14:textId="77777777" w:rsidR="00F8242E" w:rsidRPr="00EA3621" w:rsidRDefault="00F8242E" w:rsidP="006608FA">
            <w:pPr>
              <w:jc w:val="center"/>
              <w:rPr>
                <w:rFonts w:cs="Arial"/>
                <w:color w:val="000000" w:themeColor="text1"/>
              </w:rPr>
            </w:pPr>
          </w:p>
        </w:tc>
        <w:tc>
          <w:tcPr>
            <w:tcW w:w="3402" w:type="dxa"/>
          </w:tcPr>
          <w:p w14:paraId="5EE04353" w14:textId="77777777" w:rsidR="00F8242E" w:rsidRPr="00EA3621" w:rsidRDefault="00F8242E" w:rsidP="006608FA">
            <w:pPr>
              <w:jc w:val="center"/>
              <w:rPr>
                <w:rFonts w:cs="Arial"/>
                <w:color w:val="000000" w:themeColor="text1"/>
              </w:rPr>
            </w:pPr>
          </w:p>
        </w:tc>
      </w:tr>
      <w:tr w:rsidR="00F8242E" w:rsidRPr="00EA3621" w14:paraId="3ADAC8AB" w14:textId="77777777" w:rsidTr="006608FA">
        <w:trPr>
          <w:trHeight w:val="421"/>
        </w:trPr>
        <w:tc>
          <w:tcPr>
            <w:tcW w:w="3402" w:type="dxa"/>
          </w:tcPr>
          <w:p w14:paraId="44505914" w14:textId="77777777" w:rsidR="00F8242E" w:rsidRPr="00EA3621" w:rsidRDefault="00F8242E" w:rsidP="006608FA">
            <w:pPr>
              <w:jc w:val="center"/>
              <w:rPr>
                <w:rFonts w:cs="Arial"/>
                <w:b/>
                <w:color w:val="000000" w:themeColor="text1"/>
              </w:rPr>
            </w:pPr>
            <w:r w:rsidRPr="00EA3621">
              <w:rPr>
                <w:rFonts w:cs="Arial"/>
                <w:b/>
                <w:color w:val="000000" w:themeColor="text1"/>
              </w:rPr>
              <w:t>Član Uprave</w:t>
            </w:r>
          </w:p>
        </w:tc>
        <w:tc>
          <w:tcPr>
            <w:tcW w:w="2551" w:type="dxa"/>
          </w:tcPr>
          <w:p w14:paraId="59762FC0" w14:textId="77777777" w:rsidR="00F8242E" w:rsidRPr="00EA3621" w:rsidRDefault="00F8242E" w:rsidP="006608FA">
            <w:pPr>
              <w:jc w:val="center"/>
              <w:rPr>
                <w:rFonts w:cs="Arial"/>
                <w:b/>
                <w:color w:val="000000" w:themeColor="text1"/>
              </w:rPr>
            </w:pPr>
          </w:p>
        </w:tc>
        <w:tc>
          <w:tcPr>
            <w:tcW w:w="3402" w:type="dxa"/>
          </w:tcPr>
          <w:p w14:paraId="2612D0A3" w14:textId="77777777" w:rsidR="00F8242E" w:rsidRPr="00EA3621" w:rsidRDefault="00F8242E" w:rsidP="006608FA">
            <w:pPr>
              <w:jc w:val="center"/>
              <w:rPr>
                <w:rFonts w:cs="Arial"/>
                <w:b/>
                <w:color w:val="000000" w:themeColor="text1"/>
              </w:rPr>
            </w:pPr>
            <w:r w:rsidRPr="00EA3621">
              <w:rPr>
                <w:rFonts w:cs="Arial"/>
                <w:b/>
                <w:color w:val="000000" w:themeColor="text1"/>
              </w:rPr>
              <w:t>Predsjednica Uprave</w:t>
            </w:r>
          </w:p>
        </w:tc>
      </w:tr>
    </w:tbl>
    <w:p w14:paraId="76511E96" w14:textId="77777777" w:rsidR="00F8242E" w:rsidRPr="00EA3621" w:rsidRDefault="00F8242E" w:rsidP="00F8242E">
      <w:pPr>
        <w:spacing w:before="240" w:after="120"/>
        <w:rPr>
          <w:rFonts w:cs="Arial"/>
          <w:color w:val="000000" w:themeColor="text1"/>
        </w:rPr>
      </w:pPr>
    </w:p>
    <w:p w14:paraId="597EA82F" w14:textId="449939CA" w:rsidR="00A03322" w:rsidRPr="00EA3621" w:rsidRDefault="00F8242E" w:rsidP="00F8242E">
      <w:pPr>
        <w:spacing w:before="240" w:after="120"/>
        <w:rPr>
          <w:rFonts w:cs="Arial"/>
          <w:color w:val="000000" w:themeColor="text1"/>
        </w:rPr>
        <w:sectPr w:rsidR="00A03322" w:rsidRPr="00EA3621">
          <w:headerReference w:type="default" r:id="rId11"/>
          <w:pgSz w:w="11906" w:h="16838"/>
          <w:pgMar w:top="1417" w:right="1417" w:bottom="1417" w:left="1417" w:header="708" w:footer="708" w:gutter="0"/>
          <w:cols w:space="708"/>
          <w:docGrid w:linePitch="360"/>
        </w:sectPr>
      </w:pPr>
      <w:bookmarkStart w:id="1" w:name="_Hlk5794071"/>
      <w:r w:rsidRPr="00EA3621">
        <w:rPr>
          <w:rFonts w:cs="Arial"/>
          <w:color w:val="000000" w:themeColor="text1"/>
        </w:rPr>
        <w:t xml:space="preserve">U Zagrebu </w:t>
      </w:r>
      <w:r w:rsidR="00D3003F" w:rsidRPr="00D414B6">
        <w:rPr>
          <w:color w:val="000000" w:themeColor="text1"/>
        </w:rPr>
        <w:t>21</w:t>
      </w:r>
      <w:r w:rsidR="00494D88" w:rsidRPr="00D414B6">
        <w:rPr>
          <w:color w:val="000000" w:themeColor="text1"/>
        </w:rPr>
        <w:t xml:space="preserve">. </w:t>
      </w:r>
      <w:r w:rsidR="006D7EAC" w:rsidRPr="00D414B6">
        <w:rPr>
          <w:color w:val="000000" w:themeColor="text1"/>
        </w:rPr>
        <w:t>s</w:t>
      </w:r>
      <w:r w:rsidR="00DC62CF" w:rsidRPr="00D414B6">
        <w:rPr>
          <w:color w:val="000000" w:themeColor="text1"/>
        </w:rPr>
        <w:t>vibnja</w:t>
      </w:r>
      <w:r w:rsidR="006D7EAC" w:rsidRPr="00EA3621">
        <w:rPr>
          <w:color w:val="000000" w:themeColor="text1"/>
        </w:rPr>
        <w:t xml:space="preserve"> </w:t>
      </w:r>
      <w:r w:rsidRPr="00EA3621">
        <w:rPr>
          <w:rFonts w:cs="Arial"/>
          <w:color w:val="000000" w:themeColor="text1"/>
        </w:rPr>
        <w:t>20</w:t>
      </w:r>
      <w:r w:rsidR="007A7C51" w:rsidRPr="00EA3621">
        <w:rPr>
          <w:rFonts w:cs="Arial"/>
          <w:color w:val="000000" w:themeColor="text1"/>
        </w:rPr>
        <w:t>2</w:t>
      </w:r>
      <w:r w:rsidR="00DC62CF" w:rsidRPr="00EA3621">
        <w:rPr>
          <w:rFonts w:cs="Arial"/>
          <w:color w:val="000000" w:themeColor="text1"/>
        </w:rPr>
        <w:t>1</w:t>
      </w:r>
      <w:r w:rsidRPr="00EA3621">
        <w:rPr>
          <w:rFonts w:cs="Arial"/>
          <w:color w:val="000000" w:themeColor="text1"/>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p w14:paraId="39DF949F" w14:textId="77777777" w:rsidR="004F2495" w:rsidRPr="00EA3621" w:rsidRDefault="004F2495">
      <w:pPr>
        <w:rPr>
          <w:color w:val="000000" w:themeColor="text1"/>
        </w:rPr>
      </w:pPr>
    </w:p>
    <w:tbl>
      <w:tblPr>
        <w:tblpPr w:leftFromText="180" w:rightFromText="180" w:vertAnchor="text" w:horzAnchor="margin" w:tblpX="142" w:tblpY="17"/>
        <w:tblW w:w="4792" w:type="pct"/>
        <w:tblCellMar>
          <w:left w:w="119" w:type="dxa"/>
          <w:right w:w="119" w:type="dxa"/>
        </w:tblCellMar>
        <w:tblLook w:val="0000" w:firstRow="0" w:lastRow="0" w:firstColumn="0" w:lastColumn="0" w:noHBand="0" w:noVBand="0"/>
      </w:tblPr>
      <w:tblGrid>
        <w:gridCol w:w="4396"/>
        <w:gridCol w:w="931"/>
        <w:gridCol w:w="1730"/>
        <w:gridCol w:w="1638"/>
      </w:tblGrid>
      <w:tr w:rsidR="00DC62CF" w:rsidRPr="00EA3621" w14:paraId="50D73295" w14:textId="77777777" w:rsidTr="00DC62CF">
        <w:trPr>
          <w:trHeight w:val="256"/>
        </w:trPr>
        <w:tc>
          <w:tcPr>
            <w:tcW w:w="2528" w:type="pct"/>
          </w:tcPr>
          <w:p w14:paraId="4FF5A1A0" w14:textId="77777777" w:rsidR="00DC62CF" w:rsidRPr="00EA3621" w:rsidRDefault="00DC62CF" w:rsidP="00DC62CF">
            <w:pPr>
              <w:tabs>
                <w:tab w:val="right" w:pos="1202"/>
              </w:tabs>
              <w:spacing w:line="301" w:lineRule="exact"/>
              <w:outlineLvl w:val="0"/>
              <w:rPr>
                <w:rFonts w:eastAsia="Times New Roman" w:cs="Arial"/>
                <w:b/>
                <w:bCs/>
                <w:color w:val="000000" w:themeColor="text1"/>
              </w:rPr>
            </w:pPr>
            <w:bookmarkStart w:id="2" w:name="_Hlk5611341"/>
          </w:p>
        </w:tc>
        <w:tc>
          <w:tcPr>
            <w:tcW w:w="535" w:type="pct"/>
          </w:tcPr>
          <w:p w14:paraId="1D465AA2" w14:textId="77777777" w:rsidR="00DC62CF" w:rsidRPr="00EA3621" w:rsidRDefault="00DC62CF" w:rsidP="00DC62CF">
            <w:pPr>
              <w:tabs>
                <w:tab w:val="right" w:pos="1202"/>
              </w:tabs>
              <w:spacing w:line="301" w:lineRule="exact"/>
              <w:ind w:left="-15" w:firstLine="15"/>
              <w:jc w:val="center"/>
              <w:outlineLvl w:val="0"/>
              <w:rPr>
                <w:rFonts w:eastAsia="Times New Roman" w:cs="Arial"/>
                <w:b/>
                <w:bCs/>
                <w:color w:val="000000" w:themeColor="text1"/>
              </w:rPr>
            </w:pPr>
            <w:r w:rsidRPr="00EA3621">
              <w:rPr>
                <w:rFonts w:eastAsia="Times New Roman" w:cs="Arial"/>
                <w:b/>
                <w:bCs/>
                <w:color w:val="000000" w:themeColor="text1"/>
                <w:spacing w:val="-1"/>
              </w:rPr>
              <w:t>Bilješka</w:t>
            </w:r>
          </w:p>
        </w:tc>
        <w:tc>
          <w:tcPr>
            <w:tcW w:w="995" w:type="pct"/>
          </w:tcPr>
          <w:p w14:paraId="2F0FB4B8" w14:textId="1880ECE3"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2021.</w:t>
            </w:r>
          </w:p>
        </w:tc>
        <w:tc>
          <w:tcPr>
            <w:tcW w:w="942" w:type="pct"/>
          </w:tcPr>
          <w:p w14:paraId="0894D5B5" w14:textId="2574F6DD"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2020.</w:t>
            </w:r>
          </w:p>
        </w:tc>
      </w:tr>
      <w:tr w:rsidR="00DC62CF" w:rsidRPr="00EA3621" w14:paraId="0142E3B0" w14:textId="77777777" w:rsidTr="00DC62CF">
        <w:trPr>
          <w:trHeight w:val="256"/>
        </w:trPr>
        <w:tc>
          <w:tcPr>
            <w:tcW w:w="2528" w:type="pct"/>
          </w:tcPr>
          <w:p w14:paraId="6ABC4FF3" w14:textId="77777777" w:rsidR="00DC62CF" w:rsidRPr="00EA3621" w:rsidRDefault="00DC62CF" w:rsidP="00DC62CF">
            <w:pPr>
              <w:tabs>
                <w:tab w:val="right" w:pos="1202"/>
              </w:tabs>
              <w:spacing w:line="301" w:lineRule="exact"/>
              <w:outlineLvl w:val="0"/>
              <w:rPr>
                <w:rFonts w:eastAsia="Times New Roman" w:cs="Arial"/>
                <w:b/>
                <w:bCs/>
                <w:color w:val="000000" w:themeColor="text1"/>
              </w:rPr>
            </w:pPr>
          </w:p>
        </w:tc>
        <w:tc>
          <w:tcPr>
            <w:tcW w:w="535" w:type="pct"/>
          </w:tcPr>
          <w:p w14:paraId="5554049A"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pacing w:val="-1"/>
              </w:rPr>
            </w:pPr>
          </w:p>
        </w:tc>
        <w:tc>
          <w:tcPr>
            <w:tcW w:w="995" w:type="pct"/>
          </w:tcPr>
          <w:p w14:paraId="1341744B" w14:textId="77777777"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c>
          <w:tcPr>
            <w:tcW w:w="942" w:type="pct"/>
          </w:tcPr>
          <w:p w14:paraId="51172DBF" w14:textId="77777777" w:rsidR="00DC62CF" w:rsidRPr="00EA3621" w:rsidRDefault="00DC62CF" w:rsidP="00DC62CF">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r>
      <w:tr w:rsidR="00DC62CF" w:rsidRPr="00EA3621" w14:paraId="7375DC10" w14:textId="77777777" w:rsidTr="00DC62CF">
        <w:trPr>
          <w:trHeight w:hRule="exact" w:val="111"/>
        </w:trPr>
        <w:tc>
          <w:tcPr>
            <w:tcW w:w="2528" w:type="pct"/>
          </w:tcPr>
          <w:p w14:paraId="7E258E9B" w14:textId="77777777" w:rsidR="00DC62CF" w:rsidRPr="00EA3621" w:rsidRDefault="00DC62CF" w:rsidP="00DC62CF">
            <w:pPr>
              <w:tabs>
                <w:tab w:val="right" w:pos="1202"/>
              </w:tabs>
              <w:spacing w:line="301" w:lineRule="exact"/>
              <w:outlineLvl w:val="0"/>
              <w:rPr>
                <w:rFonts w:eastAsia="Times New Roman" w:cs="Arial"/>
                <w:color w:val="000000" w:themeColor="text1"/>
              </w:rPr>
            </w:pPr>
          </w:p>
        </w:tc>
        <w:tc>
          <w:tcPr>
            <w:tcW w:w="535" w:type="pct"/>
          </w:tcPr>
          <w:p w14:paraId="01DCCEF1" w14:textId="77777777" w:rsidR="00DC62CF" w:rsidRPr="00EA3621" w:rsidRDefault="00DC62CF" w:rsidP="00DC62CF">
            <w:pPr>
              <w:tabs>
                <w:tab w:val="right" w:pos="1202"/>
              </w:tabs>
              <w:spacing w:line="301" w:lineRule="exact"/>
              <w:jc w:val="center"/>
              <w:outlineLvl w:val="0"/>
              <w:rPr>
                <w:rFonts w:eastAsia="Times New Roman" w:cs="Arial"/>
                <w:b/>
                <w:color w:val="000000" w:themeColor="text1"/>
                <w:spacing w:val="-1"/>
              </w:rPr>
            </w:pPr>
          </w:p>
        </w:tc>
        <w:tc>
          <w:tcPr>
            <w:tcW w:w="995" w:type="pct"/>
          </w:tcPr>
          <w:p w14:paraId="0EFBB185" w14:textId="77777777" w:rsidR="00DC62CF" w:rsidRPr="00EA3621" w:rsidRDefault="00DC62CF" w:rsidP="00DC62CF">
            <w:pPr>
              <w:spacing w:line="301" w:lineRule="exact"/>
              <w:jc w:val="right"/>
              <w:outlineLvl w:val="0"/>
              <w:rPr>
                <w:rFonts w:eastAsia="Times New Roman" w:cs="Arial"/>
                <w:b/>
                <w:color w:val="000000" w:themeColor="text1"/>
              </w:rPr>
            </w:pPr>
          </w:p>
        </w:tc>
        <w:tc>
          <w:tcPr>
            <w:tcW w:w="942" w:type="pct"/>
          </w:tcPr>
          <w:p w14:paraId="68D5F71C" w14:textId="77777777" w:rsidR="00DC62CF" w:rsidRPr="00EA3621" w:rsidRDefault="00DC62CF" w:rsidP="00DC62CF">
            <w:pPr>
              <w:spacing w:line="301" w:lineRule="exact"/>
              <w:jc w:val="right"/>
              <w:outlineLvl w:val="0"/>
              <w:rPr>
                <w:rFonts w:eastAsia="Times New Roman" w:cs="Arial"/>
                <w:b/>
                <w:color w:val="000000" w:themeColor="text1"/>
              </w:rPr>
            </w:pPr>
          </w:p>
        </w:tc>
      </w:tr>
      <w:tr w:rsidR="00DC62CF" w:rsidRPr="00EA3621" w14:paraId="422127B2" w14:textId="77777777" w:rsidTr="00DC62CF">
        <w:trPr>
          <w:trHeight w:val="513"/>
        </w:trPr>
        <w:tc>
          <w:tcPr>
            <w:tcW w:w="2528" w:type="pct"/>
            <w:vAlign w:val="bottom"/>
          </w:tcPr>
          <w:p w14:paraId="0B884B6D" w14:textId="77777777" w:rsidR="00DC62CF" w:rsidRPr="00EA3621" w:rsidRDefault="00DC62CF" w:rsidP="00DC62CF">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kamata izračunati metodom efektivne kamatne stope</w:t>
            </w:r>
          </w:p>
        </w:tc>
        <w:tc>
          <w:tcPr>
            <w:tcW w:w="535" w:type="pct"/>
            <w:vAlign w:val="bottom"/>
          </w:tcPr>
          <w:p w14:paraId="06C24096"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rPr>
            </w:pPr>
            <w:r w:rsidRPr="00D414B6">
              <w:rPr>
                <w:rFonts w:eastAsia="Times New Roman" w:cs="Arial"/>
                <w:bCs/>
                <w:noProof/>
                <w:color w:val="000000" w:themeColor="text1"/>
              </w:rPr>
              <w:t>5</w:t>
            </w:r>
          </w:p>
        </w:tc>
        <w:tc>
          <w:tcPr>
            <w:tcW w:w="995" w:type="pct"/>
            <w:tcBorders>
              <w:top w:val="nil"/>
              <w:left w:val="nil"/>
              <w:right w:val="nil"/>
            </w:tcBorders>
            <w:shd w:val="clear" w:color="auto" w:fill="auto"/>
            <w:vAlign w:val="bottom"/>
          </w:tcPr>
          <w:p w14:paraId="65345F81" w14:textId="2E011B72"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170.106</w:t>
            </w:r>
          </w:p>
        </w:tc>
        <w:tc>
          <w:tcPr>
            <w:tcW w:w="942" w:type="pct"/>
            <w:tcBorders>
              <w:top w:val="nil"/>
              <w:left w:val="nil"/>
              <w:right w:val="nil"/>
            </w:tcBorders>
            <w:shd w:val="clear" w:color="auto" w:fill="auto"/>
            <w:vAlign w:val="bottom"/>
          </w:tcPr>
          <w:p w14:paraId="2540CDBA" w14:textId="51787B79"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160.522 </w:t>
            </w:r>
          </w:p>
        </w:tc>
      </w:tr>
      <w:tr w:rsidR="00DC62CF" w:rsidRPr="00EA3621" w14:paraId="725B5C97" w14:textId="77777777" w:rsidTr="00DC62CF">
        <w:trPr>
          <w:trHeight w:val="243"/>
        </w:trPr>
        <w:tc>
          <w:tcPr>
            <w:tcW w:w="2528" w:type="pct"/>
            <w:vAlign w:val="bottom"/>
          </w:tcPr>
          <w:p w14:paraId="0CFCAA50"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kamata</w:t>
            </w:r>
          </w:p>
        </w:tc>
        <w:tc>
          <w:tcPr>
            <w:tcW w:w="535" w:type="pct"/>
            <w:vAlign w:val="bottom"/>
          </w:tcPr>
          <w:p w14:paraId="541E7FF3"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6</w:t>
            </w:r>
          </w:p>
        </w:tc>
        <w:tc>
          <w:tcPr>
            <w:tcW w:w="995" w:type="pct"/>
            <w:tcBorders>
              <w:top w:val="nil"/>
              <w:left w:val="nil"/>
              <w:right w:val="nil"/>
            </w:tcBorders>
            <w:shd w:val="clear" w:color="auto" w:fill="auto"/>
            <w:vAlign w:val="bottom"/>
          </w:tcPr>
          <w:p w14:paraId="311F72A8" w14:textId="01C2A2A2"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(49.781)</w:t>
            </w:r>
          </w:p>
        </w:tc>
        <w:tc>
          <w:tcPr>
            <w:tcW w:w="942" w:type="pct"/>
            <w:tcBorders>
              <w:top w:val="nil"/>
              <w:left w:val="nil"/>
              <w:right w:val="nil"/>
            </w:tcBorders>
            <w:shd w:val="clear" w:color="auto" w:fill="auto"/>
            <w:vAlign w:val="bottom"/>
          </w:tcPr>
          <w:p w14:paraId="1E7E67A8" w14:textId="3EBFBE27"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(72.759)</w:t>
            </w:r>
          </w:p>
        </w:tc>
      </w:tr>
      <w:tr w:rsidR="00DC62CF" w:rsidRPr="00EA3621" w14:paraId="1D5C8B6F" w14:textId="77777777" w:rsidTr="00DC62CF">
        <w:trPr>
          <w:trHeight w:val="288"/>
        </w:trPr>
        <w:tc>
          <w:tcPr>
            <w:tcW w:w="2528" w:type="pct"/>
            <w:vAlign w:val="bottom"/>
          </w:tcPr>
          <w:p w14:paraId="35FBEE6A" w14:textId="77777777" w:rsidR="00DC62CF" w:rsidRPr="00EA3621" w:rsidRDefault="00DC62CF" w:rsidP="00DC62CF">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kamata</w:t>
            </w:r>
          </w:p>
        </w:tc>
        <w:tc>
          <w:tcPr>
            <w:tcW w:w="535" w:type="pct"/>
            <w:vAlign w:val="bottom"/>
          </w:tcPr>
          <w:p w14:paraId="1CF61F2B" w14:textId="77777777" w:rsidR="00DC62CF" w:rsidRPr="00D414B6"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tcBorders>
              <w:top w:val="single" w:sz="4" w:space="0" w:color="auto"/>
              <w:bottom w:val="single" w:sz="12" w:space="0" w:color="auto"/>
            </w:tcBorders>
            <w:vAlign w:val="bottom"/>
          </w:tcPr>
          <w:p w14:paraId="2916731D" w14:textId="735EDF04" w:rsidR="00DC62CF" w:rsidRPr="00EA3621" w:rsidRDefault="003F2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120.325</w:t>
            </w:r>
          </w:p>
        </w:tc>
        <w:tc>
          <w:tcPr>
            <w:tcW w:w="942" w:type="pct"/>
            <w:tcBorders>
              <w:top w:val="single" w:sz="4" w:space="0" w:color="auto"/>
              <w:bottom w:val="single" w:sz="12" w:space="0" w:color="auto"/>
            </w:tcBorders>
            <w:vAlign w:val="bottom"/>
          </w:tcPr>
          <w:p w14:paraId="5D4AE5BE" w14:textId="4B136D8C"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87.763</w:t>
            </w:r>
          </w:p>
        </w:tc>
      </w:tr>
      <w:tr w:rsidR="00DC62CF" w:rsidRPr="00EA3621" w14:paraId="4DD93273" w14:textId="77777777" w:rsidTr="00DC62CF">
        <w:trPr>
          <w:trHeight w:val="256"/>
        </w:trPr>
        <w:tc>
          <w:tcPr>
            <w:tcW w:w="2528" w:type="pct"/>
            <w:vAlign w:val="bottom"/>
          </w:tcPr>
          <w:p w14:paraId="025DD9E6"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p>
        </w:tc>
        <w:tc>
          <w:tcPr>
            <w:tcW w:w="535" w:type="pct"/>
            <w:vAlign w:val="bottom"/>
          </w:tcPr>
          <w:p w14:paraId="657D0559"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rPr>
            </w:pPr>
          </w:p>
        </w:tc>
        <w:tc>
          <w:tcPr>
            <w:tcW w:w="995" w:type="pct"/>
            <w:vAlign w:val="bottom"/>
          </w:tcPr>
          <w:p w14:paraId="08431B67"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vAlign w:val="bottom"/>
          </w:tcPr>
          <w:p w14:paraId="117EF066"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101CB486" w14:textId="77777777" w:rsidTr="00DC62CF">
        <w:trPr>
          <w:trHeight w:val="256"/>
        </w:trPr>
        <w:tc>
          <w:tcPr>
            <w:tcW w:w="2528" w:type="pct"/>
            <w:vAlign w:val="bottom"/>
          </w:tcPr>
          <w:p w14:paraId="207144DD" w14:textId="77777777" w:rsidR="00DC62CF" w:rsidRPr="00EA3621" w:rsidRDefault="00DC62CF" w:rsidP="00DC62CF">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naknada i provizija</w:t>
            </w:r>
          </w:p>
        </w:tc>
        <w:tc>
          <w:tcPr>
            <w:tcW w:w="535" w:type="pct"/>
            <w:vAlign w:val="bottom"/>
          </w:tcPr>
          <w:p w14:paraId="346B9905"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rPr>
            </w:pPr>
          </w:p>
        </w:tc>
        <w:tc>
          <w:tcPr>
            <w:tcW w:w="995" w:type="pct"/>
            <w:vAlign w:val="bottom"/>
          </w:tcPr>
          <w:p w14:paraId="1EDA1A47" w14:textId="2E43D066"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7.963</w:t>
            </w:r>
          </w:p>
        </w:tc>
        <w:tc>
          <w:tcPr>
            <w:tcW w:w="942" w:type="pct"/>
            <w:vAlign w:val="bottom"/>
          </w:tcPr>
          <w:p w14:paraId="302ED7E2" w14:textId="19E24F59"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5.999 </w:t>
            </w:r>
          </w:p>
        </w:tc>
      </w:tr>
      <w:tr w:rsidR="00DC62CF" w:rsidRPr="00EA3621" w14:paraId="3199DDD8" w14:textId="77777777" w:rsidTr="00DC62CF">
        <w:trPr>
          <w:trHeight w:val="322"/>
        </w:trPr>
        <w:tc>
          <w:tcPr>
            <w:tcW w:w="2528" w:type="pct"/>
            <w:vAlign w:val="bottom"/>
          </w:tcPr>
          <w:p w14:paraId="38462DBB"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naknada i provizija</w:t>
            </w:r>
          </w:p>
        </w:tc>
        <w:tc>
          <w:tcPr>
            <w:tcW w:w="535" w:type="pct"/>
            <w:vAlign w:val="bottom"/>
          </w:tcPr>
          <w:p w14:paraId="7755297C"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p>
        </w:tc>
        <w:tc>
          <w:tcPr>
            <w:tcW w:w="995" w:type="pct"/>
            <w:vAlign w:val="bottom"/>
          </w:tcPr>
          <w:p w14:paraId="19256FFD" w14:textId="5B56CD93"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(3.004)</w:t>
            </w:r>
          </w:p>
        </w:tc>
        <w:tc>
          <w:tcPr>
            <w:tcW w:w="942" w:type="pct"/>
            <w:vAlign w:val="bottom"/>
          </w:tcPr>
          <w:p w14:paraId="4C45ECCA" w14:textId="2958FE9B"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(291)</w:t>
            </w:r>
          </w:p>
        </w:tc>
      </w:tr>
      <w:tr w:rsidR="00DC62CF" w:rsidRPr="00EA3621" w14:paraId="2582EA80" w14:textId="77777777" w:rsidTr="00DC62CF">
        <w:trPr>
          <w:trHeight w:val="288"/>
        </w:trPr>
        <w:tc>
          <w:tcPr>
            <w:tcW w:w="2528" w:type="pct"/>
            <w:vAlign w:val="bottom"/>
          </w:tcPr>
          <w:p w14:paraId="76E086D9" w14:textId="77777777" w:rsidR="00DC62CF" w:rsidRPr="00EA3621" w:rsidRDefault="00DC62CF" w:rsidP="00DC62CF">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naknada i provizija</w:t>
            </w:r>
          </w:p>
        </w:tc>
        <w:tc>
          <w:tcPr>
            <w:tcW w:w="535" w:type="pct"/>
            <w:vAlign w:val="bottom"/>
          </w:tcPr>
          <w:p w14:paraId="1EA23BCE" w14:textId="77777777" w:rsidR="00DC62CF" w:rsidRPr="00D414B6"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50DD02CF" w14:textId="281A1A2F" w:rsidR="00DC62CF" w:rsidRPr="00EA3621" w:rsidRDefault="003F2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4.959</w:t>
            </w:r>
          </w:p>
        </w:tc>
        <w:tc>
          <w:tcPr>
            <w:tcW w:w="942" w:type="pct"/>
            <w:tcBorders>
              <w:top w:val="single" w:sz="2" w:space="0" w:color="auto"/>
              <w:bottom w:val="single" w:sz="12" w:space="0" w:color="auto"/>
            </w:tcBorders>
            <w:vAlign w:val="bottom"/>
          </w:tcPr>
          <w:p w14:paraId="49C1A926" w14:textId="7B57FA55"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5.708</w:t>
            </w:r>
          </w:p>
        </w:tc>
      </w:tr>
      <w:tr w:rsidR="00DC62CF" w:rsidRPr="00EA3621" w14:paraId="04B27B6F" w14:textId="77777777" w:rsidTr="00DC62CF">
        <w:trPr>
          <w:trHeight w:hRule="exact" w:val="336"/>
        </w:trPr>
        <w:tc>
          <w:tcPr>
            <w:tcW w:w="2528" w:type="pct"/>
            <w:vAlign w:val="bottom"/>
          </w:tcPr>
          <w:p w14:paraId="2A6B0638" w14:textId="77777777" w:rsidR="00DC62CF" w:rsidRPr="00EA3621" w:rsidRDefault="00DC62CF" w:rsidP="00DC62CF">
            <w:pPr>
              <w:tabs>
                <w:tab w:val="right" w:pos="1202"/>
              </w:tabs>
              <w:spacing w:line="301" w:lineRule="exact"/>
              <w:outlineLvl w:val="0"/>
              <w:rPr>
                <w:rFonts w:eastAsia="Times New Roman" w:cs="Arial"/>
                <w:color w:val="000000" w:themeColor="text1"/>
              </w:rPr>
            </w:pPr>
          </w:p>
        </w:tc>
        <w:tc>
          <w:tcPr>
            <w:tcW w:w="535" w:type="pct"/>
            <w:vAlign w:val="bottom"/>
          </w:tcPr>
          <w:p w14:paraId="66DA6463" w14:textId="77777777" w:rsidR="00DC62CF" w:rsidRPr="00D414B6" w:rsidRDefault="00DC62CF" w:rsidP="00DC62CF">
            <w:pPr>
              <w:tabs>
                <w:tab w:val="right" w:pos="1202"/>
              </w:tabs>
              <w:spacing w:line="301" w:lineRule="exact"/>
              <w:jc w:val="center"/>
              <w:outlineLvl w:val="0"/>
              <w:rPr>
                <w:rFonts w:eastAsia="Times New Roman" w:cs="Arial"/>
                <w:color w:val="000000" w:themeColor="text1"/>
              </w:rPr>
            </w:pPr>
          </w:p>
        </w:tc>
        <w:tc>
          <w:tcPr>
            <w:tcW w:w="995" w:type="pct"/>
            <w:tcBorders>
              <w:top w:val="single" w:sz="12" w:space="0" w:color="auto"/>
            </w:tcBorders>
            <w:vAlign w:val="bottom"/>
          </w:tcPr>
          <w:p w14:paraId="634A2632"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14:paraId="2EA82C26"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504A1B02" w14:textId="77777777" w:rsidTr="00DC62CF">
        <w:trPr>
          <w:trHeight w:val="351"/>
        </w:trPr>
        <w:tc>
          <w:tcPr>
            <w:tcW w:w="2528" w:type="pct"/>
            <w:vAlign w:val="bottom"/>
          </w:tcPr>
          <w:p w14:paraId="4E360BB1" w14:textId="77777777" w:rsidR="00DC62CF" w:rsidRPr="00EA3621" w:rsidRDefault="00DC62CF" w:rsidP="00DC62CF">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Neto </w:t>
            </w:r>
            <w:r w:rsidRPr="00D414B6">
              <w:rPr>
                <w:rFonts w:eastAsia="Times New Roman" w:cs="Arial"/>
                <w:color w:val="000000" w:themeColor="text1"/>
              </w:rPr>
              <w:t>prihodi/(rashodi</w:t>
            </w:r>
            <w:r w:rsidRPr="003F2D1F">
              <w:rPr>
                <w:rFonts w:eastAsia="Times New Roman" w:cs="Arial"/>
                <w:color w:val="000000" w:themeColor="text1"/>
              </w:rPr>
              <w:t>)</w:t>
            </w:r>
            <w:r w:rsidRPr="00EA3621">
              <w:rPr>
                <w:rFonts w:eastAsia="Times New Roman" w:cs="Arial"/>
                <w:color w:val="000000" w:themeColor="text1"/>
              </w:rPr>
              <w:t xml:space="preserve"> od financijskih aktivnosti </w:t>
            </w:r>
          </w:p>
        </w:tc>
        <w:tc>
          <w:tcPr>
            <w:tcW w:w="535" w:type="pct"/>
            <w:vAlign w:val="bottom"/>
          </w:tcPr>
          <w:p w14:paraId="0A6B7240" w14:textId="77777777" w:rsidR="00DC62CF" w:rsidRPr="00D414B6" w:rsidRDefault="00DC62CF" w:rsidP="00DC62CF">
            <w:pPr>
              <w:tabs>
                <w:tab w:val="right" w:pos="1202"/>
              </w:tabs>
              <w:spacing w:line="301" w:lineRule="exact"/>
              <w:jc w:val="center"/>
              <w:outlineLvl w:val="0"/>
              <w:rPr>
                <w:rFonts w:eastAsia="Times New Roman" w:cs="Arial"/>
                <w:color w:val="000000" w:themeColor="text1"/>
              </w:rPr>
            </w:pPr>
          </w:p>
        </w:tc>
        <w:tc>
          <w:tcPr>
            <w:tcW w:w="995" w:type="pct"/>
            <w:vAlign w:val="bottom"/>
          </w:tcPr>
          <w:p w14:paraId="570AB8C5" w14:textId="24938E01"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(5.279)</w:t>
            </w:r>
          </w:p>
        </w:tc>
        <w:tc>
          <w:tcPr>
            <w:tcW w:w="942" w:type="pct"/>
            <w:vAlign w:val="bottom"/>
          </w:tcPr>
          <w:p w14:paraId="515F4E42" w14:textId="14D5648F"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(19.076)</w:t>
            </w:r>
          </w:p>
        </w:tc>
      </w:tr>
      <w:tr w:rsidR="00DC62CF" w:rsidRPr="00EA3621" w14:paraId="47E4E083" w14:textId="77777777" w:rsidTr="00DC62CF">
        <w:trPr>
          <w:trHeight w:val="288"/>
        </w:trPr>
        <w:tc>
          <w:tcPr>
            <w:tcW w:w="2528" w:type="pct"/>
            <w:vAlign w:val="bottom"/>
          </w:tcPr>
          <w:p w14:paraId="45FAFE2F" w14:textId="77777777" w:rsidR="00DC62CF" w:rsidRPr="00EA3621" w:rsidRDefault="00DC62CF" w:rsidP="00DC62CF">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Ostali prihodi</w:t>
            </w:r>
          </w:p>
        </w:tc>
        <w:tc>
          <w:tcPr>
            <w:tcW w:w="535" w:type="pct"/>
            <w:vAlign w:val="bottom"/>
          </w:tcPr>
          <w:p w14:paraId="48F61E7A" w14:textId="77777777" w:rsidR="00DC62CF" w:rsidRPr="00D414B6"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vAlign w:val="bottom"/>
          </w:tcPr>
          <w:p w14:paraId="24FBFA26" w14:textId="7310FF14" w:rsidR="00DC62CF" w:rsidRPr="00EA3621" w:rsidRDefault="003F2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6.198</w:t>
            </w:r>
          </w:p>
        </w:tc>
        <w:tc>
          <w:tcPr>
            <w:tcW w:w="942" w:type="pct"/>
            <w:vAlign w:val="bottom"/>
          </w:tcPr>
          <w:p w14:paraId="71B856BF" w14:textId="089DB5B9"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3.818</w:t>
            </w:r>
          </w:p>
        </w:tc>
      </w:tr>
      <w:tr w:rsidR="00DC62CF" w:rsidRPr="00EA3621" w14:paraId="076FDDE4" w14:textId="77777777" w:rsidTr="00DC62CF">
        <w:trPr>
          <w:trHeight w:val="300"/>
        </w:trPr>
        <w:tc>
          <w:tcPr>
            <w:tcW w:w="2528" w:type="pct"/>
            <w:vAlign w:val="bottom"/>
          </w:tcPr>
          <w:p w14:paraId="3285D6A2" w14:textId="77777777" w:rsidR="00DC62CF" w:rsidRPr="00EA3621" w:rsidRDefault="00DC62CF" w:rsidP="00DC62CF">
            <w:pPr>
              <w:tabs>
                <w:tab w:val="right" w:pos="1202"/>
              </w:tabs>
              <w:spacing w:line="340" w:lineRule="exact"/>
              <w:outlineLvl w:val="0"/>
              <w:rPr>
                <w:rFonts w:eastAsia="Times New Roman" w:cs="Arial"/>
                <w:b/>
                <w:bCs/>
                <w:color w:val="000000" w:themeColor="text1"/>
              </w:rPr>
            </w:pPr>
          </w:p>
        </w:tc>
        <w:tc>
          <w:tcPr>
            <w:tcW w:w="535" w:type="pct"/>
            <w:vAlign w:val="bottom"/>
          </w:tcPr>
          <w:p w14:paraId="5387E4E9" w14:textId="77777777" w:rsidR="00DC62CF" w:rsidRPr="00D414B6"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1F65933E" w14:textId="662ADEA7" w:rsidR="00DC62CF" w:rsidRPr="00EA3621" w:rsidRDefault="003F2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126.203</w:t>
            </w:r>
          </w:p>
        </w:tc>
        <w:tc>
          <w:tcPr>
            <w:tcW w:w="942" w:type="pct"/>
            <w:tcBorders>
              <w:top w:val="single" w:sz="2" w:space="0" w:color="auto"/>
              <w:bottom w:val="single" w:sz="12" w:space="0" w:color="auto"/>
            </w:tcBorders>
            <w:vAlign w:val="bottom"/>
          </w:tcPr>
          <w:p w14:paraId="16CE67C6" w14:textId="373E19A4"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78.213</w:t>
            </w:r>
          </w:p>
        </w:tc>
      </w:tr>
      <w:tr w:rsidR="00DC62CF" w:rsidRPr="00EA3621" w14:paraId="5B0AAAF6" w14:textId="77777777" w:rsidTr="00DC62CF">
        <w:trPr>
          <w:trHeight w:val="256"/>
        </w:trPr>
        <w:tc>
          <w:tcPr>
            <w:tcW w:w="2528" w:type="pct"/>
            <w:vAlign w:val="bottom"/>
          </w:tcPr>
          <w:p w14:paraId="69A027D3"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p>
        </w:tc>
        <w:tc>
          <w:tcPr>
            <w:tcW w:w="535" w:type="pct"/>
            <w:vAlign w:val="bottom"/>
          </w:tcPr>
          <w:p w14:paraId="4024CC1A"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p>
        </w:tc>
        <w:tc>
          <w:tcPr>
            <w:tcW w:w="995" w:type="pct"/>
            <w:vAlign w:val="bottom"/>
          </w:tcPr>
          <w:p w14:paraId="5EB6E459"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vAlign w:val="bottom"/>
          </w:tcPr>
          <w:p w14:paraId="2963218B"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5C846D17" w14:textId="77777777" w:rsidTr="00DC62CF">
        <w:trPr>
          <w:trHeight w:val="242"/>
        </w:trPr>
        <w:tc>
          <w:tcPr>
            <w:tcW w:w="2528" w:type="pct"/>
            <w:vAlign w:val="bottom"/>
          </w:tcPr>
          <w:p w14:paraId="434D7490"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Troškovi osoblja</w:t>
            </w:r>
          </w:p>
        </w:tc>
        <w:tc>
          <w:tcPr>
            <w:tcW w:w="535" w:type="pct"/>
            <w:vAlign w:val="bottom"/>
          </w:tcPr>
          <w:p w14:paraId="0D7D7FF3"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a)</w:t>
            </w:r>
          </w:p>
        </w:tc>
        <w:tc>
          <w:tcPr>
            <w:tcW w:w="995" w:type="pct"/>
            <w:tcBorders>
              <w:top w:val="nil"/>
              <w:left w:val="nil"/>
              <w:right w:val="nil"/>
            </w:tcBorders>
            <w:shd w:val="clear" w:color="auto" w:fill="auto"/>
          </w:tcPr>
          <w:p w14:paraId="22A23345" w14:textId="7B558936" w:rsidR="00DC62CF" w:rsidRPr="00EA3621" w:rsidRDefault="00091E29" w:rsidP="00554EAC">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(23.968)</w:t>
            </w:r>
          </w:p>
        </w:tc>
        <w:tc>
          <w:tcPr>
            <w:tcW w:w="942" w:type="pct"/>
            <w:tcBorders>
              <w:top w:val="nil"/>
              <w:left w:val="nil"/>
              <w:right w:val="nil"/>
            </w:tcBorders>
            <w:shd w:val="clear" w:color="auto" w:fill="auto"/>
          </w:tcPr>
          <w:p w14:paraId="43959510" w14:textId="662288A5"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(23.443)</w:t>
            </w:r>
          </w:p>
        </w:tc>
      </w:tr>
      <w:tr w:rsidR="00DC62CF" w:rsidRPr="00EA3621" w14:paraId="45B57614" w14:textId="77777777" w:rsidTr="00DC62CF">
        <w:trPr>
          <w:trHeight w:val="242"/>
        </w:trPr>
        <w:tc>
          <w:tcPr>
            <w:tcW w:w="2528" w:type="pct"/>
            <w:vAlign w:val="bottom"/>
          </w:tcPr>
          <w:p w14:paraId="5F59E2DF"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Amortizacija</w:t>
            </w:r>
          </w:p>
        </w:tc>
        <w:tc>
          <w:tcPr>
            <w:tcW w:w="535" w:type="pct"/>
            <w:vAlign w:val="bottom"/>
          </w:tcPr>
          <w:p w14:paraId="166164D9"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b)</w:t>
            </w:r>
          </w:p>
        </w:tc>
        <w:tc>
          <w:tcPr>
            <w:tcW w:w="995" w:type="pct"/>
            <w:tcBorders>
              <w:top w:val="nil"/>
              <w:left w:val="nil"/>
              <w:right w:val="nil"/>
            </w:tcBorders>
            <w:shd w:val="clear" w:color="auto" w:fill="auto"/>
          </w:tcPr>
          <w:p w14:paraId="31669886" w14:textId="02688F6F" w:rsidR="00DC62CF" w:rsidRPr="00EA3621" w:rsidRDefault="00091E29" w:rsidP="00554EAC">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(2.555)</w:t>
            </w:r>
          </w:p>
        </w:tc>
        <w:tc>
          <w:tcPr>
            <w:tcW w:w="942" w:type="pct"/>
            <w:tcBorders>
              <w:top w:val="nil"/>
              <w:left w:val="nil"/>
              <w:right w:val="nil"/>
            </w:tcBorders>
            <w:shd w:val="clear" w:color="auto" w:fill="auto"/>
          </w:tcPr>
          <w:p w14:paraId="47F60F4A" w14:textId="33C33258"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(2.203)</w:t>
            </w:r>
          </w:p>
        </w:tc>
      </w:tr>
      <w:tr w:rsidR="00DC62CF" w:rsidRPr="00EA3621" w14:paraId="26212B5B" w14:textId="77777777" w:rsidTr="00DC62CF">
        <w:trPr>
          <w:trHeight w:val="242"/>
        </w:trPr>
        <w:tc>
          <w:tcPr>
            <w:tcW w:w="2528" w:type="pct"/>
            <w:vAlign w:val="bottom"/>
          </w:tcPr>
          <w:p w14:paraId="5D7FC231" w14:textId="77777777" w:rsidR="00DC62CF" w:rsidRPr="00EA3621" w:rsidRDefault="00DC62CF" w:rsidP="00DC62CF">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Ostali troškovi</w:t>
            </w:r>
          </w:p>
        </w:tc>
        <w:tc>
          <w:tcPr>
            <w:tcW w:w="535" w:type="pct"/>
            <w:vAlign w:val="bottom"/>
          </w:tcPr>
          <w:p w14:paraId="0949C558"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7 c)</w:t>
            </w:r>
          </w:p>
        </w:tc>
        <w:tc>
          <w:tcPr>
            <w:tcW w:w="995" w:type="pct"/>
            <w:tcBorders>
              <w:top w:val="nil"/>
              <w:left w:val="nil"/>
              <w:right w:val="nil"/>
            </w:tcBorders>
            <w:shd w:val="clear" w:color="auto" w:fill="auto"/>
          </w:tcPr>
          <w:p w14:paraId="6E2477E4" w14:textId="4D647D03" w:rsidR="00DC62CF" w:rsidRPr="00EA3621" w:rsidRDefault="00091E29" w:rsidP="00554EAC">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(20.712)</w:t>
            </w:r>
          </w:p>
        </w:tc>
        <w:tc>
          <w:tcPr>
            <w:tcW w:w="942" w:type="pct"/>
            <w:tcBorders>
              <w:top w:val="nil"/>
              <w:left w:val="nil"/>
              <w:right w:val="nil"/>
            </w:tcBorders>
            <w:shd w:val="clear" w:color="auto" w:fill="auto"/>
          </w:tcPr>
          <w:p w14:paraId="08184524" w14:textId="60375174"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(12.469)</w:t>
            </w:r>
          </w:p>
        </w:tc>
      </w:tr>
      <w:tr w:rsidR="00DC62CF" w:rsidRPr="00EA3621" w14:paraId="1AADFB39" w14:textId="77777777" w:rsidTr="00DC62CF">
        <w:trPr>
          <w:trHeight w:val="242"/>
        </w:trPr>
        <w:tc>
          <w:tcPr>
            <w:tcW w:w="2528" w:type="pct"/>
            <w:vAlign w:val="bottom"/>
          </w:tcPr>
          <w:p w14:paraId="6188FB27" w14:textId="34397C9C" w:rsidR="00DC62CF" w:rsidRPr="00EA3621" w:rsidRDefault="00495D1F" w:rsidP="00DC62CF">
            <w:pPr>
              <w:tabs>
                <w:tab w:val="right" w:pos="1202"/>
              </w:tabs>
              <w:spacing w:line="301" w:lineRule="exact"/>
              <w:outlineLvl w:val="0"/>
              <w:rPr>
                <w:rFonts w:eastAsia="Times New Roman" w:cs="Arial"/>
                <w:bCs/>
                <w:color w:val="000000" w:themeColor="text1"/>
                <w:spacing w:val="-2"/>
              </w:rPr>
            </w:pPr>
            <w:r>
              <w:rPr>
                <w:rFonts w:eastAsia="Times New Roman" w:cs="Arial"/>
                <w:bCs/>
                <w:color w:val="000000" w:themeColor="text1"/>
                <w:spacing w:val="-2"/>
              </w:rPr>
              <w:t>Dobitak</w:t>
            </w:r>
            <w:r w:rsidR="002D2AED">
              <w:rPr>
                <w:rFonts w:eastAsia="Times New Roman" w:cs="Arial"/>
                <w:bCs/>
                <w:color w:val="000000" w:themeColor="text1"/>
                <w:spacing w:val="-2"/>
              </w:rPr>
              <w:t>/</w:t>
            </w:r>
            <w:r w:rsidR="00DC62CF" w:rsidRPr="00EA3621">
              <w:rPr>
                <w:rFonts w:eastAsia="Times New Roman" w:cs="Arial"/>
                <w:bCs/>
                <w:color w:val="000000" w:themeColor="text1"/>
                <w:spacing w:val="-2"/>
              </w:rPr>
              <w:t xml:space="preserve">Gubitak od umanjenja vrijednosti i rezerviranja </w:t>
            </w:r>
          </w:p>
        </w:tc>
        <w:tc>
          <w:tcPr>
            <w:tcW w:w="535" w:type="pct"/>
            <w:vAlign w:val="bottom"/>
          </w:tcPr>
          <w:p w14:paraId="5F17F0BE" w14:textId="77777777" w:rsidR="00DC62CF" w:rsidRPr="00D414B6" w:rsidRDefault="00DC62CF" w:rsidP="00DC62CF">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noProof/>
                <w:color w:val="000000" w:themeColor="text1"/>
                <w:spacing w:val="-2"/>
              </w:rPr>
              <w:t>8</w:t>
            </w:r>
          </w:p>
        </w:tc>
        <w:tc>
          <w:tcPr>
            <w:tcW w:w="995" w:type="pct"/>
            <w:tcBorders>
              <w:top w:val="nil"/>
              <w:left w:val="nil"/>
              <w:right w:val="nil"/>
            </w:tcBorders>
            <w:shd w:val="clear" w:color="auto" w:fill="auto"/>
            <w:vAlign w:val="bottom"/>
          </w:tcPr>
          <w:p w14:paraId="347B803E" w14:textId="2801BF2D" w:rsidR="00DC62CF" w:rsidRPr="00EA3621" w:rsidRDefault="00495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9.597</w:t>
            </w:r>
          </w:p>
        </w:tc>
        <w:tc>
          <w:tcPr>
            <w:tcW w:w="942" w:type="pct"/>
            <w:tcBorders>
              <w:top w:val="nil"/>
              <w:left w:val="nil"/>
              <w:right w:val="nil"/>
            </w:tcBorders>
            <w:shd w:val="clear" w:color="auto" w:fill="auto"/>
            <w:vAlign w:val="bottom"/>
          </w:tcPr>
          <w:p w14:paraId="00F38E7D" w14:textId="470E0A1C"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(17.639)</w:t>
            </w:r>
          </w:p>
        </w:tc>
      </w:tr>
      <w:tr w:rsidR="00DC62CF" w:rsidRPr="00EA3621" w14:paraId="1012FF4A" w14:textId="77777777" w:rsidTr="00DC62CF">
        <w:trPr>
          <w:trHeight w:val="300"/>
        </w:trPr>
        <w:tc>
          <w:tcPr>
            <w:tcW w:w="2528" w:type="pct"/>
            <w:vAlign w:val="bottom"/>
          </w:tcPr>
          <w:p w14:paraId="1F8B7AD3" w14:textId="77777777" w:rsidR="00DC62CF" w:rsidRPr="00EA3621" w:rsidRDefault="00DC62CF" w:rsidP="00DC62CF">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prije oporezivanja</w:t>
            </w:r>
          </w:p>
        </w:tc>
        <w:tc>
          <w:tcPr>
            <w:tcW w:w="535" w:type="pct"/>
            <w:vAlign w:val="bottom"/>
          </w:tcPr>
          <w:p w14:paraId="44F3A9B6" w14:textId="77777777" w:rsidR="00DC62CF" w:rsidRPr="00EA3621"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52C27E06" w14:textId="335C9B06" w:rsidR="00DC62CF" w:rsidRPr="00EA3621" w:rsidRDefault="00495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c>
          <w:tcPr>
            <w:tcW w:w="942" w:type="pct"/>
            <w:tcBorders>
              <w:top w:val="single" w:sz="2" w:space="0" w:color="auto"/>
              <w:bottom w:val="single" w:sz="12" w:space="0" w:color="auto"/>
            </w:tcBorders>
            <w:vAlign w:val="bottom"/>
          </w:tcPr>
          <w:p w14:paraId="0A6998AE" w14:textId="146606AA"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22.459</w:t>
            </w:r>
          </w:p>
        </w:tc>
      </w:tr>
      <w:tr w:rsidR="00DC62CF" w:rsidRPr="00EA3621" w14:paraId="40CD1532" w14:textId="77777777" w:rsidTr="00DC62CF">
        <w:trPr>
          <w:trHeight w:val="379"/>
        </w:trPr>
        <w:tc>
          <w:tcPr>
            <w:tcW w:w="2528" w:type="pct"/>
            <w:vAlign w:val="bottom"/>
          </w:tcPr>
          <w:p w14:paraId="43D87693" w14:textId="77777777" w:rsidR="00DC62CF" w:rsidRPr="00EA3621" w:rsidRDefault="00DC62CF" w:rsidP="00DC62CF">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Porez na dobit</w:t>
            </w:r>
          </w:p>
        </w:tc>
        <w:tc>
          <w:tcPr>
            <w:tcW w:w="535" w:type="pct"/>
            <w:vAlign w:val="bottom"/>
          </w:tcPr>
          <w:p w14:paraId="6249C42F" w14:textId="77777777" w:rsidR="00DC62CF" w:rsidRPr="00EA3621" w:rsidRDefault="00DC62CF" w:rsidP="00DC62CF">
            <w:pPr>
              <w:tabs>
                <w:tab w:val="right" w:pos="1202"/>
              </w:tabs>
              <w:spacing w:line="340" w:lineRule="exact"/>
              <w:jc w:val="center"/>
              <w:outlineLvl w:val="0"/>
              <w:rPr>
                <w:rFonts w:eastAsia="Times New Roman" w:cs="Arial"/>
                <w:color w:val="000000" w:themeColor="text1"/>
              </w:rPr>
            </w:pPr>
          </w:p>
        </w:tc>
        <w:tc>
          <w:tcPr>
            <w:tcW w:w="995" w:type="pct"/>
            <w:vAlign w:val="bottom"/>
          </w:tcPr>
          <w:p w14:paraId="42F836A9" w14:textId="02B3FAF1" w:rsidR="00DC62CF" w:rsidRPr="00EA3621" w:rsidRDefault="00495D1F" w:rsidP="00DC62CF">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w:t>
            </w:r>
          </w:p>
        </w:tc>
        <w:tc>
          <w:tcPr>
            <w:tcW w:w="942" w:type="pct"/>
            <w:vAlign w:val="bottom"/>
          </w:tcPr>
          <w:p w14:paraId="4755C756" w14:textId="726D3281" w:rsidR="00DC62CF" w:rsidRPr="00EA3621" w:rsidRDefault="00DC62CF" w:rsidP="00DC62CF">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(228)</w:t>
            </w:r>
          </w:p>
        </w:tc>
      </w:tr>
      <w:tr w:rsidR="00DC62CF" w:rsidRPr="00EA3621" w14:paraId="3E499913" w14:textId="77777777" w:rsidTr="00DC62CF">
        <w:trPr>
          <w:trHeight w:val="288"/>
        </w:trPr>
        <w:tc>
          <w:tcPr>
            <w:tcW w:w="2528" w:type="pct"/>
            <w:vAlign w:val="bottom"/>
          </w:tcPr>
          <w:p w14:paraId="16B2E8AC" w14:textId="77777777" w:rsidR="00DC62CF" w:rsidRPr="00EA3621" w:rsidRDefault="00DC62CF" w:rsidP="00DC62CF">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tekućeg razdoblja</w:t>
            </w:r>
          </w:p>
        </w:tc>
        <w:tc>
          <w:tcPr>
            <w:tcW w:w="535" w:type="pct"/>
            <w:vAlign w:val="bottom"/>
          </w:tcPr>
          <w:p w14:paraId="6894C93A" w14:textId="77777777" w:rsidR="00DC62CF" w:rsidRPr="00EA3621" w:rsidRDefault="00DC62CF" w:rsidP="00DC62CF">
            <w:pPr>
              <w:tabs>
                <w:tab w:val="right" w:pos="1202"/>
              </w:tabs>
              <w:spacing w:line="340" w:lineRule="exact"/>
              <w:jc w:val="center"/>
              <w:outlineLvl w:val="0"/>
              <w:rPr>
                <w:rFonts w:eastAsia="Times New Roman" w:cs="Arial"/>
                <w:b/>
                <w:bCs/>
                <w:color w:val="000000" w:themeColor="text1"/>
              </w:rPr>
            </w:pPr>
          </w:p>
        </w:tc>
        <w:tc>
          <w:tcPr>
            <w:tcW w:w="995" w:type="pct"/>
            <w:tcBorders>
              <w:top w:val="single" w:sz="2" w:space="0" w:color="auto"/>
              <w:bottom w:val="single" w:sz="12" w:space="0" w:color="auto"/>
            </w:tcBorders>
            <w:vAlign w:val="bottom"/>
          </w:tcPr>
          <w:p w14:paraId="2EF89F7F" w14:textId="20009497" w:rsidR="00DC62CF" w:rsidRPr="00EA3621" w:rsidRDefault="00495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c>
          <w:tcPr>
            <w:tcW w:w="942" w:type="pct"/>
            <w:tcBorders>
              <w:top w:val="single" w:sz="2" w:space="0" w:color="auto"/>
              <w:bottom w:val="single" w:sz="12" w:space="0" w:color="auto"/>
            </w:tcBorders>
            <w:vAlign w:val="bottom"/>
          </w:tcPr>
          <w:p w14:paraId="130B946B" w14:textId="02F7B4B9"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22.231</w:t>
            </w:r>
          </w:p>
        </w:tc>
      </w:tr>
      <w:tr w:rsidR="00DC62CF" w:rsidRPr="00EA3621" w14:paraId="2AF96287" w14:textId="77777777" w:rsidTr="00DC62CF">
        <w:trPr>
          <w:trHeight w:val="59"/>
        </w:trPr>
        <w:tc>
          <w:tcPr>
            <w:tcW w:w="2528" w:type="pct"/>
            <w:vAlign w:val="bottom"/>
          </w:tcPr>
          <w:p w14:paraId="28823D54" w14:textId="77777777" w:rsidR="00DC62CF" w:rsidRPr="00EA3621" w:rsidRDefault="00DC62CF" w:rsidP="00DC62CF">
            <w:pPr>
              <w:keepNext/>
              <w:keepLines/>
              <w:tabs>
                <w:tab w:val="decimal" w:pos="1202"/>
              </w:tabs>
              <w:spacing w:line="100" w:lineRule="exact"/>
              <w:rPr>
                <w:rFonts w:eastAsia="Times New Roman" w:cs="Arial"/>
                <w:b/>
                <w:color w:val="000000" w:themeColor="text1"/>
                <w:position w:val="4"/>
                <w:u w:val="thick"/>
              </w:rPr>
            </w:pPr>
          </w:p>
        </w:tc>
        <w:tc>
          <w:tcPr>
            <w:tcW w:w="535" w:type="pct"/>
            <w:vAlign w:val="bottom"/>
          </w:tcPr>
          <w:p w14:paraId="277787AC" w14:textId="77777777" w:rsidR="00DC62CF" w:rsidRPr="00EA3621" w:rsidRDefault="00DC62CF" w:rsidP="00DC62CF">
            <w:pPr>
              <w:keepNext/>
              <w:keepLines/>
              <w:tabs>
                <w:tab w:val="decimal" w:pos="1202"/>
              </w:tabs>
              <w:spacing w:line="100" w:lineRule="exact"/>
              <w:jc w:val="center"/>
              <w:rPr>
                <w:rFonts w:eastAsia="Times New Roman" w:cs="Arial"/>
                <w:b/>
                <w:color w:val="000000" w:themeColor="text1"/>
                <w:position w:val="4"/>
                <w:u w:val="thick"/>
              </w:rPr>
            </w:pPr>
          </w:p>
        </w:tc>
        <w:tc>
          <w:tcPr>
            <w:tcW w:w="995" w:type="pct"/>
            <w:tcBorders>
              <w:top w:val="single" w:sz="12" w:space="0" w:color="auto"/>
            </w:tcBorders>
            <w:vAlign w:val="bottom"/>
          </w:tcPr>
          <w:p w14:paraId="2F9CA841"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tcBorders>
              <w:top w:val="single" w:sz="12" w:space="0" w:color="auto"/>
            </w:tcBorders>
            <w:vAlign w:val="bottom"/>
          </w:tcPr>
          <w:p w14:paraId="27EF8621"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09A6265F" w14:textId="77777777" w:rsidTr="00DC62CF">
        <w:trPr>
          <w:trHeight w:val="59"/>
        </w:trPr>
        <w:tc>
          <w:tcPr>
            <w:tcW w:w="2528" w:type="pct"/>
            <w:vAlign w:val="bottom"/>
          </w:tcPr>
          <w:p w14:paraId="3C4593E9" w14:textId="77777777" w:rsidR="00DC62CF" w:rsidRPr="00EA3621" w:rsidRDefault="00DC62CF" w:rsidP="00DC62CF">
            <w:pPr>
              <w:keepNext/>
              <w:keepLines/>
              <w:tabs>
                <w:tab w:val="decimal" w:pos="1202"/>
              </w:tabs>
              <w:spacing w:line="240" w:lineRule="exact"/>
              <w:rPr>
                <w:rFonts w:eastAsia="Times New Roman" w:cs="Arial"/>
                <w:b/>
                <w:color w:val="000000" w:themeColor="text1"/>
                <w:position w:val="4"/>
                <w:u w:val="thick"/>
              </w:rPr>
            </w:pPr>
          </w:p>
        </w:tc>
        <w:tc>
          <w:tcPr>
            <w:tcW w:w="535" w:type="pct"/>
            <w:vAlign w:val="bottom"/>
          </w:tcPr>
          <w:p w14:paraId="54481454" w14:textId="77777777" w:rsidR="00DC62CF" w:rsidRPr="00EA3621" w:rsidRDefault="00DC62CF" w:rsidP="00DC62CF">
            <w:pPr>
              <w:keepNext/>
              <w:keepLines/>
              <w:tabs>
                <w:tab w:val="decimal" w:pos="1202"/>
              </w:tabs>
              <w:spacing w:line="240" w:lineRule="exact"/>
              <w:jc w:val="center"/>
              <w:rPr>
                <w:rFonts w:eastAsia="Times New Roman" w:cs="Arial"/>
                <w:b/>
                <w:color w:val="000000" w:themeColor="text1"/>
                <w:position w:val="4"/>
                <w:u w:val="thick"/>
              </w:rPr>
            </w:pPr>
          </w:p>
        </w:tc>
        <w:tc>
          <w:tcPr>
            <w:tcW w:w="995" w:type="pct"/>
            <w:vAlign w:val="bottom"/>
          </w:tcPr>
          <w:p w14:paraId="6C40CDAE"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vAlign w:val="bottom"/>
          </w:tcPr>
          <w:p w14:paraId="0D1F6D06"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0E195DE2" w14:textId="77777777" w:rsidTr="00DC62CF">
        <w:trPr>
          <w:trHeight w:val="59"/>
        </w:trPr>
        <w:tc>
          <w:tcPr>
            <w:tcW w:w="2528" w:type="pct"/>
            <w:vAlign w:val="bottom"/>
          </w:tcPr>
          <w:p w14:paraId="461ABDEA" w14:textId="77777777" w:rsidR="00DC62CF" w:rsidRPr="00EA3621" w:rsidRDefault="00DC62CF" w:rsidP="00DC62CF">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Dobit za raspodjelu:</w:t>
            </w:r>
          </w:p>
        </w:tc>
        <w:tc>
          <w:tcPr>
            <w:tcW w:w="535" w:type="pct"/>
            <w:vAlign w:val="bottom"/>
          </w:tcPr>
          <w:p w14:paraId="0AF484B7" w14:textId="77777777" w:rsidR="00DC62CF" w:rsidRPr="00EA3621" w:rsidRDefault="00DC62CF" w:rsidP="00DC62CF">
            <w:pPr>
              <w:keepNext/>
              <w:keepLines/>
              <w:tabs>
                <w:tab w:val="decimal" w:pos="1202"/>
              </w:tabs>
              <w:spacing w:line="301" w:lineRule="exact"/>
              <w:jc w:val="center"/>
              <w:rPr>
                <w:rFonts w:eastAsia="Times New Roman" w:cs="Arial"/>
                <w:b/>
                <w:color w:val="000000" w:themeColor="text1"/>
                <w:position w:val="4"/>
                <w:u w:val="thick"/>
              </w:rPr>
            </w:pPr>
          </w:p>
        </w:tc>
        <w:tc>
          <w:tcPr>
            <w:tcW w:w="995" w:type="pct"/>
            <w:vAlign w:val="bottom"/>
          </w:tcPr>
          <w:p w14:paraId="619417A0"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c>
          <w:tcPr>
            <w:tcW w:w="942" w:type="pct"/>
            <w:vAlign w:val="bottom"/>
          </w:tcPr>
          <w:p w14:paraId="095B4958" w14:textId="77777777" w:rsidR="00DC62CF" w:rsidRPr="00EA3621" w:rsidRDefault="00DC62CF" w:rsidP="00DC62CF">
            <w:pPr>
              <w:spacing w:line="301" w:lineRule="exact"/>
              <w:jc w:val="right"/>
              <w:outlineLvl w:val="0"/>
              <w:rPr>
                <w:rFonts w:ascii="Calibri" w:eastAsia="Times New Roman" w:hAnsi="Calibri" w:cs="Calibri"/>
                <w:color w:val="000000" w:themeColor="text1"/>
              </w:rPr>
            </w:pPr>
          </w:p>
        </w:tc>
      </w:tr>
      <w:tr w:rsidR="00DC62CF" w:rsidRPr="00EA3621" w14:paraId="22BE84BD" w14:textId="77777777" w:rsidTr="00DC62CF">
        <w:trPr>
          <w:trHeight w:val="59"/>
        </w:trPr>
        <w:tc>
          <w:tcPr>
            <w:tcW w:w="2528" w:type="pct"/>
            <w:vAlign w:val="bottom"/>
          </w:tcPr>
          <w:p w14:paraId="7E336151" w14:textId="77777777" w:rsidR="00DC62CF" w:rsidRPr="00EA3621" w:rsidRDefault="00DC62CF" w:rsidP="00DC62CF">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Vlasniku društva</w:t>
            </w:r>
          </w:p>
        </w:tc>
        <w:tc>
          <w:tcPr>
            <w:tcW w:w="535" w:type="pct"/>
            <w:vAlign w:val="bottom"/>
          </w:tcPr>
          <w:p w14:paraId="142965CD" w14:textId="77777777" w:rsidR="00DC62CF" w:rsidRPr="00EA3621" w:rsidRDefault="00DC62CF" w:rsidP="00DC62CF">
            <w:pPr>
              <w:keepNext/>
              <w:keepLines/>
              <w:tabs>
                <w:tab w:val="decimal" w:pos="1202"/>
              </w:tabs>
              <w:spacing w:line="301" w:lineRule="exact"/>
              <w:jc w:val="center"/>
              <w:rPr>
                <w:rFonts w:eastAsia="Times New Roman" w:cs="Arial"/>
                <w:b/>
                <w:color w:val="000000" w:themeColor="text1"/>
                <w:position w:val="4"/>
                <w:u w:val="thick"/>
              </w:rPr>
            </w:pPr>
          </w:p>
        </w:tc>
        <w:tc>
          <w:tcPr>
            <w:tcW w:w="995" w:type="pct"/>
            <w:tcBorders>
              <w:bottom w:val="single" w:sz="12" w:space="0" w:color="auto"/>
            </w:tcBorders>
            <w:vAlign w:val="bottom"/>
          </w:tcPr>
          <w:p w14:paraId="1333293D" w14:textId="5EAFE6C3" w:rsidR="00DC62CF" w:rsidRPr="00EA3621" w:rsidRDefault="00495D1F" w:rsidP="00DC62CF">
            <w:pPr>
              <w:spacing w:line="301" w:lineRule="exact"/>
              <w:jc w:val="right"/>
              <w:outlineLvl w:val="0"/>
              <w:rPr>
                <w:rFonts w:ascii="Calibri" w:eastAsia="Times New Roman" w:hAnsi="Calibri" w:cs="Calibri"/>
                <w:b/>
                <w:color w:val="000000" w:themeColor="text1"/>
              </w:rPr>
            </w:pPr>
            <w:r>
              <w:rPr>
                <w:rFonts w:ascii="Calibri" w:eastAsia="Times New Roman" w:hAnsi="Calibri" w:cs="Calibri"/>
                <w:b/>
                <w:color w:val="000000" w:themeColor="text1"/>
              </w:rPr>
              <w:t>88.565</w:t>
            </w:r>
          </w:p>
        </w:tc>
        <w:tc>
          <w:tcPr>
            <w:tcW w:w="942" w:type="pct"/>
            <w:tcBorders>
              <w:bottom w:val="single" w:sz="12" w:space="0" w:color="auto"/>
            </w:tcBorders>
            <w:vAlign w:val="bottom"/>
          </w:tcPr>
          <w:p w14:paraId="2CC1D2BE" w14:textId="7907FDB4" w:rsidR="00DC62CF" w:rsidRPr="00EA3621" w:rsidRDefault="00DC62CF" w:rsidP="00DC62CF">
            <w:pPr>
              <w:spacing w:line="301" w:lineRule="exact"/>
              <w:jc w:val="right"/>
              <w:outlineLvl w:val="0"/>
              <w:rPr>
                <w:rFonts w:ascii="Calibri" w:eastAsia="Times New Roman" w:hAnsi="Calibri" w:cs="Calibri"/>
                <w:b/>
                <w:color w:val="000000" w:themeColor="text1"/>
              </w:rPr>
            </w:pPr>
            <w:r w:rsidRPr="00EA3621">
              <w:rPr>
                <w:rFonts w:ascii="Calibri" w:eastAsia="Times New Roman" w:hAnsi="Calibri" w:cs="Calibri"/>
                <w:b/>
                <w:color w:val="000000" w:themeColor="text1"/>
              </w:rPr>
              <w:t>22.231</w:t>
            </w:r>
          </w:p>
        </w:tc>
      </w:tr>
      <w:bookmarkEnd w:id="2"/>
    </w:tbl>
    <w:p w14:paraId="7754C19E" w14:textId="77777777" w:rsidR="004F2495" w:rsidRPr="00EA3621" w:rsidRDefault="004F2495">
      <w:pPr>
        <w:rPr>
          <w:color w:val="000000" w:themeColor="text1"/>
        </w:rPr>
      </w:pPr>
    </w:p>
    <w:p w14:paraId="0994B301" w14:textId="77777777" w:rsidR="004F2495" w:rsidRPr="00EA3621" w:rsidRDefault="004F2495" w:rsidP="004F2495">
      <w:pPr>
        <w:rPr>
          <w:rFonts w:cs="Arial"/>
          <w:b/>
          <w:bCs/>
          <w:color w:val="000000" w:themeColor="text1"/>
        </w:rPr>
      </w:pPr>
    </w:p>
    <w:p w14:paraId="28A3D05B" w14:textId="77777777" w:rsidR="004F2495" w:rsidRPr="00EA3621" w:rsidRDefault="004F2495" w:rsidP="004F2495">
      <w:pPr>
        <w:rPr>
          <w:rFonts w:cs="Arial"/>
          <w:b/>
          <w:bCs/>
          <w:color w:val="000000" w:themeColor="text1"/>
        </w:rPr>
      </w:pPr>
    </w:p>
    <w:p w14:paraId="2F7D063B" w14:textId="77777777" w:rsidR="004F2495" w:rsidRPr="00EA3621" w:rsidRDefault="004F2495" w:rsidP="004F2495">
      <w:pPr>
        <w:rPr>
          <w:color w:val="000000" w:themeColor="text1"/>
        </w:rPr>
      </w:pPr>
      <w:r w:rsidRPr="00EA3621">
        <w:rPr>
          <w:rFonts w:cs="Arial"/>
          <w:bCs/>
          <w:color w:val="000000" w:themeColor="text1"/>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YSpec="inside"/>
        <w:tblW w:w="4893" w:type="pct"/>
        <w:tblLayout w:type="fixed"/>
        <w:tblCellMar>
          <w:left w:w="119" w:type="dxa"/>
          <w:right w:w="119" w:type="dxa"/>
        </w:tblCellMar>
        <w:tblLook w:val="0000" w:firstRow="0" w:lastRow="0" w:firstColumn="0" w:lastColumn="0" w:noHBand="0" w:noVBand="0"/>
      </w:tblPr>
      <w:tblGrid>
        <w:gridCol w:w="6096"/>
        <w:gridCol w:w="1326"/>
        <w:gridCol w:w="1456"/>
      </w:tblGrid>
      <w:tr w:rsidR="00DC62CF" w:rsidRPr="00EA3621" w14:paraId="1681E021" w14:textId="77777777" w:rsidTr="00DC62CF">
        <w:trPr>
          <w:trHeight w:val="369"/>
        </w:trPr>
        <w:tc>
          <w:tcPr>
            <w:tcW w:w="3433" w:type="pct"/>
            <w:vAlign w:val="bottom"/>
          </w:tcPr>
          <w:p w14:paraId="6211B4DE"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5C548269" w14:textId="571DF93E"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2021.</w:t>
            </w:r>
          </w:p>
        </w:tc>
        <w:tc>
          <w:tcPr>
            <w:tcW w:w="820" w:type="pct"/>
            <w:vAlign w:val="bottom"/>
          </w:tcPr>
          <w:p w14:paraId="311BE736" w14:textId="6634BD50"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2020.</w:t>
            </w:r>
          </w:p>
        </w:tc>
      </w:tr>
      <w:tr w:rsidR="00DC62CF" w:rsidRPr="00EA3621" w14:paraId="45F5964C" w14:textId="77777777" w:rsidTr="00DC62CF">
        <w:trPr>
          <w:trHeight w:hRule="exact" w:val="320"/>
        </w:trPr>
        <w:tc>
          <w:tcPr>
            <w:tcW w:w="3433" w:type="pct"/>
            <w:vAlign w:val="bottom"/>
          </w:tcPr>
          <w:p w14:paraId="0F801FD8"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41524A61"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c>
          <w:tcPr>
            <w:tcW w:w="820" w:type="pct"/>
            <w:vAlign w:val="bottom"/>
          </w:tcPr>
          <w:p w14:paraId="0CFC4BD3"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r>
      <w:tr w:rsidR="00DC62CF" w:rsidRPr="00EA3621" w14:paraId="2133DDD8" w14:textId="77777777" w:rsidTr="00DC62CF">
        <w:trPr>
          <w:trHeight w:hRule="exact" w:val="165"/>
        </w:trPr>
        <w:tc>
          <w:tcPr>
            <w:tcW w:w="3433" w:type="pct"/>
            <w:vAlign w:val="bottom"/>
          </w:tcPr>
          <w:p w14:paraId="7993C7BC" w14:textId="77777777" w:rsidR="00DC62CF" w:rsidRPr="00EA3621" w:rsidRDefault="00DC62CF" w:rsidP="00DC62CF">
            <w:pPr>
              <w:tabs>
                <w:tab w:val="right" w:pos="1202"/>
              </w:tabs>
              <w:spacing w:line="301" w:lineRule="exact"/>
              <w:jc w:val="center"/>
              <w:outlineLvl w:val="0"/>
              <w:rPr>
                <w:rFonts w:eastAsia="Times New Roman" w:cs="Arial"/>
                <w:b/>
                <w:bCs/>
                <w:color w:val="000000" w:themeColor="text1"/>
                <w:sz w:val="20"/>
                <w:szCs w:val="20"/>
              </w:rPr>
            </w:pPr>
          </w:p>
        </w:tc>
        <w:tc>
          <w:tcPr>
            <w:tcW w:w="747" w:type="pct"/>
            <w:vAlign w:val="bottom"/>
          </w:tcPr>
          <w:p w14:paraId="3562673E"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p>
        </w:tc>
        <w:tc>
          <w:tcPr>
            <w:tcW w:w="820" w:type="pct"/>
            <w:vAlign w:val="bottom"/>
          </w:tcPr>
          <w:p w14:paraId="1B1F7763" w14:textId="77777777" w:rsidR="00DC62CF" w:rsidRPr="00EA3621" w:rsidRDefault="00DC62CF" w:rsidP="00DC62CF">
            <w:pPr>
              <w:spacing w:line="301" w:lineRule="exact"/>
              <w:jc w:val="right"/>
              <w:outlineLvl w:val="0"/>
              <w:rPr>
                <w:rFonts w:eastAsia="Times New Roman" w:cs="Arial"/>
                <w:b/>
                <w:bCs/>
                <w:color w:val="000000" w:themeColor="text1"/>
                <w:sz w:val="20"/>
                <w:szCs w:val="20"/>
              </w:rPr>
            </w:pPr>
          </w:p>
        </w:tc>
      </w:tr>
      <w:tr w:rsidR="00DC62CF" w:rsidRPr="00EA3621" w14:paraId="353E581E" w14:textId="77777777" w:rsidTr="00DC62CF">
        <w:trPr>
          <w:trHeight w:val="318"/>
        </w:trPr>
        <w:tc>
          <w:tcPr>
            <w:tcW w:w="3433" w:type="pct"/>
            <w:vAlign w:val="bottom"/>
          </w:tcPr>
          <w:p w14:paraId="5DD268E1" w14:textId="77777777" w:rsidR="00DC62CF" w:rsidRPr="00EA3621" w:rsidRDefault="00DC62CF" w:rsidP="00DC62CF">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Dobit tekućeg razdoblja</w:t>
            </w:r>
          </w:p>
        </w:tc>
        <w:tc>
          <w:tcPr>
            <w:tcW w:w="747" w:type="pct"/>
            <w:tcBorders>
              <w:bottom w:val="single" w:sz="12" w:space="0" w:color="auto"/>
            </w:tcBorders>
            <w:vAlign w:val="bottom"/>
          </w:tcPr>
          <w:p w14:paraId="6C0E6F87" w14:textId="3D0B74FE" w:rsidR="00DC62CF" w:rsidRPr="00EA3621" w:rsidRDefault="00681662" w:rsidP="00DC62CF">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88.565</w:t>
            </w:r>
          </w:p>
        </w:tc>
        <w:tc>
          <w:tcPr>
            <w:tcW w:w="820" w:type="pct"/>
            <w:tcBorders>
              <w:bottom w:val="single" w:sz="12" w:space="0" w:color="auto"/>
            </w:tcBorders>
            <w:vAlign w:val="bottom"/>
          </w:tcPr>
          <w:p w14:paraId="00D98E8D" w14:textId="3A96B892"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22.231</w:t>
            </w:r>
          </w:p>
        </w:tc>
      </w:tr>
      <w:tr w:rsidR="00DC62CF" w:rsidRPr="00EA3621" w14:paraId="607F4A94" w14:textId="77777777" w:rsidTr="00DC62CF">
        <w:trPr>
          <w:trHeight w:hRule="exact" w:val="108"/>
        </w:trPr>
        <w:tc>
          <w:tcPr>
            <w:tcW w:w="3433" w:type="pct"/>
            <w:vAlign w:val="bottom"/>
          </w:tcPr>
          <w:p w14:paraId="33C746C6" w14:textId="77777777" w:rsidR="00DC62CF" w:rsidRPr="00EA3621" w:rsidRDefault="00DC62CF" w:rsidP="00DC62CF">
            <w:pPr>
              <w:tabs>
                <w:tab w:val="right" w:pos="1202"/>
              </w:tabs>
              <w:spacing w:line="140" w:lineRule="exact"/>
              <w:outlineLvl w:val="0"/>
              <w:rPr>
                <w:rFonts w:eastAsia="Times New Roman" w:cs="Arial"/>
                <w:b/>
                <w:bCs/>
                <w:color w:val="000000" w:themeColor="text1"/>
                <w:sz w:val="20"/>
                <w:szCs w:val="20"/>
              </w:rPr>
            </w:pPr>
          </w:p>
        </w:tc>
        <w:tc>
          <w:tcPr>
            <w:tcW w:w="747" w:type="pct"/>
            <w:tcBorders>
              <w:top w:val="single" w:sz="12" w:space="0" w:color="auto"/>
            </w:tcBorders>
            <w:vAlign w:val="bottom"/>
          </w:tcPr>
          <w:p w14:paraId="7EF2F108" w14:textId="77777777" w:rsidR="00DC62CF" w:rsidRPr="00EA3621" w:rsidRDefault="00DC62CF" w:rsidP="00DC62CF">
            <w:pPr>
              <w:keepNext/>
              <w:keepLines/>
              <w:spacing w:line="100" w:lineRule="exact"/>
              <w:jc w:val="right"/>
              <w:rPr>
                <w:rFonts w:eastAsia="Times New Roman" w:cs="Arial"/>
                <w:b/>
                <w:color w:val="000000" w:themeColor="text1"/>
                <w:position w:val="4"/>
                <w:sz w:val="20"/>
                <w:szCs w:val="20"/>
                <w:u w:val="thick"/>
              </w:rPr>
            </w:pPr>
          </w:p>
        </w:tc>
        <w:tc>
          <w:tcPr>
            <w:tcW w:w="820" w:type="pct"/>
            <w:tcBorders>
              <w:top w:val="single" w:sz="12" w:space="0" w:color="auto"/>
            </w:tcBorders>
            <w:vAlign w:val="bottom"/>
          </w:tcPr>
          <w:p w14:paraId="4915B2F5" w14:textId="77777777" w:rsidR="00DC62CF" w:rsidRPr="00EA3621" w:rsidRDefault="00DC62CF" w:rsidP="00DC62CF">
            <w:pPr>
              <w:keepNext/>
              <w:keepLines/>
              <w:spacing w:line="100" w:lineRule="exact"/>
              <w:jc w:val="right"/>
              <w:rPr>
                <w:rFonts w:eastAsia="Times New Roman" w:cs="Arial"/>
                <w:b/>
                <w:color w:val="000000" w:themeColor="text1"/>
                <w:position w:val="4"/>
                <w:sz w:val="20"/>
                <w:szCs w:val="20"/>
                <w:u w:val="thick"/>
              </w:rPr>
            </w:pPr>
          </w:p>
        </w:tc>
      </w:tr>
      <w:tr w:rsidR="00DC62CF" w:rsidRPr="00EA3621" w14:paraId="0FD0EC89" w14:textId="77777777" w:rsidTr="00DC62CF">
        <w:trPr>
          <w:trHeight w:val="308"/>
        </w:trPr>
        <w:tc>
          <w:tcPr>
            <w:tcW w:w="3433" w:type="pct"/>
            <w:vAlign w:val="bottom"/>
          </w:tcPr>
          <w:p w14:paraId="0E5CE6FC" w14:textId="77777777" w:rsidR="00DC62CF" w:rsidRPr="00EA3621" w:rsidRDefault="00DC62CF" w:rsidP="00DC62CF">
            <w:pPr>
              <w:tabs>
                <w:tab w:val="right" w:pos="1202"/>
              </w:tabs>
              <w:spacing w:line="280" w:lineRule="exact"/>
              <w:outlineLvl w:val="0"/>
              <w:rPr>
                <w:rFonts w:cs="Arial"/>
                <w:b/>
                <w:bCs/>
                <w:color w:val="000000" w:themeColor="text1"/>
                <w:sz w:val="20"/>
                <w:szCs w:val="20"/>
              </w:rPr>
            </w:pPr>
            <w:r w:rsidRPr="00EA3621">
              <w:rPr>
                <w:rFonts w:cs="Arial"/>
                <w:b/>
                <w:bCs/>
                <w:color w:val="000000" w:themeColor="text1"/>
                <w:sz w:val="20"/>
                <w:szCs w:val="20"/>
              </w:rPr>
              <w:t>Ostala sveobuhvatna dobit</w:t>
            </w:r>
          </w:p>
        </w:tc>
        <w:tc>
          <w:tcPr>
            <w:tcW w:w="747" w:type="pct"/>
            <w:vAlign w:val="bottom"/>
          </w:tcPr>
          <w:p w14:paraId="1D161582"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14:paraId="7343EC66"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r>
      <w:tr w:rsidR="00DC62CF" w:rsidRPr="00EA3621" w14:paraId="144DD805" w14:textId="77777777" w:rsidTr="00DC62CF">
        <w:trPr>
          <w:trHeight w:hRule="exact" w:val="102"/>
        </w:trPr>
        <w:tc>
          <w:tcPr>
            <w:tcW w:w="3433" w:type="pct"/>
            <w:vAlign w:val="bottom"/>
          </w:tcPr>
          <w:p w14:paraId="5D0EF166" w14:textId="77777777" w:rsidR="00DC62CF" w:rsidRPr="00EA3621" w:rsidRDefault="00DC62CF" w:rsidP="00DC62CF">
            <w:pPr>
              <w:tabs>
                <w:tab w:val="right" w:pos="1202"/>
              </w:tabs>
              <w:spacing w:line="320" w:lineRule="exact"/>
              <w:outlineLvl w:val="0"/>
              <w:rPr>
                <w:rFonts w:cs="Arial"/>
                <w:b/>
                <w:bCs/>
                <w:color w:val="000000" w:themeColor="text1"/>
                <w:sz w:val="20"/>
                <w:szCs w:val="20"/>
              </w:rPr>
            </w:pPr>
          </w:p>
        </w:tc>
        <w:tc>
          <w:tcPr>
            <w:tcW w:w="747" w:type="pct"/>
            <w:vAlign w:val="bottom"/>
          </w:tcPr>
          <w:p w14:paraId="214FC7A6" w14:textId="77777777" w:rsidR="00DC62CF" w:rsidRPr="00EA3621" w:rsidRDefault="00DC62CF" w:rsidP="00DC62CF">
            <w:pPr>
              <w:keepNext/>
              <w:keepLines/>
              <w:tabs>
                <w:tab w:val="left" w:pos="146"/>
              </w:tabs>
              <w:spacing w:line="100" w:lineRule="exact"/>
              <w:jc w:val="right"/>
              <w:rPr>
                <w:rFonts w:eastAsia="Times New Roman" w:cs="Arial"/>
                <w:b/>
                <w:color w:val="000000" w:themeColor="text1"/>
                <w:position w:val="4"/>
                <w:sz w:val="20"/>
                <w:szCs w:val="20"/>
                <w:u w:val="thick"/>
              </w:rPr>
            </w:pPr>
          </w:p>
        </w:tc>
        <w:tc>
          <w:tcPr>
            <w:tcW w:w="820" w:type="pct"/>
            <w:vAlign w:val="bottom"/>
          </w:tcPr>
          <w:p w14:paraId="0CAAECDF" w14:textId="77777777" w:rsidR="00DC62CF" w:rsidRPr="00EA3621" w:rsidRDefault="00DC62CF" w:rsidP="00DC62CF">
            <w:pPr>
              <w:keepNext/>
              <w:keepLines/>
              <w:tabs>
                <w:tab w:val="left" w:pos="146"/>
              </w:tabs>
              <w:spacing w:line="100" w:lineRule="exact"/>
              <w:jc w:val="right"/>
              <w:rPr>
                <w:rFonts w:eastAsia="Times New Roman" w:cs="Arial"/>
                <w:b/>
                <w:color w:val="000000" w:themeColor="text1"/>
                <w:position w:val="4"/>
                <w:sz w:val="20"/>
                <w:szCs w:val="20"/>
                <w:u w:val="thick"/>
              </w:rPr>
            </w:pPr>
          </w:p>
        </w:tc>
      </w:tr>
      <w:tr w:rsidR="00DC62CF" w:rsidRPr="00EA3621" w14:paraId="723036A5" w14:textId="77777777" w:rsidTr="00DC62CF">
        <w:trPr>
          <w:trHeight w:val="324"/>
        </w:trPr>
        <w:tc>
          <w:tcPr>
            <w:tcW w:w="3433" w:type="pct"/>
            <w:vAlign w:val="bottom"/>
          </w:tcPr>
          <w:p w14:paraId="0964E35A" w14:textId="77777777" w:rsidR="00DC62CF" w:rsidRPr="00EA3621" w:rsidRDefault="00DC62CF" w:rsidP="00DC62CF">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Stavke koje se kasnije mogu uračunati u dobit ili gubitak:</w:t>
            </w:r>
          </w:p>
        </w:tc>
        <w:tc>
          <w:tcPr>
            <w:tcW w:w="747" w:type="pct"/>
            <w:vAlign w:val="bottom"/>
          </w:tcPr>
          <w:p w14:paraId="7E72BB9F"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c>
          <w:tcPr>
            <w:tcW w:w="820" w:type="pct"/>
            <w:vAlign w:val="bottom"/>
          </w:tcPr>
          <w:p w14:paraId="1294D15A"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r>
      <w:tr w:rsidR="00DC62CF" w:rsidRPr="00EA3621" w14:paraId="3B03B0DC" w14:textId="77777777" w:rsidTr="00DC62CF">
        <w:trPr>
          <w:trHeight w:hRule="exact" w:val="625"/>
        </w:trPr>
        <w:tc>
          <w:tcPr>
            <w:tcW w:w="3433" w:type="pct"/>
            <w:vAlign w:val="bottom"/>
          </w:tcPr>
          <w:p w14:paraId="3EAD46B0" w14:textId="77777777" w:rsidR="00DC62CF" w:rsidRPr="00EA3621" w:rsidRDefault="00DC62CF" w:rsidP="00DC62CF">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Neto promjene financijske imovine po fer vrijednosti kroz ostalu sveobuhvatnu dobit</w:t>
            </w:r>
          </w:p>
        </w:tc>
        <w:tc>
          <w:tcPr>
            <w:tcW w:w="747" w:type="pct"/>
            <w:tcBorders>
              <w:top w:val="nil"/>
              <w:left w:val="nil"/>
              <w:bottom w:val="nil"/>
              <w:right w:val="nil"/>
            </w:tcBorders>
            <w:shd w:val="clear" w:color="auto" w:fill="auto"/>
            <w:vAlign w:val="bottom"/>
          </w:tcPr>
          <w:p w14:paraId="187D9366" w14:textId="568154E6" w:rsidR="00DC62CF" w:rsidRPr="00EA3621" w:rsidRDefault="00681662" w:rsidP="00DC62CF">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(6.196)</w:t>
            </w:r>
          </w:p>
        </w:tc>
        <w:tc>
          <w:tcPr>
            <w:tcW w:w="820" w:type="pct"/>
            <w:tcBorders>
              <w:top w:val="nil"/>
              <w:left w:val="nil"/>
              <w:bottom w:val="nil"/>
              <w:right w:val="nil"/>
            </w:tcBorders>
            <w:shd w:val="clear" w:color="auto" w:fill="auto"/>
            <w:vAlign w:val="bottom"/>
          </w:tcPr>
          <w:p w14:paraId="248C7225" w14:textId="2A6EAC3E" w:rsidR="00DC62CF" w:rsidRPr="00EA3621" w:rsidRDefault="00DC62CF" w:rsidP="00DC62CF">
            <w:pPr>
              <w:tabs>
                <w:tab w:val="right" w:pos="1202"/>
              </w:tabs>
              <w:spacing w:line="340" w:lineRule="exact"/>
              <w:jc w:val="right"/>
              <w:outlineLvl w:val="0"/>
              <w:rPr>
                <w:rFonts w:ascii="Calibri" w:eastAsia="Times New Roman" w:hAnsi="Calibri" w:cs="Calibri"/>
                <w:color w:val="000000" w:themeColor="text1"/>
                <w:sz w:val="20"/>
                <w:szCs w:val="20"/>
              </w:rPr>
            </w:pPr>
            <w:r w:rsidRPr="00EA3621">
              <w:rPr>
                <w:rFonts w:ascii="Calibri" w:eastAsia="Times New Roman" w:hAnsi="Calibri" w:cs="Calibri"/>
                <w:color w:val="000000" w:themeColor="text1"/>
                <w:sz w:val="20"/>
                <w:szCs w:val="20"/>
              </w:rPr>
              <w:t>(20.637)</w:t>
            </w:r>
          </w:p>
        </w:tc>
      </w:tr>
      <w:tr w:rsidR="00DC62CF" w:rsidRPr="00EA3621" w14:paraId="20C0F0AB" w14:textId="77777777" w:rsidTr="00DC62CF">
        <w:trPr>
          <w:trHeight w:hRule="exact" w:val="452"/>
        </w:trPr>
        <w:tc>
          <w:tcPr>
            <w:tcW w:w="3433" w:type="pct"/>
            <w:vAlign w:val="bottom"/>
          </w:tcPr>
          <w:p w14:paraId="17A4C356" w14:textId="77777777" w:rsidR="00DC62CF" w:rsidRPr="00EA3621" w:rsidRDefault="00DC62CF" w:rsidP="00DC62CF">
            <w:pPr>
              <w:tabs>
                <w:tab w:val="right" w:pos="1202"/>
              </w:tabs>
              <w:spacing w:line="340" w:lineRule="exact"/>
              <w:outlineLvl w:val="0"/>
              <w:rPr>
                <w:rFonts w:eastAsia="Times New Roman" w:cstheme="minorHAnsi"/>
                <w:bCs/>
                <w:color w:val="000000" w:themeColor="text1"/>
                <w:sz w:val="20"/>
                <w:szCs w:val="20"/>
              </w:rPr>
            </w:pPr>
            <w:r w:rsidRPr="00EA3621">
              <w:rPr>
                <w:rFonts w:eastAsia="Times New Roman" w:cstheme="minorHAnsi"/>
                <w:bCs/>
                <w:color w:val="000000" w:themeColor="text1"/>
                <w:sz w:val="20"/>
                <w:szCs w:val="20"/>
              </w:rPr>
              <w:t>Neto tečajne razlike po vlasničkim vrijednosnim papirima</w:t>
            </w:r>
          </w:p>
        </w:tc>
        <w:tc>
          <w:tcPr>
            <w:tcW w:w="747" w:type="pct"/>
            <w:tcBorders>
              <w:top w:val="nil"/>
              <w:left w:val="nil"/>
              <w:bottom w:val="nil"/>
              <w:right w:val="nil"/>
            </w:tcBorders>
            <w:shd w:val="clear" w:color="auto" w:fill="auto"/>
            <w:vAlign w:val="bottom"/>
          </w:tcPr>
          <w:p w14:paraId="26E684CC" w14:textId="4A435532" w:rsidR="00DC62CF" w:rsidRPr="00EA3621" w:rsidRDefault="00681662" w:rsidP="00DC62CF">
            <w:pPr>
              <w:tabs>
                <w:tab w:val="right" w:pos="1202"/>
              </w:tabs>
              <w:spacing w:line="340"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116</w:t>
            </w:r>
          </w:p>
        </w:tc>
        <w:tc>
          <w:tcPr>
            <w:tcW w:w="820" w:type="pct"/>
            <w:tcBorders>
              <w:top w:val="nil"/>
              <w:left w:val="nil"/>
              <w:bottom w:val="nil"/>
              <w:right w:val="nil"/>
            </w:tcBorders>
            <w:shd w:val="clear" w:color="auto" w:fill="auto"/>
            <w:vAlign w:val="bottom"/>
          </w:tcPr>
          <w:p w14:paraId="748155AE" w14:textId="1325BB11" w:rsidR="00DC62CF" w:rsidRPr="00EA3621" w:rsidRDefault="00DC62CF" w:rsidP="00DC62CF">
            <w:pPr>
              <w:tabs>
                <w:tab w:val="right" w:pos="1202"/>
              </w:tabs>
              <w:spacing w:line="340" w:lineRule="exact"/>
              <w:jc w:val="right"/>
              <w:outlineLvl w:val="0"/>
              <w:rPr>
                <w:rFonts w:eastAsia="Times New Roman" w:cstheme="minorHAnsi"/>
                <w:color w:val="000000" w:themeColor="text1"/>
                <w:sz w:val="20"/>
                <w:szCs w:val="20"/>
              </w:rPr>
            </w:pPr>
            <w:r w:rsidRPr="00EA3621">
              <w:rPr>
                <w:rFonts w:eastAsia="Times New Roman" w:cstheme="minorHAnsi"/>
                <w:color w:val="000000" w:themeColor="text1"/>
                <w:sz w:val="20"/>
                <w:szCs w:val="20"/>
              </w:rPr>
              <w:t>587</w:t>
            </w:r>
          </w:p>
        </w:tc>
      </w:tr>
      <w:tr w:rsidR="00DC62CF" w:rsidRPr="00EA3621" w14:paraId="6A54BEFD" w14:textId="77777777" w:rsidTr="00DC62CF">
        <w:trPr>
          <w:trHeight w:val="318"/>
        </w:trPr>
        <w:tc>
          <w:tcPr>
            <w:tcW w:w="3433" w:type="pct"/>
            <w:vAlign w:val="bottom"/>
          </w:tcPr>
          <w:p w14:paraId="24DD9EB9" w14:textId="77777777" w:rsidR="00DC62CF" w:rsidRPr="00EA3621" w:rsidRDefault="00DC62CF" w:rsidP="00DC62CF">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Odgođeni porez – ostala sveobuhvatna dobit</w:t>
            </w:r>
          </w:p>
        </w:tc>
        <w:tc>
          <w:tcPr>
            <w:tcW w:w="747" w:type="pct"/>
            <w:tcBorders>
              <w:bottom w:val="single" w:sz="2" w:space="0" w:color="auto"/>
            </w:tcBorders>
            <w:vAlign w:val="bottom"/>
          </w:tcPr>
          <w:p w14:paraId="651EE770" w14:textId="66536AB5" w:rsidR="00DC62CF" w:rsidRPr="00EA3621" w:rsidRDefault="00681662" w:rsidP="00DC62CF">
            <w:pPr>
              <w:tabs>
                <w:tab w:val="right" w:pos="1202"/>
              </w:tabs>
              <w:spacing w:line="340" w:lineRule="exact"/>
              <w:jc w:val="right"/>
              <w:outlineLvl w:val="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t>96</w:t>
            </w:r>
          </w:p>
        </w:tc>
        <w:tc>
          <w:tcPr>
            <w:tcW w:w="820" w:type="pct"/>
            <w:tcBorders>
              <w:bottom w:val="single" w:sz="2" w:space="0" w:color="auto"/>
            </w:tcBorders>
            <w:vAlign w:val="bottom"/>
          </w:tcPr>
          <w:p w14:paraId="6DA1916C" w14:textId="1D33FD45" w:rsidR="00DC62CF" w:rsidRPr="00EA3621" w:rsidRDefault="00DC62CF" w:rsidP="00DC62CF">
            <w:pPr>
              <w:tabs>
                <w:tab w:val="right" w:pos="1202"/>
              </w:tabs>
              <w:spacing w:line="340" w:lineRule="exact"/>
              <w:jc w:val="right"/>
              <w:outlineLvl w:val="0"/>
              <w:rPr>
                <w:rFonts w:ascii="Calibri" w:eastAsia="Times New Roman" w:hAnsi="Calibri" w:cs="Calibri"/>
                <w:color w:val="000000" w:themeColor="text1"/>
                <w:sz w:val="20"/>
                <w:szCs w:val="20"/>
              </w:rPr>
            </w:pPr>
            <w:r w:rsidRPr="00EA3621">
              <w:rPr>
                <w:rFonts w:ascii="Calibri" w:eastAsia="Times New Roman" w:hAnsi="Calibri" w:cs="Calibri"/>
                <w:color w:val="000000" w:themeColor="text1"/>
                <w:sz w:val="20"/>
                <w:szCs w:val="20"/>
              </w:rPr>
              <w:t>170</w:t>
            </w:r>
          </w:p>
        </w:tc>
      </w:tr>
      <w:tr w:rsidR="00DC62CF" w:rsidRPr="00EA3621" w14:paraId="33FB5687" w14:textId="77777777" w:rsidTr="00DC62CF">
        <w:trPr>
          <w:trHeight w:hRule="exact" w:val="310"/>
        </w:trPr>
        <w:tc>
          <w:tcPr>
            <w:tcW w:w="3433" w:type="pct"/>
            <w:vAlign w:val="bottom"/>
          </w:tcPr>
          <w:p w14:paraId="502FD955" w14:textId="77777777" w:rsidR="00DC62CF" w:rsidRPr="00EA3621" w:rsidRDefault="00DC62CF" w:rsidP="00DC62CF">
            <w:pPr>
              <w:tabs>
                <w:tab w:val="right" w:pos="1202"/>
              </w:tabs>
              <w:outlineLvl w:val="0"/>
              <w:rPr>
                <w:rFonts w:cs="Arial"/>
                <w:bCs/>
                <w:color w:val="000000" w:themeColor="text1"/>
                <w:sz w:val="20"/>
                <w:szCs w:val="20"/>
              </w:rPr>
            </w:pPr>
            <w:r w:rsidRPr="00EA3621">
              <w:rPr>
                <w:rFonts w:cs="Arial"/>
                <w:b/>
                <w:bCs/>
                <w:color w:val="000000" w:themeColor="text1"/>
                <w:sz w:val="20"/>
                <w:szCs w:val="20"/>
              </w:rPr>
              <w:t>Ukupno stavke koje se kasnije mogu uračunati u dobit ili gubitak</w:t>
            </w:r>
          </w:p>
        </w:tc>
        <w:tc>
          <w:tcPr>
            <w:tcW w:w="747" w:type="pct"/>
            <w:tcBorders>
              <w:top w:val="single" w:sz="2" w:space="0" w:color="auto"/>
              <w:bottom w:val="single" w:sz="4" w:space="0" w:color="auto"/>
            </w:tcBorders>
            <w:vAlign w:val="bottom"/>
          </w:tcPr>
          <w:p w14:paraId="56B18185" w14:textId="32509E6A" w:rsidR="00DC62CF" w:rsidRPr="00EA3621" w:rsidRDefault="00681662" w:rsidP="00DC62CF">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(5.984)</w:t>
            </w:r>
          </w:p>
        </w:tc>
        <w:tc>
          <w:tcPr>
            <w:tcW w:w="820" w:type="pct"/>
            <w:tcBorders>
              <w:top w:val="single" w:sz="2" w:space="0" w:color="auto"/>
              <w:bottom w:val="single" w:sz="4" w:space="0" w:color="auto"/>
            </w:tcBorders>
            <w:vAlign w:val="bottom"/>
          </w:tcPr>
          <w:p w14:paraId="72C2BDE1" w14:textId="753CF7A0"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(19.880)</w:t>
            </w:r>
          </w:p>
        </w:tc>
      </w:tr>
      <w:tr w:rsidR="00DC62CF" w:rsidRPr="00EA3621" w14:paraId="49DA7A29" w14:textId="77777777" w:rsidTr="00DC62CF">
        <w:trPr>
          <w:trHeight w:hRule="exact" w:val="165"/>
        </w:trPr>
        <w:tc>
          <w:tcPr>
            <w:tcW w:w="3433" w:type="pct"/>
            <w:vAlign w:val="bottom"/>
          </w:tcPr>
          <w:p w14:paraId="4C334133" w14:textId="77777777" w:rsidR="00DC62CF" w:rsidRPr="00EA3621" w:rsidRDefault="00DC62CF" w:rsidP="00DC62CF">
            <w:pPr>
              <w:tabs>
                <w:tab w:val="right" w:pos="1202"/>
              </w:tabs>
              <w:outlineLvl w:val="0"/>
              <w:rPr>
                <w:rFonts w:cs="Arial"/>
                <w:b/>
                <w:bCs/>
                <w:color w:val="000000" w:themeColor="text1"/>
                <w:sz w:val="20"/>
                <w:szCs w:val="20"/>
              </w:rPr>
            </w:pPr>
          </w:p>
        </w:tc>
        <w:tc>
          <w:tcPr>
            <w:tcW w:w="747" w:type="pct"/>
            <w:tcBorders>
              <w:top w:val="single" w:sz="2" w:space="0" w:color="auto"/>
            </w:tcBorders>
            <w:vAlign w:val="bottom"/>
          </w:tcPr>
          <w:p w14:paraId="6559184B"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2" w:space="0" w:color="auto"/>
            </w:tcBorders>
            <w:vAlign w:val="bottom"/>
          </w:tcPr>
          <w:p w14:paraId="2605DC20"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r>
      <w:tr w:rsidR="00DC62CF" w:rsidRPr="00EA3621" w14:paraId="61464E17" w14:textId="77777777" w:rsidTr="00DC62CF">
        <w:trPr>
          <w:trHeight w:hRule="exact" w:val="310"/>
        </w:trPr>
        <w:tc>
          <w:tcPr>
            <w:tcW w:w="3433" w:type="pct"/>
            <w:vAlign w:val="bottom"/>
          </w:tcPr>
          <w:p w14:paraId="5D8D5C1F" w14:textId="77777777" w:rsidR="00DC62CF" w:rsidRPr="00EA3621" w:rsidRDefault="00DC62CF" w:rsidP="00DC62CF">
            <w:pPr>
              <w:tabs>
                <w:tab w:val="right" w:pos="1202"/>
              </w:tabs>
              <w:outlineLvl w:val="0"/>
              <w:rPr>
                <w:rFonts w:cs="Arial"/>
                <w:b/>
                <w:bCs/>
                <w:color w:val="000000" w:themeColor="text1"/>
                <w:sz w:val="20"/>
                <w:szCs w:val="20"/>
              </w:rPr>
            </w:pPr>
            <w:r w:rsidRPr="00EA3621">
              <w:rPr>
                <w:rFonts w:cs="Arial"/>
                <w:b/>
                <w:bCs/>
                <w:color w:val="000000" w:themeColor="text1"/>
                <w:sz w:val="20"/>
                <w:szCs w:val="20"/>
              </w:rPr>
              <w:t>Ostala sveobuhvatna dobit nakon oporezivanja</w:t>
            </w:r>
          </w:p>
        </w:tc>
        <w:tc>
          <w:tcPr>
            <w:tcW w:w="747" w:type="pct"/>
            <w:tcBorders>
              <w:bottom w:val="single" w:sz="4" w:space="0" w:color="auto"/>
            </w:tcBorders>
            <w:vAlign w:val="bottom"/>
          </w:tcPr>
          <w:p w14:paraId="1313FA50" w14:textId="04B43FA3" w:rsidR="00DC62CF" w:rsidRPr="00EA3621" w:rsidRDefault="00681662" w:rsidP="00DC62CF">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(5.984)</w:t>
            </w:r>
          </w:p>
        </w:tc>
        <w:tc>
          <w:tcPr>
            <w:tcW w:w="820" w:type="pct"/>
            <w:tcBorders>
              <w:bottom w:val="single" w:sz="4" w:space="0" w:color="auto"/>
            </w:tcBorders>
            <w:vAlign w:val="bottom"/>
          </w:tcPr>
          <w:p w14:paraId="00769BDE" w14:textId="4A144956"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(19.880)</w:t>
            </w:r>
          </w:p>
        </w:tc>
      </w:tr>
      <w:tr w:rsidR="00DC62CF" w:rsidRPr="00EA3621" w14:paraId="15D5C66A" w14:textId="77777777" w:rsidTr="00DC62CF">
        <w:trPr>
          <w:trHeight w:hRule="exact" w:val="165"/>
        </w:trPr>
        <w:tc>
          <w:tcPr>
            <w:tcW w:w="3433" w:type="pct"/>
            <w:vAlign w:val="bottom"/>
          </w:tcPr>
          <w:p w14:paraId="612EBC45" w14:textId="77777777" w:rsidR="00DC62CF" w:rsidRPr="00EA3621" w:rsidRDefault="00DC62CF" w:rsidP="00DC62CF">
            <w:pPr>
              <w:tabs>
                <w:tab w:val="right" w:pos="1202"/>
              </w:tabs>
              <w:outlineLvl w:val="0"/>
              <w:rPr>
                <w:rFonts w:cs="Arial"/>
                <w:b/>
                <w:bCs/>
                <w:color w:val="000000" w:themeColor="text1"/>
                <w:sz w:val="20"/>
                <w:szCs w:val="20"/>
              </w:rPr>
            </w:pPr>
          </w:p>
        </w:tc>
        <w:tc>
          <w:tcPr>
            <w:tcW w:w="747" w:type="pct"/>
            <w:tcBorders>
              <w:top w:val="single" w:sz="4" w:space="0" w:color="auto"/>
            </w:tcBorders>
            <w:vAlign w:val="bottom"/>
          </w:tcPr>
          <w:p w14:paraId="58F9884B"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c>
          <w:tcPr>
            <w:tcW w:w="820" w:type="pct"/>
            <w:tcBorders>
              <w:top w:val="single" w:sz="4" w:space="0" w:color="auto"/>
            </w:tcBorders>
            <w:vAlign w:val="bottom"/>
          </w:tcPr>
          <w:p w14:paraId="77EE8E4B" w14:textId="7777777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p>
        </w:tc>
      </w:tr>
      <w:tr w:rsidR="00DC62CF" w:rsidRPr="00EA3621" w14:paraId="6DD32294" w14:textId="77777777" w:rsidTr="00DC62CF">
        <w:trPr>
          <w:trHeight w:val="308"/>
        </w:trPr>
        <w:tc>
          <w:tcPr>
            <w:tcW w:w="3433" w:type="pct"/>
            <w:vAlign w:val="bottom"/>
          </w:tcPr>
          <w:p w14:paraId="45298B07" w14:textId="77777777" w:rsidR="00DC62CF" w:rsidRPr="00EA3621" w:rsidRDefault="00DC62CF" w:rsidP="00DC62CF">
            <w:pPr>
              <w:tabs>
                <w:tab w:val="right" w:pos="1202"/>
              </w:tabs>
              <w:spacing w:line="3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 nakon oporezivanja</w:t>
            </w:r>
          </w:p>
        </w:tc>
        <w:tc>
          <w:tcPr>
            <w:tcW w:w="747" w:type="pct"/>
            <w:tcBorders>
              <w:bottom w:val="single" w:sz="12" w:space="0" w:color="auto"/>
            </w:tcBorders>
            <w:vAlign w:val="bottom"/>
          </w:tcPr>
          <w:p w14:paraId="65C7600F" w14:textId="57563E1F" w:rsidR="00DC62CF" w:rsidRPr="00EA3621" w:rsidRDefault="00681662" w:rsidP="00DC62CF">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82.581</w:t>
            </w:r>
          </w:p>
        </w:tc>
        <w:tc>
          <w:tcPr>
            <w:tcW w:w="820" w:type="pct"/>
            <w:tcBorders>
              <w:bottom w:val="single" w:sz="12" w:space="0" w:color="auto"/>
            </w:tcBorders>
            <w:vAlign w:val="bottom"/>
          </w:tcPr>
          <w:p w14:paraId="2CBD1B75" w14:textId="5F331DD8"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2.351</w:t>
            </w:r>
          </w:p>
        </w:tc>
      </w:tr>
      <w:tr w:rsidR="00DC62CF" w:rsidRPr="00EA3621" w14:paraId="2E1AADBE" w14:textId="77777777" w:rsidTr="00DC62CF">
        <w:trPr>
          <w:trHeight w:val="275"/>
        </w:trPr>
        <w:tc>
          <w:tcPr>
            <w:tcW w:w="3433" w:type="pct"/>
            <w:vAlign w:val="bottom"/>
          </w:tcPr>
          <w:p w14:paraId="57E2881E" w14:textId="77777777" w:rsidR="00DC62CF" w:rsidRPr="00EA3621" w:rsidRDefault="00DC62CF" w:rsidP="00DC62CF">
            <w:pPr>
              <w:tabs>
                <w:tab w:val="right" w:pos="1202"/>
              </w:tabs>
              <w:spacing w:line="301"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w:t>
            </w:r>
          </w:p>
        </w:tc>
        <w:tc>
          <w:tcPr>
            <w:tcW w:w="747" w:type="pct"/>
            <w:vAlign w:val="bottom"/>
          </w:tcPr>
          <w:p w14:paraId="288CC695" w14:textId="77777777" w:rsidR="00DC62CF" w:rsidRPr="00EA3621" w:rsidRDefault="00DC62CF" w:rsidP="00DC62CF">
            <w:pPr>
              <w:keepNext/>
              <w:keepLines/>
              <w:spacing w:line="301" w:lineRule="exact"/>
              <w:jc w:val="right"/>
              <w:rPr>
                <w:rFonts w:eastAsia="Times New Roman" w:cs="Arial"/>
                <w:b/>
                <w:color w:val="000000" w:themeColor="text1"/>
                <w:position w:val="4"/>
                <w:sz w:val="20"/>
                <w:szCs w:val="20"/>
              </w:rPr>
            </w:pPr>
          </w:p>
        </w:tc>
        <w:tc>
          <w:tcPr>
            <w:tcW w:w="820" w:type="pct"/>
            <w:vAlign w:val="bottom"/>
          </w:tcPr>
          <w:p w14:paraId="3BAB1A3F" w14:textId="77777777" w:rsidR="00DC62CF" w:rsidRPr="00EA3621" w:rsidRDefault="00DC62CF" w:rsidP="00DC62CF">
            <w:pPr>
              <w:keepNext/>
              <w:keepLines/>
              <w:spacing w:line="301" w:lineRule="exact"/>
              <w:jc w:val="right"/>
              <w:rPr>
                <w:rFonts w:eastAsia="Times New Roman" w:cs="Arial"/>
                <w:b/>
                <w:color w:val="000000" w:themeColor="text1"/>
                <w:position w:val="4"/>
                <w:sz w:val="20"/>
                <w:szCs w:val="20"/>
              </w:rPr>
            </w:pPr>
          </w:p>
        </w:tc>
      </w:tr>
      <w:tr w:rsidR="00DC62CF" w:rsidRPr="00EA3621" w14:paraId="3CAEF6C0" w14:textId="77777777" w:rsidTr="00DC62CF">
        <w:trPr>
          <w:trHeight w:val="285"/>
        </w:trPr>
        <w:tc>
          <w:tcPr>
            <w:tcW w:w="3433" w:type="pct"/>
            <w:vAlign w:val="bottom"/>
          </w:tcPr>
          <w:p w14:paraId="5088171B" w14:textId="77777777" w:rsidR="00DC62CF" w:rsidRPr="00EA3621" w:rsidRDefault="00DC62CF" w:rsidP="00DC62CF">
            <w:pPr>
              <w:tabs>
                <w:tab w:val="right" w:pos="1202"/>
              </w:tabs>
              <w:spacing w:line="301"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Vlasniku društva</w:t>
            </w:r>
          </w:p>
        </w:tc>
        <w:tc>
          <w:tcPr>
            <w:tcW w:w="747" w:type="pct"/>
            <w:tcBorders>
              <w:bottom w:val="single" w:sz="12" w:space="0" w:color="auto"/>
            </w:tcBorders>
            <w:vAlign w:val="bottom"/>
          </w:tcPr>
          <w:p w14:paraId="0FEB52C9" w14:textId="29D297E2" w:rsidR="00DC62CF" w:rsidRPr="00EA3621" w:rsidRDefault="00681662" w:rsidP="00DC62CF">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82.581</w:t>
            </w:r>
          </w:p>
        </w:tc>
        <w:tc>
          <w:tcPr>
            <w:tcW w:w="820" w:type="pct"/>
            <w:tcBorders>
              <w:bottom w:val="single" w:sz="12" w:space="0" w:color="auto"/>
            </w:tcBorders>
            <w:vAlign w:val="bottom"/>
          </w:tcPr>
          <w:p w14:paraId="51D392AE" w14:textId="51B98A57" w:rsidR="00DC62CF" w:rsidRPr="00EA3621" w:rsidRDefault="00DC62CF" w:rsidP="00DC62CF">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2.351</w:t>
            </w: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EA3621" w:rsidRDefault="004F2495" w:rsidP="004F2495">
      <w:pPr>
        <w:jc w:val="both"/>
        <w:rPr>
          <w:rFonts w:eastAsia="Times New Roman" w:cs="Times New Roman"/>
          <w:b/>
          <w:bCs/>
          <w:color w:val="000000" w:themeColor="text1"/>
        </w:rPr>
      </w:pPr>
      <w:r w:rsidRPr="00EA3621">
        <w:rPr>
          <w:rFonts w:eastAsia="Times New Roman" w:cs="Arial"/>
          <w:color w:val="000000" w:themeColor="text1"/>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EA3621" w14:paraId="689B4ED4" w14:textId="77777777" w:rsidTr="00DC62CF">
        <w:trPr>
          <w:trHeight w:val="230"/>
        </w:trPr>
        <w:tc>
          <w:tcPr>
            <w:tcW w:w="5529" w:type="dxa"/>
          </w:tcPr>
          <w:p w14:paraId="6E51319F" w14:textId="77777777" w:rsidR="00DC62CF" w:rsidRPr="00EA3621" w:rsidRDefault="00DC62CF" w:rsidP="00DC62CF">
            <w:pPr>
              <w:rPr>
                <w:rFonts w:cs="Arial"/>
                <w:color w:val="000000" w:themeColor="text1"/>
              </w:rPr>
            </w:pPr>
          </w:p>
          <w:p w14:paraId="3BE9889D" w14:textId="77777777" w:rsidR="00DC62CF" w:rsidRPr="00EA3621" w:rsidRDefault="00DC62CF" w:rsidP="00DC62CF">
            <w:pPr>
              <w:rPr>
                <w:rFonts w:cs="Arial"/>
                <w:color w:val="000000" w:themeColor="text1"/>
              </w:rPr>
            </w:pPr>
          </w:p>
        </w:tc>
        <w:tc>
          <w:tcPr>
            <w:tcW w:w="992" w:type="dxa"/>
            <w:vAlign w:val="bottom"/>
          </w:tcPr>
          <w:p w14:paraId="092ABF96" w14:textId="77777777" w:rsidR="00DC62CF" w:rsidRPr="00EA3621" w:rsidRDefault="00DC62CF" w:rsidP="00DC62CF">
            <w:pPr>
              <w:jc w:val="center"/>
              <w:rPr>
                <w:rFonts w:cs="Arial"/>
                <w:b/>
                <w:color w:val="000000" w:themeColor="text1"/>
              </w:rPr>
            </w:pPr>
            <w:r w:rsidRPr="00EA3621">
              <w:rPr>
                <w:rFonts w:cs="Arial"/>
                <w:b/>
                <w:color w:val="000000" w:themeColor="text1"/>
              </w:rPr>
              <w:t>Bilješka</w:t>
            </w:r>
          </w:p>
        </w:tc>
        <w:tc>
          <w:tcPr>
            <w:tcW w:w="1346" w:type="dxa"/>
            <w:vAlign w:val="bottom"/>
          </w:tcPr>
          <w:p w14:paraId="48049B15" w14:textId="2065D844" w:rsidR="00DC62CF" w:rsidRPr="00EA3621" w:rsidRDefault="00DC62CF" w:rsidP="00DC62CF">
            <w:pPr>
              <w:jc w:val="right"/>
              <w:rPr>
                <w:rFonts w:cs="Arial"/>
                <w:b/>
                <w:color w:val="000000" w:themeColor="text1"/>
              </w:rPr>
            </w:pPr>
            <w:r w:rsidRPr="00EA3621">
              <w:rPr>
                <w:rFonts w:cs="Arial"/>
                <w:b/>
                <w:color w:val="000000" w:themeColor="text1"/>
              </w:rPr>
              <w:t>31.3.2021.</w:t>
            </w:r>
          </w:p>
        </w:tc>
        <w:tc>
          <w:tcPr>
            <w:tcW w:w="1347" w:type="dxa"/>
            <w:vAlign w:val="bottom"/>
          </w:tcPr>
          <w:p w14:paraId="73BE5A4E" w14:textId="13DA76AD" w:rsidR="00DC62CF" w:rsidRPr="00EA3621" w:rsidRDefault="00DC62CF" w:rsidP="00DC62CF">
            <w:pPr>
              <w:jc w:val="right"/>
              <w:rPr>
                <w:rFonts w:cs="Arial"/>
                <w:b/>
                <w:color w:val="000000" w:themeColor="text1"/>
              </w:rPr>
            </w:pPr>
            <w:r w:rsidRPr="00EA3621">
              <w:rPr>
                <w:rFonts w:cs="Arial"/>
                <w:b/>
                <w:color w:val="000000" w:themeColor="text1"/>
              </w:rPr>
              <w:t>31.12.2020.</w:t>
            </w:r>
          </w:p>
        </w:tc>
      </w:tr>
      <w:tr w:rsidR="00DC62CF" w:rsidRPr="00EA3621" w14:paraId="7450CA5E" w14:textId="77777777" w:rsidTr="00DC62CF">
        <w:trPr>
          <w:trHeight w:val="202"/>
        </w:trPr>
        <w:tc>
          <w:tcPr>
            <w:tcW w:w="5529" w:type="dxa"/>
          </w:tcPr>
          <w:p w14:paraId="292C1BD2" w14:textId="77777777" w:rsidR="00DC62CF" w:rsidRPr="00EA3621" w:rsidRDefault="00DC62CF" w:rsidP="00DC62CF">
            <w:pPr>
              <w:rPr>
                <w:rFonts w:cs="Arial"/>
                <w:color w:val="000000" w:themeColor="text1"/>
              </w:rPr>
            </w:pPr>
          </w:p>
        </w:tc>
        <w:tc>
          <w:tcPr>
            <w:tcW w:w="992" w:type="dxa"/>
          </w:tcPr>
          <w:p w14:paraId="1C3403FC" w14:textId="77777777" w:rsidR="00DC62CF" w:rsidRPr="00EA3621" w:rsidRDefault="00DC62CF" w:rsidP="00DC62CF">
            <w:pPr>
              <w:jc w:val="center"/>
              <w:rPr>
                <w:rFonts w:cs="Arial"/>
                <w:b/>
                <w:color w:val="000000" w:themeColor="text1"/>
              </w:rPr>
            </w:pPr>
          </w:p>
        </w:tc>
        <w:tc>
          <w:tcPr>
            <w:tcW w:w="1346" w:type="dxa"/>
          </w:tcPr>
          <w:p w14:paraId="128992F9"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c>
          <w:tcPr>
            <w:tcW w:w="1347" w:type="dxa"/>
          </w:tcPr>
          <w:p w14:paraId="42D80551"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r>
      <w:tr w:rsidR="00DC62CF" w:rsidRPr="00EA3621" w14:paraId="2BAFE33B" w14:textId="77777777" w:rsidTr="00DC62CF">
        <w:trPr>
          <w:trHeight w:val="303"/>
        </w:trPr>
        <w:tc>
          <w:tcPr>
            <w:tcW w:w="5529" w:type="dxa"/>
            <w:vAlign w:val="bottom"/>
          </w:tcPr>
          <w:p w14:paraId="5A705F19" w14:textId="77777777" w:rsidR="00DC62CF" w:rsidRPr="00EA3621" w:rsidRDefault="00DC62CF" w:rsidP="00DC62CF">
            <w:pPr>
              <w:pStyle w:val="TT"/>
              <w:rPr>
                <w:rFonts w:asciiTheme="minorHAnsi" w:hAnsiTheme="minorHAnsi" w:cs="Arial"/>
                <w:b/>
                <w:bCs/>
                <w:color w:val="000000" w:themeColor="text1"/>
                <w:sz w:val="22"/>
                <w:szCs w:val="22"/>
                <w:lang w:val="hr-HR"/>
              </w:rPr>
            </w:pPr>
            <w:bookmarkStart w:id="3" w:name="_Toc67326670"/>
            <w:r w:rsidRPr="00EA3621">
              <w:rPr>
                <w:rFonts w:asciiTheme="minorHAnsi" w:hAnsiTheme="minorHAnsi" w:cs="Arial"/>
                <w:b/>
                <w:bCs/>
                <w:color w:val="000000" w:themeColor="text1"/>
                <w:sz w:val="22"/>
                <w:szCs w:val="22"/>
                <w:lang w:val="hr-HR"/>
              </w:rPr>
              <w:t>Imovina</w:t>
            </w:r>
            <w:bookmarkEnd w:id="3"/>
            <w:r w:rsidRPr="00EA3621">
              <w:rPr>
                <w:rFonts w:asciiTheme="minorHAnsi" w:hAnsiTheme="minorHAnsi" w:cs="Arial"/>
                <w:b/>
                <w:bCs/>
                <w:color w:val="000000" w:themeColor="text1"/>
                <w:sz w:val="22"/>
                <w:szCs w:val="22"/>
                <w:lang w:val="hr-HR"/>
              </w:rPr>
              <w:t xml:space="preserve"> </w:t>
            </w:r>
          </w:p>
        </w:tc>
        <w:tc>
          <w:tcPr>
            <w:tcW w:w="992" w:type="dxa"/>
            <w:vAlign w:val="bottom"/>
          </w:tcPr>
          <w:p w14:paraId="23FD321A"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6" w:type="dxa"/>
            <w:vAlign w:val="bottom"/>
          </w:tcPr>
          <w:p w14:paraId="4377D820"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7" w:type="dxa"/>
            <w:vAlign w:val="bottom"/>
          </w:tcPr>
          <w:p w14:paraId="67AB24CE" w14:textId="77777777" w:rsidR="00DC62CF" w:rsidRPr="00EA3621" w:rsidRDefault="00DC62CF" w:rsidP="00DC62CF">
            <w:pPr>
              <w:pStyle w:val="TT"/>
              <w:rPr>
                <w:rFonts w:asciiTheme="minorHAnsi" w:hAnsiTheme="minorHAnsi" w:cs="Arial"/>
                <w:b/>
                <w:bCs/>
                <w:color w:val="000000" w:themeColor="text1"/>
                <w:sz w:val="22"/>
                <w:szCs w:val="22"/>
                <w:lang w:val="hr-HR"/>
              </w:rPr>
            </w:pPr>
          </w:p>
        </w:tc>
      </w:tr>
      <w:tr w:rsidR="00CE514D" w:rsidRPr="00EA3621" w14:paraId="143E2802" w14:textId="77777777" w:rsidTr="00DC62CF">
        <w:trPr>
          <w:trHeight w:val="303"/>
        </w:trPr>
        <w:tc>
          <w:tcPr>
            <w:tcW w:w="5529" w:type="dxa"/>
            <w:vAlign w:val="bottom"/>
          </w:tcPr>
          <w:p w14:paraId="15AD1398" w14:textId="77777777" w:rsidR="00CE514D" w:rsidRPr="00EA3621" w:rsidRDefault="00CE514D" w:rsidP="00CE514D">
            <w:pPr>
              <w:pStyle w:val="TT"/>
              <w:rPr>
                <w:rFonts w:asciiTheme="minorHAnsi" w:hAnsiTheme="minorHAnsi" w:cs="Arial"/>
                <w:color w:val="000000" w:themeColor="text1"/>
                <w:sz w:val="22"/>
                <w:szCs w:val="22"/>
                <w:lang w:val="hr-HR"/>
              </w:rPr>
            </w:pPr>
            <w:bookmarkStart w:id="4" w:name="_Toc67326671"/>
            <w:r w:rsidRPr="00EA3621">
              <w:rPr>
                <w:rFonts w:asciiTheme="minorHAnsi" w:hAnsiTheme="minorHAnsi" w:cs="Arial"/>
                <w:color w:val="000000" w:themeColor="text1"/>
                <w:sz w:val="22"/>
                <w:szCs w:val="22"/>
                <w:lang w:val="hr-HR"/>
              </w:rPr>
              <w:t>Novčana sredstva i računi kod banaka</w:t>
            </w:r>
            <w:bookmarkEnd w:id="4"/>
          </w:p>
        </w:tc>
        <w:tc>
          <w:tcPr>
            <w:tcW w:w="992" w:type="dxa"/>
            <w:vAlign w:val="bottom"/>
          </w:tcPr>
          <w:p w14:paraId="2BD57ACC" w14:textId="70637C69" w:rsidR="00CE514D" w:rsidRPr="00D414B6" w:rsidRDefault="00CE514D" w:rsidP="00CE514D">
            <w:pPr>
              <w:pStyle w:val="TT"/>
              <w:jc w:val="center"/>
              <w:rPr>
                <w:rFonts w:asciiTheme="minorHAnsi" w:hAnsiTheme="minorHAnsi" w:cs="Arial"/>
                <w:color w:val="000000" w:themeColor="text1"/>
                <w:sz w:val="22"/>
                <w:szCs w:val="22"/>
                <w:lang w:val="hr-HR"/>
              </w:rPr>
            </w:pPr>
            <w:r w:rsidRPr="00D414B6">
              <w:rPr>
                <w:rFonts w:ascii="Calibri" w:hAnsi="Calibri" w:cs="Arial"/>
                <w:snapToGrid w:val="0"/>
                <w:color w:val="000000" w:themeColor="text1"/>
                <w:sz w:val="22"/>
                <w:szCs w:val="22"/>
                <w:lang w:val="hr-HR"/>
              </w:rPr>
              <w:t>9</w:t>
            </w:r>
          </w:p>
        </w:tc>
        <w:tc>
          <w:tcPr>
            <w:tcW w:w="1346" w:type="dxa"/>
            <w:tcBorders>
              <w:top w:val="nil"/>
              <w:left w:val="nil"/>
              <w:bottom w:val="nil"/>
              <w:right w:val="nil"/>
            </w:tcBorders>
            <w:shd w:val="clear" w:color="auto" w:fill="auto"/>
            <w:vAlign w:val="bottom"/>
          </w:tcPr>
          <w:p w14:paraId="37D4B003" w14:textId="2C3BAB98" w:rsidR="00CE514D" w:rsidRPr="00EA3621" w:rsidRDefault="00CE514D" w:rsidP="00CE514D">
            <w:pPr>
              <w:pStyle w:val="TT"/>
              <w:jc w:val="right"/>
              <w:rPr>
                <w:rFonts w:ascii="Calibri" w:hAnsi="Calibri" w:cs="Calibri"/>
                <w:color w:val="000000" w:themeColor="text1"/>
                <w:sz w:val="22"/>
                <w:szCs w:val="22"/>
                <w:lang w:val="hr-HR"/>
              </w:rPr>
            </w:pPr>
            <w:r>
              <w:rPr>
                <w:rFonts w:ascii="Calibri" w:hAnsi="Calibri" w:cs="Calibri"/>
                <w:color w:val="000000"/>
                <w:sz w:val="22"/>
                <w:szCs w:val="22"/>
              </w:rPr>
              <w:t>1.846.646</w:t>
            </w:r>
          </w:p>
        </w:tc>
        <w:tc>
          <w:tcPr>
            <w:tcW w:w="1347" w:type="dxa"/>
            <w:tcBorders>
              <w:top w:val="nil"/>
              <w:left w:val="nil"/>
              <w:bottom w:val="nil"/>
              <w:right w:val="nil"/>
            </w:tcBorders>
            <w:shd w:val="clear" w:color="auto" w:fill="auto"/>
            <w:vAlign w:val="bottom"/>
          </w:tcPr>
          <w:p w14:paraId="75713D00" w14:textId="0B459782" w:rsidR="00CE514D" w:rsidRPr="00EA3621" w:rsidRDefault="00CE514D" w:rsidP="00CE514D">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themeColor="text1"/>
                <w:sz w:val="22"/>
                <w:szCs w:val="22"/>
                <w:lang w:val="hr-HR"/>
              </w:rPr>
              <w:t>1.659.116</w:t>
            </w:r>
          </w:p>
        </w:tc>
      </w:tr>
      <w:tr w:rsidR="00CE514D" w:rsidRPr="00EA3621" w14:paraId="76C1D2F4" w14:textId="77777777" w:rsidTr="00D414B6">
        <w:trPr>
          <w:trHeight w:val="303"/>
        </w:trPr>
        <w:tc>
          <w:tcPr>
            <w:tcW w:w="5529" w:type="dxa"/>
            <w:vAlign w:val="bottom"/>
          </w:tcPr>
          <w:p w14:paraId="2F9183B5" w14:textId="77777777" w:rsidR="00CE514D" w:rsidRPr="00EA3621" w:rsidRDefault="00CE514D" w:rsidP="00CE514D">
            <w:pPr>
              <w:pStyle w:val="TT"/>
              <w:rPr>
                <w:rFonts w:asciiTheme="minorHAnsi" w:hAnsiTheme="minorHAnsi" w:cs="Arial"/>
                <w:color w:val="000000" w:themeColor="text1"/>
                <w:sz w:val="22"/>
                <w:szCs w:val="22"/>
                <w:lang w:val="hr-HR"/>
              </w:rPr>
            </w:pPr>
            <w:bookmarkStart w:id="5" w:name="_Toc67326675"/>
            <w:r w:rsidRPr="00EA3621">
              <w:rPr>
                <w:rFonts w:asciiTheme="minorHAnsi" w:hAnsiTheme="minorHAnsi" w:cs="Arial"/>
                <w:color w:val="000000" w:themeColor="text1"/>
                <w:sz w:val="22"/>
                <w:szCs w:val="22"/>
                <w:lang w:val="hr-HR"/>
              </w:rPr>
              <w:t>Depoziti kod drugih banaka</w:t>
            </w:r>
            <w:bookmarkEnd w:id="5"/>
          </w:p>
        </w:tc>
        <w:tc>
          <w:tcPr>
            <w:tcW w:w="992" w:type="dxa"/>
            <w:vAlign w:val="bottom"/>
          </w:tcPr>
          <w:p w14:paraId="7C768C52" w14:textId="6ACD8AAA" w:rsidR="00CE514D" w:rsidRPr="00D414B6" w:rsidRDefault="00CE514D" w:rsidP="00CE514D">
            <w:pPr>
              <w:pStyle w:val="TT"/>
              <w:jc w:val="center"/>
              <w:rPr>
                <w:rFonts w:ascii="Calibri" w:hAnsi="Calibri" w:cs="Arial"/>
                <w:snapToGrid w:val="0"/>
                <w:color w:val="000000" w:themeColor="text1"/>
                <w:sz w:val="22"/>
                <w:szCs w:val="22"/>
                <w:lang w:val="hr-HR"/>
              </w:rPr>
            </w:pPr>
            <w:bookmarkStart w:id="6" w:name="_Toc67326676"/>
            <w:r w:rsidRPr="00D414B6">
              <w:rPr>
                <w:rFonts w:ascii="Calibri" w:hAnsi="Calibri" w:cs="Arial"/>
                <w:snapToGrid w:val="0"/>
                <w:color w:val="000000" w:themeColor="text1"/>
                <w:sz w:val="22"/>
                <w:szCs w:val="22"/>
                <w:lang w:val="hr-HR"/>
              </w:rPr>
              <w:t>1</w:t>
            </w:r>
            <w:bookmarkEnd w:id="6"/>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bottom"/>
          </w:tcPr>
          <w:p w14:paraId="6AF21043" w14:textId="0832B280" w:rsidR="00CE514D" w:rsidRPr="00EA3621" w:rsidRDefault="00CE514D" w:rsidP="00CE514D">
            <w:pPr>
              <w:pStyle w:val="TT"/>
              <w:jc w:val="right"/>
              <w:rPr>
                <w:rFonts w:ascii="Calibri" w:hAnsi="Calibri" w:cs="Calibri"/>
                <w:color w:val="000000" w:themeColor="text1"/>
                <w:sz w:val="22"/>
                <w:szCs w:val="22"/>
                <w:lang w:val="hr-HR"/>
              </w:rPr>
            </w:pPr>
            <w:r>
              <w:rPr>
                <w:rFonts w:ascii="Calibri" w:hAnsi="Calibri" w:cs="Calibri"/>
                <w:color w:val="000000"/>
                <w:sz w:val="22"/>
                <w:szCs w:val="22"/>
              </w:rPr>
              <w:t>36.183</w:t>
            </w:r>
          </w:p>
        </w:tc>
        <w:tc>
          <w:tcPr>
            <w:tcW w:w="1347" w:type="dxa"/>
            <w:tcBorders>
              <w:top w:val="nil"/>
              <w:left w:val="nil"/>
              <w:bottom w:val="nil"/>
              <w:right w:val="nil"/>
            </w:tcBorders>
            <w:shd w:val="clear" w:color="auto" w:fill="auto"/>
            <w:vAlign w:val="center"/>
          </w:tcPr>
          <w:p w14:paraId="6366B886" w14:textId="210D0195" w:rsidR="00CE514D" w:rsidRPr="00EA3621" w:rsidRDefault="00CE514D" w:rsidP="00CE514D">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7.337</w:t>
            </w:r>
          </w:p>
        </w:tc>
      </w:tr>
      <w:tr w:rsidR="00CE514D" w:rsidRPr="00EA3621" w14:paraId="423FCC9A" w14:textId="77777777" w:rsidTr="00D414B6">
        <w:trPr>
          <w:trHeight w:val="291"/>
        </w:trPr>
        <w:tc>
          <w:tcPr>
            <w:tcW w:w="5529" w:type="dxa"/>
            <w:vAlign w:val="bottom"/>
          </w:tcPr>
          <w:p w14:paraId="04C6D886" w14:textId="77777777" w:rsidR="00CE514D" w:rsidRPr="00EA3621" w:rsidRDefault="00CE514D" w:rsidP="00CE514D">
            <w:pPr>
              <w:pStyle w:val="TT"/>
              <w:rPr>
                <w:rFonts w:asciiTheme="minorHAnsi" w:hAnsiTheme="minorHAnsi" w:cs="Arial"/>
                <w:color w:val="000000" w:themeColor="text1"/>
                <w:sz w:val="22"/>
                <w:szCs w:val="22"/>
                <w:lang w:val="hr-HR"/>
              </w:rPr>
            </w:pPr>
            <w:bookmarkStart w:id="7" w:name="_Toc67326679"/>
            <w:r w:rsidRPr="00EA3621">
              <w:rPr>
                <w:rFonts w:asciiTheme="minorHAnsi" w:hAnsiTheme="minorHAnsi" w:cs="Arial"/>
                <w:color w:val="000000" w:themeColor="text1"/>
                <w:sz w:val="22"/>
                <w:szCs w:val="22"/>
                <w:lang w:val="hr-HR"/>
              </w:rPr>
              <w:t>Krediti financijskim institucijama</w:t>
            </w:r>
            <w:bookmarkEnd w:id="7"/>
          </w:p>
        </w:tc>
        <w:tc>
          <w:tcPr>
            <w:tcW w:w="992" w:type="dxa"/>
            <w:vAlign w:val="bottom"/>
          </w:tcPr>
          <w:p w14:paraId="5B6D4626" w14:textId="3ACA47B4" w:rsidR="00CE514D" w:rsidRPr="00D414B6" w:rsidRDefault="00CE514D" w:rsidP="00CE514D">
            <w:pPr>
              <w:pStyle w:val="TT"/>
              <w:jc w:val="center"/>
              <w:rPr>
                <w:rFonts w:ascii="Calibri" w:hAnsi="Calibri" w:cs="Arial"/>
                <w:snapToGrid w:val="0"/>
                <w:color w:val="000000" w:themeColor="text1"/>
                <w:sz w:val="22"/>
                <w:szCs w:val="22"/>
                <w:lang w:val="hr-HR"/>
              </w:rPr>
            </w:pPr>
            <w:bookmarkStart w:id="8" w:name="_Toc67326680"/>
            <w:r w:rsidRPr="00D414B6">
              <w:rPr>
                <w:rFonts w:ascii="Calibri" w:hAnsi="Calibri" w:cs="Arial"/>
                <w:snapToGrid w:val="0"/>
                <w:color w:val="000000" w:themeColor="text1"/>
                <w:sz w:val="22"/>
                <w:szCs w:val="22"/>
                <w:lang w:val="hr-HR"/>
              </w:rPr>
              <w:t>1</w:t>
            </w:r>
            <w:bookmarkEnd w:id="8"/>
            <w:r w:rsidRPr="00D414B6">
              <w:rPr>
                <w:rFonts w:ascii="Calibri" w:hAnsi="Calibri" w:cs="Arial"/>
                <w:snapToGrid w:val="0"/>
                <w:color w:val="000000" w:themeColor="text1"/>
                <w:sz w:val="22"/>
                <w:szCs w:val="22"/>
                <w:lang w:val="hr-HR"/>
              </w:rPr>
              <w:t>1</w:t>
            </w:r>
          </w:p>
        </w:tc>
        <w:tc>
          <w:tcPr>
            <w:tcW w:w="1346" w:type="dxa"/>
            <w:tcBorders>
              <w:top w:val="nil"/>
              <w:left w:val="nil"/>
              <w:bottom w:val="nil"/>
              <w:right w:val="nil"/>
            </w:tcBorders>
            <w:shd w:val="clear" w:color="auto" w:fill="auto"/>
            <w:vAlign w:val="bottom"/>
          </w:tcPr>
          <w:p w14:paraId="0A2905DC" w14:textId="1BF68888" w:rsidR="00CE514D" w:rsidRPr="00EA3621" w:rsidRDefault="00CE514D" w:rsidP="00CE514D">
            <w:pPr>
              <w:pStyle w:val="TT"/>
              <w:jc w:val="right"/>
              <w:rPr>
                <w:rFonts w:ascii="Calibri" w:hAnsi="Calibri" w:cs="Calibri"/>
                <w:color w:val="000000" w:themeColor="text1"/>
                <w:sz w:val="22"/>
                <w:szCs w:val="22"/>
                <w:lang w:val="hr-HR"/>
              </w:rPr>
            </w:pPr>
            <w:r>
              <w:rPr>
                <w:rFonts w:ascii="Calibri" w:hAnsi="Calibri" w:cs="Calibri"/>
                <w:color w:val="000000"/>
                <w:sz w:val="22"/>
                <w:szCs w:val="22"/>
              </w:rPr>
              <w:t>8.500.488</w:t>
            </w:r>
          </w:p>
        </w:tc>
        <w:tc>
          <w:tcPr>
            <w:tcW w:w="1347" w:type="dxa"/>
            <w:tcBorders>
              <w:top w:val="nil"/>
              <w:left w:val="nil"/>
              <w:bottom w:val="nil"/>
              <w:right w:val="nil"/>
            </w:tcBorders>
            <w:shd w:val="clear" w:color="auto" w:fill="auto"/>
            <w:vAlign w:val="center"/>
          </w:tcPr>
          <w:p w14:paraId="62D28B88" w14:textId="759B22D3" w:rsidR="00CE514D" w:rsidRPr="00EA3621" w:rsidRDefault="00CE514D" w:rsidP="00CE514D">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8.842.580</w:t>
            </w:r>
          </w:p>
        </w:tc>
      </w:tr>
      <w:tr w:rsidR="00CE514D" w:rsidRPr="00EA3621" w14:paraId="5ED1AD68" w14:textId="77777777" w:rsidTr="00D414B6">
        <w:trPr>
          <w:trHeight w:val="303"/>
        </w:trPr>
        <w:tc>
          <w:tcPr>
            <w:tcW w:w="5529" w:type="dxa"/>
            <w:vAlign w:val="bottom"/>
          </w:tcPr>
          <w:p w14:paraId="249914E0" w14:textId="77777777" w:rsidR="00CE514D" w:rsidRPr="00EA3621" w:rsidRDefault="00CE514D" w:rsidP="00CE514D">
            <w:pPr>
              <w:pStyle w:val="TT"/>
              <w:rPr>
                <w:rFonts w:asciiTheme="minorHAnsi" w:hAnsiTheme="minorHAnsi" w:cs="Arial"/>
                <w:color w:val="000000" w:themeColor="text1"/>
                <w:sz w:val="22"/>
                <w:szCs w:val="22"/>
                <w:lang w:val="hr-HR"/>
              </w:rPr>
            </w:pPr>
            <w:bookmarkStart w:id="9" w:name="_Toc67326683"/>
            <w:r w:rsidRPr="00EA3621">
              <w:rPr>
                <w:rFonts w:asciiTheme="minorHAnsi" w:hAnsiTheme="minorHAnsi" w:cs="Arial"/>
                <w:color w:val="000000" w:themeColor="text1"/>
                <w:sz w:val="22"/>
                <w:szCs w:val="22"/>
                <w:lang w:val="hr-HR"/>
              </w:rPr>
              <w:t>Krediti ostalim korisnicima</w:t>
            </w:r>
            <w:bookmarkEnd w:id="9"/>
          </w:p>
        </w:tc>
        <w:tc>
          <w:tcPr>
            <w:tcW w:w="992" w:type="dxa"/>
            <w:vAlign w:val="bottom"/>
          </w:tcPr>
          <w:p w14:paraId="1FC2A28E" w14:textId="5927BA19" w:rsidR="00CE514D" w:rsidRPr="00D414B6" w:rsidRDefault="00CE514D" w:rsidP="00CE514D">
            <w:pPr>
              <w:pStyle w:val="TT"/>
              <w:jc w:val="center"/>
              <w:rPr>
                <w:rFonts w:ascii="Calibri" w:hAnsi="Calibri" w:cs="Arial"/>
                <w:snapToGrid w:val="0"/>
                <w:color w:val="000000" w:themeColor="text1"/>
                <w:sz w:val="22"/>
                <w:szCs w:val="22"/>
                <w:lang w:val="hr-HR"/>
              </w:rPr>
            </w:pPr>
            <w:bookmarkStart w:id="10" w:name="_Toc67326684"/>
            <w:r w:rsidRPr="00D414B6">
              <w:rPr>
                <w:rFonts w:ascii="Calibri" w:hAnsi="Calibri" w:cs="Arial"/>
                <w:snapToGrid w:val="0"/>
                <w:color w:val="000000" w:themeColor="text1"/>
                <w:sz w:val="22"/>
                <w:szCs w:val="22"/>
                <w:lang w:val="hr-HR"/>
              </w:rPr>
              <w:t>1</w:t>
            </w:r>
            <w:bookmarkEnd w:id="10"/>
            <w:r w:rsidRPr="00D414B6">
              <w:rPr>
                <w:rFonts w:ascii="Calibri" w:hAnsi="Calibri" w:cs="Arial"/>
                <w:snapToGrid w:val="0"/>
                <w:color w:val="000000" w:themeColor="text1"/>
                <w:sz w:val="22"/>
                <w:szCs w:val="22"/>
                <w:lang w:val="hr-HR"/>
              </w:rPr>
              <w:t>2</w:t>
            </w:r>
          </w:p>
        </w:tc>
        <w:tc>
          <w:tcPr>
            <w:tcW w:w="1346" w:type="dxa"/>
            <w:tcBorders>
              <w:top w:val="nil"/>
              <w:left w:val="nil"/>
              <w:bottom w:val="nil"/>
              <w:right w:val="nil"/>
            </w:tcBorders>
            <w:shd w:val="clear" w:color="auto" w:fill="auto"/>
            <w:vAlign w:val="bottom"/>
          </w:tcPr>
          <w:p w14:paraId="08E2D883" w14:textId="5BE08D71" w:rsidR="00CE514D" w:rsidRPr="00EA3621" w:rsidRDefault="00CE514D" w:rsidP="00CE514D">
            <w:pPr>
              <w:pStyle w:val="TT"/>
              <w:jc w:val="right"/>
              <w:rPr>
                <w:rFonts w:ascii="Calibri" w:hAnsi="Calibri" w:cs="Calibri"/>
                <w:color w:val="000000" w:themeColor="text1"/>
                <w:sz w:val="22"/>
                <w:szCs w:val="22"/>
                <w:lang w:val="hr-HR"/>
              </w:rPr>
            </w:pPr>
            <w:r>
              <w:rPr>
                <w:rFonts w:ascii="Calibri" w:hAnsi="Calibri" w:cs="Calibri"/>
                <w:color w:val="000000"/>
                <w:sz w:val="22"/>
                <w:szCs w:val="22"/>
              </w:rPr>
              <w:t>15.322.857</w:t>
            </w:r>
          </w:p>
        </w:tc>
        <w:tc>
          <w:tcPr>
            <w:tcW w:w="1347" w:type="dxa"/>
            <w:tcBorders>
              <w:top w:val="nil"/>
              <w:left w:val="nil"/>
              <w:bottom w:val="nil"/>
              <w:right w:val="nil"/>
            </w:tcBorders>
            <w:shd w:val="clear" w:color="auto" w:fill="auto"/>
            <w:vAlign w:val="center"/>
          </w:tcPr>
          <w:p w14:paraId="0198D28A" w14:textId="5304663E" w:rsidR="00CE514D" w:rsidRPr="00EA3621" w:rsidRDefault="00CE514D" w:rsidP="00CE514D">
            <w:pPr>
              <w:pStyle w:val="TT"/>
              <w:jc w:val="right"/>
              <w:rPr>
                <w:rFonts w:asciiTheme="minorHAnsi" w:hAnsiTheme="minorHAnsi" w:cs="Arial"/>
                <w:color w:val="000000" w:themeColor="text1"/>
                <w:spacing w:val="-2"/>
                <w:sz w:val="22"/>
                <w:szCs w:val="22"/>
                <w:lang w:val="hr-HR"/>
              </w:rPr>
            </w:pPr>
            <w:r w:rsidRPr="00EA3621">
              <w:rPr>
                <w:rFonts w:ascii="Calibri" w:hAnsi="Calibri" w:cs="Calibri"/>
                <w:color w:val="000000"/>
                <w:sz w:val="22"/>
                <w:szCs w:val="22"/>
                <w:lang w:val="hr-HR"/>
              </w:rPr>
              <w:t>14.796.179</w:t>
            </w:r>
          </w:p>
        </w:tc>
      </w:tr>
      <w:tr w:rsidR="0095112C" w:rsidRPr="00EA3621" w14:paraId="21B8A793" w14:textId="77777777" w:rsidTr="00DC62CF">
        <w:trPr>
          <w:trHeight w:val="227"/>
        </w:trPr>
        <w:tc>
          <w:tcPr>
            <w:tcW w:w="5529" w:type="dxa"/>
            <w:vAlign w:val="bottom"/>
          </w:tcPr>
          <w:p w14:paraId="2CF64E3E" w14:textId="77777777" w:rsidR="0095112C" w:rsidRPr="00EA3621" w:rsidRDefault="0095112C" w:rsidP="0095112C">
            <w:pPr>
              <w:pStyle w:val="TT"/>
              <w:rPr>
                <w:rFonts w:asciiTheme="minorHAnsi" w:hAnsiTheme="minorHAnsi" w:cs="Arial"/>
                <w:color w:val="000000" w:themeColor="text1"/>
                <w:sz w:val="22"/>
                <w:szCs w:val="22"/>
                <w:lang w:val="hr-HR"/>
              </w:rPr>
            </w:pPr>
            <w:bookmarkStart w:id="11" w:name="_Toc67326687"/>
            <w:r w:rsidRPr="00EA3621">
              <w:rPr>
                <w:rFonts w:asciiTheme="minorHAnsi" w:hAnsiTheme="minorHAnsi" w:cs="Arial"/>
                <w:color w:val="000000" w:themeColor="text1"/>
                <w:sz w:val="22"/>
                <w:szCs w:val="22"/>
                <w:lang w:val="hr-HR"/>
              </w:rPr>
              <w:t>Financijska imovina po fer vrijednosti kroz dobit ili gubitak</w:t>
            </w:r>
            <w:bookmarkEnd w:id="11"/>
          </w:p>
        </w:tc>
        <w:tc>
          <w:tcPr>
            <w:tcW w:w="992" w:type="dxa"/>
            <w:vAlign w:val="bottom"/>
          </w:tcPr>
          <w:p w14:paraId="00246F34" w14:textId="01FCA964" w:rsidR="0095112C" w:rsidRPr="00D414B6" w:rsidRDefault="0095112C" w:rsidP="0095112C">
            <w:pPr>
              <w:pStyle w:val="TT"/>
              <w:jc w:val="center"/>
              <w:rPr>
                <w:rFonts w:ascii="Calibri" w:hAnsi="Calibri" w:cs="Arial"/>
                <w:snapToGrid w:val="0"/>
                <w:color w:val="000000" w:themeColor="text1"/>
                <w:sz w:val="22"/>
                <w:szCs w:val="22"/>
                <w:lang w:val="hr-HR"/>
              </w:rPr>
            </w:pPr>
            <w:bookmarkStart w:id="12" w:name="_Toc67326688"/>
            <w:r w:rsidRPr="00D414B6">
              <w:rPr>
                <w:rFonts w:ascii="Calibri" w:hAnsi="Calibri" w:cs="Arial"/>
                <w:snapToGrid w:val="0"/>
                <w:color w:val="000000" w:themeColor="text1"/>
                <w:sz w:val="22"/>
                <w:szCs w:val="22"/>
                <w:lang w:val="hr-HR"/>
              </w:rPr>
              <w:t>1</w:t>
            </w:r>
            <w:bookmarkEnd w:id="12"/>
            <w:r w:rsidRPr="00D414B6">
              <w:rPr>
                <w:rFonts w:ascii="Calibri" w:hAnsi="Calibri" w:cs="Arial"/>
                <w:snapToGrid w:val="0"/>
                <w:color w:val="000000" w:themeColor="text1"/>
                <w:sz w:val="22"/>
                <w:szCs w:val="22"/>
                <w:lang w:val="hr-HR"/>
              </w:rPr>
              <w:t>3</w:t>
            </w:r>
          </w:p>
        </w:tc>
        <w:tc>
          <w:tcPr>
            <w:tcW w:w="1346" w:type="dxa"/>
            <w:tcBorders>
              <w:top w:val="nil"/>
              <w:left w:val="nil"/>
              <w:bottom w:val="nil"/>
              <w:right w:val="nil"/>
            </w:tcBorders>
            <w:shd w:val="clear" w:color="auto" w:fill="auto"/>
            <w:vAlign w:val="bottom"/>
          </w:tcPr>
          <w:p w14:paraId="10CAC6BB" w14:textId="58004780"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218.781</w:t>
            </w:r>
          </w:p>
        </w:tc>
        <w:tc>
          <w:tcPr>
            <w:tcW w:w="1347" w:type="dxa"/>
            <w:tcBorders>
              <w:top w:val="nil"/>
              <w:left w:val="nil"/>
              <w:bottom w:val="nil"/>
              <w:right w:val="nil"/>
            </w:tcBorders>
            <w:shd w:val="clear" w:color="auto" w:fill="auto"/>
            <w:vAlign w:val="bottom"/>
          </w:tcPr>
          <w:p w14:paraId="4E36A72F" w14:textId="424B9673"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191.756</w:t>
            </w:r>
          </w:p>
        </w:tc>
      </w:tr>
      <w:tr w:rsidR="0095112C" w:rsidRPr="00EA3621" w14:paraId="27BE4431" w14:textId="77777777" w:rsidTr="00DC62CF">
        <w:trPr>
          <w:trHeight w:val="606"/>
        </w:trPr>
        <w:tc>
          <w:tcPr>
            <w:tcW w:w="5529" w:type="dxa"/>
            <w:vAlign w:val="bottom"/>
          </w:tcPr>
          <w:p w14:paraId="440174DD" w14:textId="77777777" w:rsidR="0095112C" w:rsidRPr="00EA3621" w:rsidRDefault="0095112C" w:rsidP="0095112C">
            <w:pPr>
              <w:pStyle w:val="TT"/>
              <w:rPr>
                <w:rFonts w:asciiTheme="minorHAnsi" w:hAnsiTheme="minorHAnsi" w:cstheme="minorHAnsi"/>
                <w:color w:val="000000" w:themeColor="text1"/>
                <w:sz w:val="22"/>
                <w:szCs w:val="22"/>
                <w:lang w:val="hr-HR"/>
              </w:rPr>
            </w:pPr>
            <w:bookmarkStart w:id="13" w:name="_Toc67326691"/>
            <w:r w:rsidRPr="00EA3621">
              <w:rPr>
                <w:rFonts w:asciiTheme="minorHAnsi" w:hAnsiTheme="minorHAnsi" w:cstheme="minorHAnsi"/>
                <w:color w:val="000000" w:themeColor="text1"/>
                <w:sz w:val="22"/>
                <w:szCs w:val="22"/>
                <w:lang w:val="hr-HR"/>
              </w:rPr>
              <w:t>Financijska imovina po fer vrijednosti kroz ostalu sveobuhvatnu dobit</w:t>
            </w:r>
            <w:bookmarkEnd w:id="13"/>
          </w:p>
        </w:tc>
        <w:tc>
          <w:tcPr>
            <w:tcW w:w="992" w:type="dxa"/>
            <w:vAlign w:val="bottom"/>
          </w:tcPr>
          <w:p w14:paraId="06ED208C" w14:textId="413CDEC9" w:rsidR="0095112C" w:rsidRPr="00D414B6" w:rsidRDefault="0095112C" w:rsidP="0095112C">
            <w:pPr>
              <w:pStyle w:val="TT"/>
              <w:jc w:val="center"/>
              <w:rPr>
                <w:rFonts w:ascii="Calibri" w:hAnsi="Calibri" w:cs="Arial"/>
                <w:snapToGrid w:val="0"/>
                <w:color w:val="000000" w:themeColor="text1"/>
                <w:sz w:val="22"/>
                <w:szCs w:val="22"/>
                <w:lang w:val="hr-HR"/>
              </w:rPr>
            </w:pPr>
            <w:bookmarkStart w:id="14" w:name="_Toc67326692"/>
            <w:r w:rsidRPr="00D414B6">
              <w:rPr>
                <w:rFonts w:ascii="Calibri" w:hAnsi="Calibri" w:cs="Arial"/>
                <w:snapToGrid w:val="0"/>
                <w:color w:val="000000" w:themeColor="text1"/>
                <w:sz w:val="22"/>
                <w:szCs w:val="22"/>
                <w:lang w:val="hr-HR"/>
              </w:rPr>
              <w:t>1</w:t>
            </w:r>
            <w:bookmarkEnd w:id="14"/>
            <w:r w:rsidRPr="00D414B6">
              <w:rPr>
                <w:rFonts w:ascii="Calibri" w:hAnsi="Calibri" w:cs="Arial"/>
                <w:snapToGrid w:val="0"/>
                <w:color w:val="000000" w:themeColor="text1"/>
                <w:sz w:val="22"/>
                <w:szCs w:val="22"/>
                <w:lang w:val="hr-HR"/>
              </w:rPr>
              <w:t>4</w:t>
            </w:r>
          </w:p>
        </w:tc>
        <w:tc>
          <w:tcPr>
            <w:tcW w:w="1346" w:type="dxa"/>
            <w:tcBorders>
              <w:top w:val="nil"/>
              <w:left w:val="nil"/>
              <w:bottom w:val="nil"/>
              <w:right w:val="nil"/>
            </w:tcBorders>
            <w:shd w:val="clear" w:color="auto" w:fill="auto"/>
            <w:vAlign w:val="bottom"/>
          </w:tcPr>
          <w:p w14:paraId="520661AA" w14:textId="1DC3ED44"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3.419.554</w:t>
            </w:r>
          </w:p>
        </w:tc>
        <w:tc>
          <w:tcPr>
            <w:tcW w:w="1347" w:type="dxa"/>
            <w:tcBorders>
              <w:top w:val="nil"/>
              <w:left w:val="nil"/>
              <w:bottom w:val="nil"/>
              <w:right w:val="nil"/>
            </w:tcBorders>
            <w:shd w:val="clear" w:color="auto" w:fill="auto"/>
            <w:vAlign w:val="bottom"/>
          </w:tcPr>
          <w:p w14:paraId="59DDA98C" w14:textId="31F91E0E" w:rsidR="0095112C" w:rsidRPr="00EA3621" w:rsidRDefault="0095112C" w:rsidP="0095112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3.105.764</w:t>
            </w:r>
          </w:p>
        </w:tc>
      </w:tr>
      <w:tr w:rsidR="0095112C" w:rsidRPr="00EA3621" w14:paraId="2A30CE19" w14:textId="77777777" w:rsidTr="00DC62CF">
        <w:trPr>
          <w:trHeight w:val="291"/>
        </w:trPr>
        <w:tc>
          <w:tcPr>
            <w:tcW w:w="5529" w:type="dxa"/>
            <w:vAlign w:val="bottom"/>
          </w:tcPr>
          <w:p w14:paraId="09A31039" w14:textId="77777777" w:rsidR="0095112C" w:rsidRPr="00EA3621" w:rsidRDefault="0095112C" w:rsidP="0095112C">
            <w:pPr>
              <w:pStyle w:val="TT"/>
              <w:rPr>
                <w:rFonts w:asciiTheme="minorHAnsi" w:hAnsiTheme="minorHAnsi" w:cs="Arial"/>
                <w:color w:val="000000" w:themeColor="text1"/>
                <w:sz w:val="22"/>
                <w:szCs w:val="22"/>
                <w:lang w:val="hr-HR"/>
              </w:rPr>
            </w:pPr>
            <w:bookmarkStart w:id="15" w:name="_Toc67326699"/>
            <w:r w:rsidRPr="00EA3621">
              <w:rPr>
                <w:rFonts w:asciiTheme="minorHAnsi" w:hAnsiTheme="minorHAnsi" w:cs="Arial"/>
                <w:color w:val="000000" w:themeColor="text1"/>
                <w:sz w:val="22"/>
                <w:szCs w:val="22"/>
                <w:lang w:val="hr-HR"/>
              </w:rPr>
              <w:t>Ulaganja u pridružena društva</w:t>
            </w:r>
            <w:bookmarkEnd w:id="15"/>
          </w:p>
        </w:tc>
        <w:tc>
          <w:tcPr>
            <w:tcW w:w="992" w:type="dxa"/>
            <w:vAlign w:val="bottom"/>
          </w:tcPr>
          <w:p w14:paraId="4FB22137" w14:textId="56B9963F"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vAlign w:val="bottom"/>
          </w:tcPr>
          <w:p w14:paraId="7FB111E5" w14:textId="2D0501AC" w:rsidR="0095112C" w:rsidRPr="00EA3621" w:rsidRDefault="009F4012" w:rsidP="0095112C">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w:t>
            </w:r>
          </w:p>
        </w:tc>
        <w:tc>
          <w:tcPr>
            <w:tcW w:w="1347" w:type="dxa"/>
            <w:vAlign w:val="bottom"/>
          </w:tcPr>
          <w:p w14:paraId="47087301" w14:textId="397FDA7A"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Theme="minorHAnsi" w:hAnsiTheme="minorHAnsi" w:cs="Arial"/>
                <w:snapToGrid w:val="0"/>
                <w:color w:val="000000" w:themeColor="text1"/>
                <w:sz w:val="22"/>
                <w:szCs w:val="22"/>
                <w:lang w:val="hr-HR"/>
              </w:rPr>
              <w:t>-</w:t>
            </w:r>
          </w:p>
        </w:tc>
      </w:tr>
      <w:tr w:rsidR="0095112C" w:rsidRPr="00EA3621" w14:paraId="5CE69B89" w14:textId="77777777" w:rsidTr="00D414B6">
        <w:trPr>
          <w:trHeight w:val="303"/>
        </w:trPr>
        <w:tc>
          <w:tcPr>
            <w:tcW w:w="5529" w:type="dxa"/>
            <w:vAlign w:val="bottom"/>
          </w:tcPr>
          <w:p w14:paraId="2D5F5BAA" w14:textId="77777777" w:rsidR="0095112C" w:rsidRPr="00EA3621" w:rsidRDefault="0095112C" w:rsidP="0095112C">
            <w:pPr>
              <w:pStyle w:val="TT"/>
              <w:rPr>
                <w:rFonts w:asciiTheme="minorHAnsi" w:hAnsiTheme="minorHAnsi" w:cs="Arial"/>
                <w:color w:val="000000" w:themeColor="text1"/>
                <w:sz w:val="22"/>
                <w:szCs w:val="22"/>
                <w:lang w:val="hr-HR"/>
              </w:rPr>
            </w:pPr>
            <w:bookmarkStart w:id="16" w:name="_Toc67326703"/>
            <w:r w:rsidRPr="00EA3621">
              <w:rPr>
                <w:rFonts w:asciiTheme="minorHAnsi" w:hAnsiTheme="minorHAnsi" w:cs="Arial"/>
                <w:color w:val="000000" w:themeColor="text1"/>
                <w:sz w:val="22"/>
                <w:szCs w:val="22"/>
                <w:lang w:val="hr-HR"/>
              </w:rPr>
              <w:t>Nekretnine, postrojenja i oprema i nematerijalna imovina</w:t>
            </w:r>
            <w:bookmarkEnd w:id="16"/>
          </w:p>
        </w:tc>
        <w:tc>
          <w:tcPr>
            <w:tcW w:w="992" w:type="dxa"/>
            <w:vAlign w:val="bottom"/>
          </w:tcPr>
          <w:p w14:paraId="3E4C66A5" w14:textId="47E30B89" w:rsidR="0095112C" w:rsidRPr="00D414B6" w:rsidRDefault="0095112C" w:rsidP="0095112C">
            <w:pPr>
              <w:pStyle w:val="TT"/>
              <w:rPr>
                <w:rFonts w:ascii="Calibri" w:hAnsi="Calibri" w:cs="Arial"/>
                <w:snapToGrid w:val="0"/>
                <w:color w:val="000000" w:themeColor="text1"/>
                <w:sz w:val="22"/>
                <w:szCs w:val="22"/>
                <w:lang w:val="hr-HR"/>
              </w:rPr>
            </w:pPr>
          </w:p>
        </w:tc>
        <w:tc>
          <w:tcPr>
            <w:tcW w:w="1346" w:type="dxa"/>
            <w:tcBorders>
              <w:top w:val="nil"/>
              <w:left w:val="nil"/>
              <w:bottom w:val="nil"/>
              <w:right w:val="nil"/>
            </w:tcBorders>
            <w:shd w:val="clear" w:color="auto" w:fill="auto"/>
            <w:vAlign w:val="bottom"/>
          </w:tcPr>
          <w:p w14:paraId="140A9246" w14:textId="3786CEAE"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sz w:val="22"/>
                <w:szCs w:val="22"/>
              </w:rPr>
              <w:t>48.305</w:t>
            </w:r>
          </w:p>
        </w:tc>
        <w:tc>
          <w:tcPr>
            <w:tcW w:w="1347" w:type="dxa"/>
            <w:tcBorders>
              <w:top w:val="nil"/>
              <w:left w:val="nil"/>
              <w:bottom w:val="nil"/>
              <w:right w:val="nil"/>
            </w:tcBorders>
            <w:shd w:val="clear" w:color="auto" w:fill="auto"/>
            <w:vAlign w:val="center"/>
          </w:tcPr>
          <w:p w14:paraId="749A4218" w14:textId="44F8EC99"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46.448</w:t>
            </w:r>
          </w:p>
        </w:tc>
      </w:tr>
      <w:tr w:rsidR="0095112C" w:rsidRPr="00EA3621" w14:paraId="0E510679" w14:textId="77777777" w:rsidTr="00D414B6">
        <w:trPr>
          <w:trHeight w:val="303"/>
        </w:trPr>
        <w:tc>
          <w:tcPr>
            <w:tcW w:w="5529" w:type="dxa"/>
            <w:vAlign w:val="bottom"/>
          </w:tcPr>
          <w:p w14:paraId="15E9CAB0" w14:textId="77777777" w:rsidR="0095112C" w:rsidRPr="00EA3621" w:rsidRDefault="0095112C" w:rsidP="0095112C">
            <w:pPr>
              <w:pStyle w:val="TT"/>
              <w:rPr>
                <w:rFonts w:asciiTheme="minorHAnsi" w:hAnsiTheme="minorHAnsi" w:cs="Arial"/>
                <w:color w:val="000000" w:themeColor="text1"/>
                <w:sz w:val="22"/>
                <w:szCs w:val="22"/>
                <w:lang w:val="hr-HR"/>
              </w:rPr>
            </w:pPr>
            <w:bookmarkStart w:id="17" w:name="_Toc67326707"/>
            <w:r w:rsidRPr="00EA3621">
              <w:rPr>
                <w:rFonts w:asciiTheme="minorHAnsi" w:hAnsiTheme="minorHAnsi" w:cs="Arial"/>
                <w:color w:val="000000" w:themeColor="text1"/>
                <w:sz w:val="22"/>
                <w:szCs w:val="22"/>
                <w:lang w:val="hr-HR"/>
              </w:rPr>
              <w:t>Preuzeta imovina</w:t>
            </w:r>
            <w:bookmarkEnd w:id="17"/>
          </w:p>
        </w:tc>
        <w:tc>
          <w:tcPr>
            <w:tcW w:w="992" w:type="dxa"/>
            <w:vAlign w:val="bottom"/>
          </w:tcPr>
          <w:p w14:paraId="45117557" w14:textId="0D430468"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15</w:t>
            </w:r>
          </w:p>
        </w:tc>
        <w:tc>
          <w:tcPr>
            <w:tcW w:w="1346" w:type="dxa"/>
            <w:tcBorders>
              <w:top w:val="nil"/>
              <w:left w:val="nil"/>
              <w:bottom w:val="nil"/>
              <w:right w:val="nil"/>
            </w:tcBorders>
            <w:shd w:val="clear" w:color="auto" w:fill="auto"/>
            <w:vAlign w:val="bottom"/>
          </w:tcPr>
          <w:p w14:paraId="49CF554F" w14:textId="49B3BDA8"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sz w:val="22"/>
                <w:szCs w:val="22"/>
              </w:rPr>
              <w:t>25.236</w:t>
            </w:r>
          </w:p>
        </w:tc>
        <w:tc>
          <w:tcPr>
            <w:tcW w:w="1347" w:type="dxa"/>
            <w:tcBorders>
              <w:top w:val="nil"/>
              <w:left w:val="nil"/>
              <w:bottom w:val="nil"/>
              <w:right w:val="nil"/>
            </w:tcBorders>
            <w:shd w:val="clear" w:color="auto" w:fill="auto"/>
            <w:vAlign w:val="center"/>
          </w:tcPr>
          <w:p w14:paraId="32089536" w14:textId="4A927E0A"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25.222</w:t>
            </w:r>
          </w:p>
        </w:tc>
      </w:tr>
      <w:tr w:rsidR="0095112C" w:rsidRPr="00EA3621" w14:paraId="2894264B" w14:textId="77777777" w:rsidTr="00D414B6">
        <w:trPr>
          <w:trHeight w:val="303"/>
        </w:trPr>
        <w:tc>
          <w:tcPr>
            <w:tcW w:w="5529" w:type="dxa"/>
            <w:vAlign w:val="bottom"/>
          </w:tcPr>
          <w:p w14:paraId="5571F8DE" w14:textId="77777777" w:rsidR="0095112C" w:rsidRPr="00EA3621" w:rsidRDefault="0095112C" w:rsidP="0095112C">
            <w:pPr>
              <w:pStyle w:val="TT"/>
              <w:rPr>
                <w:rFonts w:asciiTheme="minorHAnsi" w:hAnsiTheme="minorHAnsi" w:cs="Arial"/>
                <w:color w:val="000000" w:themeColor="text1"/>
                <w:sz w:val="22"/>
                <w:szCs w:val="22"/>
                <w:lang w:val="hr-HR"/>
              </w:rPr>
            </w:pPr>
            <w:bookmarkStart w:id="18" w:name="_Toc67326711"/>
            <w:r w:rsidRPr="00EA3621">
              <w:rPr>
                <w:rFonts w:asciiTheme="minorHAnsi" w:hAnsiTheme="minorHAnsi" w:cs="Arial"/>
                <w:color w:val="000000" w:themeColor="text1"/>
                <w:sz w:val="22"/>
                <w:szCs w:val="22"/>
                <w:lang w:val="hr-HR"/>
              </w:rPr>
              <w:t>Ostala imovina</w:t>
            </w:r>
            <w:bookmarkEnd w:id="18"/>
          </w:p>
        </w:tc>
        <w:tc>
          <w:tcPr>
            <w:tcW w:w="992" w:type="dxa"/>
            <w:vAlign w:val="bottom"/>
          </w:tcPr>
          <w:p w14:paraId="10653D3C" w14:textId="3B38A909"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16</w:t>
            </w:r>
          </w:p>
        </w:tc>
        <w:tc>
          <w:tcPr>
            <w:tcW w:w="1346" w:type="dxa"/>
            <w:tcBorders>
              <w:top w:val="nil"/>
              <w:left w:val="nil"/>
              <w:bottom w:val="nil"/>
              <w:right w:val="nil"/>
            </w:tcBorders>
            <w:shd w:val="clear" w:color="auto" w:fill="auto"/>
            <w:vAlign w:val="bottom"/>
          </w:tcPr>
          <w:p w14:paraId="16EADF72" w14:textId="0F7FA4B6"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sz w:val="22"/>
                <w:szCs w:val="22"/>
              </w:rPr>
              <w:t>32.436</w:t>
            </w:r>
          </w:p>
        </w:tc>
        <w:tc>
          <w:tcPr>
            <w:tcW w:w="1347" w:type="dxa"/>
            <w:tcBorders>
              <w:top w:val="nil"/>
              <w:left w:val="nil"/>
              <w:bottom w:val="nil"/>
              <w:right w:val="nil"/>
            </w:tcBorders>
            <w:shd w:val="clear" w:color="auto" w:fill="auto"/>
            <w:vAlign w:val="center"/>
          </w:tcPr>
          <w:p w14:paraId="4B8AD82D" w14:textId="497BD543"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32.140</w:t>
            </w:r>
          </w:p>
        </w:tc>
      </w:tr>
      <w:tr w:rsidR="0095112C" w:rsidRPr="00EA3621" w14:paraId="48C94AD8" w14:textId="77777777" w:rsidTr="00DC62CF">
        <w:trPr>
          <w:trHeight w:val="341"/>
        </w:trPr>
        <w:tc>
          <w:tcPr>
            <w:tcW w:w="5529" w:type="dxa"/>
            <w:vAlign w:val="bottom"/>
          </w:tcPr>
          <w:p w14:paraId="568DCCF5" w14:textId="77777777" w:rsidR="0095112C" w:rsidRPr="00EA3621" w:rsidRDefault="0095112C" w:rsidP="0095112C">
            <w:pPr>
              <w:pStyle w:val="Tot"/>
              <w:rPr>
                <w:rFonts w:asciiTheme="minorHAnsi" w:hAnsiTheme="minorHAnsi" w:cs="Arial"/>
                <w:b/>
                <w:bCs/>
                <w:color w:val="000000" w:themeColor="text1"/>
                <w:sz w:val="22"/>
                <w:szCs w:val="22"/>
                <w:lang w:val="hr-HR"/>
              </w:rPr>
            </w:pPr>
            <w:bookmarkStart w:id="19" w:name="_Toc67326715"/>
            <w:r w:rsidRPr="00EA3621">
              <w:rPr>
                <w:rFonts w:asciiTheme="minorHAnsi" w:hAnsiTheme="minorHAnsi" w:cs="Arial"/>
                <w:b/>
                <w:bCs/>
                <w:color w:val="000000" w:themeColor="text1"/>
                <w:sz w:val="22"/>
                <w:szCs w:val="22"/>
                <w:lang w:val="hr-HR"/>
              </w:rPr>
              <w:t>Ukupna imovina</w:t>
            </w:r>
            <w:bookmarkEnd w:id="19"/>
          </w:p>
        </w:tc>
        <w:tc>
          <w:tcPr>
            <w:tcW w:w="992" w:type="dxa"/>
            <w:vAlign w:val="bottom"/>
          </w:tcPr>
          <w:p w14:paraId="18FCB84F"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2" w:space="0" w:color="auto"/>
              <w:bottom w:val="single" w:sz="12" w:space="0" w:color="auto"/>
            </w:tcBorders>
            <w:vAlign w:val="bottom"/>
          </w:tcPr>
          <w:p w14:paraId="3237785B" w14:textId="13364949" w:rsidR="0095112C" w:rsidRPr="00EA3621" w:rsidRDefault="0095112C" w:rsidP="0095112C">
            <w:pPr>
              <w:pStyle w:val="Tot"/>
              <w:jc w:val="right"/>
              <w:rPr>
                <w:rFonts w:asciiTheme="minorHAnsi" w:hAnsiTheme="minorHAnsi" w:cs="Arial"/>
                <w:b/>
                <w:bCs/>
                <w:color w:val="000000" w:themeColor="text1"/>
                <w:sz w:val="22"/>
                <w:szCs w:val="22"/>
                <w:lang w:val="hr-HR"/>
              </w:rPr>
            </w:pPr>
            <w:r w:rsidRPr="0095112C">
              <w:rPr>
                <w:rFonts w:asciiTheme="minorHAnsi" w:hAnsiTheme="minorHAnsi" w:cs="Arial"/>
                <w:b/>
                <w:bCs/>
                <w:color w:val="000000" w:themeColor="text1"/>
                <w:sz w:val="22"/>
                <w:szCs w:val="22"/>
                <w:lang w:val="hr-HR"/>
              </w:rPr>
              <w:t>29.450.486</w:t>
            </w:r>
          </w:p>
        </w:tc>
        <w:tc>
          <w:tcPr>
            <w:tcW w:w="1347" w:type="dxa"/>
            <w:tcBorders>
              <w:top w:val="single" w:sz="2" w:space="0" w:color="auto"/>
              <w:bottom w:val="single" w:sz="12" w:space="0" w:color="auto"/>
            </w:tcBorders>
            <w:vAlign w:val="bottom"/>
          </w:tcPr>
          <w:p w14:paraId="151103BE" w14:textId="634A3546"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28.706.542</w:t>
            </w:r>
          </w:p>
        </w:tc>
      </w:tr>
      <w:tr w:rsidR="0095112C" w:rsidRPr="00EA3621" w14:paraId="13AD793B" w14:textId="77777777" w:rsidTr="00DC62CF">
        <w:trPr>
          <w:trHeight w:val="291"/>
        </w:trPr>
        <w:tc>
          <w:tcPr>
            <w:tcW w:w="5529" w:type="dxa"/>
            <w:vAlign w:val="bottom"/>
          </w:tcPr>
          <w:p w14:paraId="6D490A7F" w14:textId="77777777" w:rsidR="0095112C" w:rsidRPr="00EA3621" w:rsidRDefault="0095112C" w:rsidP="0095112C">
            <w:pPr>
              <w:pStyle w:val="TT"/>
              <w:rPr>
                <w:rFonts w:asciiTheme="minorHAnsi" w:hAnsiTheme="minorHAnsi" w:cs="Arial"/>
                <w:b/>
                <w:bCs/>
                <w:color w:val="000000" w:themeColor="text1"/>
                <w:sz w:val="22"/>
                <w:szCs w:val="22"/>
                <w:lang w:val="hr-HR"/>
              </w:rPr>
            </w:pPr>
            <w:bookmarkStart w:id="20" w:name="_Toc67326718"/>
            <w:r w:rsidRPr="00EA3621">
              <w:rPr>
                <w:rFonts w:asciiTheme="minorHAnsi" w:hAnsiTheme="minorHAnsi" w:cs="Arial"/>
                <w:b/>
                <w:bCs/>
                <w:color w:val="000000" w:themeColor="text1"/>
                <w:sz w:val="22"/>
                <w:szCs w:val="22"/>
                <w:lang w:val="hr-HR"/>
              </w:rPr>
              <w:t>Obveze</w:t>
            </w:r>
            <w:bookmarkEnd w:id="20"/>
          </w:p>
        </w:tc>
        <w:tc>
          <w:tcPr>
            <w:tcW w:w="992" w:type="dxa"/>
            <w:vAlign w:val="bottom"/>
          </w:tcPr>
          <w:p w14:paraId="262495A9"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vAlign w:val="bottom"/>
          </w:tcPr>
          <w:p w14:paraId="648E410B"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c>
          <w:tcPr>
            <w:tcW w:w="1347" w:type="dxa"/>
            <w:vAlign w:val="bottom"/>
          </w:tcPr>
          <w:p w14:paraId="40623C3B"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r>
      <w:tr w:rsidR="0095112C" w:rsidRPr="00EA3621" w14:paraId="24B4E5F3" w14:textId="77777777" w:rsidTr="00D414B6">
        <w:trPr>
          <w:trHeight w:val="303"/>
        </w:trPr>
        <w:tc>
          <w:tcPr>
            <w:tcW w:w="5529" w:type="dxa"/>
            <w:vAlign w:val="bottom"/>
          </w:tcPr>
          <w:p w14:paraId="01107F17" w14:textId="77777777" w:rsidR="0095112C" w:rsidRPr="00EA3621" w:rsidRDefault="0095112C" w:rsidP="0095112C">
            <w:pPr>
              <w:pStyle w:val="TT"/>
              <w:rPr>
                <w:rFonts w:asciiTheme="minorHAnsi" w:hAnsiTheme="minorHAnsi" w:cs="Arial"/>
                <w:color w:val="000000" w:themeColor="text1"/>
                <w:sz w:val="22"/>
                <w:szCs w:val="22"/>
                <w:lang w:val="hr-HR"/>
              </w:rPr>
            </w:pPr>
            <w:bookmarkStart w:id="21" w:name="_Toc67326719"/>
            <w:r w:rsidRPr="00EA3621">
              <w:rPr>
                <w:rFonts w:asciiTheme="minorHAnsi" w:hAnsiTheme="minorHAnsi" w:cs="Arial"/>
                <w:color w:val="000000" w:themeColor="text1"/>
                <w:sz w:val="22"/>
                <w:szCs w:val="22"/>
                <w:lang w:val="hr-HR"/>
              </w:rPr>
              <w:t>Obveze po depozitima</w:t>
            </w:r>
            <w:bookmarkEnd w:id="21"/>
          </w:p>
        </w:tc>
        <w:tc>
          <w:tcPr>
            <w:tcW w:w="992" w:type="dxa"/>
            <w:vAlign w:val="bottom"/>
          </w:tcPr>
          <w:p w14:paraId="70E840BC" w14:textId="785A8674"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17</w:t>
            </w:r>
          </w:p>
        </w:tc>
        <w:tc>
          <w:tcPr>
            <w:tcW w:w="1346" w:type="dxa"/>
            <w:tcBorders>
              <w:top w:val="nil"/>
              <w:left w:val="nil"/>
              <w:bottom w:val="nil"/>
              <w:right w:val="nil"/>
            </w:tcBorders>
            <w:shd w:val="clear" w:color="auto" w:fill="auto"/>
            <w:vAlign w:val="bottom"/>
          </w:tcPr>
          <w:p w14:paraId="19087306" w14:textId="6E1AC8A1"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1.843.923</w:t>
            </w:r>
          </w:p>
        </w:tc>
        <w:tc>
          <w:tcPr>
            <w:tcW w:w="1347" w:type="dxa"/>
            <w:tcBorders>
              <w:top w:val="nil"/>
              <w:left w:val="nil"/>
              <w:bottom w:val="nil"/>
              <w:right w:val="nil"/>
            </w:tcBorders>
            <w:shd w:val="clear" w:color="auto" w:fill="auto"/>
            <w:vAlign w:val="center"/>
          </w:tcPr>
          <w:p w14:paraId="74315C75" w14:textId="385561E3"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95112C" w:rsidRPr="00EA3621" w14:paraId="5B2DAA47" w14:textId="77777777" w:rsidTr="00D414B6">
        <w:trPr>
          <w:trHeight w:val="303"/>
        </w:trPr>
        <w:tc>
          <w:tcPr>
            <w:tcW w:w="5529" w:type="dxa"/>
            <w:vAlign w:val="bottom"/>
          </w:tcPr>
          <w:p w14:paraId="4AE64F0D" w14:textId="77777777" w:rsidR="0095112C" w:rsidRPr="00EA3621" w:rsidRDefault="0095112C" w:rsidP="0095112C">
            <w:pPr>
              <w:pStyle w:val="TT"/>
              <w:rPr>
                <w:rFonts w:asciiTheme="minorHAnsi" w:hAnsiTheme="minorHAnsi" w:cs="Arial"/>
                <w:color w:val="000000" w:themeColor="text1"/>
                <w:sz w:val="22"/>
                <w:szCs w:val="22"/>
                <w:lang w:val="hr-HR"/>
              </w:rPr>
            </w:pPr>
            <w:bookmarkStart w:id="22" w:name="_Toc67326723"/>
            <w:r w:rsidRPr="00EA3621">
              <w:rPr>
                <w:rFonts w:asciiTheme="minorHAnsi" w:hAnsiTheme="minorHAnsi" w:cs="Arial"/>
                <w:color w:val="000000" w:themeColor="text1"/>
                <w:sz w:val="22"/>
                <w:szCs w:val="22"/>
                <w:lang w:val="hr-HR"/>
              </w:rPr>
              <w:t>Obveze po kreditima</w:t>
            </w:r>
            <w:bookmarkEnd w:id="22"/>
          </w:p>
        </w:tc>
        <w:tc>
          <w:tcPr>
            <w:tcW w:w="992" w:type="dxa"/>
            <w:vAlign w:val="bottom"/>
          </w:tcPr>
          <w:p w14:paraId="00739346" w14:textId="06075183"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18</w:t>
            </w:r>
          </w:p>
        </w:tc>
        <w:tc>
          <w:tcPr>
            <w:tcW w:w="1346" w:type="dxa"/>
            <w:tcBorders>
              <w:top w:val="nil"/>
              <w:left w:val="nil"/>
              <w:bottom w:val="nil"/>
              <w:right w:val="nil"/>
            </w:tcBorders>
            <w:shd w:val="clear" w:color="auto" w:fill="auto"/>
            <w:vAlign w:val="bottom"/>
          </w:tcPr>
          <w:p w14:paraId="6CE586F8" w14:textId="148FAE3E"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16.659.919</w:t>
            </w:r>
          </w:p>
        </w:tc>
        <w:tc>
          <w:tcPr>
            <w:tcW w:w="1347" w:type="dxa"/>
            <w:tcBorders>
              <w:top w:val="nil"/>
              <w:left w:val="nil"/>
              <w:bottom w:val="nil"/>
              <w:right w:val="nil"/>
            </w:tcBorders>
            <w:shd w:val="clear" w:color="auto" w:fill="auto"/>
            <w:vAlign w:val="center"/>
          </w:tcPr>
          <w:p w14:paraId="3C77CE2F" w14:textId="11775F7F"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95112C" w:rsidRPr="00EA3621" w14:paraId="79FE9925" w14:textId="77777777" w:rsidTr="00D414B6">
        <w:trPr>
          <w:trHeight w:val="303"/>
        </w:trPr>
        <w:tc>
          <w:tcPr>
            <w:tcW w:w="5529" w:type="dxa"/>
            <w:vAlign w:val="bottom"/>
          </w:tcPr>
          <w:p w14:paraId="512CDA3E" w14:textId="77777777" w:rsidR="0095112C" w:rsidRPr="00EA3621" w:rsidRDefault="0095112C" w:rsidP="0095112C">
            <w:pPr>
              <w:pStyle w:val="TT"/>
              <w:rPr>
                <w:rFonts w:asciiTheme="minorHAnsi" w:hAnsiTheme="minorHAnsi" w:cs="Arial"/>
                <w:color w:val="000000" w:themeColor="text1"/>
                <w:sz w:val="22"/>
                <w:szCs w:val="22"/>
                <w:lang w:val="hr-HR"/>
              </w:rPr>
            </w:pPr>
            <w:bookmarkStart w:id="23" w:name="_Toc67326731"/>
            <w:r w:rsidRPr="00EA3621">
              <w:rPr>
                <w:rFonts w:asciiTheme="minorHAnsi" w:hAnsiTheme="minorHAnsi" w:cs="Arial"/>
                <w:color w:val="000000" w:themeColor="text1"/>
                <w:sz w:val="22"/>
                <w:szCs w:val="22"/>
                <w:lang w:val="hr-HR"/>
              </w:rPr>
              <w:t>Rezerviranja za garancije, preuzete i ostale obveze</w:t>
            </w:r>
            <w:bookmarkEnd w:id="23"/>
          </w:p>
        </w:tc>
        <w:tc>
          <w:tcPr>
            <w:tcW w:w="992" w:type="dxa"/>
            <w:vAlign w:val="bottom"/>
          </w:tcPr>
          <w:p w14:paraId="40BD6A38" w14:textId="1AC174BA"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19</w:t>
            </w:r>
          </w:p>
        </w:tc>
        <w:tc>
          <w:tcPr>
            <w:tcW w:w="1346" w:type="dxa"/>
            <w:tcBorders>
              <w:top w:val="nil"/>
              <w:left w:val="nil"/>
              <w:bottom w:val="nil"/>
              <w:right w:val="nil"/>
            </w:tcBorders>
            <w:shd w:val="clear" w:color="auto" w:fill="auto"/>
            <w:vAlign w:val="bottom"/>
          </w:tcPr>
          <w:p w14:paraId="3DA0BD30" w14:textId="45834D38" w:rsidR="0095112C" w:rsidRPr="00EA3621" w:rsidDel="00D96056"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123.890</w:t>
            </w:r>
          </w:p>
        </w:tc>
        <w:tc>
          <w:tcPr>
            <w:tcW w:w="1347" w:type="dxa"/>
            <w:tcBorders>
              <w:top w:val="nil"/>
              <w:left w:val="nil"/>
              <w:bottom w:val="nil"/>
              <w:right w:val="nil"/>
            </w:tcBorders>
            <w:shd w:val="clear" w:color="auto" w:fill="auto"/>
            <w:vAlign w:val="center"/>
          </w:tcPr>
          <w:p w14:paraId="5A86A1EB" w14:textId="716E3EB1" w:rsidR="0095112C" w:rsidRPr="00EA3621" w:rsidRDefault="0095112C" w:rsidP="0095112C">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108.056</w:t>
            </w:r>
          </w:p>
        </w:tc>
      </w:tr>
      <w:tr w:rsidR="0095112C" w:rsidRPr="00EA3621" w14:paraId="677B6D56" w14:textId="77777777" w:rsidTr="00D414B6">
        <w:trPr>
          <w:trHeight w:val="303"/>
        </w:trPr>
        <w:tc>
          <w:tcPr>
            <w:tcW w:w="5529" w:type="dxa"/>
            <w:vAlign w:val="bottom"/>
          </w:tcPr>
          <w:p w14:paraId="37462C69" w14:textId="77777777" w:rsidR="0095112C" w:rsidRPr="00EA3621" w:rsidRDefault="0095112C" w:rsidP="0095112C">
            <w:pPr>
              <w:pStyle w:val="TT"/>
              <w:rPr>
                <w:rFonts w:asciiTheme="minorHAnsi" w:hAnsiTheme="minorHAnsi" w:cs="Arial"/>
                <w:color w:val="000000" w:themeColor="text1"/>
                <w:sz w:val="22"/>
                <w:szCs w:val="22"/>
                <w:lang w:val="hr-HR"/>
              </w:rPr>
            </w:pPr>
            <w:bookmarkStart w:id="24" w:name="_Toc67326735"/>
            <w:r w:rsidRPr="00EA3621">
              <w:rPr>
                <w:rFonts w:asciiTheme="minorHAnsi" w:hAnsiTheme="minorHAnsi" w:cs="Arial"/>
                <w:color w:val="000000" w:themeColor="text1"/>
                <w:sz w:val="22"/>
                <w:szCs w:val="22"/>
                <w:lang w:val="hr-HR"/>
              </w:rPr>
              <w:t>Ostale obveze</w:t>
            </w:r>
            <w:bookmarkEnd w:id="24"/>
          </w:p>
        </w:tc>
        <w:tc>
          <w:tcPr>
            <w:tcW w:w="992" w:type="dxa"/>
            <w:vAlign w:val="bottom"/>
          </w:tcPr>
          <w:p w14:paraId="1A227750" w14:textId="5A60EABC" w:rsidR="0095112C" w:rsidRPr="00D414B6" w:rsidRDefault="0095112C" w:rsidP="0095112C">
            <w:pPr>
              <w:pStyle w:val="TT"/>
              <w:jc w:val="center"/>
              <w:rPr>
                <w:rFonts w:ascii="Calibri" w:hAnsi="Calibri" w:cs="Arial"/>
                <w:snapToGrid w:val="0"/>
                <w:color w:val="000000" w:themeColor="text1"/>
                <w:sz w:val="22"/>
                <w:szCs w:val="22"/>
                <w:lang w:val="hr-HR"/>
              </w:rPr>
            </w:pPr>
            <w:bookmarkStart w:id="25" w:name="_Toc67326736"/>
            <w:r w:rsidRPr="00D414B6">
              <w:rPr>
                <w:rFonts w:ascii="Calibri" w:hAnsi="Calibri" w:cs="Arial"/>
                <w:snapToGrid w:val="0"/>
                <w:color w:val="000000" w:themeColor="text1"/>
                <w:sz w:val="22"/>
                <w:szCs w:val="22"/>
                <w:lang w:val="hr-HR"/>
              </w:rPr>
              <w:t>2</w:t>
            </w:r>
            <w:bookmarkEnd w:id="25"/>
            <w:r w:rsidR="006C0DA5" w:rsidRPr="00D414B6">
              <w:rPr>
                <w:rFonts w:ascii="Calibri" w:hAnsi="Calibri" w:cs="Arial"/>
                <w:snapToGrid w:val="0"/>
                <w:color w:val="000000" w:themeColor="text1"/>
                <w:sz w:val="22"/>
                <w:szCs w:val="22"/>
                <w:lang w:val="hr-HR"/>
              </w:rPr>
              <w:t>0</w:t>
            </w:r>
          </w:p>
        </w:tc>
        <w:tc>
          <w:tcPr>
            <w:tcW w:w="1346" w:type="dxa"/>
            <w:tcBorders>
              <w:top w:val="nil"/>
              <w:left w:val="nil"/>
              <w:bottom w:val="single" w:sz="8" w:space="0" w:color="auto"/>
              <w:right w:val="nil"/>
            </w:tcBorders>
            <w:shd w:val="clear" w:color="auto" w:fill="auto"/>
            <w:vAlign w:val="bottom"/>
          </w:tcPr>
          <w:p w14:paraId="3747F042" w14:textId="59364618"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sz w:val="22"/>
                <w:szCs w:val="22"/>
              </w:rPr>
              <w:t>376.354</w:t>
            </w:r>
          </w:p>
        </w:tc>
        <w:tc>
          <w:tcPr>
            <w:tcW w:w="1347" w:type="dxa"/>
            <w:tcBorders>
              <w:top w:val="nil"/>
              <w:left w:val="nil"/>
              <w:bottom w:val="single" w:sz="4" w:space="0" w:color="auto"/>
              <w:right w:val="nil"/>
            </w:tcBorders>
            <w:shd w:val="clear" w:color="auto" w:fill="auto"/>
            <w:vAlign w:val="center"/>
          </w:tcPr>
          <w:p w14:paraId="5DD8F6A8" w14:textId="0A10D57F" w:rsidR="0095112C" w:rsidRPr="00EA3621" w:rsidRDefault="0095112C" w:rsidP="0095112C">
            <w:pPr>
              <w:pStyle w:val="TT"/>
              <w:jc w:val="right"/>
              <w:rPr>
                <w:rFonts w:ascii="Calibri" w:hAnsi="Calibri" w:cs="Calibri"/>
                <w:color w:val="000000" w:themeColor="text1"/>
                <w:sz w:val="22"/>
                <w:szCs w:val="22"/>
                <w:lang w:val="hr-HR"/>
              </w:rPr>
            </w:pPr>
            <w:r w:rsidRPr="00EA3621">
              <w:rPr>
                <w:rFonts w:ascii="Calibri" w:hAnsi="Calibri" w:cs="Calibri"/>
                <w:sz w:val="22"/>
                <w:szCs w:val="22"/>
                <w:lang w:val="hr-HR"/>
              </w:rPr>
              <w:t>396.393</w:t>
            </w:r>
          </w:p>
        </w:tc>
      </w:tr>
      <w:tr w:rsidR="0095112C" w:rsidRPr="00EA3621" w14:paraId="6C6483C0" w14:textId="77777777" w:rsidTr="00DC62CF">
        <w:trPr>
          <w:trHeight w:val="341"/>
        </w:trPr>
        <w:tc>
          <w:tcPr>
            <w:tcW w:w="5529" w:type="dxa"/>
            <w:vAlign w:val="bottom"/>
          </w:tcPr>
          <w:p w14:paraId="051E6213" w14:textId="77777777" w:rsidR="0095112C" w:rsidRPr="00EA3621" w:rsidRDefault="0095112C" w:rsidP="0095112C">
            <w:pPr>
              <w:pStyle w:val="Tot"/>
              <w:rPr>
                <w:rFonts w:asciiTheme="minorHAnsi" w:hAnsiTheme="minorHAnsi" w:cs="Arial"/>
                <w:b/>
                <w:bCs/>
                <w:color w:val="000000" w:themeColor="text1"/>
                <w:sz w:val="22"/>
                <w:szCs w:val="22"/>
                <w:lang w:val="hr-HR"/>
              </w:rPr>
            </w:pPr>
            <w:bookmarkStart w:id="26" w:name="_Toc67326739"/>
            <w:r w:rsidRPr="00EA3621">
              <w:rPr>
                <w:rFonts w:asciiTheme="minorHAnsi" w:hAnsiTheme="minorHAnsi" w:cs="Arial"/>
                <w:b/>
                <w:bCs/>
                <w:color w:val="000000" w:themeColor="text1"/>
                <w:sz w:val="22"/>
                <w:szCs w:val="22"/>
                <w:lang w:val="hr-HR"/>
              </w:rPr>
              <w:t>Ukupne obveze</w:t>
            </w:r>
            <w:bookmarkEnd w:id="26"/>
          </w:p>
        </w:tc>
        <w:tc>
          <w:tcPr>
            <w:tcW w:w="992" w:type="dxa"/>
            <w:vAlign w:val="bottom"/>
          </w:tcPr>
          <w:p w14:paraId="79A5209B"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center"/>
          </w:tcPr>
          <w:p w14:paraId="4EE0D2DE" w14:textId="162B044F" w:rsidR="0095112C" w:rsidRPr="00EA3621" w:rsidRDefault="0095112C" w:rsidP="0095112C">
            <w:pPr>
              <w:pStyle w:val="Tot"/>
              <w:jc w:val="right"/>
              <w:rPr>
                <w:rFonts w:asciiTheme="minorHAnsi" w:hAnsiTheme="minorHAnsi" w:cs="Arial"/>
                <w:b/>
                <w:bCs/>
                <w:color w:val="000000" w:themeColor="text1"/>
                <w:sz w:val="22"/>
                <w:szCs w:val="22"/>
                <w:lang w:val="hr-HR"/>
              </w:rPr>
            </w:pPr>
            <w:r w:rsidRPr="0095112C">
              <w:rPr>
                <w:rFonts w:asciiTheme="minorHAnsi" w:hAnsiTheme="minorHAnsi" w:cs="Arial"/>
                <w:b/>
                <w:bCs/>
                <w:color w:val="000000" w:themeColor="text1"/>
                <w:sz w:val="22"/>
                <w:szCs w:val="22"/>
                <w:lang w:val="hr-HR"/>
              </w:rPr>
              <w:t>19.004.086</w:t>
            </w:r>
          </w:p>
        </w:tc>
        <w:tc>
          <w:tcPr>
            <w:tcW w:w="1347" w:type="dxa"/>
            <w:tcBorders>
              <w:top w:val="single" w:sz="4" w:space="0" w:color="auto"/>
              <w:left w:val="nil"/>
              <w:bottom w:val="single" w:sz="12" w:space="0" w:color="auto"/>
              <w:right w:val="nil"/>
            </w:tcBorders>
            <w:shd w:val="clear" w:color="auto" w:fill="auto"/>
            <w:vAlign w:val="center"/>
          </w:tcPr>
          <w:p w14:paraId="22067288" w14:textId="6A0DEE67"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18.342.777</w:t>
            </w:r>
          </w:p>
        </w:tc>
      </w:tr>
      <w:tr w:rsidR="0095112C" w:rsidRPr="00EA3621" w14:paraId="0872B16E" w14:textId="77777777" w:rsidTr="00DC62CF">
        <w:trPr>
          <w:trHeight w:val="303"/>
        </w:trPr>
        <w:tc>
          <w:tcPr>
            <w:tcW w:w="5529" w:type="dxa"/>
            <w:vAlign w:val="bottom"/>
          </w:tcPr>
          <w:p w14:paraId="671F4D5D" w14:textId="77777777" w:rsidR="0095112C" w:rsidRPr="00EA3621" w:rsidRDefault="0095112C" w:rsidP="0095112C">
            <w:pPr>
              <w:pStyle w:val="TT"/>
              <w:rPr>
                <w:rFonts w:asciiTheme="minorHAnsi" w:hAnsiTheme="minorHAnsi" w:cs="Arial"/>
                <w:b/>
                <w:bCs/>
                <w:color w:val="000000" w:themeColor="text1"/>
                <w:sz w:val="22"/>
                <w:szCs w:val="22"/>
                <w:lang w:val="hr-HR"/>
              </w:rPr>
            </w:pPr>
            <w:bookmarkStart w:id="27" w:name="_Toc67326742"/>
            <w:r w:rsidRPr="00EA3621">
              <w:rPr>
                <w:rFonts w:asciiTheme="minorHAnsi" w:hAnsiTheme="minorHAnsi" w:cs="Arial"/>
                <w:b/>
                <w:bCs/>
                <w:color w:val="000000" w:themeColor="text1"/>
                <w:sz w:val="22"/>
                <w:szCs w:val="22"/>
                <w:lang w:val="hr-HR"/>
              </w:rPr>
              <w:t>Kapital i rezerve</w:t>
            </w:r>
            <w:bookmarkEnd w:id="27"/>
          </w:p>
        </w:tc>
        <w:tc>
          <w:tcPr>
            <w:tcW w:w="992" w:type="dxa"/>
            <w:vAlign w:val="bottom"/>
          </w:tcPr>
          <w:p w14:paraId="36E7E94A"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12" w:space="0" w:color="auto"/>
            </w:tcBorders>
            <w:vAlign w:val="bottom"/>
          </w:tcPr>
          <w:p w14:paraId="79ED8310"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c>
          <w:tcPr>
            <w:tcW w:w="1347" w:type="dxa"/>
            <w:tcBorders>
              <w:top w:val="single" w:sz="12" w:space="0" w:color="auto"/>
            </w:tcBorders>
            <w:vAlign w:val="bottom"/>
          </w:tcPr>
          <w:p w14:paraId="27C9EC15"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r>
      <w:tr w:rsidR="0095112C" w:rsidRPr="00EA3621" w14:paraId="6F489DA2" w14:textId="77777777" w:rsidTr="00D414B6">
        <w:trPr>
          <w:trHeight w:val="303"/>
        </w:trPr>
        <w:tc>
          <w:tcPr>
            <w:tcW w:w="5529" w:type="dxa"/>
            <w:vAlign w:val="bottom"/>
          </w:tcPr>
          <w:p w14:paraId="330D8D99" w14:textId="77777777" w:rsidR="0095112C" w:rsidRPr="00EA3621" w:rsidRDefault="0095112C" w:rsidP="0095112C">
            <w:pPr>
              <w:pStyle w:val="TT"/>
              <w:rPr>
                <w:rFonts w:asciiTheme="minorHAnsi" w:hAnsiTheme="minorHAnsi" w:cs="Arial"/>
                <w:color w:val="000000" w:themeColor="text1"/>
                <w:sz w:val="22"/>
                <w:szCs w:val="22"/>
                <w:lang w:val="hr-HR"/>
              </w:rPr>
            </w:pPr>
            <w:bookmarkStart w:id="28" w:name="_Toc67326743"/>
            <w:r w:rsidRPr="00EA3621">
              <w:rPr>
                <w:rFonts w:asciiTheme="minorHAnsi" w:hAnsiTheme="minorHAnsi" w:cs="Arial"/>
                <w:color w:val="000000" w:themeColor="text1"/>
                <w:sz w:val="22"/>
                <w:szCs w:val="22"/>
                <w:lang w:val="hr-HR"/>
              </w:rPr>
              <w:t>Osnivački kapital</w:t>
            </w:r>
            <w:bookmarkEnd w:id="28"/>
          </w:p>
        </w:tc>
        <w:tc>
          <w:tcPr>
            <w:tcW w:w="992" w:type="dxa"/>
            <w:vAlign w:val="bottom"/>
          </w:tcPr>
          <w:p w14:paraId="29FDE8BF" w14:textId="706E0E9A" w:rsidR="0095112C" w:rsidRPr="00D414B6" w:rsidRDefault="006C0DA5" w:rsidP="0095112C">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26</w:t>
            </w:r>
          </w:p>
        </w:tc>
        <w:tc>
          <w:tcPr>
            <w:tcW w:w="1346" w:type="dxa"/>
            <w:tcBorders>
              <w:top w:val="nil"/>
              <w:left w:val="nil"/>
              <w:bottom w:val="nil"/>
              <w:right w:val="nil"/>
            </w:tcBorders>
            <w:shd w:val="clear" w:color="auto" w:fill="auto"/>
            <w:vAlign w:val="bottom"/>
          </w:tcPr>
          <w:p w14:paraId="0CD6A9C7" w14:textId="2DF54F57"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7.134.632</w:t>
            </w:r>
          </w:p>
        </w:tc>
        <w:tc>
          <w:tcPr>
            <w:tcW w:w="1347" w:type="dxa"/>
            <w:tcBorders>
              <w:top w:val="nil"/>
              <w:left w:val="nil"/>
              <w:bottom w:val="nil"/>
              <w:right w:val="nil"/>
            </w:tcBorders>
            <w:shd w:val="clear" w:color="auto" w:fill="auto"/>
            <w:vAlign w:val="center"/>
          </w:tcPr>
          <w:p w14:paraId="223BE839" w14:textId="4CDAF375"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7.134.632</w:t>
            </w:r>
          </w:p>
        </w:tc>
      </w:tr>
      <w:tr w:rsidR="0095112C" w:rsidRPr="00EA3621" w14:paraId="5150D06F" w14:textId="77777777" w:rsidTr="00D414B6">
        <w:trPr>
          <w:trHeight w:val="303"/>
        </w:trPr>
        <w:tc>
          <w:tcPr>
            <w:tcW w:w="5529" w:type="dxa"/>
            <w:vAlign w:val="bottom"/>
          </w:tcPr>
          <w:p w14:paraId="4FD44244" w14:textId="77777777" w:rsidR="0095112C" w:rsidRPr="00EA3621" w:rsidRDefault="0095112C" w:rsidP="0095112C">
            <w:pPr>
              <w:pStyle w:val="TT"/>
              <w:rPr>
                <w:rFonts w:asciiTheme="minorHAnsi" w:hAnsiTheme="minorHAnsi" w:cs="Arial"/>
                <w:color w:val="000000" w:themeColor="text1"/>
                <w:sz w:val="22"/>
                <w:szCs w:val="22"/>
                <w:lang w:val="hr-HR"/>
              </w:rPr>
            </w:pPr>
            <w:bookmarkStart w:id="29" w:name="_Toc67326747"/>
            <w:r w:rsidRPr="00EA3621">
              <w:rPr>
                <w:rFonts w:asciiTheme="minorHAnsi" w:hAnsiTheme="minorHAnsi" w:cs="Arial"/>
                <w:color w:val="000000" w:themeColor="text1"/>
                <w:sz w:val="22"/>
                <w:szCs w:val="22"/>
                <w:lang w:val="hr-HR"/>
              </w:rPr>
              <w:t>Zadržana dobit i rezerve</w:t>
            </w:r>
            <w:bookmarkEnd w:id="29"/>
          </w:p>
        </w:tc>
        <w:tc>
          <w:tcPr>
            <w:tcW w:w="992" w:type="dxa"/>
            <w:vAlign w:val="bottom"/>
          </w:tcPr>
          <w:p w14:paraId="1CFF12A2" w14:textId="77777777" w:rsidR="0095112C" w:rsidRPr="00EA3621" w:rsidRDefault="0095112C" w:rsidP="0095112C">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07A81DC" w14:textId="36F185A9"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3.157.684</w:t>
            </w:r>
          </w:p>
        </w:tc>
        <w:tc>
          <w:tcPr>
            <w:tcW w:w="1347" w:type="dxa"/>
            <w:tcBorders>
              <w:top w:val="nil"/>
              <w:left w:val="nil"/>
              <w:bottom w:val="nil"/>
              <w:right w:val="nil"/>
            </w:tcBorders>
            <w:shd w:val="clear" w:color="auto" w:fill="auto"/>
            <w:vAlign w:val="center"/>
          </w:tcPr>
          <w:p w14:paraId="76D48074" w14:textId="44F9245F"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3.076.153</w:t>
            </w:r>
          </w:p>
        </w:tc>
      </w:tr>
      <w:tr w:rsidR="0095112C" w:rsidRPr="00EA3621" w14:paraId="208F38A9" w14:textId="77777777" w:rsidTr="00D414B6">
        <w:trPr>
          <w:trHeight w:val="303"/>
        </w:trPr>
        <w:tc>
          <w:tcPr>
            <w:tcW w:w="5529" w:type="dxa"/>
            <w:vAlign w:val="bottom"/>
          </w:tcPr>
          <w:p w14:paraId="24592617" w14:textId="77777777" w:rsidR="0095112C" w:rsidRPr="00EA3621" w:rsidRDefault="0095112C" w:rsidP="0095112C">
            <w:pPr>
              <w:pStyle w:val="TT"/>
              <w:rPr>
                <w:rFonts w:asciiTheme="minorHAnsi" w:hAnsiTheme="minorHAnsi" w:cs="Arial"/>
                <w:color w:val="000000" w:themeColor="text1"/>
                <w:sz w:val="22"/>
                <w:szCs w:val="22"/>
                <w:lang w:val="hr-HR"/>
              </w:rPr>
            </w:pPr>
            <w:bookmarkStart w:id="30" w:name="_Toc67326750"/>
            <w:r w:rsidRPr="00EA3621">
              <w:rPr>
                <w:rFonts w:asciiTheme="minorHAnsi" w:hAnsiTheme="minorHAnsi" w:cs="Arial"/>
                <w:color w:val="000000" w:themeColor="text1"/>
                <w:sz w:val="22"/>
                <w:szCs w:val="22"/>
                <w:lang w:val="hr-HR"/>
              </w:rPr>
              <w:t>Ostale rezerve</w:t>
            </w:r>
            <w:bookmarkEnd w:id="30"/>
          </w:p>
        </w:tc>
        <w:tc>
          <w:tcPr>
            <w:tcW w:w="992" w:type="dxa"/>
            <w:vAlign w:val="bottom"/>
          </w:tcPr>
          <w:p w14:paraId="0B170C30" w14:textId="77777777" w:rsidR="0095112C" w:rsidRPr="00EA3621" w:rsidRDefault="0095112C" w:rsidP="0095112C">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0E3B3A06" w14:textId="6AA1820D"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sz w:val="22"/>
                <w:szCs w:val="22"/>
              </w:rPr>
              <w:t>53.124</w:t>
            </w:r>
          </w:p>
        </w:tc>
        <w:tc>
          <w:tcPr>
            <w:tcW w:w="1347" w:type="dxa"/>
            <w:tcBorders>
              <w:top w:val="nil"/>
              <w:left w:val="nil"/>
              <w:bottom w:val="nil"/>
              <w:right w:val="nil"/>
            </w:tcBorders>
            <w:shd w:val="clear" w:color="auto" w:fill="auto"/>
            <w:vAlign w:val="center"/>
          </w:tcPr>
          <w:p w14:paraId="112DAE95" w14:textId="69A6500D"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59.108</w:t>
            </w:r>
          </w:p>
        </w:tc>
      </w:tr>
      <w:tr w:rsidR="0095112C" w:rsidRPr="00EA3621" w14:paraId="433291AD" w14:textId="77777777" w:rsidTr="00D414B6">
        <w:trPr>
          <w:trHeight w:val="291"/>
        </w:trPr>
        <w:tc>
          <w:tcPr>
            <w:tcW w:w="5529" w:type="dxa"/>
            <w:vAlign w:val="bottom"/>
          </w:tcPr>
          <w:p w14:paraId="317D7D84" w14:textId="62E4FB24" w:rsidR="0095112C" w:rsidRPr="00EA3621" w:rsidRDefault="0095112C" w:rsidP="0095112C">
            <w:pPr>
              <w:pStyle w:val="TT"/>
              <w:rPr>
                <w:rFonts w:asciiTheme="minorHAnsi" w:hAnsiTheme="minorHAnsi" w:cs="Arial"/>
                <w:color w:val="000000" w:themeColor="text1"/>
                <w:sz w:val="22"/>
                <w:szCs w:val="22"/>
                <w:lang w:val="hr-HR"/>
              </w:rPr>
            </w:pPr>
            <w:bookmarkStart w:id="31" w:name="_Toc67326753"/>
            <w:r w:rsidRPr="00EA3621">
              <w:rPr>
                <w:rFonts w:asciiTheme="minorHAnsi" w:hAnsiTheme="minorHAnsi" w:cs="Arial"/>
                <w:color w:val="000000" w:themeColor="text1"/>
                <w:sz w:val="22"/>
                <w:szCs w:val="22"/>
                <w:lang w:val="hr-HR"/>
              </w:rPr>
              <w:t>Dobit tekuć</w:t>
            </w:r>
            <w:r w:rsidR="000C606A">
              <w:rPr>
                <w:rFonts w:asciiTheme="minorHAnsi" w:hAnsiTheme="minorHAnsi" w:cs="Arial"/>
                <w:color w:val="000000" w:themeColor="text1"/>
                <w:sz w:val="22"/>
                <w:szCs w:val="22"/>
                <w:lang w:val="hr-HR"/>
              </w:rPr>
              <w:t>eg</w:t>
            </w:r>
            <w:r w:rsidRPr="00EA3621">
              <w:rPr>
                <w:rFonts w:asciiTheme="minorHAnsi" w:hAnsiTheme="minorHAnsi" w:cs="Arial"/>
                <w:color w:val="000000" w:themeColor="text1"/>
                <w:sz w:val="22"/>
                <w:szCs w:val="22"/>
                <w:lang w:val="hr-HR"/>
              </w:rPr>
              <w:t xml:space="preserve"> </w:t>
            </w:r>
            <w:bookmarkEnd w:id="31"/>
            <w:r w:rsidR="000C606A">
              <w:rPr>
                <w:rFonts w:asciiTheme="minorHAnsi" w:hAnsiTheme="minorHAnsi" w:cs="Arial"/>
                <w:color w:val="000000" w:themeColor="text1"/>
                <w:sz w:val="22"/>
                <w:szCs w:val="22"/>
                <w:lang w:val="hr-HR"/>
              </w:rPr>
              <w:t>razdoblja</w:t>
            </w:r>
          </w:p>
        </w:tc>
        <w:tc>
          <w:tcPr>
            <w:tcW w:w="992" w:type="dxa"/>
            <w:vAlign w:val="bottom"/>
          </w:tcPr>
          <w:p w14:paraId="36450DCA" w14:textId="77777777" w:rsidR="0095112C" w:rsidRPr="00EA3621" w:rsidRDefault="0095112C" w:rsidP="0095112C">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bottom"/>
          </w:tcPr>
          <w:p w14:paraId="122EDA3F" w14:textId="51072EDF"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88.565</w:t>
            </w:r>
          </w:p>
        </w:tc>
        <w:tc>
          <w:tcPr>
            <w:tcW w:w="1347" w:type="dxa"/>
            <w:tcBorders>
              <w:top w:val="nil"/>
              <w:left w:val="nil"/>
              <w:bottom w:val="nil"/>
              <w:right w:val="nil"/>
            </w:tcBorders>
            <w:shd w:val="clear" w:color="auto" w:fill="auto"/>
            <w:vAlign w:val="center"/>
          </w:tcPr>
          <w:p w14:paraId="2A7770E4" w14:textId="10329DAF" w:rsidR="0095112C" w:rsidRPr="00EA3621" w:rsidRDefault="0095112C" w:rsidP="0095112C">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81.531</w:t>
            </w:r>
          </w:p>
        </w:tc>
      </w:tr>
      <w:tr w:rsidR="0095112C" w:rsidRPr="00EA3621" w14:paraId="74A8CC64" w14:textId="77777777" w:rsidTr="00D414B6">
        <w:trPr>
          <w:trHeight w:val="291"/>
        </w:trPr>
        <w:tc>
          <w:tcPr>
            <w:tcW w:w="5529" w:type="dxa"/>
            <w:vAlign w:val="bottom"/>
          </w:tcPr>
          <w:p w14:paraId="060B7231" w14:textId="77777777" w:rsidR="0095112C" w:rsidRPr="00EA3621" w:rsidRDefault="0095112C" w:rsidP="0095112C">
            <w:pPr>
              <w:pStyle w:val="TT"/>
              <w:rPr>
                <w:rFonts w:asciiTheme="minorHAnsi" w:hAnsiTheme="minorHAnsi" w:cs="Arial"/>
                <w:color w:val="000000" w:themeColor="text1"/>
                <w:sz w:val="22"/>
                <w:szCs w:val="22"/>
                <w:lang w:val="hr-HR"/>
              </w:rPr>
            </w:pPr>
            <w:bookmarkStart w:id="32" w:name="_Toc67326756"/>
            <w:r w:rsidRPr="00EA3621">
              <w:rPr>
                <w:rFonts w:asciiTheme="minorHAnsi" w:hAnsiTheme="minorHAnsi" w:cs="Arial"/>
                <w:color w:val="000000" w:themeColor="text1"/>
                <w:sz w:val="22"/>
                <w:szCs w:val="22"/>
                <w:lang w:val="hr-HR"/>
              </w:rPr>
              <w:t>Garantni fond</w:t>
            </w:r>
            <w:bookmarkEnd w:id="32"/>
          </w:p>
        </w:tc>
        <w:tc>
          <w:tcPr>
            <w:tcW w:w="992" w:type="dxa"/>
            <w:vAlign w:val="bottom"/>
          </w:tcPr>
          <w:p w14:paraId="00287B33" w14:textId="1DC21DDB" w:rsidR="0095112C" w:rsidRPr="00EA3621" w:rsidRDefault="0095112C" w:rsidP="0095112C">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single" w:sz="8" w:space="0" w:color="auto"/>
              <w:right w:val="nil"/>
            </w:tcBorders>
            <w:shd w:val="clear" w:color="auto" w:fill="auto"/>
            <w:vAlign w:val="bottom"/>
          </w:tcPr>
          <w:p w14:paraId="2C0B0C40" w14:textId="1B9E0E69" w:rsidR="0095112C" w:rsidRPr="00EA3621" w:rsidRDefault="0095112C" w:rsidP="0095112C">
            <w:pPr>
              <w:pStyle w:val="TT"/>
              <w:jc w:val="right"/>
              <w:rPr>
                <w:rFonts w:ascii="Calibri" w:hAnsi="Calibri" w:cs="Calibri"/>
                <w:color w:val="000000" w:themeColor="text1"/>
                <w:sz w:val="22"/>
                <w:szCs w:val="22"/>
                <w:lang w:val="hr-HR"/>
              </w:rPr>
            </w:pPr>
            <w:r>
              <w:rPr>
                <w:rFonts w:ascii="Calibri" w:hAnsi="Calibri" w:cs="Calibri"/>
                <w:color w:val="000000"/>
                <w:sz w:val="22"/>
                <w:szCs w:val="22"/>
              </w:rPr>
              <w:t>12.395</w:t>
            </w:r>
          </w:p>
        </w:tc>
        <w:tc>
          <w:tcPr>
            <w:tcW w:w="1347" w:type="dxa"/>
            <w:tcBorders>
              <w:top w:val="nil"/>
              <w:left w:val="nil"/>
              <w:bottom w:val="single" w:sz="4" w:space="0" w:color="auto"/>
              <w:right w:val="nil"/>
            </w:tcBorders>
            <w:shd w:val="clear" w:color="auto" w:fill="auto"/>
            <w:vAlign w:val="center"/>
          </w:tcPr>
          <w:p w14:paraId="3EE1B9FC" w14:textId="78BC3A3E" w:rsidR="0095112C" w:rsidRPr="00EA3621" w:rsidRDefault="0095112C" w:rsidP="0095112C">
            <w:pPr>
              <w:pStyle w:val="TT"/>
              <w:jc w:val="right"/>
              <w:rPr>
                <w:rFonts w:ascii="Calibri" w:hAnsi="Calibri" w:cs="Calibri"/>
                <w:color w:val="000000" w:themeColor="text1"/>
                <w:sz w:val="22"/>
                <w:szCs w:val="22"/>
                <w:lang w:val="hr-HR"/>
              </w:rPr>
            </w:pPr>
            <w:r w:rsidRPr="00EA3621">
              <w:rPr>
                <w:rFonts w:ascii="Calibri" w:hAnsi="Calibri"/>
                <w:color w:val="000000"/>
                <w:sz w:val="22"/>
                <w:szCs w:val="22"/>
                <w:lang w:val="hr-HR"/>
              </w:rPr>
              <w:t>12.341</w:t>
            </w:r>
          </w:p>
        </w:tc>
      </w:tr>
      <w:tr w:rsidR="0095112C" w:rsidRPr="00EA3621" w14:paraId="61153D8A" w14:textId="77777777" w:rsidTr="00D414B6">
        <w:trPr>
          <w:trHeight w:val="328"/>
        </w:trPr>
        <w:tc>
          <w:tcPr>
            <w:tcW w:w="5529" w:type="dxa"/>
            <w:vAlign w:val="bottom"/>
          </w:tcPr>
          <w:p w14:paraId="0AB5FBFD" w14:textId="77777777" w:rsidR="0095112C" w:rsidRPr="00EA3621" w:rsidRDefault="0095112C" w:rsidP="0095112C">
            <w:pPr>
              <w:pStyle w:val="Tot"/>
              <w:rPr>
                <w:rFonts w:asciiTheme="minorHAnsi" w:hAnsiTheme="minorHAnsi" w:cs="Arial"/>
                <w:b/>
                <w:bCs/>
                <w:color w:val="000000" w:themeColor="text1"/>
                <w:sz w:val="22"/>
                <w:szCs w:val="22"/>
                <w:lang w:val="hr-HR"/>
              </w:rPr>
            </w:pPr>
            <w:bookmarkStart w:id="33" w:name="_Toc67326760"/>
            <w:r w:rsidRPr="00EA3621">
              <w:rPr>
                <w:rFonts w:asciiTheme="minorHAnsi" w:hAnsiTheme="minorHAnsi" w:cs="Arial"/>
                <w:b/>
                <w:bCs/>
                <w:color w:val="000000" w:themeColor="text1"/>
                <w:sz w:val="22"/>
                <w:szCs w:val="22"/>
                <w:lang w:val="hr-HR"/>
              </w:rPr>
              <w:t>Ukupni kapital i rezerve</w:t>
            </w:r>
            <w:bookmarkEnd w:id="33"/>
          </w:p>
        </w:tc>
        <w:tc>
          <w:tcPr>
            <w:tcW w:w="992" w:type="dxa"/>
            <w:vAlign w:val="bottom"/>
          </w:tcPr>
          <w:p w14:paraId="0290BC81" w14:textId="77777777" w:rsidR="0095112C" w:rsidRPr="00EA3621" w:rsidRDefault="0095112C" w:rsidP="0095112C">
            <w:pPr>
              <w:pStyle w:val="Tot"/>
              <w:jc w:val="center"/>
              <w:rPr>
                <w:rFonts w:asciiTheme="minorHAnsi" w:hAnsiTheme="minorHAnsi" w:cs="Arial"/>
                <w:b/>
                <w:bCs/>
                <w:color w:val="000000" w:themeColor="text1"/>
                <w:sz w:val="22"/>
                <w:szCs w:val="22"/>
                <w:lang w:val="hr-HR"/>
              </w:rPr>
            </w:pPr>
          </w:p>
        </w:tc>
        <w:tc>
          <w:tcPr>
            <w:tcW w:w="1346" w:type="dxa"/>
            <w:tcBorders>
              <w:top w:val="single" w:sz="8" w:space="0" w:color="auto"/>
              <w:left w:val="nil"/>
              <w:bottom w:val="single" w:sz="12" w:space="0" w:color="auto"/>
              <w:right w:val="nil"/>
            </w:tcBorders>
            <w:shd w:val="clear" w:color="auto" w:fill="auto"/>
            <w:vAlign w:val="bottom"/>
          </w:tcPr>
          <w:p w14:paraId="059C5F0F" w14:textId="027134A3" w:rsidR="0095112C" w:rsidRPr="00EA3621" w:rsidRDefault="0095112C" w:rsidP="0095112C">
            <w:pPr>
              <w:pStyle w:val="Tot"/>
              <w:jc w:val="right"/>
              <w:rPr>
                <w:rFonts w:asciiTheme="minorHAnsi" w:hAnsiTheme="minorHAnsi" w:cs="Arial"/>
                <w:b/>
                <w:bCs/>
                <w:color w:val="000000" w:themeColor="text1"/>
                <w:sz w:val="22"/>
                <w:szCs w:val="22"/>
                <w:lang w:val="hr-HR"/>
              </w:rPr>
            </w:pPr>
            <w:r>
              <w:rPr>
                <w:rFonts w:ascii="Calibri" w:hAnsi="Calibri" w:cs="Calibri"/>
                <w:b/>
                <w:bCs/>
                <w:color w:val="000000"/>
                <w:sz w:val="22"/>
                <w:szCs w:val="22"/>
              </w:rPr>
              <w:t>10.446.400</w:t>
            </w:r>
          </w:p>
        </w:tc>
        <w:tc>
          <w:tcPr>
            <w:tcW w:w="1347" w:type="dxa"/>
            <w:tcBorders>
              <w:top w:val="single" w:sz="4" w:space="0" w:color="auto"/>
              <w:left w:val="nil"/>
              <w:bottom w:val="single" w:sz="12" w:space="0" w:color="auto"/>
              <w:right w:val="nil"/>
            </w:tcBorders>
            <w:shd w:val="clear" w:color="auto" w:fill="auto"/>
            <w:vAlign w:val="center"/>
          </w:tcPr>
          <w:p w14:paraId="5AF76CC9" w14:textId="4B1DFA2B"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10.363.765</w:t>
            </w:r>
          </w:p>
        </w:tc>
      </w:tr>
      <w:tr w:rsidR="0095112C" w:rsidRPr="00EA3621" w14:paraId="1D24ACB3" w14:textId="77777777" w:rsidTr="00D414B6">
        <w:trPr>
          <w:trHeight w:val="402"/>
        </w:trPr>
        <w:tc>
          <w:tcPr>
            <w:tcW w:w="5529" w:type="dxa"/>
            <w:vAlign w:val="bottom"/>
          </w:tcPr>
          <w:p w14:paraId="06E6C295" w14:textId="77777777" w:rsidR="0095112C" w:rsidRPr="00EA3621" w:rsidRDefault="0095112C" w:rsidP="0095112C">
            <w:pPr>
              <w:pStyle w:val="Tot"/>
              <w:rPr>
                <w:rFonts w:asciiTheme="minorHAnsi" w:hAnsiTheme="minorHAnsi" w:cs="Arial"/>
                <w:b/>
                <w:bCs/>
                <w:color w:val="000000" w:themeColor="text1"/>
                <w:sz w:val="22"/>
                <w:szCs w:val="22"/>
                <w:lang w:val="hr-HR"/>
              </w:rPr>
            </w:pPr>
            <w:bookmarkStart w:id="34" w:name="_Toc67326763"/>
            <w:r w:rsidRPr="00EA3621">
              <w:rPr>
                <w:rFonts w:asciiTheme="minorHAnsi" w:hAnsiTheme="minorHAnsi" w:cs="Arial"/>
                <w:b/>
                <w:bCs/>
                <w:color w:val="000000" w:themeColor="text1"/>
                <w:sz w:val="22"/>
                <w:szCs w:val="22"/>
                <w:lang w:val="hr-HR"/>
              </w:rPr>
              <w:t>Ukupne obveze i kapital i rezerve</w:t>
            </w:r>
            <w:bookmarkEnd w:id="34"/>
          </w:p>
        </w:tc>
        <w:tc>
          <w:tcPr>
            <w:tcW w:w="992" w:type="dxa"/>
            <w:vAlign w:val="bottom"/>
          </w:tcPr>
          <w:p w14:paraId="5DC393BC" w14:textId="77777777" w:rsidR="0095112C" w:rsidRPr="00EA3621" w:rsidRDefault="0095112C" w:rsidP="0095112C">
            <w:pPr>
              <w:pStyle w:val="Tot"/>
              <w:jc w:val="center"/>
              <w:rPr>
                <w:rFonts w:asciiTheme="minorHAnsi" w:hAnsiTheme="minorHAnsi" w:cs="Arial"/>
                <w:b/>
                <w:bCs/>
                <w:color w:val="000000" w:themeColor="text1"/>
                <w:sz w:val="22"/>
                <w:szCs w:val="22"/>
                <w:lang w:val="hr-HR"/>
              </w:rPr>
            </w:pPr>
          </w:p>
        </w:tc>
        <w:tc>
          <w:tcPr>
            <w:tcW w:w="1346" w:type="dxa"/>
            <w:tcBorders>
              <w:top w:val="single" w:sz="12" w:space="0" w:color="auto"/>
              <w:left w:val="nil"/>
              <w:bottom w:val="single" w:sz="12" w:space="0" w:color="auto"/>
              <w:right w:val="nil"/>
            </w:tcBorders>
            <w:shd w:val="clear" w:color="auto" w:fill="auto"/>
            <w:vAlign w:val="bottom"/>
          </w:tcPr>
          <w:p w14:paraId="330789AF" w14:textId="4BFCF9C0" w:rsidR="0095112C" w:rsidRPr="00EA3621" w:rsidRDefault="0095112C" w:rsidP="0095112C">
            <w:pPr>
              <w:pStyle w:val="Tot"/>
              <w:jc w:val="right"/>
              <w:rPr>
                <w:rFonts w:asciiTheme="minorHAnsi" w:hAnsiTheme="minorHAnsi" w:cs="Arial"/>
                <w:b/>
                <w:bCs/>
                <w:color w:val="000000" w:themeColor="text1"/>
                <w:sz w:val="22"/>
                <w:szCs w:val="22"/>
                <w:lang w:val="hr-HR"/>
              </w:rPr>
            </w:pPr>
            <w:r>
              <w:rPr>
                <w:rFonts w:ascii="Calibri" w:hAnsi="Calibri" w:cs="Calibri"/>
                <w:b/>
                <w:bCs/>
                <w:color w:val="000000"/>
                <w:sz w:val="22"/>
                <w:szCs w:val="22"/>
              </w:rPr>
              <w:t>29.450.486</w:t>
            </w:r>
          </w:p>
        </w:tc>
        <w:tc>
          <w:tcPr>
            <w:tcW w:w="1347" w:type="dxa"/>
            <w:tcBorders>
              <w:top w:val="single" w:sz="12" w:space="0" w:color="auto"/>
              <w:left w:val="nil"/>
              <w:bottom w:val="single" w:sz="12" w:space="0" w:color="auto"/>
              <w:right w:val="nil"/>
            </w:tcBorders>
            <w:shd w:val="clear" w:color="auto" w:fill="auto"/>
            <w:vAlign w:val="center"/>
          </w:tcPr>
          <w:p w14:paraId="4339D81D" w14:textId="6F58754E"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28.706.542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EA3621" w:rsidRDefault="004F2495" w:rsidP="004F2495">
      <w:pPr>
        <w:rPr>
          <w:rFonts w:cs="Arial"/>
          <w:color w:val="000000" w:themeColor="text1"/>
        </w:rPr>
      </w:pPr>
      <w:r w:rsidRPr="00EA3621">
        <w:rPr>
          <w:rFonts w:cs="Arial"/>
          <w:color w:val="000000" w:themeColor="text1"/>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6608FA" w:rsidRPr="00EA3621" w14:paraId="446ED7C1" w14:textId="77777777" w:rsidTr="006608FA">
        <w:trPr>
          <w:trHeight w:val="173"/>
        </w:trPr>
        <w:tc>
          <w:tcPr>
            <w:tcW w:w="7515" w:type="dxa"/>
          </w:tcPr>
          <w:p w14:paraId="7A8E0774" w14:textId="77777777" w:rsidR="006608FA" w:rsidRPr="00EA3621" w:rsidRDefault="006608FA" w:rsidP="006608FA">
            <w:pPr>
              <w:pStyle w:val="TH"/>
              <w:keepLines/>
              <w:spacing w:line="210" w:lineRule="exact"/>
              <w:jc w:val="center"/>
              <w:rPr>
                <w:rFonts w:asciiTheme="minorHAnsi" w:hAnsiTheme="minorHAnsi" w:cstheme="minorHAnsi"/>
                <w:color w:val="000000" w:themeColor="text1"/>
                <w:sz w:val="18"/>
                <w:szCs w:val="18"/>
                <w:lang w:val="hr-HR"/>
              </w:rPr>
            </w:pPr>
            <w:bookmarkStart w:id="35" w:name="_Hlk52290233"/>
            <w:r w:rsidRPr="00EA3621">
              <w:rPr>
                <w:rFonts w:asciiTheme="minorHAnsi" w:hAnsiTheme="minorHAnsi" w:cstheme="minorHAnsi"/>
                <w:color w:val="000000" w:themeColor="text1"/>
                <w:sz w:val="18"/>
                <w:szCs w:val="18"/>
                <w:lang w:val="hr-HR"/>
              </w:rPr>
              <w:t xml:space="preserve">                                                                                                                                       Bilješka</w:t>
            </w:r>
          </w:p>
        </w:tc>
        <w:tc>
          <w:tcPr>
            <w:tcW w:w="1252" w:type="dxa"/>
            <w:vAlign w:val="bottom"/>
          </w:tcPr>
          <w:p w14:paraId="35C0E5C7" w14:textId="1A000721"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202</w:t>
            </w:r>
            <w:r w:rsidR="00DC62CF" w:rsidRPr="00EA3621">
              <w:rPr>
                <w:rFonts w:asciiTheme="minorHAnsi" w:hAnsiTheme="minorHAnsi" w:cstheme="minorHAnsi"/>
                <w:bCs/>
                <w:color w:val="000000" w:themeColor="text1"/>
                <w:sz w:val="18"/>
                <w:szCs w:val="18"/>
                <w:lang w:val="hr-HR"/>
              </w:rPr>
              <w:t>1</w:t>
            </w:r>
            <w:r w:rsidRPr="00EA3621">
              <w:rPr>
                <w:rFonts w:asciiTheme="minorHAnsi" w:hAnsiTheme="minorHAnsi" w:cstheme="minorHAnsi"/>
                <w:bCs/>
                <w:color w:val="000000" w:themeColor="text1"/>
                <w:sz w:val="18"/>
                <w:szCs w:val="18"/>
                <w:lang w:val="hr-HR"/>
              </w:rPr>
              <w:t>.</w:t>
            </w:r>
          </w:p>
        </w:tc>
        <w:tc>
          <w:tcPr>
            <w:tcW w:w="1252" w:type="dxa"/>
            <w:vAlign w:val="bottom"/>
          </w:tcPr>
          <w:p w14:paraId="443BC7DA" w14:textId="3489ACE8"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20</w:t>
            </w:r>
            <w:r w:rsidR="00DC62CF" w:rsidRPr="00EA3621">
              <w:rPr>
                <w:rFonts w:asciiTheme="minorHAnsi" w:hAnsiTheme="minorHAnsi" w:cstheme="minorHAnsi"/>
                <w:bCs/>
                <w:color w:val="000000" w:themeColor="text1"/>
                <w:sz w:val="18"/>
                <w:szCs w:val="18"/>
                <w:lang w:val="hr-HR"/>
              </w:rPr>
              <w:t>20</w:t>
            </w:r>
            <w:r w:rsidRPr="00EA3621">
              <w:rPr>
                <w:rFonts w:asciiTheme="minorHAnsi" w:hAnsiTheme="minorHAnsi" w:cstheme="minorHAnsi"/>
                <w:bCs/>
                <w:color w:val="000000" w:themeColor="text1"/>
                <w:sz w:val="18"/>
                <w:szCs w:val="18"/>
                <w:lang w:val="hr-HR"/>
              </w:rPr>
              <w:t>.</w:t>
            </w:r>
          </w:p>
        </w:tc>
      </w:tr>
      <w:tr w:rsidR="006608FA" w:rsidRPr="00EA3621" w14:paraId="1CD66C0E" w14:textId="77777777" w:rsidTr="006608FA">
        <w:trPr>
          <w:trHeight w:val="176"/>
        </w:trPr>
        <w:tc>
          <w:tcPr>
            <w:tcW w:w="7515" w:type="dxa"/>
          </w:tcPr>
          <w:p w14:paraId="6B57CD9E" w14:textId="77777777" w:rsidR="006608FA" w:rsidRPr="00EA3621" w:rsidRDefault="006608FA" w:rsidP="006608FA">
            <w:pPr>
              <w:pStyle w:val="TH"/>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p>
        </w:tc>
        <w:tc>
          <w:tcPr>
            <w:tcW w:w="1252" w:type="dxa"/>
            <w:vAlign w:val="bottom"/>
          </w:tcPr>
          <w:p w14:paraId="227823AE" w14:textId="77777777"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000 kuna</w:t>
            </w:r>
          </w:p>
        </w:tc>
        <w:tc>
          <w:tcPr>
            <w:tcW w:w="1252" w:type="dxa"/>
            <w:vAlign w:val="bottom"/>
          </w:tcPr>
          <w:p w14:paraId="75FD98A8" w14:textId="77777777" w:rsidR="006608FA" w:rsidRPr="00EA3621" w:rsidRDefault="006608FA" w:rsidP="006608FA">
            <w:pPr>
              <w:pStyle w:val="TH"/>
              <w:keepLines/>
              <w:spacing w:line="21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000 kuna</w:t>
            </w:r>
          </w:p>
        </w:tc>
      </w:tr>
      <w:tr w:rsidR="006608FA" w:rsidRPr="00EA3621" w14:paraId="355D47AB" w14:textId="77777777" w:rsidTr="006608FA">
        <w:tc>
          <w:tcPr>
            <w:tcW w:w="7515" w:type="dxa"/>
            <w:vAlign w:val="bottom"/>
          </w:tcPr>
          <w:p w14:paraId="68FC14D9" w14:textId="77777777" w:rsidR="006608FA" w:rsidRPr="00EA3621" w:rsidRDefault="006608FA" w:rsidP="006608FA">
            <w:pPr>
              <w:pStyle w:val="TT"/>
              <w:keepLines/>
              <w:spacing w:line="210" w:lineRule="exact"/>
              <w:rPr>
                <w:rFonts w:asciiTheme="minorHAnsi" w:hAnsiTheme="minorHAnsi" w:cstheme="minorHAnsi"/>
                <w:b/>
                <w:bCs/>
                <w:color w:val="000000" w:themeColor="text1"/>
                <w:spacing w:val="-3"/>
                <w:sz w:val="18"/>
                <w:szCs w:val="18"/>
                <w:lang w:val="hr-HR"/>
              </w:rPr>
            </w:pPr>
            <w:r w:rsidRPr="00EA3621">
              <w:rPr>
                <w:rFonts w:asciiTheme="minorHAnsi" w:hAnsiTheme="minorHAnsi" w:cstheme="minorHAnsi"/>
                <w:b/>
                <w:bCs/>
                <w:color w:val="000000" w:themeColor="text1"/>
                <w:sz w:val="18"/>
                <w:szCs w:val="18"/>
                <w:lang w:val="hr-HR"/>
              </w:rPr>
              <w:t>Poslovne aktivnosti</w:t>
            </w:r>
          </w:p>
        </w:tc>
        <w:tc>
          <w:tcPr>
            <w:tcW w:w="1252" w:type="dxa"/>
            <w:vAlign w:val="bottom"/>
          </w:tcPr>
          <w:p w14:paraId="29B8B8C7" w14:textId="77777777" w:rsidR="006608FA" w:rsidRPr="00EA3621" w:rsidRDefault="006608FA" w:rsidP="006608FA">
            <w:pPr>
              <w:pStyle w:val="TT"/>
              <w:keepLines/>
              <w:spacing w:line="210" w:lineRule="exact"/>
              <w:jc w:val="right"/>
              <w:rPr>
                <w:rFonts w:asciiTheme="minorHAnsi" w:hAnsiTheme="minorHAnsi" w:cstheme="minorHAnsi"/>
                <w:color w:val="000000" w:themeColor="text1"/>
                <w:sz w:val="18"/>
                <w:szCs w:val="18"/>
                <w:lang w:val="hr-HR"/>
              </w:rPr>
            </w:pPr>
          </w:p>
        </w:tc>
        <w:tc>
          <w:tcPr>
            <w:tcW w:w="1252" w:type="dxa"/>
            <w:vAlign w:val="bottom"/>
          </w:tcPr>
          <w:p w14:paraId="2E956C02" w14:textId="77777777" w:rsidR="006608FA" w:rsidRPr="00EA3621" w:rsidRDefault="006608FA" w:rsidP="006608FA">
            <w:pPr>
              <w:pStyle w:val="TT"/>
              <w:keepLines/>
              <w:spacing w:line="210" w:lineRule="exact"/>
              <w:jc w:val="right"/>
              <w:rPr>
                <w:rFonts w:asciiTheme="minorHAnsi" w:hAnsiTheme="minorHAnsi" w:cstheme="minorHAnsi"/>
                <w:color w:val="000000" w:themeColor="text1"/>
                <w:sz w:val="18"/>
                <w:szCs w:val="18"/>
                <w:lang w:val="hr-HR"/>
              </w:rPr>
            </w:pPr>
          </w:p>
        </w:tc>
      </w:tr>
      <w:tr w:rsidR="004A028E" w:rsidRPr="00EA3621" w14:paraId="2B4C189C" w14:textId="77777777" w:rsidTr="00AF6A03">
        <w:trPr>
          <w:trHeight w:val="227"/>
        </w:trPr>
        <w:tc>
          <w:tcPr>
            <w:tcW w:w="7515" w:type="dxa"/>
            <w:vAlign w:val="bottom"/>
          </w:tcPr>
          <w:p w14:paraId="569334C6" w14:textId="77777777" w:rsidR="004A028E" w:rsidRPr="00EA3621" w:rsidRDefault="004A028E" w:rsidP="004A028E">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z w:val="18"/>
                <w:szCs w:val="18"/>
                <w:lang w:val="hr-HR"/>
              </w:rPr>
              <w:t>Dobit prije oporezivanja</w:t>
            </w:r>
          </w:p>
        </w:tc>
        <w:tc>
          <w:tcPr>
            <w:tcW w:w="1252" w:type="dxa"/>
            <w:shd w:val="clear" w:color="auto" w:fill="FFFFFF"/>
            <w:vAlign w:val="bottom"/>
          </w:tcPr>
          <w:p w14:paraId="685C7EF9" w14:textId="7A17230B" w:rsidR="004A028E" w:rsidRPr="00EA3621" w:rsidRDefault="00A418B0"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88.565</w:t>
            </w:r>
          </w:p>
        </w:tc>
        <w:tc>
          <w:tcPr>
            <w:tcW w:w="1252" w:type="dxa"/>
            <w:shd w:val="clear" w:color="auto" w:fill="FFFFFF"/>
            <w:vAlign w:val="bottom"/>
          </w:tcPr>
          <w:p w14:paraId="3F7FF7A4" w14:textId="16BEED11" w:rsidR="004A028E" w:rsidRPr="00EA3621" w:rsidRDefault="00DC62CF" w:rsidP="004A028E">
            <w:pPr>
              <w:pStyle w:val="TT"/>
              <w:keepLines/>
              <w:spacing w:line="21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22.459</w:t>
            </w:r>
          </w:p>
        </w:tc>
      </w:tr>
      <w:tr w:rsidR="004A028E" w:rsidRPr="00EA3621" w14:paraId="7212D831" w14:textId="77777777" w:rsidTr="00AF6A03">
        <w:trPr>
          <w:trHeight w:val="227"/>
        </w:trPr>
        <w:tc>
          <w:tcPr>
            <w:tcW w:w="7515" w:type="dxa"/>
            <w:vAlign w:val="bottom"/>
          </w:tcPr>
          <w:p w14:paraId="2158DDD5" w14:textId="77777777" w:rsidR="004A028E" w:rsidRPr="00EA3621" w:rsidRDefault="004A028E" w:rsidP="004A028E">
            <w:pPr>
              <w:pStyle w:val="TT"/>
              <w:keepLines/>
              <w:spacing w:line="210" w:lineRule="exact"/>
              <w:rPr>
                <w:rFonts w:asciiTheme="minorHAnsi" w:hAnsiTheme="minorHAnsi" w:cstheme="minorHAnsi"/>
                <w:i/>
                <w:color w:val="000000" w:themeColor="text1"/>
                <w:sz w:val="18"/>
                <w:szCs w:val="18"/>
                <w:lang w:val="hr-HR"/>
              </w:rPr>
            </w:pPr>
            <w:r w:rsidRPr="00EA3621">
              <w:rPr>
                <w:rFonts w:asciiTheme="minorHAnsi" w:hAnsiTheme="minorHAnsi" w:cstheme="minorHAnsi"/>
                <w:i/>
                <w:color w:val="000000" w:themeColor="text1"/>
                <w:sz w:val="18"/>
                <w:szCs w:val="18"/>
                <w:lang w:val="hr-HR"/>
              </w:rPr>
              <w:t>Usklađenje na neto novčana sredstva ostvarena i uporabljena za poslovne aktivnosti:</w:t>
            </w:r>
          </w:p>
        </w:tc>
        <w:tc>
          <w:tcPr>
            <w:tcW w:w="1252" w:type="dxa"/>
            <w:shd w:val="clear" w:color="auto" w:fill="FFFFFF"/>
            <w:vAlign w:val="bottom"/>
          </w:tcPr>
          <w:p w14:paraId="694300F4" w14:textId="77777777" w:rsidR="004A028E" w:rsidRPr="00EA3621" w:rsidRDefault="004A028E" w:rsidP="004A028E">
            <w:pPr>
              <w:pStyle w:val="TT"/>
              <w:keepLines/>
              <w:spacing w:line="210" w:lineRule="exact"/>
              <w:jc w:val="right"/>
              <w:rPr>
                <w:rFonts w:asciiTheme="minorHAnsi" w:hAnsiTheme="minorHAnsi" w:cstheme="minorHAnsi"/>
                <w:i/>
                <w:color w:val="000000" w:themeColor="text1"/>
                <w:sz w:val="18"/>
                <w:szCs w:val="18"/>
                <w:lang w:val="hr-HR"/>
              </w:rPr>
            </w:pPr>
          </w:p>
        </w:tc>
        <w:tc>
          <w:tcPr>
            <w:tcW w:w="1252" w:type="dxa"/>
            <w:shd w:val="clear" w:color="auto" w:fill="FFFFFF"/>
            <w:vAlign w:val="bottom"/>
          </w:tcPr>
          <w:p w14:paraId="4A8882E8" w14:textId="77777777" w:rsidR="004A028E" w:rsidRPr="00EA3621" w:rsidRDefault="004A028E" w:rsidP="004A028E">
            <w:pPr>
              <w:pStyle w:val="TT"/>
              <w:keepLines/>
              <w:spacing w:line="210" w:lineRule="exact"/>
              <w:jc w:val="right"/>
              <w:rPr>
                <w:rFonts w:asciiTheme="minorHAnsi" w:hAnsiTheme="minorHAnsi" w:cstheme="minorHAnsi"/>
                <w:i/>
                <w:color w:val="000000" w:themeColor="text1"/>
                <w:sz w:val="18"/>
                <w:szCs w:val="18"/>
                <w:lang w:val="hr-HR"/>
              </w:rPr>
            </w:pPr>
          </w:p>
        </w:tc>
      </w:tr>
      <w:tr w:rsidR="00DC62CF" w:rsidRPr="00EA3621" w14:paraId="46F27A44" w14:textId="77777777" w:rsidTr="00AF6A03">
        <w:trPr>
          <w:trHeight w:val="227"/>
        </w:trPr>
        <w:tc>
          <w:tcPr>
            <w:tcW w:w="7515" w:type="dxa"/>
            <w:vAlign w:val="bottom"/>
          </w:tcPr>
          <w:p w14:paraId="57FCCECE" w14:textId="77777777" w:rsidR="00DC62CF" w:rsidRPr="00EA3621" w:rsidRDefault="00DC62CF" w:rsidP="00DC62CF">
            <w:pPr>
              <w:pStyle w:val="TT"/>
              <w:keepLines/>
              <w:spacing w:line="210" w:lineRule="exact"/>
              <w:rPr>
                <w:rFonts w:asciiTheme="minorHAnsi" w:hAnsiTheme="minorHAnsi" w:cstheme="minorHAnsi"/>
                <w:color w:val="000000" w:themeColor="text1"/>
                <w:spacing w:val="-3"/>
                <w:sz w:val="18"/>
                <w:szCs w:val="18"/>
                <w:lang w:val="hr-HR"/>
              </w:rPr>
            </w:pPr>
            <w:bookmarkStart w:id="36" w:name="_Hlk35010472"/>
            <w:r w:rsidRPr="00EA3621">
              <w:rPr>
                <w:rFonts w:asciiTheme="minorHAnsi" w:hAnsiTheme="minorHAnsi" w:cstheme="minorHAnsi"/>
                <w:color w:val="000000" w:themeColor="text1"/>
                <w:sz w:val="18"/>
                <w:szCs w:val="18"/>
                <w:lang w:val="hr-HR"/>
              </w:rPr>
              <w:t>Amortizacija</w:t>
            </w:r>
          </w:p>
        </w:tc>
        <w:tc>
          <w:tcPr>
            <w:tcW w:w="1252" w:type="dxa"/>
            <w:tcBorders>
              <w:top w:val="nil"/>
              <w:left w:val="nil"/>
              <w:bottom w:val="nil"/>
              <w:right w:val="nil"/>
            </w:tcBorders>
            <w:shd w:val="clear" w:color="auto" w:fill="auto"/>
            <w:vAlign w:val="bottom"/>
          </w:tcPr>
          <w:p w14:paraId="18968A2F" w14:textId="6BB8E343"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2.555</w:t>
            </w:r>
          </w:p>
        </w:tc>
        <w:tc>
          <w:tcPr>
            <w:tcW w:w="1252" w:type="dxa"/>
            <w:tcBorders>
              <w:top w:val="nil"/>
              <w:left w:val="nil"/>
              <w:bottom w:val="nil"/>
              <w:right w:val="nil"/>
            </w:tcBorders>
            <w:shd w:val="clear" w:color="auto" w:fill="auto"/>
            <w:vAlign w:val="bottom"/>
          </w:tcPr>
          <w:p w14:paraId="623FDC47" w14:textId="451986DE" w:rsidR="00DC62CF" w:rsidRPr="00EA3621" w:rsidRDefault="00DC62CF" w:rsidP="00DC62CF">
            <w:pPr>
              <w:pStyle w:val="TT"/>
              <w:keepLines/>
              <w:spacing w:line="210" w:lineRule="exact"/>
              <w:jc w:val="right"/>
              <w:rPr>
                <w:rFonts w:asciiTheme="minorHAnsi" w:hAnsiTheme="minorHAnsi" w:cstheme="minorHAnsi"/>
                <w:color w:val="000000" w:themeColor="text1"/>
                <w:sz w:val="18"/>
                <w:szCs w:val="18"/>
                <w:lang w:val="hr-HR"/>
              </w:rPr>
            </w:pPr>
            <w:r w:rsidRPr="00EA3621">
              <w:rPr>
                <w:rFonts w:ascii="Calibri" w:eastAsia="Calibri" w:hAnsi="Calibri" w:cs="Arial"/>
                <w:color w:val="000000" w:themeColor="text1"/>
                <w:sz w:val="18"/>
                <w:szCs w:val="18"/>
                <w:lang w:val="hr-HR"/>
              </w:rPr>
              <w:t>2.203</w:t>
            </w:r>
          </w:p>
        </w:tc>
      </w:tr>
      <w:tr w:rsidR="00DC62CF" w:rsidRPr="00EA3621" w14:paraId="09777DE0" w14:textId="77777777" w:rsidTr="00AF6A03">
        <w:trPr>
          <w:trHeight w:val="227"/>
        </w:trPr>
        <w:tc>
          <w:tcPr>
            <w:tcW w:w="7515" w:type="dxa"/>
            <w:vAlign w:val="bottom"/>
          </w:tcPr>
          <w:p w14:paraId="5F4960D0" w14:textId="77777777" w:rsidR="00DC62CF" w:rsidRPr="00EA3621" w:rsidRDefault="00DC62CF" w:rsidP="00DC62CF">
            <w:pPr>
              <w:pStyle w:val="TT"/>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Porez na dobit</w:t>
            </w:r>
          </w:p>
        </w:tc>
        <w:tc>
          <w:tcPr>
            <w:tcW w:w="1252" w:type="dxa"/>
            <w:tcBorders>
              <w:top w:val="nil"/>
              <w:left w:val="nil"/>
              <w:bottom w:val="nil"/>
              <w:right w:val="nil"/>
            </w:tcBorders>
            <w:shd w:val="clear" w:color="auto" w:fill="auto"/>
            <w:vAlign w:val="bottom"/>
          </w:tcPr>
          <w:p w14:paraId="1D13EACC" w14:textId="2EF360CD"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202368C8" w14:textId="7F57DC5E" w:rsidR="00DC62CF" w:rsidRPr="00EA3621" w:rsidRDefault="00DC62CF" w:rsidP="00DC62CF">
            <w:pPr>
              <w:pStyle w:val="TT"/>
              <w:keepLines/>
              <w:spacing w:line="210" w:lineRule="exact"/>
              <w:jc w:val="right"/>
              <w:rPr>
                <w:rFonts w:asciiTheme="minorHAnsi" w:hAnsiTheme="minorHAnsi" w:cstheme="minorHAnsi"/>
                <w:color w:val="000000" w:themeColor="text1"/>
                <w:sz w:val="18"/>
                <w:szCs w:val="18"/>
                <w:lang w:val="hr-HR"/>
              </w:rPr>
            </w:pPr>
            <w:r w:rsidRPr="00EA3621">
              <w:rPr>
                <w:rFonts w:ascii="Calibri" w:eastAsia="Calibri" w:hAnsi="Calibri" w:cs="Arial"/>
                <w:color w:val="000000" w:themeColor="text1"/>
                <w:sz w:val="18"/>
                <w:szCs w:val="18"/>
                <w:lang w:val="hr-HR"/>
              </w:rPr>
              <w:t>(228)</w:t>
            </w:r>
          </w:p>
        </w:tc>
      </w:tr>
      <w:bookmarkEnd w:id="36"/>
      <w:tr w:rsidR="00DC62CF" w:rsidRPr="00EA3621" w14:paraId="0D812A6E" w14:textId="77777777" w:rsidTr="00AF6A03">
        <w:trPr>
          <w:trHeight w:val="227"/>
        </w:trPr>
        <w:tc>
          <w:tcPr>
            <w:tcW w:w="7515" w:type="dxa"/>
            <w:vAlign w:val="bottom"/>
          </w:tcPr>
          <w:p w14:paraId="4824BD36" w14:textId="77777777" w:rsidR="00DC62CF" w:rsidRPr="00EA3621" w:rsidRDefault="00DC62CF" w:rsidP="00DC62CF">
            <w:pPr>
              <w:pStyle w:val="TT"/>
              <w:spacing w:line="210" w:lineRule="exact"/>
              <w:rPr>
                <w:rFonts w:asciiTheme="minorHAnsi" w:hAnsiTheme="minorHAnsi" w:cstheme="minorHAnsi"/>
                <w:bCs/>
                <w:color w:val="000000" w:themeColor="text1"/>
                <w:spacing w:val="-2"/>
                <w:sz w:val="18"/>
                <w:szCs w:val="18"/>
                <w:lang w:val="hr-HR"/>
              </w:rPr>
            </w:pPr>
            <w:r w:rsidRPr="00EA3621">
              <w:rPr>
                <w:rFonts w:asciiTheme="minorHAnsi" w:hAnsiTheme="minorHAnsi" w:cstheme="minorHAnsi"/>
                <w:bCs/>
                <w:color w:val="000000" w:themeColor="text1"/>
                <w:spacing w:val="-2"/>
                <w:sz w:val="18"/>
                <w:szCs w:val="18"/>
                <w:lang w:val="hr-HR"/>
              </w:rPr>
              <w:t>Gubitak od umanjenja vrijednosti i rezerviranja</w:t>
            </w:r>
          </w:p>
        </w:tc>
        <w:tc>
          <w:tcPr>
            <w:tcW w:w="1252" w:type="dxa"/>
            <w:tcBorders>
              <w:top w:val="nil"/>
              <w:left w:val="nil"/>
              <w:bottom w:val="nil"/>
              <w:right w:val="nil"/>
            </w:tcBorders>
            <w:shd w:val="clear" w:color="auto" w:fill="auto"/>
            <w:vAlign w:val="bottom"/>
          </w:tcPr>
          <w:p w14:paraId="447B9B5B" w14:textId="393D7C18"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(9.585)</w:t>
            </w:r>
          </w:p>
        </w:tc>
        <w:tc>
          <w:tcPr>
            <w:tcW w:w="1252" w:type="dxa"/>
            <w:tcBorders>
              <w:top w:val="nil"/>
              <w:left w:val="nil"/>
              <w:bottom w:val="nil"/>
              <w:right w:val="nil"/>
            </w:tcBorders>
            <w:shd w:val="clear" w:color="auto" w:fill="auto"/>
            <w:vAlign w:val="bottom"/>
          </w:tcPr>
          <w:p w14:paraId="5503CA9F" w14:textId="68AE0DAA" w:rsidR="00DC62CF" w:rsidRPr="00EA3621" w:rsidRDefault="00DC62CF" w:rsidP="00DC62CF">
            <w:pPr>
              <w:pStyle w:val="T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17.639</w:t>
            </w:r>
          </w:p>
        </w:tc>
      </w:tr>
      <w:tr w:rsidR="00DC62CF" w:rsidRPr="00EA3621" w14:paraId="09262F87" w14:textId="77777777" w:rsidTr="00AF6A03">
        <w:trPr>
          <w:trHeight w:val="227"/>
        </w:trPr>
        <w:tc>
          <w:tcPr>
            <w:tcW w:w="7515" w:type="dxa"/>
            <w:vAlign w:val="bottom"/>
          </w:tcPr>
          <w:p w14:paraId="2F456A52" w14:textId="77777777" w:rsidR="00DC62CF" w:rsidRPr="00EA3621" w:rsidRDefault="00DC62CF" w:rsidP="00DC62CF">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 xml:space="preserve">Obračunane kamate </w:t>
            </w:r>
          </w:p>
        </w:tc>
        <w:tc>
          <w:tcPr>
            <w:tcW w:w="1252" w:type="dxa"/>
            <w:tcBorders>
              <w:top w:val="nil"/>
              <w:left w:val="nil"/>
              <w:bottom w:val="nil"/>
              <w:right w:val="nil"/>
            </w:tcBorders>
            <w:shd w:val="clear" w:color="auto" w:fill="auto"/>
            <w:vAlign w:val="bottom"/>
          </w:tcPr>
          <w:p w14:paraId="150C93A6" w14:textId="2E244137"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(1.903)</w:t>
            </w:r>
          </w:p>
        </w:tc>
        <w:tc>
          <w:tcPr>
            <w:tcW w:w="1252" w:type="dxa"/>
            <w:tcBorders>
              <w:top w:val="nil"/>
              <w:left w:val="nil"/>
              <w:bottom w:val="nil"/>
              <w:right w:val="nil"/>
            </w:tcBorders>
            <w:shd w:val="clear" w:color="auto" w:fill="auto"/>
            <w:vAlign w:val="bottom"/>
          </w:tcPr>
          <w:p w14:paraId="1E890233" w14:textId="784F14FC"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(1.734)</w:t>
            </w:r>
          </w:p>
        </w:tc>
      </w:tr>
      <w:tr w:rsidR="00DC62CF" w:rsidRPr="00EA3621" w14:paraId="75D2DFE5" w14:textId="77777777" w:rsidTr="00AF6A03">
        <w:trPr>
          <w:trHeight w:val="227"/>
        </w:trPr>
        <w:tc>
          <w:tcPr>
            <w:tcW w:w="7515" w:type="dxa"/>
            <w:vAlign w:val="bottom"/>
          </w:tcPr>
          <w:p w14:paraId="18FA0F15" w14:textId="77777777" w:rsidR="00DC62CF" w:rsidRPr="00EA3621" w:rsidRDefault="00DC62CF" w:rsidP="00DC62CF">
            <w:pPr>
              <w:pStyle w:val="TT"/>
              <w:keepLines/>
              <w:spacing w:line="210" w:lineRule="exact"/>
              <w:rPr>
                <w:rFonts w:asciiTheme="minorHAnsi" w:hAnsiTheme="minorHAnsi" w:cstheme="minorHAnsi"/>
                <w:i/>
                <w:iCs/>
                <w:color w:val="000000" w:themeColor="text1"/>
                <w:sz w:val="18"/>
                <w:szCs w:val="18"/>
                <w:lang w:val="hr-HR"/>
              </w:rPr>
            </w:pPr>
            <w:r w:rsidRPr="00EA3621">
              <w:rPr>
                <w:rFonts w:asciiTheme="minorHAnsi" w:hAnsiTheme="minorHAnsi" w:cstheme="minorHAnsi"/>
                <w:iCs/>
                <w:color w:val="000000" w:themeColor="text1"/>
                <w:sz w:val="18"/>
                <w:szCs w:val="18"/>
                <w:lang w:val="hr-HR"/>
              </w:rPr>
              <w:t>Odgođene naknade</w:t>
            </w:r>
          </w:p>
        </w:tc>
        <w:tc>
          <w:tcPr>
            <w:tcW w:w="1252" w:type="dxa"/>
            <w:tcBorders>
              <w:top w:val="nil"/>
              <w:left w:val="nil"/>
              <w:bottom w:val="nil"/>
              <w:right w:val="nil"/>
            </w:tcBorders>
            <w:shd w:val="clear" w:color="auto" w:fill="auto"/>
            <w:vAlign w:val="bottom"/>
          </w:tcPr>
          <w:p w14:paraId="4C216594" w14:textId="41C7F8FF"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(410)</w:t>
            </w:r>
          </w:p>
        </w:tc>
        <w:tc>
          <w:tcPr>
            <w:tcW w:w="1252" w:type="dxa"/>
            <w:tcBorders>
              <w:top w:val="nil"/>
              <w:left w:val="nil"/>
              <w:bottom w:val="nil"/>
              <w:right w:val="nil"/>
            </w:tcBorders>
            <w:shd w:val="clear" w:color="auto" w:fill="auto"/>
            <w:vAlign w:val="bottom"/>
          </w:tcPr>
          <w:p w14:paraId="3842CD83" w14:textId="0CE50CC6"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(1.731)</w:t>
            </w:r>
          </w:p>
        </w:tc>
      </w:tr>
      <w:tr w:rsidR="00645654" w:rsidRPr="00EA3621" w14:paraId="632E2205" w14:textId="77777777" w:rsidTr="00AF6A03">
        <w:trPr>
          <w:trHeight w:val="227"/>
        </w:trPr>
        <w:tc>
          <w:tcPr>
            <w:tcW w:w="7515" w:type="dxa"/>
            <w:vAlign w:val="bottom"/>
          </w:tcPr>
          <w:p w14:paraId="1A6885B4" w14:textId="01C5625C" w:rsidR="00645654" w:rsidRPr="00EA3621" w:rsidRDefault="00645654" w:rsidP="004A028E">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Neto gubitak od trgovanja derivativnim financijskim instrumentima</w:t>
            </w:r>
          </w:p>
        </w:tc>
        <w:tc>
          <w:tcPr>
            <w:tcW w:w="1252" w:type="dxa"/>
            <w:tcBorders>
              <w:top w:val="nil"/>
              <w:left w:val="nil"/>
              <w:bottom w:val="nil"/>
              <w:right w:val="nil"/>
            </w:tcBorders>
            <w:shd w:val="clear" w:color="auto" w:fill="auto"/>
            <w:vAlign w:val="bottom"/>
          </w:tcPr>
          <w:p w14:paraId="36DE1804" w14:textId="7B25C0D1" w:rsidR="00645654" w:rsidRPr="00EA3621" w:rsidRDefault="00BE4637"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1.928</w:t>
            </w:r>
          </w:p>
        </w:tc>
        <w:tc>
          <w:tcPr>
            <w:tcW w:w="1252" w:type="dxa"/>
            <w:tcBorders>
              <w:top w:val="nil"/>
              <w:left w:val="nil"/>
              <w:bottom w:val="nil"/>
              <w:right w:val="nil"/>
            </w:tcBorders>
            <w:shd w:val="clear" w:color="auto" w:fill="auto"/>
            <w:vAlign w:val="bottom"/>
          </w:tcPr>
          <w:p w14:paraId="014C3231" w14:textId="4A27B9E8" w:rsidR="00645654" w:rsidRPr="00EA3621" w:rsidRDefault="00DC62CF" w:rsidP="004A028E">
            <w:pPr>
              <w:pStyle w:val="CommentText"/>
              <w:keepLines/>
              <w:spacing w:line="21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w:t>
            </w:r>
          </w:p>
        </w:tc>
      </w:tr>
      <w:tr w:rsidR="00DC62CF" w:rsidRPr="00EA3621" w14:paraId="2E7F9B66" w14:textId="77777777" w:rsidTr="00AF6A03">
        <w:trPr>
          <w:trHeight w:val="227"/>
        </w:trPr>
        <w:tc>
          <w:tcPr>
            <w:tcW w:w="7515" w:type="dxa"/>
            <w:vAlign w:val="bottom"/>
          </w:tcPr>
          <w:p w14:paraId="35E45512" w14:textId="77777777" w:rsidR="00DC62CF" w:rsidRPr="00EA3621" w:rsidRDefault="00DC62CF" w:rsidP="00DC62CF">
            <w:pPr>
              <w:pStyle w:val="TT"/>
              <w:keepLines/>
              <w:spacing w:line="210" w:lineRule="exact"/>
              <w:rPr>
                <w:rFonts w:asciiTheme="minorHAnsi" w:hAnsiTheme="minorHAnsi" w:cstheme="minorHAnsi"/>
                <w:iCs/>
                <w:color w:val="000000" w:themeColor="text1"/>
                <w:sz w:val="18"/>
                <w:szCs w:val="18"/>
                <w:lang w:val="hr-HR"/>
              </w:rPr>
            </w:pPr>
            <w:r w:rsidRPr="00EA3621">
              <w:rPr>
                <w:rFonts w:asciiTheme="minorHAnsi" w:hAnsiTheme="minorHAnsi" w:cstheme="minorHAnsi"/>
                <w:iCs/>
                <w:color w:val="000000" w:themeColor="text1"/>
                <w:sz w:val="18"/>
                <w:szCs w:val="18"/>
                <w:lang w:val="hr-HR"/>
              </w:rPr>
              <w:t>Ostale promjene po imovini po fer vrijednosti</w:t>
            </w:r>
          </w:p>
        </w:tc>
        <w:tc>
          <w:tcPr>
            <w:tcW w:w="1252" w:type="dxa"/>
            <w:shd w:val="clear" w:color="auto" w:fill="FFFFFF"/>
            <w:vAlign w:val="bottom"/>
          </w:tcPr>
          <w:p w14:paraId="13A05734" w14:textId="7556D7A8" w:rsidR="00DC62CF" w:rsidRPr="00EA3621" w:rsidRDefault="00BE4637" w:rsidP="00DC62CF">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(49.879)</w:t>
            </w:r>
          </w:p>
        </w:tc>
        <w:tc>
          <w:tcPr>
            <w:tcW w:w="1252" w:type="dxa"/>
            <w:shd w:val="clear" w:color="auto" w:fill="FFFFFF"/>
            <w:vAlign w:val="bottom"/>
          </w:tcPr>
          <w:p w14:paraId="093E1A32" w14:textId="43C8ACFC"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(344)</w:t>
            </w:r>
          </w:p>
        </w:tc>
      </w:tr>
      <w:tr w:rsidR="00DC62CF" w:rsidRPr="00EA3621" w14:paraId="3EC638F2" w14:textId="77777777" w:rsidTr="00AF6A03">
        <w:trPr>
          <w:trHeight w:val="227"/>
        </w:trPr>
        <w:tc>
          <w:tcPr>
            <w:tcW w:w="7515" w:type="dxa"/>
            <w:vAlign w:val="bottom"/>
          </w:tcPr>
          <w:p w14:paraId="70796A79" w14:textId="5365F48B" w:rsidR="00DC62CF" w:rsidRPr="00BE4637" w:rsidRDefault="00BE4637" w:rsidP="00DC62CF">
            <w:pPr>
              <w:pStyle w:val="TT"/>
              <w:keepLines/>
              <w:spacing w:line="210" w:lineRule="exact"/>
              <w:rPr>
                <w:rFonts w:asciiTheme="minorHAnsi" w:hAnsiTheme="minorHAnsi" w:cstheme="minorHAnsi"/>
                <w:i/>
                <w:iCs/>
                <w:color w:val="000000" w:themeColor="text1"/>
                <w:sz w:val="18"/>
                <w:szCs w:val="18"/>
                <w:lang w:val="hr-HR"/>
              </w:rPr>
            </w:pPr>
            <w:r w:rsidRPr="00D414B6">
              <w:rPr>
                <w:rFonts w:asciiTheme="minorHAnsi" w:hAnsiTheme="minorHAnsi" w:cstheme="minorHAnsi"/>
                <w:i/>
                <w:iCs/>
                <w:color w:val="000000" w:themeColor="text1"/>
                <w:sz w:val="18"/>
                <w:szCs w:val="18"/>
                <w:lang w:val="hr-HR"/>
              </w:rPr>
              <w:t>D</w:t>
            </w:r>
            <w:r w:rsidR="00DC62CF" w:rsidRPr="00D414B6">
              <w:rPr>
                <w:rFonts w:asciiTheme="minorHAnsi" w:hAnsiTheme="minorHAnsi" w:cstheme="minorHAnsi"/>
                <w:i/>
                <w:iCs/>
                <w:color w:val="000000" w:themeColor="text1"/>
                <w:sz w:val="18"/>
                <w:szCs w:val="18"/>
                <w:lang w:val="hr-HR"/>
              </w:rPr>
              <w:t>obit</w:t>
            </w:r>
            <w:r w:rsidR="00DC62CF" w:rsidRPr="00BE4637">
              <w:rPr>
                <w:rFonts w:asciiTheme="minorHAnsi" w:hAnsiTheme="minorHAnsi" w:cstheme="minorHAnsi"/>
                <w:i/>
                <w:iCs/>
                <w:color w:val="000000" w:themeColor="text1"/>
                <w:sz w:val="18"/>
                <w:szCs w:val="18"/>
                <w:lang w:val="hr-HR"/>
              </w:rPr>
              <w:t xml:space="preserve"> iz poslovnih aktivnosti prije promjena radnog kapitala</w:t>
            </w:r>
          </w:p>
        </w:tc>
        <w:tc>
          <w:tcPr>
            <w:tcW w:w="1252" w:type="dxa"/>
            <w:shd w:val="clear" w:color="000000" w:fill="FFFFFF"/>
            <w:vAlign w:val="bottom"/>
          </w:tcPr>
          <w:p w14:paraId="7CF69CAA" w14:textId="73296AC5" w:rsidR="00DC62CF" w:rsidRPr="00EA3621" w:rsidRDefault="00BE4637" w:rsidP="00DC62CF">
            <w:pPr>
              <w:pStyle w:val="CommentText"/>
              <w:keepLines/>
              <w:spacing w:line="210" w:lineRule="exact"/>
              <w:jc w:val="right"/>
              <w:rPr>
                <w:rFonts w:asciiTheme="minorHAnsi" w:hAnsiTheme="minorHAnsi" w:cstheme="minorHAnsi"/>
                <w:i/>
                <w:iCs/>
                <w:color w:val="000000" w:themeColor="text1"/>
                <w:sz w:val="18"/>
                <w:szCs w:val="18"/>
                <w:lang w:val="hr-HR"/>
              </w:rPr>
            </w:pPr>
            <w:r>
              <w:rPr>
                <w:rFonts w:asciiTheme="minorHAnsi" w:hAnsiTheme="minorHAnsi" w:cstheme="minorHAnsi"/>
                <w:i/>
                <w:iCs/>
                <w:color w:val="000000" w:themeColor="text1"/>
                <w:sz w:val="18"/>
                <w:szCs w:val="18"/>
                <w:lang w:val="hr-HR"/>
              </w:rPr>
              <w:t>31.271</w:t>
            </w:r>
          </w:p>
        </w:tc>
        <w:tc>
          <w:tcPr>
            <w:tcW w:w="1252" w:type="dxa"/>
            <w:shd w:val="clear" w:color="000000" w:fill="FFFFFF"/>
            <w:vAlign w:val="bottom"/>
          </w:tcPr>
          <w:p w14:paraId="1BE51794" w14:textId="04A1181E" w:rsidR="00DC62CF" w:rsidRPr="00EA3621" w:rsidRDefault="00DC62CF" w:rsidP="00DC62CF">
            <w:pPr>
              <w:pStyle w:val="CommentText"/>
              <w:keepLines/>
              <w:spacing w:line="210" w:lineRule="exact"/>
              <w:jc w:val="right"/>
              <w:rPr>
                <w:rFonts w:asciiTheme="minorHAnsi" w:hAnsiTheme="minorHAnsi" w:cstheme="minorHAnsi"/>
                <w:i/>
                <w:iCs/>
                <w:color w:val="000000"/>
                <w:sz w:val="18"/>
                <w:szCs w:val="18"/>
                <w:lang w:val="hr-HR"/>
              </w:rPr>
            </w:pPr>
            <w:r w:rsidRPr="00EA3621">
              <w:rPr>
                <w:rFonts w:ascii="Calibri" w:eastAsia="Calibri" w:hAnsi="Calibri" w:cs="Arial"/>
                <w:i/>
                <w:color w:val="000000" w:themeColor="text1"/>
                <w:sz w:val="18"/>
                <w:szCs w:val="18"/>
                <w:lang w:val="hr-HR"/>
              </w:rPr>
              <w:t>38.264</w:t>
            </w:r>
          </w:p>
        </w:tc>
      </w:tr>
      <w:tr w:rsidR="004A028E" w:rsidRPr="00EA3621" w14:paraId="75836B14" w14:textId="77777777" w:rsidTr="00AF6A03">
        <w:trPr>
          <w:trHeight w:val="227"/>
        </w:trPr>
        <w:tc>
          <w:tcPr>
            <w:tcW w:w="7515" w:type="dxa"/>
            <w:vAlign w:val="bottom"/>
          </w:tcPr>
          <w:p w14:paraId="55836DE2" w14:textId="77777777" w:rsidR="004A028E" w:rsidRPr="00EA3621" w:rsidRDefault="004A028E" w:rsidP="004A028E">
            <w:pPr>
              <w:pStyle w:val="TT"/>
              <w:keepLines/>
              <w:spacing w:line="210" w:lineRule="exact"/>
              <w:rPr>
                <w:rFonts w:asciiTheme="minorHAnsi" w:hAnsiTheme="minorHAnsi" w:cstheme="minorHAnsi"/>
                <w:i/>
                <w:iCs/>
                <w:color w:val="000000" w:themeColor="text1"/>
                <w:sz w:val="18"/>
                <w:szCs w:val="18"/>
                <w:lang w:val="hr-HR"/>
              </w:rPr>
            </w:pPr>
            <w:r w:rsidRPr="00EA3621">
              <w:rPr>
                <w:rFonts w:asciiTheme="minorHAnsi" w:hAnsiTheme="minorHAnsi" w:cstheme="minorHAnsi"/>
                <w:i/>
                <w:iCs/>
                <w:color w:val="000000" w:themeColor="text1"/>
                <w:sz w:val="18"/>
                <w:szCs w:val="18"/>
                <w:lang w:val="hr-HR"/>
              </w:rPr>
              <w:t>Promjene u poslovnim sredstvima i izvorima:</w:t>
            </w:r>
          </w:p>
        </w:tc>
        <w:tc>
          <w:tcPr>
            <w:tcW w:w="1252" w:type="dxa"/>
            <w:vAlign w:val="bottom"/>
          </w:tcPr>
          <w:p w14:paraId="2E1B6C5E" w14:textId="77777777" w:rsidR="004A028E" w:rsidRPr="00EA3621" w:rsidRDefault="004A028E" w:rsidP="004A028E">
            <w:pPr>
              <w:pStyle w:val="CommentText"/>
              <w:keepLines/>
              <w:spacing w:line="210" w:lineRule="exact"/>
              <w:jc w:val="right"/>
              <w:rPr>
                <w:rFonts w:asciiTheme="minorHAnsi" w:hAnsiTheme="minorHAnsi" w:cstheme="minorHAnsi"/>
                <w:i/>
                <w:color w:val="000000" w:themeColor="text1"/>
                <w:sz w:val="18"/>
                <w:szCs w:val="18"/>
                <w:lang w:val="hr-HR"/>
              </w:rPr>
            </w:pPr>
          </w:p>
        </w:tc>
        <w:tc>
          <w:tcPr>
            <w:tcW w:w="1252" w:type="dxa"/>
            <w:vAlign w:val="bottom"/>
          </w:tcPr>
          <w:p w14:paraId="6D190FE3" w14:textId="77777777" w:rsidR="004A028E" w:rsidRPr="00EA3621" w:rsidRDefault="004A028E" w:rsidP="004A028E">
            <w:pPr>
              <w:pStyle w:val="CommentText"/>
              <w:keepLines/>
              <w:spacing w:line="210" w:lineRule="exact"/>
              <w:jc w:val="right"/>
              <w:rPr>
                <w:rFonts w:asciiTheme="minorHAnsi" w:hAnsiTheme="minorHAnsi" w:cstheme="minorHAnsi"/>
                <w:i/>
                <w:color w:val="000000" w:themeColor="text1"/>
                <w:sz w:val="18"/>
                <w:szCs w:val="18"/>
                <w:lang w:val="hr-HR"/>
              </w:rPr>
            </w:pPr>
          </w:p>
        </w:tc>
      </w:tr>
      <w:tr w:rsidR="00DC62CF" w:rsidRPr="00EA3621" w14:paraId="60B4328E" w14:textId="77777777" w:rsidTr="00AF6A03">
        <w:trPr>
          <w:trHeight w:val="227"/>
        </w:trPr>
        <w:tc>
          <w:tcPr>
            <w:tcW w:w="7515" w:type="dxa"/>
            <w:vAlign w:val="bottom"/>
          </w:tcPr>
          <w:p w14:paraId="4DAFC298" w14:textId="096358A2" w:rsidR="00DC62CF" w:rsidRPr="00BE4637" w:rsidRDefault="00E81EBA" w:rsidP="00DC62CF">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00BE4637" w:rsidRPr="00AD6A66">
              <w:rPr>
                <w:rFonts w:asciiTheme="minorHAnsi" w:hAnsiTheme="minorHAnsi" w:cstheme="minorHAnsi"/>
                <w:color w:val="000000" w:themeColor="text1"/>
                <w:sz w:val="18"/>
                <w:szCs w:val="18"/>
                <w:lang w:val="hr-HR"/>
              </w:rPr>
              <w:t>/smanjenje</w:t>
            </w:r>
            <w:r w:rsidRPr="00BE4637">
              <w:rPr>
                <w:rFonts w:asciiTheme="minorHAnsi" w:hAnsiTheme="minorHAnsi" w:cstheme="minorHAnsi"/>
                <w:color w:val="000000" w:themeColor="text1"/>
                <w:sz w:val="18"/>
                <w:szCs w:val="18"/>
                <w:lang w:val="hr-HR"/>
              </w:rPr>
              <w:t xml:space="preserve"> depozita kod drugih banaka, prije rezerviranja za očekivane gubitke</w:t>
            </w:r>
          </w:p>
        </w:tc>
        <w:tc>
          <w:tcPr>
            <w:tcW w:w="1252" w:type="dxa"/>
            <w:tcBorders>
              <w:top w:val="nil"/>
              <w:left w:val="nil"/>
              <w:bottom w:val="nil"/>
              <w:right w:val="nil"/>
            </w:tcBorders>
            <w:shd w:val="clear" w:color="auto" w:fill="auto"/>
            <w:vAlign w:val="bottom"/>
          </w:tcPr>
          <w:p w14:paraId="6AC92373" w14:textId="618FD45F" w:rsidR="00DC62CF" w:rsidRPr="00EA3621" w:rsidRDefault="00BE4637" w:rsidP="00DC62CF">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(28.881)</w:t>
            </w:r>
          </w:p>
        </w:tc>
        <w:tc>
          <w:tcPr>
            <w:tcW w:w="1252" w:type="dxa"/>
            <w:tcBorders>
              <w:top w:val="nil"/>
              <w:left w:val="nil"/>
              <w:bottom w:val="nil"/>
              <w:right w:val="nil"/>
            </w:tcBorders>
            <w:shd w:val="clear" w:color="auto" w:fill="auto"/>
            <w:vAlign w:val="bottom"/>
          </w:tcPr>
          <w:p w14:paraId="4161D1A3" w14:textId="1C9CFD32"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394.695</w:t>
            </w:r>
          </w:p>
        </w:tc>
      </w:tr>
      <w:tr w:rsidR="00DC62CF" w:rsidRPr="00EA3621" w14:paraId="68967C9E" w14:textId="77777777" w:rsidTr="00AF6A03">
        <w:trPr>
          <w:trHeight w:val="227"/>
        </w:trPr>
        <w:tc>
          <w:tcPr>
            <w:tcW w:w="7515" w:type="dxa"/>
            <w:vAlign w:val="bottom"/>
          </w:tcPr>
          <w:p w14:paraId="7C045157" w14:textId="7143E087" w:rsidR="00DC62CF" w:rsidRPr="0050713B" w:rsidRDefault="00DC62CF" w:rsidP="00DC62CF">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smanjenje</w:t>
            </w:r>
            <w:r w:rsidRPr="00AD6A66">
              <w:rPr>
                <w:rFonts w:asciiTheme="minorHAnsi" w:hAnsiTheme="minorHAnsi" w:cstheme="minorHAnsi"/>
                <w:color w:val="000000" w:themeColor="text1"/>
                <w:sz w:val="18"/>
                <w:szCs w:val="18"/>
                <w:lang w:val="hr-HR"/>
              </w:rPr>
              <w:t xml:space="preserve"> kredita financijskim institucijama, prije rezerviranja za očekivane gubitke</w:t>
            </w:r>
          </w:p>
        </w:tc>
        <w:tc>
          <w:tcPr>
            <w:tcW w:w="1252" w:type="dxa"/>
            <w:tcBorders>
              <w:top w:val="nil"/>
              <w:left w:val="nil"/>
              <w:bottom w:val="nil"/>
              <w:right w:val="nil"/>
            </w:tcBorders>
            <w:shd w:val="clear" w:color="auto" w:fill="auto"/>
            <w:vAlign w:val="bottom"/>
          </w:tcPr>
          <w:p w14:paraId="4CB17C0D" w14:textId="0D4162E4" w:rsidR="00DC62CF" w:rsidRPr="00EA3621" w:rsidRDefault="0050713B" w:rsidP="00DC62CF">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350.588</w:t>
            </w:r>
          </w:p>
        </w:tc>
        <w:tc>
          <w:tcPr>
            <w:tcW w:w="1252" w:type="dxa"/>
            <w:tcBorders>
              <w:top w:val="nil"/>
              <w:left w:val="nil"/>
              <w:bottom w:val="nil"/>
              <w:right w:val="nil"/>
            </w:tcBorders>
            <w:shd w:val="clear" w:color="auto" w:fill="auto"/>
            <w:vAlign w:val="bottom"/>
          </w:tcPr>
          <w:p w14:paraId="4FF0EBE4" w14:textId="4DAA1638"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29.222</w:t>
            </w:r>
          </w:p>
        </w:tc>
      </w:tr>
      <w:tr w:rsidR="00DC62CF" w:rsidRPr="00EA3621" w14:paraId="77535FEB" w14:textId="77777777" w:rsidTr="00AF6A03">
        <w:trPr>
          <w:trHeight w:val="227"/>
        </w:trPr>
        <w:tc>
          <w:tcPr>
            <w:tcW w:w="7515" w:type="dxa"/>
            <w:vAlign w:val="bottom"/>
          </w:tcPr>
          <w:p w14:paraId="70379DBA" w14:textId="53DE6F36" w:rsidR="00DC62CF" w:rsidRPr="0050713B" w:rsidRDefault="00DC62CF" w:rsidP="00DC62CF">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Neto</w:t>
            </w:r>
            <w:r w:rsidR="0050713B" w:rsidRPr="00D414B6">
              <w:rPr>
                <w:rFonts w:asciiTheme="minorHAnsi" w:hAnsiTheme="minorHAnsi" w:cstheme="minorHAnsi"/>
                <w:color w:val="000000" w:themeColor="text1"/>
                <w:sz w:val="18"/>
                <w:szCs w:val="18"/>
                <w:lang w:val="hr-HR"/>
              </w:rPr>
              <w:t xml:space="preserve"> </w:t>
            </w:r>
            <w:r w:rsidRPr="00D414B6">
              <w:rPr>
                <w:rFonts w:asciiTheme="minorHAnsi" w:hAnsiTheme="minorHAnsi" w:cstheme="minorHAnsi"/>
                <w:color w:val="000000" w:themeColor="text1"/>
                <w:sz w:val="18"/>
                <w:szCs w:val="18"/>
                <w:lang w:val="hr-HR"/>
              </w:rPr>
              <w:t>(povećanje</w:t>
            </w:r>
            <w:r w:rsidRPr="00AD6A66">
              <w:rPr>
                <w:rFonts w:asciiTheme="minorHAnsi" w:hAnsiTheme="minorHAnsi" w:cstheme="minorHAnsi"/>
                <w:color w:val="000000" w:themeColor="text1"/>
                <w:sz w:val="18"/>
                <w:szCs w:val="18"/>
                <w:lang w:val="hr-HR"/>
              </w:rPr>
              <w:t xml:space="preserve">) kredita ostalim korisnicima, prije </w:t>
            </w:r>
            <w:r w:rsidRPr="0050713B">
              <w:rPr>
                <w:rFonts w:asciiTheme="minorHAnsi" w:hAnsiTheme="minorHAnsi" w:cstheme="minorHAnsi"/>
                <w:color w:val="000000" w:themeColor="text1"/>
                <w:sz w:val="18"/>
                <w:szCs w:val="18"/>
                <w:lang w:val="hr-HR"/>
              </w:rPr>
              <w:t>rezerviranja za očekivane gubitke</w:t>
            </w:r>
          </w:p>
        </w:tc>
        <w:tc>
          <w:tcPr>
            <w:tcW w:w="1252" w:type="dxa"/>
            <w:tcBorders>
              <w:top w:val="nil"/>
              <w:left w:val="nil"/>
              <w:bottom w:val="nil"/>
              <w:right w:val="nil"/>
            </w:tcBorders>
            <w:shd w:val="clear" w:color="auto" w:fill="auto"/>
            <w:vAlign w:val="bottom"/>
          </w:tcPr>
          <w:p w14:paraId="20AACABB" w14:textId="1DC9E8A2" w:rsidR="00DC62CF" w:rsidRPr="00EA3621" w:rsidRDefault="0050713B" w:rsidP="00DC62CF">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(451.503)</w:t>
            </w:r>
          </w:p>
        </w:tc>
        <w:tc>
          <w:tcPr>
            <w:tcW w:w="1252" w:type="dxa"/>
            <w:tcBorders>
              <w:top w:val="nil"/>
              <w:left w:val="nil"/>
              <w:bottom w:val="nil"/>
              <w:right w:val="nil"/>
            </w:tcBorders>
            <w:shd w:val="clear" w:color="auto" w:fill="auto"/>
            <w:vAlign w:val="bottom"/>
          </w:tcPr>
          <w:p w14:paraId="5330199C" w14:textId="11233EE2" w:rsidR="00DC62CF" w:rsidRPr="00EA3621" w:rsidRDefault="00DC62CF" w:rsidP="00DC62CF">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(383.576)</w:t>
            </w:r>
          </w:p>
        </w:tc>
      </w:tr>
      <w:tr w:rsidR="00593F4D" w:rsidRPr="00EA3621" w14:paraId="2414955A" w14:textId="77777777" w:rsidTr="00AF6A03">
        <w:trPr>
          <w:trHeight w:val="146"/>
        </w:trPr>
        <w:tc>
          <w:tcPr>
            <w:tcW w:w="7515" w:type="dxa"/>
            <w:vAlign w:val="bottom"/>
          </w:tcPr>
          <w:p w14:paraId="5493A9F0" w14:textId="121335EE" w:rsidR="00593F4D" w:rsidRPr="0050713B" w:rsidRDefault="00593F4D" w:rsidP="00593F4D">
            <w:pPr>
              <w:pStyle w:val="TT"/>
              <w:keepLines/>
              <w:spacing w:line="210" w:lineRule="exact"/>
              <w:rPr>
                <w:rFonts w:asciiTheme="minorHAnsi" w:hAnsiTheme="minorHAnsi" w:cstheme="minorHAnsi"/>
                <w:color w:val="000000" w:themeColor="text1"/>
                <w:sz w:val="18"/>
                <w:szCs w:val="18"/>
                <w:lang w:val="hr-HR"/>
              </w:rPr>
            </w:pPr>
            <w:r w:rsidRPr="00D414B6">
              <w:rPr>
                <w:rFonts w:asciiTheme="minorHAnsi" w:hAnsiTheme="minorHAnsi" w:cstheme="minorHAnsi"/>
                <w:color w:val="000000" w:themeColor="text1"/>
                <w:sz w:val="18"/>
                <w:szCs w:val="18"/>
                <w:lang w:val="hr-HR"/>
              </w:rPr>
              <w:t>Smanjenje</w:t>
            </w:r>
            <w:r w:rsidRPr="00AD6A66">
              <w:rPr>
                <w:rFonts w:asciiTheme="minorHAnsi" w:hAnsiTheme="minorHAnsi" w:cstheme="minorHAnsi"/>
                <w:color w:val="000000" w:themeColor="text1"/>
                <w:sz w:val="18"/>
                <w:szCs w:val="18"/>
                <w:lang w:val="hr-HR"/>
              </w:rPr>
              <w:t xml:space="preserve"> diskonta po izdanim dugoročnim vrijednosnim papirima i financijskoj imovini po fer vrijednosti kroz ostalu sveobuhvatnu dobit</w:t>
            </w:r>
          </w:p>
        </w:tc>
        <w:tc>
          <w:tcPr>
            <w:tcW w:w="1252" w:type="dxa"/>
            <w:tcBorders>
              <w:top w:val="nil"/>
              <w:left w:val="nil"/>
              <w:bottom w:val="nil"/>
              <w:right w:val="nil"/>
            </w:tcBorders>
            <w:shd w:val="clear" w:color="auto" w:fill="auto"/>
            <w:vAlign w:val="bottom"/>
          </w:tcPr>
          <w:p w14:paraId="3FEB47DC" w14:textId="65EE45C6" w:rsidR="00593F4D" w:rsidRPr="00EA3621" w:rsidRDefault="0050713B" w:rsidP="00593F4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40309D70" w14:textId="4DAC03E4" w:rsidR="00593F4D" w:rsidRPr="00EA3621" w:rsidRDefault="00593F4D" w:rsidP="00593F4D">
            <w:pPr>
              <w:pStyle w:val="CommentText"/>
              <w:keepLines/>
              <w:spacing w:line="210" w:lineRule="exact"/>
              <w:jc w:val="right"/>
              <w:rPr>
                <w:rFonts w:asciiTheme="minorHAnsi" w:hAnsiTheme="minorHAnsi" w:cstheme="minorHAnsi"/>
                <w:sz w:val="18"/>
                <w:szCs w:val="18"/>
                <w:lang w:val="hr-HR"/>
              </w:rPr>
            </w:pPr>
            <w:r w:rsidRPr="00EA3621">
              <w:rPr>
                <w:rFonts w:ascii="Calibri" w:eastAsia="Calibri" w:hAnsi="Calibri" w:cs="Arial"/>
                <w:color w:val="000000" w:themeColor="text1"/>
                <w:sz w:val="18"/>
                <w:szCs w:val="18"/>
                <w:lang w:val="hr-HR"/>
              </w:rPr>
              <w:t>1.175</w:t>
            </w:r>
          </w:p>
        </w:tc>
      </w:tr>
      <w:tr w:rsidR="00593F4D" w:rsidRPr="00EA3621" w14:paraId="189EA3B1" w14:textId="77777777" w:rsidTr="00AF6A03">
        <w:trPr>
          <w:trHeight w:val="227"/>
        </w:trPr>
        <w:tc>
          <w:tcPr>
            <w:tcW w:w="7515" w:type="dxa"/>
            <w:vAlign w:val="bottom"/>
          </w:tcPr>
          <w:p w14:paraId="44B251FF" w14:textId="175D5851" w:rsidR="00593F4D" w:rsidRPr="0050713B" w:rsidRDefault="00593F4D" w:rsidP="00593F4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Pr="00AD6A66">
              <w:rPr>
                <w:rFonts w:asciiTheme="minorHAnsi" w:hAnsiTheme="minorHAnsi" w:cstheme="minorHAnsi"/>
                <w:color w:val="000000" w:themeColor="text1"/>
                <w:sz w:val="18"/>
                <w:szCs w:val="18"/>
                <w:lang w:val="hr-HR"/>
              </w:rPr>
              <w:t>)</w:t>
            </w:r>
            <w:r w:rsidRPr="0050713B" w:rsidDel="00F83CAD">
              <w:rPr>
                <w:rFonts w:asciiTheme="minorHAnsi" w:hAnsiTheme="minorHAnsi" w:cstheme="minorHAnsi"/>
                <w:color w:val="000000" w:themeColor="text1"/>
                <w:sz w:val="18"/>
                <w:szCs w:val="18"/>
                <w:lang w:val="hr-HR"/>
              </w:rPr>
              <w:t xml:space="preserve"> </w:t>
            </w:r>
            <w:r w:rsidRPr="0050713B">
              <w:rPr>
                <w:rFonts w:asciiTheme="minorHAnsi" w:hAnsiTheme="minorHAnsi" w:cstheme="minorHAnsi"/>
                <w:color w:val="000000" w:themeColor="text1"/>
                <w:sz w:val="18"/>
                <w:szCs w:val="18"/>
                <w:lang w:val="hr-HR"/>
              </w:rPr>
              <w:t xml:space="preserve">preuzete imovine </w:t>
            </w:r>
          </w:p>
        </w:tc>
        <w:tc>
          <w:tcPr>
            <w:tcW w:w="1252" w:type="dxa"/>
            <w:shd w:val="clear" w:color="auto" w:fill="FFFFFF"/>
            <w:vAlign w:val="bottom"/>
          </w:tcPr>
          <w:p w14:paraId="0800753D" w14:textId="02B78636" w:rsidR="00593F4D" w:rsidRPr="00EA3621" w:rsidRDefault="0050713B" w:rsidP="00593F4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(14)</w:t>
            </w:r>
          </w:p>
        </w:tc>
        <w:tc>
          <w:tcPr>
            <w:tcW w:w="1252" w:type="dxa"/>
            <w:shd w:val="clear" w:color="auto" w:fill="FFFFFF"/>
            <w:vAlign w:val="bottom"/>
          </w:tcPr>
          <w:p w14:paraId="149E5139" w14:textId="5B1E0E67" w:rsidR="00593F4D" w:rsidRPr="00EA3621" w:rsidRDefault="00593F4D" w:rsidP="00593F4D">
            <w:pPr>
              <w:pStyle w:val="T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(210)</w:t>
            </w:r>
          </w:p>
        </w:tc>
      </w:tr>
      <w:tr w:rsidR="00593F4D" w:rsidRPr="00EA3621" w14:paraId="5F49D82B" w14:textId="77777777" w:rsidTr="00AF6A03">
        <w:trPr>
          <w:trHeight w:val="227"/>
        </w:trPr>
        <w:tc>
          <w:tcPr>
            <w:tcW w:w="7515" w:type="dxa"/>
            <w:vAlign w:val="bottom"/>
          </w:tcPr>
          <w:p w14:paraId="18FA88AE" w14:textId="7DB2C0A7" w:rsidR="00593F4D" w:rsidRPr="0050713B" w:rsidRDefault="00593F4D" w:rsidP="00593F4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00F65891">
              <w:rPr>
                <w:rFonts w:asciiTheme="minorHAnsi" w:hAnsiTheme="minorHAnsi" w:cstheme="minorHAnsi"/>
                <w:color w:val="000000" w:themeColor="text1"/>
                <w:sz w:val="18"/>
                <w:szCs w:val="18"/>
                <w:lang w:val="hr-HR"/>
              </w:rPr>
              <w:t>(</w:t>
            </w:r>
            <w:r w:rsidRPr="00D414B6">
              <w:rPr>
                <w:rFonts w:asciiTheme="minorHAnsi" w:hAnsiTheme="minorHAnsi" w:cstheme="minorHAnsi"/>
                <w:color w:val="000000" w:themeColor="text1"/>
                <w:sz w:val="18"/>
                <w:szCs w:val="18"/>
                <w:lang w:val="hr-HR"/>
              </w:rPr>
              <w:t>povećanje</w:t>
            </w:r>
            <w:r w:rsidR="00F65891">
              <w:rPr>
                <w:rFonts w:asciiTheme="minorHAnsi" w:hAnsiTheme="minorHAnsi" w:cstheme="minorHAnsi"/>
                <w:color w:val="000000" w:themeColor="text1"/>
                <w:sz w:val="18"/>
                <w:szCs w:val="18"/>
                <w:lang w:val="hr-HR"/>
              </w:rPr>
              <w:t>)</w:t>
            </w:r>
            <w:r w:rsidRPr="00AD6A66">
              <w:rPr>
                <w:rFonts w:asciiTheme="minorHAnsi" w:hAnsiTheme="minorHAnsi" w:cstheme="minorHAnsi"/>
                <w:color w:val="000000" w:themeColor="text1"/>
                <w:sz w:val="18"/>
                <w:szCs w:val="18"/>
                <w:lang w:val="hr-HR"/>
              </w:rPr>
              <w:t xml:space="preserve"> ostal</w:t>
            </w:r>
            <w:r w:rsidRPr="0050713B">
              <w:rPr>
                <w:rFonts w:asciiTheme="minorHAnsi" w:hAnsiTheme="minorHAnsi" w:cstheme="minorHAnsi"/>
                <w:color w:val="000000" w:themeColor="text1"/>
                <w:sz w:val="18"/>
                <w:szCs w:val="18"/>
                <w:lang w:val="hr-HR"/>
              </w:rPr>
              <w:t>e imovine, prije rezerviranja za očekivane gubitke</w:t>
            </w:r>
          </w:p>
        </w:tc>
        <w:tc>
          <w:tcPr>
            <w:tcW w:w="1252" w:type="dxa"/>
            <w:tcBorders>
              <w:top w:val="nil"/>
              <w:left w:val="nil"/>
              <w:bottom w:val="nil"/>
              <w:right w:val="nil"/>
            </w:tcBorders>
            <w:shd w:val="clear" w:color="auto" w:fill="auto"/>
            <w:vAlign w:val="bottom"/>
          </w:tcPr>
          <w:p w14:paraId="5E5A4AB5" w14:textId="3D0A027F" w:rsidR="00593F4D" w:rsidRPr="00EA3621" w:rsidRDefault="0050713B" w:rsidP="00593F4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(1.998)</w:t>
            </w:r>
          </w:p>
        </w:tc>
        <w:tc>
          <w:tcPr>
            <w:tcW w:w="1252" w:type="dxa"/>
            <w:tcBorders>
              <w:top w:val="nil"/>
              <w:left w:val="nil"/>
              <w:bottom w:val="nil"/>
              <w:right w:val="nil"/>
            </w:tcBorders>
            <w:shd w:val="clear" w:color="auto" w:fill="auto"/>
            <w:vAlign w:val="bottom"/>
          </w:tcPr>
          <w:p w14:paraId="48F0F73E" w14:textId="2B1B77AF" w:rsidR="00593F4D" w:rsidRPr="00EA3621" w:rsidRDefault="00593F4D" w:rsidP="00593F4D">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(2.921)</w:t>
            </w:r>
          </w:p>
        </w:tc>
      </w:tr>
      <w:tr w:rsidR="00593F4D" w:rsidRPr="00EA3621" w14:paraId="7A515132" w14:textId="77777777" w:rsidTr="00AF6A03">
        <w:trPr>
          <w:trHeight w:val="227"/>
        </w:trPr>
        <w:tc>
          <w:tcPr>
            <w:tcW w:w="7515" w:type="dxa"/>
            <w:vAlign w:val="bottom"/>
          </w:tcPr>
          <w:p w14:paraId="2EF6D0E0" w14:textId="0CC84AC4" w:rsidR="00593F4D" w:rsidRPr="0050713B" w:rsidRDefault="00593F4D" w:rsidP="00593F4D">
            <w:pPr>
              <w:pStyle w:val="TT"/>
              <w:keepLines/>
              <w:spacing w:line="21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Pr="0050713B">
              <w:rPr>
                <w:rFonts w:asciiTheme="minorHAnsi" w:hAnsiTheme="minorHAnsi" w:cstheme="minorHAnsi"/>
                <w:color w:val="000000" w:themeColor="text1"/>
                <w:sz w:val="18"/>
                <w:szCs w:val="18"/>
                <w:lang w:val="hr-HR"/>
              </w:rPr>
              <w:t xml:space="preserve"> depozita banaka i trgovačkih društava</w:t>
            </w:r>
          </w:p>
        </w:tc>
        <w:tc>
          <w:tcPr>
            <w:tcW w:w="1252" w:type="dxa"/>
            <w:shd w:val="clear" w:color="auto" w:fill="FFFFFF"/>
            <w:vAlign w:val="bottom"/>
          </w:tcPr>
          <w:p w14:paraId="4DB7E064" w14:textId="0625A639" w:rsidR="00593F4D" w:rsidRPr="00EA3621" w:rsidRDefault="0050713B" w:rsidP="00593F4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869.530</w:t>
            </w:r>
          </w:p>
        </w:tc>
        <w:tc>
          <w:tcPr>
            <w:tcW w:w="1252" w:type="dxa"/>
            <w:shd w:val="clear" w:color="auto" w:fill="FFFFFF"/>
            <w:vAlign w:val="bottom"/>
          </w:tcPr>
          <w:p w14:paraId="22282CF4" w14:textId="57CB4E7D" w:rsidR="00593F4D" w:rsidRPr="00EA3621" w:rsidRDefault="00593F4D" w:rsidP="00593F4D">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3.133</w:t>
            </w:r>
          </w:p>
        </w:tc>
      </w:tr>
      <w:tr w:rsidR="00593F4D" w:rsidRPr="00EA3621" w14:paraId="54025D40" w14:textId="77777777" w:rsidTr="00AF6A03">
        <w:trPr>
          <w:trHeight w:val="227"/>
        </w:trPr>
        <w:tc>
          <w:tcPr>
            <w:tcW w:w="7515" w:type="dxa"/>
            <w:vAlign w:val="bottom"/>
          </w:tcPr>
          <w:p w14:paraId="1CA4F316" w14:textId="7AE8FFC4" w:rsidR="00593F4D" w:rsidRPr="0050713B" w:rsidRDefault="00593F4D" w:rsidP="00593F4D">
            <w:pPr>
              <w:pStyle w:val="TT"/>
              <w:keepLines/>
              <w:spacing w:line="210" w:lineRule="exact"/>
              <w:rPr>
                <w:rFonts w:asciiTheme="minorHAnsi" w:hAnsiTheme="minorHAnsi" w:cstheme="minorHAnsi"/>
                <w:color w:val="000000" w:themeColor="text1"/>
                <w:spacing w:val="-2"/>
                <w:sz w:val="18"/>
                <w:szCs w:val="18"/>
                <w:lang w:val="hr-HR"/>
              </w:rPr>
            </w:pPr>
            <w:r w:rsidRPr="00AD6A66">
              <w:rPr>
                <w:rFonts w:asciiTheme="minorHAnsi" w:hAnsiTheme="minorHAnsi" w:cstheme="minorHAnsi"/>
                <w:color w:val="000000" w:themeColor="text1"/>
                <w:spacing w:val="-2"/>
                <w:sz w:val="18"/>
                <w:szCs w:val="18"/>
                <w:lang w:val="hr-HR"/>
              </w:rPr>
              <w:t xml:space="preserve">Neto </w:t>
            </w:r>
            <w:r w:rsidRPr="00D414B6">
              <w:rPr>
                <w:rFonts w:asciiTheme="minorHAnsi" w:hAnsiTheme="minorHAnsi" w:cstheme="minorHAnsi"/>
                <w:color w:val="000000" w:themeColor="text1"/>
                <w:spacing w:val="-2"/>
                <w:sz w:val="18"/>
                <w:szCs w:val="18"/>
                <w:lang w:val="hr-HR"/>
              </w:rPr>
              <w:t>(smanjenje</w:t>
            </w:r>
            <w:r w:rsidRPr="00AD6A66">
              <w:rPr>
                <w:rFonts w:asciiTheme="minorHAnsi" w:hAnsiTheme="minorHAnsi" w:cstheme="minorHAnsi"/>
                <w:color w:val="000000" w:themeColor="text1"/>
                <w:spacing w:val="-2"/>
                <w:sz w:val="18"/>
                <w:szCs w:val="18"/>
                <w:lang w:val="hr-HR"/>
              </w:rPr>
              <w:t>) ostalih obveza, prije rezerviranja</w:t>
            </w:r>
          </w:p>
        </w:tc>
        <w:tc>
          <w:tcPr>
            <w:tcW w:w="1252" w:type="dxa"/>
            <w:tcBorders>
              <w:top w:val="nil"/>
              <w:left w:val="nil"/>
              <w:bottom w:val="nil"/>
              <w:right w:val="nil"/>
            </w:tcBorders>
            <w:shd w:val="clear" w:color="auto" w:fill="auto"/>
            <w:vAlign w:val="bottom"/>
          </w:tcPr>
          <w:p w14:paraId="7F0E59A5" w14:textId="0B209228" w:rsidR="00593F4D" w:rsidRPr="00EA3621" w:rsidRDefault="0050713B" w:rsidP="00593F4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(18.545)</w:t>
            </w:r>
          </w:p>
        </w:tc>
        <w:tc>
          <w:tcPr>
            <w:tcW w:w="1252" w:type="dxa"/>
            <w:tcBorders>
              <w:top w:val="nil"/>
              <w:left w:val="nil"/>
              <w:bottom w:val="nil"/>
              <w:right w:val="nil"/>
            </w:tcBorders>
            <w:shd w:val="clear" w:color="auto" w:fill="auto"/>
            <w:vAlign w:val="bottom"/>
          </w:tcPr>
          <w:p w14:paraId="64921A28" w14:textId="2D8EEA0D" w:rsidR="00593F4D" w:rsidRPr="00EA3621" w:rsidRDefault="00593F4D" w:rsidP="00593F4D">
            <w:pPr>
              <w:pStyle w:val="CommentText"/>
              <w:keepLines/>
              <w:spacing w:line="210" w:lineRule="exact"/>
              <w:jc w:val="right"/>
              <w:rPr>
                <w:rFonts w:asciiTheme="minorHAnsi" w:hAnsiTheme="minorHAnsi" w:cstheme="minorHAnsi"/>
                <w:color w:val="000000"/>
                <w:sz w:val="18"/>
                <w:szCs w:val="18"/>
                <w:lang w:val="hr-HR"/>
              </w:rPr>
            </w:pPr>
            <w:r w:rsidRPr="00EA3621">
              <w:rPr>
                <w:rFonts w:ascii="Calibri" w:eastAsia="Calibri" w:hAnsi="Calibri" w:cs="Arial"/>
                <w:color w:val="000000" w:themeColor="text1"/>
                <w:sz w:val="18"/>
                <w:szCs w:val="18"/>
                <w:lang w:val="hr-HR"/>
              </w:rPr>
              <w:t>(21.667)</w:t>
            </w:r>
          </w:p>
        </w:tc>
      </w:tr>
      <w:tr w:rsidR="004A028E" w:rsidRPr="00EA3621" w14:paraId="0BD6201E" w14:textId="77777777" w:rsidTr="00AF6A03">
        <w:trPr>
          <w:trHeight w:val="227"/>
        </w:trPr>
        <w:tc>
          <w:tcPr>
            <w:tcW w:w="7515" w:type="dxa"/>
            <w:vAlign w:val="bottom"/>
          </w:tcPr>
          <w:p w14:paraId="79C04F97" w14:textId="57A8F5BE" w:rsidR="004A028E" w:rsidRPr="0050713B" w:rsidRDefault="004A028E" w:rsidP="004A028E">
            <w:pPr>
              <w:pStyle w:val="Tot"/>
              <w:keepLines/>
              <w:spacing w:line="220" w:lineRule="exact"/>
              <w:rPr>
                <w:rFonts w:asciiTheme="minorHAnsi" w:hAnsiTheme="minorHAnsi" w:cstheme="minorHAnsi"/>
                <w:b/>
                <w:bCs/>
                <w:color w:val="000000" w:themeColor="text1"/>
                <w:spacing w:val="-3"/>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ostvarena</w:t>
            </w:r>
            <w:r w:rsidRPr="00AD6A66">
              <w:rPr>
                <w:rFonts w:asciiTheme="minorHAnsi" w:hAnsiTheme="minorHAnsi" w:cstheme="minorHAnsi"/>
                <w:b/>
                <w:bCs/>
                <w:color w:val="000000" w:themeColor="text1"/>
                <w:sz w:val="18"/>
                <w:szCs w:val="18"/>
                <w:lang w:val="hr-HR"/>
              </w:rPr>
              <w:t xml:space="preserve"> u p</w:t>
            </w:r>
            <w:r w:rsidRPr="0050713B">
              <w:rPr>
                <w:rFonts w:asciiTheme="minorHAnsi" w:hAnsiTheme="minorHAnsi" w:cstheme="minorHAnsi"/>
                <w:b/>
                <w:bCs/>
                <w:color w:val="000000" w:themeColor="text1"/>
                <w:sz w:val="18"/>
                <w:szCs w:val="18"/>
                <w:lang w:val="hr-HR"/>
              </w:rPr>
              <w:t xml:space="preserve">oslovnim aktivnostima </w:t>
            </w:r>
          </w:p>
        </w:tc>
        <w:tc>
          <w:tcPr>
            <w:tcW w:w="1252" w:type="dxa"/>
            <w:tcBorders>
              <w:top w:val="single" w:sz="4" w:space="0" w:color="auto"/>
              <w:left w:val="nil"/>
              <w:bottom w:val="single" w:sz="8" w:space="0" w:color="auto"/>
              <w:right w:val="nil"/>
            </w:tcBorders>
            <w:shd w:val="clear" w:color="auto" w:fill="auto"/>
            <w:vAlign w:val="bottom"/>
          </w:tcPr>
          <w:p w14:paraId="61BA50E9" w14:textId="0EAAE0B2" w:rsidR="004A028E" w:rsidRPr="00EA3621" w:rsidRDefault="0050713B" w:rsidP="004A028E">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750.448</w:t>
            </w:r>
          </w:p>
        </w:tc>
        <w:tc>
          <w:tcPr>
            <w:tcW w:w="1252" w:type="dxa"/>
            <w:tcBorders>
              <w:top w:val="single" w:sz="4" w:space="0" w:color="auto"/>
              <w:left w:val="nil"/>
              <w:bottom w:val="single" w:sz="8" w:space="0" w:color="auto"/>
              <w:right w:val="nil"/>
            </w:tcBorders>
            <w:shd w:val="clear" w:color="auto" w:fill="auto"/>
            <w:vAlign w:val="bottom"/>
          </w:tcPr>
          <w:p w14:paraId="43BEDAA1" w14:textId="5D310BB9" w:rsidR="004A028E" w:rsidRPr="00EA3621" w:rsidRDefault="00593F4D" w:rsidP="004A028E">
            <w:pPr>
              <w:pStyle w:val="T2"/>
              <w:keepNext w:val="0"/>
              <w:spacing w:line="220" w:lineRule="exact"/>
              <w:jc w:val="right"/>
              <w:rPr>
                <w:rFonts w:asciiTheme="minorHAnsi" w:hAnsiTheme="minorHAnsi" w:cstheme="minorHAnsi"/>
                <w:b/>
                <w:color w:val="000000" w:themeColor="text1"/>
                <w:spacing w:val="-2"/>
                <w:sz w:val="18"/>
                <w:szCs w:val="18"/>
                <w:lang w:val="hr-HR"/>
              </w:rPr>
            </w:pPr>
            <w:r w:rsidRPr="00EA3621">
              <w:rPr>
                <w:rFonts w:asciiTheme="minorHAnsi" w:hAnsiTheme="minorHAnsi" w:cstheme="minorHAnsi"/>
                <w:b/>
                <w:color w:val="000000" w:themeColor="text1"/>
                <w:spacing w:val="-2"/>
                <w:sz w:val="18"/>
                <w:szCs w:val="18"/>
                <w:lang w:val="hr-HR"/>
              </w:rPr>
              <w:t>58.115</w:t>
            </w:r>
          </w:p>
        </w:tc>
      </w:tr>
      <w:tr w:rsidR="004A028E" w:rsidRPr="00EA3621" w14:paraId="521B2A21" w14:textId="77777777" w:rsidTr="00AF6A03">
        <w:trPr>
          <w:trHeight w:val="126"/>
        </w:trPr>
        <w:tc>
          <w:tcPr>
            <w:tcW w:w="7515" w:type="dxa"/>
            <w:vAlign w:val="bottom"/>
          </w:tcPr>
          <w:p w14:paraId="309AD945"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3F8DF2A6"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3A2A831"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r>
      <w:tr w:rsidR="004A028E" w:rsidRPr="00EA3621" w14:paraId="2736F406" w14:textId="77777777" w:rsidTr="00AF6A03">
        <w:trPr>
          <w:trHeight w:val="227"/>
        </w:trPr>
        <w:tc>
          <w:tcPr>
            <w:tcW w:w="7515" w:type="dxa"/>
            <w:vAlign w:val="bottom"/>
          </w:tcPr>
          <w:p w14:paraId="772C1504" w14:textId="77777777" w:rsidR="004A028E" w:rsidRPr="00EA3621" w:rsidRDefault="004A028E" w:rsidP="004A028E">
            <w:pPr>
              <w:pStyle w:val="TT"/>
              <w:keepLines/>
              <w:spacing w:line="210" w:lineRule="exact"/>
              <w:rPr>
                <w:rFonts w:asciiTheme="minorHAnsi" w:hAnsiTheme="minorHAnsi" w:cstheme="minorHAnsi"/>
                <w:b/>
                <w:bCs/>
                <w:color w:val="000000" w:themeColor="text1"/>
                <w:sz w:val="18"/>
                <w:szCs w:val="18"/>
                <w:lang w:val="hr-HR"/>
              </w:rPr>
            </w:pPr>
            <w:proofErr w:type="spellStart"/>
            <w:r w:rsidRPr="00EA3621">
              <w:rPr>
                <w:rFonts w:asciiTheme="minorHAnsi" w:hAnsiTheme="minorHAnsi" w:cstheme="minorHAnsi"/>
                <w:b/>
                <w:bCs/>
                <w:color w:val="000000" w:themeColor="text1"/>
                <w:sz w:val="18"/>
                <w:szCs w:val="18"/>
                <w:lang w:val="hr-HR"/>
              </w:rPr>
              <w:t>Ulagateljske</w:t>
            </w:r>
            <w:proofErr w:type="spellEnd"/>
            <w:r w:rsidRPr="00EA3621">
              <w:rPr>
                <w:rFonts w:asciiTheme="minorHAnsi" w:hAnsiTheme="minorHAnsi" w:cstheme="minorHAnsi"/>
                <w:b/>
                <w:bCs/>
                <w:color w:val="000000" w:themeColor="text1"/>
                <w:sz w:val="18"/>
                <w:szCs w:val="18"/>
                <w:lang w:val="hr-HR"/>
              </w:rPr>
              <w:t xml:space="preserve"> aktivnosti</w:t>
            </w:r>
          </w:p>
        </w:tc>
        <w:tc>
          <w:tcPr>
            <w:tcW w:w="1252" w:type="dxa"/>
            <w:vAlign w:val="bottom"/>
          </w:tcPr>
          <w:p w14:paraId="712F4345" w14:textId="77777777" w:rsidR="004A028E" w:rsidRPr="00EA3621" w:rsidRDefault="004A028E" w:rsidP="004A028E">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3D34A1FB" w14:textId="77777777" w:rsidR="004A028E" w:rsidRPr="00EA3621" w:rsidRDefault="004A028E" w:rsidP="004A028E">
            <w:pPr>
              <w:pStyle w:val="TT"/>
              <w:keepLines/>
              <w:spacing w:line="210" w:lineRule="exact"/>
              <w:jc w:val="right"/>
              <w:rPr>
                <w:rFonts w:asciiTheme="minorHAnsi" w:hAnsiTheme="minorHAnsi" w:cstheme="minorHAnsi"/>
                <w:b/>
                <w:bCs/>
                <w:color w:val="000000" w:themeColor="text1"/>
                <w:sz w:val="18"/>
                <w:szCs w:val="18"/>
                <w:lang w:val="hr-HR"/>
              </w:rPr>
            </w:pPr>
          </w:p>
        </w:tc>
      </w:tr>
      <w:tr w:rsidR="00593F4D" w:rsidRPr="00EA3621" w14:paraId="54200899" w14:textId="77777777" w:rsidTr="00AF6A03">
        <w:trPr>
          <w:trHeight w:val="227"/>
        </w:trPr>
        <w:tc>
          <w:tcPr>
            <w:tcW w:w="7515" w:type="dxa"/>
            <w:vAlign w:val="bottom"/>
          </w:tcPr>
          <w:p w14:paraId="023C5BDB" w14:textId="77777777" w:rsidR="00593F4D" w:rsidRPr="00EA3621" w:rsidRDefault="00593F4D" w:rsidP="00593F4D">
            <w:pPr>
              <w:pStyle w:val="TT"/>
              <w:keepLines/>
              <w:spacing w:line="21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Kupovina financijske imovine po fer vrijednosti kroz dobiti ili gubitak</w:t>
            </w:r>
          </w:p>
        </w:tc>
        <w:tc>
          <w:tcPr>
            <w:tcW w:w="1252" w:type="dxa"/>
            <w:shd w:val="clear" w:color="auto" w:fill="auto"/>
            <w:vAlign w:val="bottom"/>
          </w:tcPr>
          <w:p w14:paraId="609C9395" w14:textId="00459C28" w:rsidR="00593F4D" w:rsidRPr="00EA3621" w:rsidRDefault="0050713B" w:rsidP="00593F4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(14.902)</w:t>
            </w:r>
          </w:p>
        </w:tc>
        <w:tc>
          <w:tcPr>
            <w:tcW w:w="1252" w:type="dxa"/>
            <w:shd w:val="clear" w:color="auto" w:fill="auto"/>
            <w:vAlign w:val="bottom"/>
          </w:tcPr>
          <w:p w14:paraId="71D6AFB8" w14:textId="2CEB7E65" w:rsidR="00593F4D" w:rsidRPr="00EA3621" w:rsidRDefault="00593F4D" w:rsidP="00593F4D">
            <w:pPr>
              <w:pStyle w:val="TT"/>
              <w:keepLines/>
              <w:spacing w:line="210" w:lineRule="exact"/>
              <w:jc w:val="right"/>
              <w:rPr>
                <w:rFonts w:asciiTheme="minorHAnsi" w:hAnsiTheme="minorHAnsi" w:cstheme="minorHAnsi"/>
                <w:bCs/>
                <w:color w:val="000000" w:themeColor="text1"/>
                <w:sz w:val="18"/>
                <w:szCs w:val="18"/>
                <w:lang w:val="hr-HR"/>
              </w:rPr>
            </w:pPr>
            <w:r w:rsidRPr="00EA3621">
              <w:rPr>
                <w:rFonts w:ascii="Calibri" w:eastAsia="Calibri" w:hAnsi="Calibri" w:cs="Arial"/>
                <w:color w:val="000000" w:themeColor="text1"/>
                <w:sz w:val="18"/>
                <w:szCs w:val="18"/>
                <w:lang w:val="hr-HR"/>
              </w:rPr>
              <w:t>(481)</w:t>
            </w:r>
          </w:p>
        </w:tc>
      </w:tr>
      <w:tr w:rsidR="00593F4D" w:rsidRPr="00EA3621" w14:paraId="7F15F2B3" w14:textId="77777777" w:rsidTr="00AF6A03">
        <w:trPr>
          <w:trHeight w:val="227"/>
        </w:trPr>
        <w:tc>
          <w:tcPr>
            <w:tcW w:w="7515" w:type="dxa"/>
            <w:vAlign w:val="bottom"/>
          </w:tcPr>
          <w:p w14:paraId="6BF6BF01" w14:textId="77777777" w:rsidR="00593F4D" w:rsidRPr="00EA3621" w:rsidRDefault="00593F4D" w:rsidP="00593F4D">
            <w:pPr>
              <w:pStyle w:val="TT"/>
              <w:keepLines/>
              <w:spacing w:line="21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Prodaja financijske imovine po fer vrijednosti kroz dobit ili gubitak</w:t>
            </w:r>
          </w:p>
        </w:tc>
        <w:tc>
          <w:tcPr>
            <w:tcW w:w="1252" w:type="dxa"/>
            <w:shd w:val="clear" w:color="auto" w:fill="auto"/>
            <w:vAlign w:val="bottom"/>
          </w:tcPr>
          <w:p w14:paraId="740A7901" w14:textId="07383A07" w:rsidR="00593F4D" w:rsidRPr="00EA3621" w:rsidRDefault="0050713B" w:rsidP="00593F4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1.400</w:t>
            </w:r>
          </w:p>
        </w:tc>
        <w:tc>
          <w:tcPr>
            <w:tcW w:w="1252" w:type="dxa"/>
            <w:shd w:val="clear" w:color="auto" w:fill="auto"/>
            <w:vAlign w:val="bottom"/>
          </w:tcPr>
          <w:p w14:paraId="50D10E14" w14:textId="615CAE4C" w:rsidR="00593F4D" w:rsidRPr="00EA3621" w:rsidRDefault="00593F4D" w:rsidP="00593F4D">
            <w:pPr>
              <w:pStyle w:val="TT"/>
              <w:keepLines/>
              <w:spacing w:line="210" w:lineRule="exact"/>
              <w:jc w:val="right"/>
              <w:rPr>
                <w:rFonts w:asciiTheme="minorHAnsi" w:hAnsiTheme="minorHAnsi" w:cstheme="minorHAnsi"/>
                <w:bCs/>
                <w:color w:val="000000" w:themeColor="text1"/>
                <w:sz w:val="18"/>
                <w:szCs w:val="18"/>
                <w:lang w:val="hr-HR"/>
              </w:rPr>
            </w:pPr>
            <w:r w:rsidRPr="00EA3621">
              <w:rPr>
                <w:rFonts w:ascii="Calibri" w:eastAsia="Calibri" w:hAnsi="Calibri" w:cs="Arial"/>
                <w:color w:val="000000" w:themeColor="text1"/>
                <w:sz w:val="18"/>
                <w:szCs w:val="18"/>
                <w:lang w:val="hr-HR"/>
              </w:rPr>
              <w:t>16.747</w:t>
            </w:r>
          </w:p>
        </w:tc>
      </w:tr>
      <w:tr w:rsidR="00593F4D" w:rsidRPr="00EA3621" w14:paraId="498C8302" w14:textId="77777777" w:rsidTr="00AF6A03">
        <w:trPr>
          <w:trHeight w:val="227"/>
        </w:trPr>
        <w:tc>
          <w:tcPr>
            <w:tcW w:w="7515" w:type="dxa"/>
            <w:vAlign w:val="bottom"/>
          </w:tcPr>
          <w:p w14:paraId="196150EB" w14:textId="77777777" w:rsidR="00593F4D" w:rsidRPr="00EA3621" w:rsidRDefault="00593F4D" w:rsidP="00593F4D">
            <w:pPr>
              <w:pStyle w:val="TT"/>
              <w:keepLines/>
              <w:spacing w:line="210" w:lineRule="exac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z w:val="18"/>
                <w:szCs w:val="18"/>
                <w:lang w:val="hr-HR"/>
              </w:rPr>
              <w:t>Kupovina financijske imovine po fer vrijednosti kroz ostalu sveobuhvatnu dobit</w:t>
            </w:r>
          </w:p>
        </w:tc>
        <w:tc>
          <w:tcPr>
            <w:tcW w:w="1252" w:type="dxa"/>
            <w:shd w:val="clear" w:color="auto" w:fill="auto"/>
            <w:vAlign w:val="bottom"/>
          </w:tcPr>
          <w:p w14:paraId="456A0809" w14:textId="608BB4C6" w:rsidR="00593F4D" w:rsidRPr="00EA3621" w:rsidRDefault="0050713B" w:rsidP="00593F4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(475.514)</w:t>
            </w:r>
          </w:p>
        </w:tc>
        <w:tc>
          <w:tcPr>
            <w:tcW w:w="1252" w:type="dxa"/>
            <w:shd w:val="clear" w:color="auto" w:fill="auto"/>
            <w:vAlign w:val="bottom"/>
          </w:tcPr>
          <w:p w14:paraId="0FC311BF" w14:textId="7B7FCEC6" w:rsidR="00593F4D" w:rsidRPr="00EA3621" w:rsidRDefault="00593F4D" w:rsidP="00593F4D">
            <w:pPr>
              <w:pStyle w:val="TT"/>
              <w:keepLines/>
              <w:spacing w:line="210" w:lineRule="exact"/>
              <w:jc w:val="right"/>
              <w:rPr>
                <w:rFonts w:asciiTheme="minorHAnsi" w:hAnsiTheme="minorHAnsi" w:cstheme="minorHAnsi"/>
                <w:sz w:val="18"/>
                <w:szCs w:val="18"/>
                <w:lang w:val="hr-HR"/>
              </w:rPr>
            </w:pPr>
            <w:r w:rsidRPr="00EA3621">
              <w:rPr>
                <w:rFonts w:ascii="Calibri" w:eastAsia="Calibri" w:hAnsi="Calibri" w:cs="Arial"/>
                <w:color w:val="000000" w:themeColor="text1"/>
                <w:sz w:val="18"/>
                <w:szCs w:val="18"/>
                <w:lang w:val="hr-HR"/>
              </w:rPr>
              <w:t>(153.021)</w:t>
            </w:r>
          </w:p>
        </w:tc>
      </w:tr>
      <w:tr w:rsidR="00593F4D" w:rsidRPr="00EA3621" w14:paraId="6BFDF29E" w14:textId="77777777" w:rsidTr="00AF6A03">
        <w:trPr>
          <w:trHeight w:val="227"/>
        </w:trPr>
        <w:tc>
          <w:tcPr>
            <w:tcW w:w="7515" w:type="dxa"/>
            <w:vAlign w:val="bottom"/>
          </w:tcPr>
          <w:p w14:paraId="2E8ACD87" w14:textId="77777777" w:rsidR="00593F4D" w:rsidRPr="00EA3621" w:rsidRDefault="00593F4D" w:rsidP="00593F4D">
            <w:pPr>
              <w:pStyle w:val="TT"/>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Prodaja financijske imovine po fer vrijednosti kroz ostalu sveobuhvatnu dobit</w:t>
            </w:r>
          </w:p>
        </w:tc>
        <w:tc>
          <w:tcPr>
            <w:tcW w:w="1252" w:type="dxa"/>
            <w:shd w:val="clear" w:color="auto" w:fill="auto"/>
            <w:vAlign w:val="bottom"/>
          </w:tcPr>
          <w:p w14:paraId="1DFB79CE" w14:textId="0597A019" w:rsidR="00593F4D" w:rsidRPr="00EA3621" w:rsidRDefault="0050713B" w:rsidP="00593F4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150.000</w:t>
            </w:r>
          </w:p>
        </w:tc>
        <w:tc>
          <w:tcPr>
            <w:tcW w:w="1252" w:type="dxa"/>
            <w:shd w:val="clear" w:color="auto" w:fill="auto"/>
            <w:vAlign w:val="bottom"/>
          </w:tcPr>
          <w:p w14:paraId="537C8B6F" w14:textId="712C6E03" w:rsidR="00593F4D" w:rsidRPr="00EA3621" w:rsidRDefault="00593F4D" w:rsidP="00593F4D">
            <w:pPr>
              <w:pStyle w:val="TT"/>
              <w:keepLines/>
              <w:spacing w:line="210" w:lineRule="exact"/>
              <w:jc w:val="right"/>
              <w:rPr>
                <w:rFonts w:asciiTheme="minorHAnsi" w:hAnsiTheme="minorHAnsi" w:cstheme="minorHAnsi"/>
                <w:sz w:val="18"/>
                <w:szCs w:val="18"/>
                <w:lang w:val="hr-HR"/>
              </w:rPr>
            </w:pPr>
            <w:r w:rsidRPr="00EA3621">
              <w:rPr>
                <w:rFonts w:ascii="Calibri" w:eastAsia="Calibri" w:hAnsi="Calibri" w:cs="Arial"/>
                <w:color w:val="000000" w:themeColor="text1"/>
                <w:sz w:val="18"/>
                <w:szCs w:val="18"/>
                <w:lang w:val="hr-HR"/>
              </w:rPr>
              <w:t>333.346</w:t>
            </w:r>
          </w:p>
        </w:tc>
      </w:tr>
      <w:tr w:rsidR="004A028E" w:rsidRPr="00EA3621" w14:paraId="715C59EB" w14:textId="77777777" w:rsidTr="00AF6A03">
        <w:trPr>
          <w:trHeight w:val="227"/>
        </w:trPr>
        <w:tc>
          <w:tcPr>
            <w:tcW w:w="7515" w:type="dxa"/>
            <w:vAlign w:val="bottom"/>
          </w:tcPr>
          <w:p w14:paraId="08519AAD" w14:textId="77777777" w:rsidR="004A028E" w:rsidRPr="00EA3621" w:rsidRDefault="004A028E" w:rsidP="004A028E">
            <w:pPr>
              <w:pStyle w:val="TT"/>
              <w:keepLines/>
              <w:spacing w:line="210" w:lineRule="exact"/>
              <w:rPr>
                <w:rFonts w:asciiTheme="minorHAnsi" w:hAnsiTheme="minorHAnsi" w:cstheme="minorHAnsi"/>
                <w:color w:val="000000" w:themeColor="text1"/>
                <w:sz w:val="18"/>
                <w:szCs w:val="18"/>
                <w:lang w:val="hr-HR"/>
              </w:rPr>
            </w:pPr>
            <w:r w:rsidRPr="00EA3621">
              <w:rPr>
                <w:rFonts w:asciiTheme="minorHAnsi" w:hAnsiTheme="minorHAnsi" w:cstheme="minorHAnsi"/>
                <w:sz w:val="18"/>
                <w:szCs w:val="18"/>
                <w:lang w:val="hr-HR"/>
              </w:rPr>
              <w:t>Prodaja dužničkih vrijednosnih papira po amortiziranom trošku</w:t>
            </w:r>
          </w:p>
        </w:tc>
        <w:tc>
          <w:tcPr>
            <w:tcW w:w="1252" w:type="dxa"/>
            <w:shd w:val="clear" w:color="auto" w:fill="auto"/>
            <w:vAlign w:val="bottom"/>
          </w:tcPr>
          <w:p w14:paraId="3DA79B51" w14:textId="24E58479" w:rsidR="004A028E" w:rsidRPr="00EA3621" w:rsidRDefault="0050713B"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shd w:val="clear" w:color="auto" w:fill="auto"/>
            <w:vAlign w:val="bottom"/>
          </w:tcPr>
          <w:p w14:paraId="61FE3C4E" w14:textId="1B9EB688" w:rsidR="004A028E" w:rsidRPr="00EA3621" w:rsidRDefault="00593F4D" w:rsidP="004A028E">
            <w:pPr>
              <w:pStyle w:val="TT"/>
              <w:keepLines/>
              <w:spacing w:line="21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448</w:t>
            </w:r>
          </w:p>
        </w:tc>
      </w:tr>
      <w:tr w:rsidR="004A028E" w:rsidRPr="00EA3621" w14:paraId="43EB076E" w14:textId="77777777" w:rsidTr="00AF6A03">
        <w:trPr>
          <w:trHeight w:val="227"/>
        </w:trPr>
        <w:tc>
          <w:tcPr>
            <w:tcW w:w="7515" w:type="dxa"/>
            <w:vAlign w:val="bottom"/>
          </w:tcPr>
          <w:p w14:paraId="1E0ED3B4" w14:textId="5CC2DA68" w:rsidR="004A028E" w:rsidRPr="00EA3621" w:rsidRDefault="00E81EBA" w:rsidP="004A028E">
            <w:pPr>
              <w:pStyle w:val="TT"/>
              <w:keepLines/>
              <w:spacing w:line="210" w:lineRule="exact"/>
              <w:rPr>
                <w:rFonts w:asciiTheme="minorHAnsi" w:hAnsiTheme="minorHAnsi" w:cstheme="minorHAnsi"/>
                <w:sz w:val="18"/>
                <w:szCs w:val="18"/>
                <w:lang w:val="hr-HR"/>
              </w:rPr>
            </w:pPr>
            <w:r w:rsidRPr="00EA3621">
              <w:rPr>
                <w:rFonts w:asciiTheme="minorHAnsi" w:hAnsiTheme="minorHAnsi" w:cstheme="minorHAnsi"/>
                <w:sz w:val="18"/>
                <w:szCs w:val="18"/>
                <w:lang w:val="hr-HR"/>
              </w:rPr>
              <w:t>Prodaja i otpis ulaganja u pridružena društva</w:t>
            </w:r>
          </w:p>
        </w:tc>
        <w:tc>
          <w:tcPr>
            <w:tcW w:w="1252" w:type="dxa"/>
            <w:shd w:val="clear" w:color="auto" w:fill="auto"/>
            <w:vAlign w:val="bottom"/>
          </w:tcPr>
          <w:p w14:paraId="39DC712A" w14:textId="322A169E" w:rsidR="004A028E" w:rsidRPr="00EA3621" w:rsidRDefault="002F3FB5"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21</w:t>
            </w:r>
          </w:p>
        </w:tc>
        <w:tc>
          <w:tcPr>
            <w:tcW w:w="1252" w:type="dxa"/>
            <w:shd w:val="clear" w:color="auto" w:fill="auto"/>
            <w:vAlign w:val="bottom"/>
          </w:tcPr>
          <w:p w14:paraId="58EE2AC1" w14:textId="32CD3A14" w:rsidR="004A028E" w:rsidRPr="00EA3621" w:rsidRDefault="00593F4D" w:rsidP="004A028E">
            <w:pPr>
              <w:pStyle w:val="TT"/>
              <w:keepLines/>
              <w:spacing w:line="21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w:t>
            </w:r>
          </w:p>
        </w:tc>
      </w:tr>
      <w:tr w:rsidR="004A028E" w:rsidRPr="00EA3621" w14:paraId="32EFB4C2" w14:textId="77777777" w:rsidTr="00AF6A03">
        <w:trPr>
          <w:trHeight w:val="227"/>
        </w:trPr>
        <w:tc>
          <w:tcPr>
            <w:tcW w:w="7515" w:type="dxa"/>
            <w:shd w:val="clear" w:color="auto" w:fill="auto"/>
            <w:vAlign w:val="bottom"/>
          </w:tcPr>
          <w:p w14:paraId="7EF2878D" w14:textId="77777777" w:rsidR="004A028E" w:rsidRPr="00EA3621" w:rsidRDefault="004A028E" w:rsidP="004A028E">
            <w:pPr>
              <w:pStyle w:val="TT"/>
              <w:keepLines/>
              <w:spacing w:line="210" w:lineRule="exac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Nabava nekretnina, postrojenja i opreme i nematerijalne imovine</w:t>
            </w:r>
          </w:p>
        </w:tc>
        <w:tc>
          <w:tcPr>
            <w:tcW w:w="1252" w:type="dxa"/>
            <w:tcBorders>
              <w:bottom w:val="single" w:sz="4" w:space="0" w:color="auto"/>
            </w:tcBorders>
            <w:shd w:val="clear" w:color="auto" w:fill="FFFFFF"/>
            <w:vAlign w:val="bottom"/>
          </w:tcPr>
          <w:p w14:paraId="39471DBD" w14:textId="1082AA3E" w:rsidR="004A028E" w:rsidRPr="00EA3621" w:rsidRDefault="002F3FB5"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(4.036)</w:t>
            </w:r>
          </w:p>
        </w:tc>
        <w:tc>
          <w:tcPr>
            <w:tcW w:w="1252" w:type="dxa"/>
            <w:tcBorders>
              <w:bottom w:val="single" w:sz="4" w:space="0" w:color="auto"/>
            </w:tcBorders>
            <w:shd w:val="clear" w:color="auto" w:fill="FFFFFF"/>
            <w:vAlign w:val="bottom"/>
          </w:tcPr>
          <w:p w14:paraId="784CBCB0" w14:textId="70290AAA" w:rsidR="004A028E" w:rsidRPr="00EA3621" w:rsidRDefault="00593F4D" w:rsidP="004A028E">
            <w:pPr>
              <w:pStyle w:val="CommentText"/>
              <w:keepLines/>
              <w:spacing w:line="210" w:lineRule="exact"/>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(1.266)</w:t>
            </w:r>
          </w:p>
        </w:tc>
      </w:tr>
      <w:tr w:rsidR="004A028E" w:rsidRPr="00EA3621" w14:paraId="1B9BB402" w14:textId="77777777" w:rsidTr="00D414B6">
        <w:trPr>
          <w:trHeight w:val="227"/>
        </w:trPr>
        <w:tc>
          <w:tcPr>
            <w:tcW w:w="7515" w:type="dxa"/>
            <w:shd w:val="clear" w:color="auto" w:fill="auto"/>
            <w:vAlign w:val="bottom"/>
          </w:tcPr>
          <w:p w14:paraId="30F64407" w14:textId="07E85776" w:rsidR="004A028E" w:rsidRPr="002F3FB5" w:rsidRDefault="004A028E" w:rsidP="004A028E">
            <w:pPr>
              <w:pStyle w:val="Tot"/>
              <w:keepLines/>
              <w:spacing w:line="220" w:lineRule="exact"/>
              <w:rPr>
                <w:rFonts w:asciiTheme="minorHAnsi" w:hAnsiTheme="minorHAnsi" w:cstheme="minorHAnsi"/>
                <w:b/>
                <w:bCs/>
                <w:color w:val="000000" w:themeColor="text1"/>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(uporabljena)</w:t>
            </w:r>
            <w:r w:rsidR="005938E6">
              <w:rPr>
                <w:rFonts w:asciiTheme="minorHAnsi" w:hAnsiTheme="minorHAnsi" w:cstheme="minorHAnsi"/>
                <w:b/>
                <w:bCs/>
                <w:color w:val="000000" w:themeColor="text1"/>
                <w:sz w:val="18"/>
                <w:szCs w:val="18"/>
                <w:lang w:val="hr-HR"/>
              </w:rPr>
              <w:t>/ostvarena</w:t>
            </w:r>
            <w:r w:rsidRPr="00AD6A66">
              <w:rPr>
                <w:rFonts w:asciiTheme="minorHAnsi" w:hAnsiTheme="minorHAnsi" w:cstheme="minorHAnsi"/>
                <w:b/>
                <w:bCs/>
                <w:color w:val="000000" w:themeColor="text1"/>
                <w:sz w:val="18"/>
                <w:szCs w:val="18"/>
                <w:lang w:val="hr-HR"/>
              </w:rPr>
              <w:t xml:space="preserve"> u </w:t>
            </w:r>
            <w:proofErr w:type="spellStart"/>
            <w:r w:rsidRPr="00AD6A66">
              <w:rPr>
                <w:rFonts w:asciiTheme="minorHAnsi" w:hAnsiTheme="minorHAnsi" w:cstheme="minorHAnsi"/>
                <w:b/>
                <w:bCs/>
                <w:color w:val="000000" w:themeColor="text1"/>
                <w:sz w:val="18"/>
                <w:szCs w:val="18"/>
                <w:lang w:val="hr-HR"/>
              </w:rPr>
              <w:t>ulagateljskim</w:t>
            </w:r>
            <w:proofErr w:type="spellEnd"/>
            <w:r w:rsidRPr="00AD6A66">
              <w:rPr>
                <w:rFonts w:asciiTheme="minorHAnsi" w:hAnsiTheme="minorHAnsi" w:cstheme="minorHAnsi"/>
                <w:b/>
                <w:bCs/>
                <w:color w:val="000000" w:themeColor="text1"/>
                <w:sz w:val="18"/>
                <w:szCs w:val="18"/>
                <w:lang w:val="hr-HR"/>
              </w:rPr>
              <w:t xml:space="preserve"> ak</w:t>
            </w:r>
            <w:r w:rsidRPr="002F3FB5">
              <w:rPr>
                <w:rFonts w:asciiTheme="minorHAnsi" w:hAnsiTheme="minorHAnsi" w:cstheme="minorHAnsi"/>
                <w:b/>
                <w:bCs/>
                <w:color w:val="000000" w:themeColor="text1"/>
                <w:sz w:val="18"/>
                <w:szCs w:val="18"/>
                <w:lang w:val="hr-HR"/>
              </w:rPr>
              <w:t>tivnostima</w:t>
            </w:r>
          </w:p>
        </w:tc>
        <w:tc>
          <w:tcPr>
            <w:tcW w:w="1252" w:type="dxa"/>
            <w:tcBorders>
              <w:top w:val="single" w:sz="4" w:space="0" w:color="auto"/>
              <w:bottom w:val="single" w:sz="12" w:space="0" w:color="auto"/>
            </w:tcBorders>
            <w:shd w:val="clear" w:color="auto" w:fill="FFFFFF"/>
            <w:vAlign w:val="bottom"/>
          </w:tcPr>
          <w:p w14:paraId="729C9A4E" w14:textId="07417272" w:rsidR="004A028E" w:rsidRPr="00EA3621" w:rsidRDefault="002F3FB5" w:rsidP="004A02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(343.031)</w:t>
            </w:r>
          </w:p>
        </w:tc>
        <w:tc>
          <w:tcPr>
            <w:tcW w:w="1252" w:type="dxa"/>
            <w:tcBorders>
              <w:top w:val="single" w:sz="4" w:space="0" w:color="auto"/>
              <w:bottom w:val="single" w:sz="12" w:space="0" w:color="auto"/>
            </w:tcBorders>
            <w:shd w:val="clear" w:color="auto" w:fill="FFFFFF"/>
            <w:vAlign w:val="bottom"/>
          </w:tcPr>
          <w:p w14:paraId="7CD89366" w14:textId="66902B8D" w:rsidR="004A028E" w:rsidRPr="00EA3621" w:rsidRDefault="00593F4D" w:rsidP="004A028E">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EA3621">
              <w:rPr>
                <w:rFonts w:asciiTheme="minorHAnsi" w:hAnsiTheme="minorHAnsi" w:cstheme="minorHAnsi"/>
                <w:b/>
                <w:bCs/>
                <w:color w:val="000000" w:themeColor="text1"/>
                <w:spacing w:val="-2"/>
                <w:sz w:val="18"/>
                <w:szCs w:val="18"/>
                <w:lang w:val="hr-HR"/>
              </w:rPr>
              <w:t>195.773</w:t>
            </w:r>
          </w:p>
        </w:tc>
      </w:tr>
      <w:tr w:rsidR="004A028E" w:rsidRPr="00EA3621" w14:paraId="7650233B" w14:textId="77777777" w:rsidTr="00AF6A03">
        <w:tc>
          <w:tcPr>
            <w:tcW w:w="7515" w:type="dxa"/>
            <w:vAlign w:val="bottom"/>
          </w:tcPr>
          <w:p w14:paraId="3F555F42"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9343919"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37F50EA"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r>
      <w:tr w:rsidR="004A028E" w:rsidRPr="00EA3621" w14:paraId="6EB4C6E9" w14:textId="77777777" w:rsidTr="00AF6A03">
        <w:trPr>
          <w:trHeight w:val="227"/>
        </w:trPr>
        <w:tc>
          <w:tcPr>
            <w:tcW w:w="7515" w:type="dxa"/>
            <w:vAlign w:val="bottom"/>
          </w:tcPr>
          <w:p w14:paraId="7B6482F2" w14:textId="77777777" w:rsidR="004A028E" w:rsidRPr="00EA3621" w:rsidRDefault="004A028E" w:rsidP="004A028E">
            <w:pPr>
              <w:pStyle w:val="TT"/>
              <w:keepLines/>
              <w:spacing w:line="210" w:lineRule="exact"/>
              <w:rPr>
                <w:rFonts w:asciiTheme="minorHAnsi" w:hAnsiTheme="minorHAnsi" w:cstheme="minorHAnsi"/>
                <w:b/>
                <w:bCs/>
                <w:color w:val="000000" w:themeColor="text1"/>
                <w:spacing w:val="-3"/>
                <w:sz w:val="18"/>
                <w:szCs w:val="18"/>
                <w:lang w:val="hr-HR"/>
              </w:rPr>
            </w:pPr>
            <w:r w:rsidRPr="00EA3621">
              <w:rPr>
                <w:rFonts w:asciiTheme="minorHAnsi" w:hAnsiTheme="minorHAnsi" w:cstheme="minorHAnsi"/>
                <w:b/>
                <w:bCs/>
                <w:color w:val="000000" w:themeColor="text1"/>
                <w:sz w:val="18"/>
                <w:szCs w:val="18"/>
                <w:lang w:val="hr-HR"/>
              </w:rPr>
              <w:t>Financijske aktivnosti</w:t>
            </w:r>
          </w:p>
        </w:tc>
        <w:tc>
          <w:tcPr>
            <w:tcW w:w="1252" w:type="dxa"/>
            <w:vAlign w:val="bottom"/>
          </w:tcPr>
          <w:p w14:paraId="5A006923" w14:textId="77777777" w:rsidR="004A028E" w:rsidRPr="00EA3621" w:rsidRDefault="004A028E" w:rsidP="004A028E">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5CCE3ADB" w14:textId="77777777" w:rsidR="004A028E" w:rsidRPr="00EA3621" w:rsidRDefault="004A028E" w:rsidP="004A028E">
            <w:pPr>
              <w:pStyle w:val="TT"/>
              <w:keepLines/>
              <w:spacing w:line="210" w:lineRule="exact"/>
              <w:jc w:val="right"/>
              <w:rPr>
                <w:rFonts w:asciiTheme="minorHAnsi" w:hAnsiTheme="minorHAnsi" w:cstheme="minorHAnsi"/>
                <w:b/>
                <w:bCs/>
                <w:color w:val="000000" w:themeColor="text1"/>
                <w:sz w:val="18"/>
                <w:szCs w:val="18"/>
                <w:lang w:val="hr-HR"/>
              </w:rPr>
            </w:pPr>
          </w:p>
        </w:tc>
      </w:tr>
      <w:tr w:rsidR="00ED2A44" w:rsidRPr="00EA3621" w14:paraId="61E83AB9" w14:textId="77777777" w:rsidTr="00AF6A03">
        <w:trPr>
          <w:trHeight w:val="227"/>
        </w:trPr>
        <w:tc>
          <w:tcPr>
            <w:tcW w:w="7515" w:type="dxa"/>
            <w:vAlign w:val="bottom"/>
          </w:tcPr>
          <w:p w14:paraId="283FD34E" w14:textId="77777777" w:rsidR="00ED2A44" w:rsidRPr="00EA3621" w:rsidRDefault="00ED2A44" w:rsidP="00ED2A44">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Povećanje osnivačkog kapitala</w:t>
            </w:r>
          </w:p>
        </w:tc>
        <w:tc>
          <w:tcPr>
            <w:tcW w:w="1252" w:type="dxa"/>
            <w:vAlign w:val="bottom"/>
          </w:tcPr>
          <w:p w14:paraId="339A1826" w14:textId="6D21E45D" w:rsidR="00ED2A44" w:rsidRPr="00EA3621" w:rsidRDefault="00AD195B" w:rsidP="00ED2A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vAlign w:val="bottom"/>
          </w:tcPr>
          <w:p w14:paraId="399D4837" w14:textId="43E3B4F6" w:rsidR="00ED2A44" w:rsidRPr="00EA3621" w:rsidRDefault="00593F4D" w:rsidP="00ED2A44">
            <w:pPr>
              <w:pStyle w:val="TT"/>
              <w:keepLines/>
              <w:spacing w:line="210" w:lineRule="exact"/>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w:t>
            </w:r>
          </w:p>
        </w:tc>
      </w:tr>
      <w:tr w:rsidR="00ED2A44" w:rsidRPr="00EA3621" w14:paraId="5124B20D" w14:textId="77777777" w:rsidTr="00AF6A03">
        <w:trPr>
          <w:trHeight w:val="227"/>
        </w:trPr>
        <w:tc>
          <w:tcPr>
            <w:tcW w:w="7515" w:type="dxa"/>
            <w:vAlign w:val="bottom"/>
          </w:tcPr>
          <w:p w14:paraId="2521B5C2" w14:textId="77777777" w:rsidR="00ED2A44" w:rsidRPr="00EA3621" w:rsidRDefault="00ED2A44" w:rsidP="00ED2A44">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19469232" w14:textId="10C668E7" w:rsidR="00ED2A44" w:rsidRPr="00EA3621" w:rsidRDefault="00AD195B" w:rsidP="00ED2A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346.432</w:t>
            </w:r>
          </w:p>
        </w:tc>
        <w:tc>
          <w:tcPr>
            <w:tcW w:w="1252" w:type="dxa"/>
            <w:tcBorders>
              <w:top w:val="nil"/>
              <w:left w:val="nil"/>
              <w:bottom w:val="nil"/>
              <w:right w:val="nil"/>
            </w:tcBorders>
            <w:shd w:val="clear" w:color="auto" w:fill="auto"/>
            <w:vAlign w:val="bottom"/>
          </w:tcPr>
          <w:p w14:paraId="43633CEA" w14:textId="22BC939C" w:rsidR="00ED2A44" w:rsidRPr="00EA3621" w:rsidRDefault="00593F4D" w:rsidP="00ED2A44">
            <w:pPr>
              <w:pStyle w:val="TT"/>
              <w:keepLines/>
              <w:spacing w:line="210" w:lineRule="exact"/>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485.986</w:t>
            </w:r>
          </w:p>
        </w:tc>
      </w:tr>
      <w:tr w:rsidR="00ED2A44" w:rsidRPr="00EA3621" w14:paraId="1C490D3F" w14:textId="77777777" w:rsidTr="00AF6A03">
        <w:trPr>
          <w:trHeight w:val="227"/>
        </w:trPr>
        <w:tc>
          <w:tcPr>
            <w:tcW w:w="7515" w:type="dxa"/>
            <w:vAlign w:val="bottom"/>
          </w:tcPr>
          <w:p w14:paraId="07CF7CC9" w14:textId="77777777" w:rsidR="00ED2A44" w:rsidRPr="00EA3621" w:rsidRDefault="00ED2A44" w:rsidP="00ED2A44">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Smanjenje obveza po kreditima otplatom glavnice kredita</w:t>
            </w:r>
          </w:p>
        </w:tc>
        <w:tc>
          <w:tcPr>
            <w:tcW w:w="1252" w:type="dxa"/>
            <w:tcBorders>
              <w:top w:val="nil"/>
              <w:left w:val="nil"/>
              <w:right w:val="nil"/>
            </w:tcBorders>
            <w:shd w:val="clear" w:color="auto" w:fill="auto"/>
            <w:vAlign w:val="bottom"/>
          </w:tcPr>
          <w:p w14:paraId="3DF2D940" w14:textId="739F36A4" w:rsidR="00ED2A44" w:rsidRPr="00EA3621" w:rsidRDefault="00AD195B" w:rsidP="00ED2A44">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(636.069)</w:t>
            </w:r>
          </w:p>
        </w:tc>
        <w:tc>
          <w:tcPr>
            <w:tcW w:w="1252" w:type="dxa"/>
            <w:tcBorders>
              <w:top w:val="nil"/>
              <w:left w:val="nil"/>
              <w:right w:val="nil"/>
            </w:tcBorders>
            <w:shd w:val="clear" w:color="auto" w:fill="auto"/>
            <w:vAlign w:val="bottom"/>
          </w:tcPr>
          <w:p w14:paraId="288548DD" w14:textId="61CCD822" w:rsidR="00ED2A44" w:rsidRPr="00EA3621" w:rsidRDefault="00593F4D" w:rsidP="00ED2A44">
            <w:pPr>
              <w:pStyle w:val="TT"/>
              <w:keepLines/>
              <w:spacing w:line="210" w:lineRule="exact"/>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(629.359)</w:t>
            </w:r>
          </w:p>
        </w:tc>
      </w:tr>
      <w:tr w:rsidR="004A028E" w:rsidRPr="00EA3621" w14:paraId="7AD3A35D" w14:textId="77777777" w:rsidTr="00AF6A03">
        <w:trPr>
          <w:trHeight w:val="227"/>
        </w:trPr>
        <w:tc>
          <w:tcPr>
            <w:tcW w:w="7515" w:type="dxa"/>
            <w:vAlign w:val="bottom"/>
          </w:tcPr>
          <w:p w14:paraId="71BC5634" w14:textId="77777777" w:rsidR="004A028E" w:rsidRPr="00EA3621" w:rsidRDefault="004A028E" w:rsidP="004A028E">
            <w:pPr>
              <w:pStyle w:val="TT"/>
              <w:keepLines/>
              <w:spacing w:line="210" w:lineRule="exact"/>
              <w:rPr>
                <w:rFonts w:asciiTheme="minorHAnsi" w:hAnsiTheme="minorHAnsi" w:cstheme="minorHAnsi"/>
                <w:color w:val="000000" w:themeColor="text1"/>
                <w:spacing w:val="-3"/>
                <w:sz w:val="18"/>
                <w:szCs w:val="18"/>
                <w:lang w:val="hr-HR"/>
              </w:rPr>
            </w:pPr>
            <w:r w:rsidRPr="00EA3621">
              <w:rPr>
                <w:rFonts w:asciiTheme="minorHAnsi" w:hAnsiTheme="minorHAnsi" w:cstheme="minorHAnsi"/>
                <w:color w:val="000000" w:themeColor="text1"/>
                <w:spacing w:val="-3"/>
                <w:sz w:val="18"/>
                <w:szCs w:val="18"/>
                <w:lang w:val="hr-HR"/>
              </w:rPr>
              <w:t>Ostalo</w:t>
            </w:r>
          </w:p>
        </w:tc>
        <w:tc>
          <w:tcPr>
            <w:tcW w:w="1252" w:type="dxa"/>
            <w:tcBorders>
              <w:bottom w:val="single" w:sz="4" w:space="0" w:color="auto"/>
            </w:tcBorders>
            <w:shd w:val="clear" w:color="auto" w:fill="FFFFFF"/>
            <w:vAlign w:val="bottom"/>
          </w:tcPr>
          <w:p w14:paraId="61440472" w14:textId="51FCB393" w:rsidR="004A028E" w:rsidRPr="00EA3621" w:rsidRDefault="00AD195B" w:rsidP="004A028E">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(1.242)</w:t>
            </w:r>
          </w:p>
        </w:tc>
        <w:tc>
          <w:tcPr>
            <w:tcW w:w="1252" w:type="dxa"/>
            <w:tcBorders>
              <w:bottom w:val="single" w:sz="4" w:space="0" w:color="auto"/>
            </w:tcBorders>
            <w:shd w:val="clear" w:color="auto" w:fill="FFFFFF"/>
            <w:vAlign w:val="bottom"/>
          </w:tcPr>
          <w:p w14:paraId="096B777D" w14:textId="6D6EA010" w:rsidR="004A028E" w:rsidRPr="00EA3621" w:rsidRDefault="00593F4D" w:rsidP="004A028E">
            <w:pPr>
              <w:pStyle w:val="CommentText"/>
              <w:keepLines/>
              <w:spacing w:line="210" w:lineRule="exact"/>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88</w:t>
            </w:r>
          </w:p>
        </w:tc>
      </w:tr>
      <w:tr w:rsidR="004A028E" w:rsidRPr="00EA3621" w14:paraId="33F98ED0" w14:textId="77777777" w:rsidTr="00D414B6">
        <w:trPr>
          <w:trHeight w:val="227"/>
        </w:trPr>
        <w:tc>
          <w:tcPr>
            <w:tcW w:w="7515" w:type="dxa"/>
            <w:shd w:val="clear" w:color="auto" w:fill="auto"/>
            <w:vAlign w:val="bottom"/>
          </w:tcPr>
          <w:p w14:paraId="242F2664" w14:textId="777010BF" w:rsidR="004A028E" w:rsidRPr="00AD195B" w:rsidRDefault="004A028E" w:rsidP="004A028E">
            <w:pPr>
              <w:pStyle w:val="Tot"/>
              <w:keepLines/>
              <w:spacing w:line="220" w:lineRule="exact"/>
              <w:rPr>
                <w:rFonts w:asciiTheme="minorHAnsi" w:hAnsiTheme="minorHAnsi" w:cstheme="minorHAnsi"/>
                <w:b/>
                <w:bCs/>
                <w:color w:val="000000" w:themeColor="text1"/>
                <w:spacing w:val="-3"/>
                <w:sz w:val="18"/>
                <w:szCs w:val="18"/>
                <w:lang w:val="hr-HR"/>
              </w:rPr>
            </w:pPr>
            <w:r w:rsidRPr="00AD6A66">
              <w:rPr>
                <w:rFonts w:asciiTheme="minorHAnsi" w:hAnsiTheme="minorHAnsi" w:cstheme="minorHAnsi"/>
                <w:b/>
                <w:bCs/>
                <w:color w:val="000000" w:themeColor="text1"/>
                <w:sz w:val="18"/>
                <w:szCs w:val="18"/>
                <w:lang w:val="hr-HR"/>
              </w:rPr>
              <w:t xml:space="preserve">Neto novčana sredstva </w:t>
            </w:r>
            <w:r w:rsidRPr="00D414B6">
              <w:rPr>
                <w:rFonts w:asciiTheme="minorHAnsi" w:hAnsiTheme="minorHAnsi" w:cstheme="minorHAnsi"/>
                <w:b/>
                <w:bCs/>
                <w:color w:val="000000" w:themeColor="text1"/>
                <w:sz w:val="18"/>
                <w:szCs w:val="18"/>
                <w:lang w:val="hr-HR"/>
              </w:rPr>
              <w:t>(uporabljena</w:t>
            </w:r>
            <w:r w:rsidRPr="00AD6A66">
              <w:rPr>
                <w:rFonts w:asciiTheme="minorHAnsi" w:hAnsiTheme="minorHAnsi" w:cstheme="minorHAnsi"/>
                <w:b/>
                <w:bCs/>
                <w:color w:val="000000" w:themeColor="text1"/>
                <w:sz w:val="18"/>
                <w:szCs w:val="18"/>
                <w:lang w:val="hr-HR"/>
              </w:rPr>
              <w:t xml:space="preserve">) u financijskim aktivnostima </w:t>
            </w:r>
          </w:p>
        </w:tc>
        <w:tc>
          <w:tcPr>
            <w:tcW w:w="1252" w:type="dxa"/>
            <w:tcBorders>
              <w:top w:val="single" w:sz="4" w:space="0" w:color="auto"/>
              <w:bottom w:val="single" w:sz="12" w:space="0" w:color="auto"/>
            </w:tcBorders>
            <w:shd w:val="clear" w:color="auto" w:fill="FFFFFF"/>
            <w:vAlign w:val="bottom"/>
          </w:tcPr>
          <w:p w14:paraId="3FE08AB1" w14:textId="76A4D90A" w:rsidR="004A028E" w:rsidRPr="00EA3621" w:rsidRDefault="00AD195B" w:rsidP="004A028E">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(290.879)</w:t>
            </w:r>
          </w:p>
        </w:tc>
        <w:tc>
          <w:tcPr>
            <w:tcW w:w="1252" w:type="dxa"/>
            <w:tcBorders>
              <w:top w:val="single" w:sz="4" w:space="0" w:color="auto"/>
              <w:bottom w:val="single" w:sz="12" w:space="0" w:color="auto"/>
            </w:tcBorders>
            <w:shd w:val="clear" w:color="auto" w:fill="FFFFFF"/>
            <w:vAlign w:val="bottom"/>
          </w:tcPr>
          <w:p w14:paraId="24358344" w14:textId="6029DDCD" w:rsidR="004A028E" w:rsidRPr="00EA3621" w:rsidRDefault="00593F4D" w:rsidP="004A028E">
            <w:pPr>
              <w:pStyle w:val="T2"/>
              <w:keepNext w:val="0"/>
              <w:spacing w:line="220" w:lineRule="exact"/>
              <w:jc w:val="right"/>
              <w:rPr>
                <w:rFonts w:asciiTheme="minorHAnsi" w:hAnsiTheme="minorHAnsi" w:cstheme="minorHAnsi"/>
                <w:b/>
                <w:bCs/>
                <w:sz w:val="18"/>
                <w:szCs w:val="18"/>
                <w:lang w:val="hr-HR"/>
              </w:rPr>
            </w:pPr>
            <w:r w:rsidRPr="00EA3621">
              <w:rPr>
                <w:rFonts w:asciiTheme="minorHAnsi" w:hAnsiTheme="minorHAnsi" w:cstheme="minorHAnsi"/>
                <w:b/>
                <w:bCs/>
                <w:sz w:val="18"/>
                <w:szCs w:val="18"/>
                <w:lang w:val="hr-HR"/>
              </w:rPr>
              <w:t>(143.285)</w:t>
            </w:r>
          </w:p>
        </w:tc>
      </w:tr>
      <w:tr w:rsidR="004A028E" w:rsidRPr="00EA3621" w14:paraId="04EDCC15" w14:textId="77777777" w:rsidTr="00AF6A03">
        <w:trPr>
          <w:trHeight w:val="50"/>
        </w:trPr>
        <w:tc>
          <w:tcPr>
            <w:tcW w:w="7515" w:type="dxa"/>
            <w:vAlign w:val="bottom"/>
          </w:tcPr>
          <w:p w14:paraId="07E88381"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E099957" w14:textId="77777777" w:rsidR="004A028E" w:rsidRPr="00EA3621" w:rsidRDefault="004A028E" w:rsidP="00E81EBA">
            <w:pPr>
              <w:pStyle w:val="T2"/>
              <w:keepNext w:val="0"/>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514CA89F" w14:textId="77777777" w:rsidR="004A028E" w:rsidRPr="00EA3621" w:rsidRDefault="004A028E" w:rsidP="00E81EBA">
            <w:pPr>
              <w:pStyle w:val="T2"/>
              <w:keepNext w:val="0"/>
              <w:spacing w:line="140" w:lineRule="exact"/>
              <w:jc w:val="right"/>
              <w:rPr>
                <w:rFonts w:asciiTheme="minorHAnsi" w:hAnsiTheme="minorHAnsi" w:cstheme="minorHAnsi"/>
                <w:color w:val="000000" w:themeColor="text1"/>
                <w:sz w:val="18"/>
                <w:szCs w:val="18"/>
                <w:lang w:val="hr-HR"/>
              </w:rPr>
            </w:pPr>
          </w:p>
        </w:tc>
      </w:tr>
      <w:tr w:rsidR="004A028E" w:rsidRPr="00EA3621" w14:paraId="7F32EA1F" w14:textId="77777777" w:rsidTr="00AF6A03">
        <w:trPr>
          <w:trHeight w:val="227"/>
        </w:trPr>
        <w:tc>
          <w:tcPr>
            <w:tcW w:w="7515" w:type="dxa"/>
            <w:vAlign w:val="bottom"/>
          </w:tcPr>
          <w:p w14:paraId="31BAFFD2" w14:textId="77777777" w:rsidR="004A028E" w:rsidRPr="00EA3621" w:rsidRDefault="004A028E" w:rsidP="004A028E">
            <w:pPr>
              <w:pStyle w:val="Tot"/>
              <w:keepLines/>
              <w:spacing w:line="220" w:lineRule="exac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Učinci promjene tečajeva na novac i novčane ekvivalente</w:t>
            </w:r>
          </w:p>
        </w:tc>
        <w:tc>
          <w:tcPr>
            <w:tcW w:w="1252" w:type="dxa"/>
            <w:vAlign w:val="bottom"/>
          </w:tcPr>
          <w:p w14:paraId="6DF4EBFC" w14:textId="77777777" w:rsidR="004A028E" w:rsidRPr="00EA3621" w:rsidRDefault="004A028E" w:rsidP="004A028E">
            <w:pPr>
              <w:pStyle w:val="T2"/>
              <w:keepNext w:val="0"/>
              <w:spacing w:line="220" w:lineRule="exact"/>
              <w:jc w:val="right"/>
              <w:rPr>
                <w:rFonts w:asciiTheme="minorHAnsi" w:hAnsiTheme="minorHAnsi" w:cstheme="minorHAnsi"/>
                <w:b/>
                <w:bCs/>
                <w:color w:val="000000" w:themeColor="text1"/>
                <w:sz w:val="18"/>
                <w:szCs w:val="18"/>
                <w:lang w:val="hr-HR"/>
              </w:rPr>
            </w:pPr>
          </w:p>
        </w:tc>
        <w:tc>
          <w:tcPr>
            <w:tcW w:w="1252" w:type="dxa"/>
            <w:vAlign w:val="bottom"/>
          </w:tcPr>
          <w:p w14:paraId="680E1470" w14:textId="77777777" w:rsidR="004A028E" w:rsidRPr="00EA3621" w:rsidRDefault="004A028E" w:rsidP="004A028E">
            <w:pPr>
              <w:pStyle w:val="T2"/>
              <w:keepNext w:val="0"/>
              <w:spacing w:line="220" w:lineRule="exact"/>
              <w:jc w:val="right"/>
              <w:rPr>
                <w:rFonts w:asciiTheme="minorHAnsi" w:hAnsiTheme="minorHAnsi" w:cstheme="minorHAnsi"/>
                <w:b/>
                <w:bCs/>
                <w:color w:val="000000" w:themeColor="text1"/>
                <w:sz w:val="18"/>
                <w:szCs w:val="18"/>
                <w:lang w:val="hr-HR"/>
              </w:rPr>
            </w:pPr>
          </w:p>
        </w:tc>
      </w:tr>
      <w:tr w:rsidR="004A028E" w:rsidRPr="00EA3621" w14:paraId="4AB80968" w14:textId="77777777" w:rsidTr="00AF6A03">
        <w:trPr>
          <w:trHeight w:val="227"/>
        </w:trPr>
        <w:tc>
          <w:tcPr>
            <w:tcW w:w="7515" w:type="dxa"/>
            <w:vAlign w:val="bottom"/>
          </w:tcPr>
          <w:p w14:paraId="5F4C9481" w14:textId="77777777" w:rsidR="004A028E" w:rsidRPr="00EA3621" w:rsidRDefault="004A028E" w:rsidP="004A028E">
            <w:pPr>
              <w:pStyle w:val="Tot"/>
              <w:keepLines/>
              <w:spacing w:line="220" w:lineRule="exac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Neto tečajne razlike</w:t>
            </w:r>
          </w:p>
        </w:tc>
        <w:tc>
          <w:tcPr>
            <w:tcW w:w="1252" w:type="dxa"/>
            <w:tcBorders>
              <w:bottom w:val="single" w:sz="4" w:space="0" w:color="auto"/>
            </w:tcBorders>
            <w:shd w:val="clear" w:color="auto" w:fill="FFFFFF"/>
            <w:vAlign w:val="bottom"/>
          </w:tcPr>
          <w:p w14:paraId="17EA12C6" w14:textId="5685F3AE" w:rsidR="004A028E" w:rsidRPr="00EA3621" w:rsidRDefault="00AD195B" w:rsidP="004A028E">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70.680</w:t>
            </w:r>
          </w:p>
        </w:tc>
        <w:tc>
          <w:tcPr>
            <w:tcW w:w="1252" w:type="dxa"/>
            <w:tcBorders>
              <w:bottom w:val="single" w:sz="4" w:space="0" w:color="auto"/>
            </w:tcBorders>
            <w:shd w:val="clear" w:color="auto" w:fill="FFFFFF"/>
            <w:vAlign w:val="bottom"/>
          </w:tcPr>
          <w:p w14:paraId="09DEFDB7" w14:textId="332C7EC7" w:rsidR="004A028E" w:rsidRPr="00EA3621" w:rsidRDefault="00593F4D" w:rsidP="004A028E">
            <w:pPr>
              <w:pStyle w:val="T2"/>
              <w:keepNext w:val="0"/>
              <w:spacing w:line="220" w:lineRule="exact"/>
              <w:jc w:val="right"/>
              <w:rPr>
                <w:rFonts w:asciiTheme="minorHAnsi" w:hAnsiTheme="minorHAnsi" w:cstheme="minorHAnsi"/>
                <w:bCs/>
                <w:sz w:val="18"/>
                <w:szCs w:val="18"/>
                <w:lang w:val="hr-HR"/>
              </w:rPr>
            </w:pPr>
            <w:r w:rsidRPr="00EA3621">
              <w:rPr>
                <w:rFonts w:asciiTheme="minorHAnsi" w:hAnsiTheme="minorHAnsi" w:cstheme="minorHAnsi"/>
                <w:bCs/>
                <w:sz w:val="18"/>
                <w:szCs w:val="18"/>
                <w:lang w:val="hr-HR"/>
              </w:rPr>
              <w:t>342.263</w:t>
            </w:r>
          </w:p>
        </w:tc>
      </w:tr>
      <w:tr w:rsidR="004A028E" w:rsidRPr="00EA3621" w14:paraId="65133E14" w14:textId="77777777" w:rsidTr="00AF6A03">
        <w:trPr>
          <w:trHeight w:val="227"/>
        </w:trPr>
        <w:tc>
          <w:tcPr>
            <w:tcW w:w="7515" w:type="dxa"/>
            <w:vAlign w:val="bottom"/>
          </w:tcPr>
          <w:p w14:paraId="114DAFE7" w14:textId="77777777" w:rsidR="004A028E" w:rsidRPr="00EA3621" w:rsidRDefault="004A028E" w:rsidP="004A028E">
            <w:pPr>
              <w:pStyle w:val="TT"/>
              <w:keepLines/>
              <w:spacing w:line="210" w:lineRule="exact"/>
              <w:rPr>
                <w:rFonts w:asciiTheme="minorHAnsi" w:hAnsiTheme="minorHAnsi" w:cstheme="minorHAnsi"/>
                <w:b/>
                <w:color w:val="000000" w:themeColor="text1"/>
                <w:spacing w:val="-3"/>
                <w:sz w:val="18"/>
                <w:szCs w:val="18"/>
                <w:lang w:val="hr-HR"/>
              </w:rPr>
            </w:pPr>
            <w:r w:rsidRPr="00EA3621">
              <w:rPr>
                <w:rFonts w:asciiTheme="minorHAnsi" w:hAnsiTheme="minorHAnsi" w:cstheme="minorHAnsi"/>
                <w:b/>
                <w:color w:val="000000" w:themeColor="text1"/>
                <w:spacing w:val="-3"/>
                <w:sz w:val="18"/>
                <w:szCs w:val="18"/>
                <w:lang w:val="hr-HR"/>
              </w:rPr>
              <w:t>Neto učinak</w:t>
            </w:r>
          </w:p>
        </w:tc>
        <w:tc>
          <w:tcPr>
            <w:tcW w:w="1252" w:type="dxa"/>
            <w:tcBorders>
              <w:top w:val="single" w:sz="4" w:space="0" w:color="auto"/>
            </w:tcBorders>
            <w:shd w:val="clear" w:color="auto" w:fill="FFFFFF"/>
            <w:vAlign w:val="bottom"/>
          </w:tcPr>
          <w:p w14:paraId="6C61F194" w14:textId="396B2681" w:rsidR="004A028E" w:rsidRPr="00EA3621" w:rsidRDefault="00AD195B" w:rsidP="004A028E">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70.680</w:t>
            </w:r>
          </w:p>
        </w:tc>
        <w:tc>
          <w:tcPr>
            <w:tcW w:w="1252" w:type="dxa"/>
            <w:tcBorders>
              <w:top w:val="single" w:sz="4" w:space="0" w:color="auto"/>
            </w:tcBorders>
            <w:shd w:val="clear" w:color="auto" w:fill="FFFFFF"/>
            <w:vAlign w:val="bottom"/>
          </w:tcPr>
          <w:p w14:paraId="047DB19B" w14:textId="600DF47F" w:rsidR="004A028E" w:rsidRPr="00EA3621" w:rsidRDefault="00593F4D" w:rsidP="004A028E">
            <w:pPr>
              <w:pStyle w:val="T2"/>
              <w:keepNext w:val="0"/>
              <w:spacing w:line="220" w:lineRule="exact"/>
              <w:jc w:val="right"/>
              <w:rPr>
                <w:rFonts w:asciiTheme="minorHAnsi" w:hAnsiTheme="minorHAnsi" w:cstheme="minorHAnsi"/>
                <w:b/>
                <w:bCs/>
                <w:sz w:val="18"/>
                <w:szCs w:val="18"/>
                <w:lang w:val="hr-HR"/>
              </w:rPr>
            </w:pPr>
            <w:r w:rsidRPr="00EA3621">
              <w:rPr>
                <w:rFonts w:asciiTheme="minorHAnsi" w:hAnsiTheme="minorHAnsi" w:cstheme="minorHAnsi"/>
                <w:b/>
                <w:bCs/>
                <w:sz w:val="18"/>
                <w:szCs w:val="18"/>
                <w:lang w:val="hr-HR"/>
              </w:rPr>
              <w:t>342.263</w:t>
            </w:r>
          </w:p>
        </w:tc>
      </w:tr>
      <w:tr w:rsidR="004A028E" w:rsidRPr="00EA3621" w14:paraId="1AF33009" w14:textId="77777777" w:rsidTr="00AF6A03">
        <w:trPr>
          <w:trHeight w:val="122"/>
        </w:trPr>
        <w:tc>
          <w:tcPr>
            <w:tcW w:w="7515" w:type="dxa"/>
            <w:vAlign w:val="bottom"/>
          </w:tcPr>
          <w:p w14:paraId="2E417D01" w14:textId="77777777" w:rsidR="004A028E" w:rsidRPr="00EA3621" w:rsidRDefault="004A028E" w:rsidP="00E81EBA">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21654CE2" w14:textId="77777777" w:rsidR="004A028E" w:rsidRPr="00EA3621" w:rsidRDefault="004A028E" w:rsidP="00E81EBA">
            <w:pPr>
              <w:pStyle w:val="CommentText"/>
              <w:keepLines/>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6433273" w14:textId="77777777" w:rsidR="004A028E" w:rsidRPr="00EA3621" w:rsidRDefault="004A028E" w:rsidP="00E81EBA">
            <w:pPr>
              <w:pStyle w:val="CommentText"/>
              <w:keepLines/>
              <w:spacing w:line="140" w:lineRule="exact"/>
              <w:jc w:val="right"/>
              <w:rPr>
                <w:rFonts w:asciiTheme="minorHAnsi" w:hAnsiTheme="minorHAnsi" w:cstheme="minorHAnsi"/>
                <w:color w:val="000000" w:themeColor="text1"/>
                <w:sz w:val="18"/>
                <w:szCs w:val="18"/>
                <w:lang w:val="hr-HR"/>
              </w:rPr>
            </w:pPr>
          </w:p>
        </w:tc>
      </w:tr>
      <w:tr w:rsidR="004A028E" w:rsidRPr="00EA3621" w14:paraId="2F97B3D0" w14:textId="77777777" w:rsidTr="00AF6A03">
        <w:trPr>
          <w:trHeight w:val="227"/>
        </w:trPr>
        <w:tc>
          <w:tcPr>
            <w:tcW w:w="7515" w:type="dxa"/>
            <w:vAlign w:val="bottom"/>
          </w:tcPr>
          <w:p w14:paraId="7E867CF7" w14:textId="18B190BA" w:rsidR="004A028E" w:rsidRPr="00AD195B" w:rsidRDefault="00E81EBA" w:rsidP="004A028E">
            <w:pPr>
              <w:pStyle w:val="Tot"/>
              <w:keepLines/>
              <w:spacing w:line="22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N</w:t>
            </w:r>
            <w:r w:rsidRPr="00AD195B">
              <w:rPr>
                <w:rFonts w:asciiTheme="minorHAnsi" w:hAnsiTheme="minorHAnsi" w:cstheme="minorHAnsi"/>
                <w:color w:val="000000" w:themeColor="text1"/>
                <w:sz w:val="18"/>
                <w:szCs w:val="18"/>
                <w:lang w:val="hr-HR"/>
              </w:rPr>
              <w:t xml:space="preserve">eto </w:t>
            </w:r>
            <w:r w:rsidRPr="00D414B6">
              <w:rPr>
                <w:rFonts w:asciiTheme="minorHAnsi" w:hAnsiTheme="minorHAnsi" w:cstheme="minorHAnsi"/>
                <w:color w:val="000000" w:themeColor="text1"/>
                <w:sz w:val="18"/>
                <w:szCs w:val="18"/>
                <w:lang w:val="hr-HR"/>
              </w:rPr>
              <w:t>povećanje</w:t>
            </w:r>
            <w:r w:rsidRPr="00AD195B">
              <w:rPr>
                <w:rFonts w:asciiTheme="minorHAnsi" w:hAnsiTheme="minorHAnsi" w:cstheme="minorHAnsi"/>
                <w:color w:val="000000" w:themeColor="text1"/>
                <w:sz w:val="18"/>
                <w:szCs w:val="18"/>
                <w:lang w:val="hr-HR"/>
              </w:rPr>
              <w:t xml:space="preserve"> novca i novčanih ekvivalenata</w:t>
            </w:r>
          </w:p>
        </w:tc>
        <w:tc>
          <w:tcPr>
            <w:tcW w:w="1252" w:type="dxa"/>
            <w:shd w:val="clear" w:color="auto" w:fill="FFFFFF"/>
            <w:vAlign w:val="bottom"/>
          </w:tcPr>
          <w:p w14:paraId="08751CAD" w14:textId="011948E9" w:rsidR="004A028E" w:rsidRPr="00EA3621" w:rsidRDefault="00AD195B" w:rsidP="004A02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187.218</w:t>
            </w:r>
          </w:p>
        </w:tc>
        <w:tc>
          <w:tcPr>
            <w:tcW w:w="1252" w:type="dxa"/>
            <w:shd w:val="clear" w:color="auto" w:fill="FFFFFF"/>
            <w:vAlign w:val="bottom"/>
          </w:tcPr>
          <w:p w14:paraId="0FD9BF97" w14:textId="2EF4ACD4" w:rsidR="004A028E" w:rsidRPr="00EA3621" w:rsidRDefault="00593F4D" w:rsidP="004A028E">
            <w:pPr>
              <w:pStyle w:val="CommentText"/>
              <w:keepLines/>
              <w:jc w:val="right"/>
              <w:rPr>
                <w:rFonts w:asciiTheme="minorHAnsi" w:hAnsiTheme="minorHAnsi" w:cstheme="minorHAnsi"/>
                <w:spacing w:val="-2"/>
                <w:sz w:val="18"/>
                <w:szCs w:val="18"/>
                <w:lang w:val="hr-HR"/>
              </w:rPr>
            </w:pPr>
            <w:r w:rsidRPr="00EA3621">
              <w:rPr>
                <w:rFonts w:asciiTheme="minorHAnsi" w:hAnsiTheme="minorHAnsi" w:cstheme="minorHAnsi"/>
                <w:spacing w:val="-2"/>
                <w:sz w:val="18"/>
                <w:szCs w:val="18"/>
                <w:lang w:val="hr-HR"/>
              </w:rPr>
              <w:t>452.866</w:t>
            </w:r>
          </w:p>
        </w:tc>
      </w:tr>
      <w:tr w:rsidR="004A028E" w:rsidRPr="00EA3621" w14:paraId="5B8CA3C0" w14:textId="77777777" w:rsidTr="00AF6A03">
        <w:trPr>
          <w:trHeight w:val="122"/>
        </w:trPr>
        <w:tc>
          <w:tcPr>
            <w:tcW w:w="7515" w:type="dxa"/>
            <w:vAlign w:val="bottom"/>
          </w:tcPr>
          <w:p w14:paraId="69D9EFA0" w14:textId="77777777" w:rsidR="004A028E" w:rsidRPr="00EA3621" w:rsidRDefault="004A028E" w:rsidP="004A028E">
            <w:pPr>
              <w:pStyle w:val="Tot"/>
              <w:keepLines/>
              <w:spacing w:line="140" w:lineRule="exact"/>
              <w:rPr>
                <w:rFonts w:asciiTheme="minorHAnsi" w:hAnsiTheme="minorHAnsi" w:cstheme="minorHAnsi"/>
                <w:color w:val="000000" w:themeColor="text1"/>
                <w:sz w:val="18"/>
                <w:szCs w:val="18"/>
                <w:lang w:val="hr-HR"/>
              </w:rPr>
            </w:pPr>
          </w:p>
        </w:tc>
        <w:tc>
          <w:tcPr>
            <w:tcW w:w="1252" w:type="dxa"/>
            <w:shd w:val="clear" w:color="auto" w:fill="FFFFFF"/>
            <w:vAlign w:val="bottom"/>
          </w:tcPr>
          <w:p w14:paraId="68CACEC0" w14:textId="77777777" w:rsidR="004A028E" w:rsidRPr="00EA3621" w:rsidRDefault="004A028E" w:rsidP="004A028E">
            <w:pPr>
              <w:pStyle w:val="CommentText"/>
              <w:keepLines/>
              <w:spacing w:line="140" w:lineRule="exact"/>
              <w:jc w:val="right"/>
              <w:rPr>
                <w:rFonts w:asciiTheme="minorHAnsi" w:hAnsiTheme="minorHAnsi" w:cstheme="minorHAnsi"/>
                <w:color w:val="000000" w:themeColor="text1"/>
                <w:spacing w:val="-2"/>
                <w:sz w:val="18"/>
                <w:szCs w:val="18"/>
                <w:lang w:val="hr-HR"/>
              </w:rPr>
            </w:pPr>
          </w:p>
        </w:tc>
        <w:tc>
          <w:tcPr>
            <w:tcW w:w="1252" w:type="dxa"/>
            <w:shd w:val="clear" w:color="auto" w:fill="FFFFFF"/>
            <w:vAlign w:val="bottom"/>
          </w:tcPr>
          <w:p w14:paraId="476A7EBB" w14:textId="77777777" w:rsidR="004A028E" w:rsidRPr="00EA3621" w:rsidRDefault="004A028E" w:rsidP="004A028E">
            <w:pPr>
              <w:pStyle w:val="CommentText"/>
              <w:keepLines/>
              <w:spacing w:line="140" w:lineRule="exact"/>
              <w:jc w:val="right"/>
              <w:rPr>
                <w:rFonts w:asciiTheme="minorHAnsi" w:hAnsiTheme="minorHAnsi" w:cstheme="minorHAnsi"/>
                <w:spacing w:val="-2"/>
                <w:sz w:val="18"/>
                <w:szCs w:val="18"/>
                <w:lang w:val="hr-HR"/>
              </w:rPr>
            </w:pPr>
          </w:p>
        </w:tc>
      </w:tr>
      <w:tr w:rsidR="004A028E" w:rsidRPr="00EA3621" w14:paraId="6DA39875" w14:textId="77777777" w:rsidTr="00AF6A03">
        <w:trPr>
          <w:trHeight w:val="227"/>
        </w:trPr>
        <w:tc>
          <w:tcPr>
            <w:tcW w:w="7515" w:type="dxa"/>
            <w:vAlign w:val="bottom"/>
          </w:tcPr>
          <w:p w14:paraId="3D72D218" w14:textId="77777777" w:rsidR="004A028E" w:rsidRPr="00EA3621" w:rsidRDefault="004A028E" w:rsidP="004A028E">
            <w:pPr>
              <w:pStyle w:val="Tot"/>
              <w:keepLines/>
              <w:spacing w:line="22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Novac i novčani ekvivalenti stanje na dan 1. siječnja, prije umanjenja vrijednosti </w:t>
            </w:r>
          </w:p>
        </w:tc>
        <w:tc>
          <w:tcPr>
            <w:tcW w:w="1252" w:type="dxa"/>
            <w:shd w:val="clear" w:color="auto" w:fill="FFFFFF"/>
            <w:vAlign w:val="bottom"/>
          </w:tcPr>
          <w:p w14:paraId="78F2B849" w14:textId="0587D92C" w:rsidR="004A028E" w:rsidRPr="00EA3621" w:rsidRDefault="00AD195B" w:rsidP="004A02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1.660.768</w:t>
            </w:r>
          </w:p>
        </w:tc>
        <w:tc>
          <w:tcPr>
            <w:tcW w:w="1252" w:type="dxa"/>
            <w:shd w:val="clear" w:color="auto" w:fill="FFFFFF"/>
            <w:vAlign w:val="bottom"/>
          </w:tcPr>
          <w:p w14:paraId="1294B2FF" w14:textId="4EFE2FF8" w:rsidR="004A028E" w:rsidRPr="00EA3621" w:rsidRDefault="00593F4D" w:rsidP="004A028E">
            <w:pPr>
              <w:pStyle w:val="CommentText"/>
              <w:keepLines/>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884.890</w:t>
            </w:r>
          </w:p>
        </w:tc>
      </w:tr>
      <w:tr w:rsidR="004A028E" w:rsidRPr="00EA3621" w14:paraId="3E08B0C7" w14:textId="77777777" w:rsidTr="00D414B6">
        <w:trPr>
          <w:trHeight w:val="227"/>
        </w:trPr>
        <w:tc>
          <w:tcPr>
            <w:tcW w:w="7515" w:type="dxa"/>
            <w:shd w:val="clear" w:color="auto" w:fill="auto"/>
            <w:vAlign w:val="bottom"/>
          </w:tcPr>
          <w:p w14:paraId="381CA6B5" w14:textId="6BB0DA00" w:rsidR="004A028E" w:rsidRPr="00AD195B" w:rsidRDefault="00E81EBA" w:rsidP="004A028E">
            <w:pPr>
              <w:pStyle w:val="Tot"/>
              <w:keepLines/>
              <w:spacing w:line="220" w:lineRule="exact"/>
              <w:rPr>
                <w:rFonts w:asciiTheme="minorHAnsi" w:hAnsiTheme="minorHAnsi" w:cstheme="minorHAnsi"/>
                <w:color w:val="000000" w:themeColor="text1"/>
                <w:sz w:val="18"/>
                <w:szCs w:val="18"/>
                <w:lang w:val="hr-HR"/>
              </w:rPr>
            </w:pPr>
            <w:r w:rsidRPr="00AD6A66">
              <w:rPr>
                <w:rFonts w:asciiTheme="minorHAnsi" w:hAnsiTheme="minorHAnsi" w:cstheme="minorHAnsi"/>
                <w:color w:val="000000" w:themeColor="text1"/>
                <w:sz w:val="18"/>
                <w:szCs w:val="18"/>
                <w:lang w:val="hr-HR"/>
              </w:rPr>
              <w:t xml:space="preserve">Neto </w:t>
            </w:r>
            <w:r w:rsidRPr="00D414B6">
              <w:rPr>
                <w:rFonts w:asciiTheme="minorHAnsi" w:hAnsiTheme="minorHAnsi" w:cstheme="minorHAnsi"/>
                <w:color w:val="000000" w:themeColor="text1"/>
                <w:sz w:val="18"/>
                <w:szCs w:val="18"/>
                <w:lang w:val="hr-HR"/>
              </w:rPr>
              <w:t>povećanje</w:t>
            </w:r>
            <w:r w:rsidRPr="00AD195B">
              <w:rPr>
                <w:rFonts w:asciiTheme="minorHAnsi" w:hAnsiTheme="minorHAnsi" w:cstheme="minorHAnsi"/>
                <w:color w:val="000000" w:themeColor="text1"/>
                <w:sz w:val="18"/>
                <w:szCs w:val="18"/>
                <w:lang w:val="hr-HR"/>
              </w:rPr>
              <w:t xml:space="preserve"> novca i novčanih ekvivalenata</w:t>
            </w:r>
          </w:p>
        </w:tc>
        <w:tc>
          <w:tcPr>
            <w:tcW w:w="1252" w:type="dxa"/>
            <w:tcBorders>
              <w:bottom w:val="single" w:sz="4" w:space="0" w:color="auto"/>
            </w:tcBorders>
            <w:shd w:val="clear" w:color="auto" w:fill="FFFFFF"/>
            <w:vAlign w:val="bottom"/>
          </w:tcPr>
          <w:p w14:paraId="3E343E4D" w14:textId="50A83A97" w:rsidR="004A028E" w:rsidRPr="00EA3621" w:rsidRDefault="00AD195B" w:rsidP="004A028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187.218</w:t>
            </w:r>
          </w:p>
        </w:tc>
        <w:tc>
          <w:tcPr>
            <w:tcW w:w="1252" w:type="dxa"/>
            <w:tcBorders>
              <w:bottom w:val="single" w:sz="4" w:space="0" w:color="auto"/>
            </w:tcBorders>
            <w:shd w:val="clear" w:color="auto" w:fill="FFFFFF"/>
            <w:vAlign w:val="bottom"/>
          </w:tcPr>
          <w:p w14:paraId="7546F3ED" w14:textId="7CE09DF7" w:rsidR="004A028E" w:rsidRPr="00EA3621" w:rsidRDefault="00593F4D" w:rsidP="004A028E">
            <w:pPr>
              <w:pStyle w:val="CommentText"/>
              <w:keepLines/>
              <w:jc w:val="right"/>
              <w:rPr>
                <w:rFonts w:asciiTheme="minorHAnsi" w:hAnsiTheme="minorHAnsi" w:cstheme="minorHAnsi"/>
                <w:sz w:val="18"/>
                <w:szCs w:val="18"/>
                <w:lang w:val="hr-HR"/>
              </w:rPr>
            </w:pPr>
            <w:r w:rsidRPr="00EA3621">
              <w:rPr>
                <w:rFonts w:asciiTheme="minorHAnsi" w:hAnsiTheme="minorHAnsi" w:cstheme="minorHAnsi"/>
                <w:sz w:val="18"/>
                <w:szCs w:val="18"/>
                <w:lang w:val="hr-HR"/>
              </w:rPr>
              <w:t>452.866</w:t>
            </w:r>
          </w:p>
        </w:tc>
      </w:tr>
      <w:tr w:rsidR="004A028E" w:rsidRPr="00EA3621" w14:paraId="7050C323" w14:textId="77777777" w:rsidTr="00AF6A03">
        <w:trPr>
          <w:trHeight w:val="227"/>
        </w:trPr>
        <w:tc>
          <w:tcPr>
            <w:tcW w:w="7515" w:type="dxa"/>
            <w:vAlign w:val="bottom"/>
          </w:tcPr>
          <w:p w14:paraId="6E728880" w14:textId="2EFF49AE" w:rsidR="004A028E" w:rsidRPr="00EA3621" w:rsidRDefault="004A028E" w:rsidP="004A028E">
            <w:pPr>
              <w:pStyle w:val="Tot"/>
              <w:keepLines/>
              <w:spacing w:line="220" w:lineRule="exac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Novac i novčani ekvivalenti stanje na dan 3</w:t>
            </w:r>
            <w:r w:rsidR="00593F4D" w:rsidRPr="00EA3621">
              <w:rPr>
                <w:rFonts w:asciiTheme="minorHAnsi" w:hAnsiTheme="minorHAnsi" w:cstheme="minorHAnsi"/>
                <w:b/>
                <w:bCs/>
                <w:color w:val="000000" w:themeColor="text1"/>
                <w:sz w:val="18"/>
                <w:szCs w:val="18"/>
                <w:lang w:val="hr-HR"/>
              </w:rPr>
              <w:t>1</w:t>
            </w:r>
            <w:r w:rsidRPr="00EA3621">
              <w:rPr>
                <w:rFonts w:asciiTheme="minorHAnsi" w:hAnsiTheme="minorHAnsi" w:cstheme="minorHAnsi"/>
                <w:b/>
                <w:bCs/>
                <w:color w:val="000000" w:themeColor="text1"/>
                <w:sz w:val="18"/>
                <w:szCs w:val="18"/>
                <w:lang w:val="hr-HR"/>
              </w:rPr>
              <w:t xml:space="preserve">. </w:t>
            </w:r>
            <w:r w:rsidR="00593F4D" w:rsidRPr="00EA3621">
              <w:rPr>
                <w:rFonts w:asciiTheme="minorHAnsi" w:hAnsiTheme="minorHAnsi" w:cstheme="minorHAnsi"/>
                <w:b/>
                <w:bCs/>
                <w:color w:val="000000" w:themeColor="text1"/>
                <w:sz w:val="18"/>
                <w:szCs w:val="18"/>
                <w:lang w:val="hr-HR"/>
              </w:rPr>
              <w:t>ožujka</w:t>
            </w:r>
            <w:r w:rsidRPr="00EA3621">
              <w:rPr>
                <w:rFonts w:asciiTheme="minorHAnsi" w:hAnsiTheme="minorHAnsi" w:cstheme="minorHAnsi"/>
                <w:b/>
                <w:bCs/>
                <w:color w:val="000000" w:themeColor="text1"/>
                <w:sz w:val="18"/>
                <w:szCs w:val="18"/>
                <w:lang w:val="hr-HR"/>
              </w:rPr>
              <w:t xml:space="preserve">, prije umanjenja </w:t>
            </w:r>
            <w:r w:rsidRPr="006C0DA5">
              <w:rPr>
                <w:rFonts w:asciiTheme="minorHAnsi" w:hAnsiTheme="minorHAnsi" w:cstheme="minorHAnsi"/>
                <w:b/>
                <w:bCs/>
                <w:color w:val="000000" w:themeColor="text1"/>
                <w:sz w:val="18"/>
                <w:szCs w:val="18"/>
                <w:lang w:val="hr-HR"/>
              </w:rPr>
              <w:t xml:space="preserve">vrijednosti        </w:t>
            </w:r>
            <w:r w:rsidRPr="00D414B6">
              <w:rPr>
                <w:rFonts w:asciiTheme="minorHAnsi" w:hAnsiTheme="minorHAnsi" w:cstheme="minorHAnsi"/>
                <w:b/>
                <w:bCs/>
                <w:color w:val="000000" w:themeColor="text1"/>
                <w:sz w:val="18"/>
                <w:szCs w:val="18"/>
                <w:lang w:val="hr-HR"/>
              </w:rPr>
              <w:t>9</w:t>
            </w:r>
          </w:p>
        </w:tc>
        <w:tc>
          <w:tcPr>
            <w:tcW w:w="1252" w:type="dxa"/>
            <w:tcBorders>
              <w:top w:val="single" w:sz="4" w:space="0" w:color="auto"/>
              <w:bottom w:val="single" w:sz="12" w:space="0" w:color="auto"/>
            </w:tcBorders>
            <w:shd w:val="clear" w:color="auto" w:fill="FFFFFF"/>
            <w:vAlign w:val="bottom"/>
          </w:tcPr>
          <w:p w14:paraId="3AEB77E8" w14:textId="4BD71979" w:rsidR="004A028E" w:rsidRPr="00EA3621" w:rsidRDefault="00AD195B" w:rsidP="004A028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1.847.986</w:t>
            </w:r>
          </w:p>
        </w:tc>
        <w:tc>
          <w:tcPr>
            <w:tcW w:w="1252" w:type="dxa"/>
            <w:tcBorders>
              <w:top w:val="single" w:sz="4" w:space="0" w:color="auto"/>
              <w:bottom w:val="single" w:sz="12" w:space="0" w:color="auto"/>
            </w:tcBorders>
            <w:shd w:val="clear" w:color="auto" w:fill="FFFFFF"/>
            <w:vAlign w:val="bottom"/>
          </w:tcPr>
          <w:p w14:paraId="7663DE36" w14:textId="612010B9" w:rsidR="004A028E" w:rsidRPr="00EA3621" w:rsidRDefault="00593F4D" w:rsidP="004A028E">
            <w:pPr>
              <w:pStyle w:val="T2"/>
              <w:keepNext w:val="0"/>
              <w:spacing w:line="220" w:lineRule="exact"/>
              <w:jc w:val="right"/>
              <w:rPr>
                <w:rFonts w:asciiTheme="minorHAnsi" w:hAnsiTheme="minorHAnsi" w:cstheme="minorHAnsi"/>
                <w:b/>
                <w:bCs/>
                <w:spacing w:val="-2"/>
                <w:sz w:val="18"/>
                <w:szCs w:val="18"/>
                <w:lang w:val="hr-HR"/>
              </w:rPr>
            </w:pPr>
            <w:r w:rsidRPr="00EA3621">
              <w:rPr>
                <w:rFonts w:asciiTheme="minorHAnsi" w:hAnsiTheme="minorHAnsi" w:cstheme="minorHAnsi"/>
                <w:b/>
                <w:bCs/>
                <w:spacing w:val="-2"/>
                <w:sz w:val="18"/>
                <w:szCs w:val="18"/>
                <w:lang w:val="hr-HR"/>
              </w:rPr>
              <w:t>1.337.756</w:t>
            </w:r>
          </w:p>
        </w:tc>
      </w:tr>
      <w:tr w:rsidR="004A028E" w:rsidRPr="00EA3621" w14:paraId="6D598AC9" w14:textId="77777777" w:rsidTr="00AF6A03">
        <w:trPr>
          <w:trHeight w:val="227"/>
        </w:trPr>
        <w:tc>
          <w:tcPr>
            <w:tcW w:w="7515" w:type="dxa"/>
            <w:vAlign w:val="bottom"/>
          </w:tcPr>
          <w:p w14:paraId="655B09ED" w14:textId="77777777" w:rsidR="004A028E" w:rsidRPr="00EA3621" w:rsidRDefault="004A028E" w:rsidP="004A028E">
            <w:pPr>
              <w:pStyle w:val="Tot"/>
              <w:keepLines/>
              <w:spacing w:line="220" w:lineRule="exact"/>
              <w:rPr>
                <w:rFonts w:asciiTheme="minorHAnsi" w:hAnsiTheme="minorHAnsi" w:cstheme="minorHAnsi"/>
                <w:color w:val="000000" w:themeColor="text1"/>
                <w:sz w:val="18"/>
                <w:szCs w:val="18"/>
                <w:lang w:val="hr-HR"/>
              </w:rPr>
            </w:pPr>
            <w:r w:rsidRPr="00EA3621">
              <w:rPr>
                <w:rFonts w:asciiTheme="minorHAnsi" w:hAnsiTheme="minorHAnsi" w:cstheme="minorHAnsi"/>
                <w:b/>
                <w:bCs/>
                <w:color w:val="000000" w:themeColor="text1"/>
                <w:sz w:val="18"/>
                <w:szCs w:val="18"/>
                <w:lang w:val="hr-HR"/>
              </w:rPr>
              <w:t>Dopunski podaci – poslovne aktivnosti</w:t>
            </w:r>
          </w:p>
        </w:tc>
        <w:tc>
          <w:tcPr>
            <w:tcW w:w="1252" w:type="dxa"/>
            <w:tcBorders>
              <w:top w:val="single" w:sz="12" w:space="0" w:color="auto"/>
            </w:tcBorders>
            <w:vAlign w:val="bottom"/>
          </w:tcPr>
          <w:p w14:paraId="7098BECF" w14:textId="77777777" w:rsidR="004A028E" w:rsidRPr="00EA3621" w:rsidRDefault="004A028E" w:rsidP="004A028E">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1252" w:type="dxa"/>
            <w:tcBorders>
              <w:top w:val="single" w:sz="12" w:space="0" w:color="auto"/>
            </w:tcBorders>
            <w:vAlign w:val="bottom"/>
          </w:tcPr>
          <w:p w14:paraId="2EDCF2C0" w14:textId="77777777" w:rsidR="004A028E" w:rsidRPr="00EA3621" w:rsidRDefault="004A028E" w:rsidP="004A028E">
            <w:pPr>
              <w:pStyle w:val="Thick"/>
              <w:keepNext w:val="0"/>
              <w:tabs>
                <w:tab w:val="clear" w:pos="1202"/>
              </w:tabs>
              <w:spacing w:line="220" w:lineRule="exact"/>
              <w:jc w:val="right"/>
              <w:rPr>
                <w:rFonts w:asciiTheme="minorHAnsi" w:hAnsiTheme="minorHAnsi" w:cstheme="minorHAnsi"/>
                <w:sz w:val="18"/>
                <w:szCs w:val="18"/>
                <w:u w:val="none"/>
                <w:lang w:val="hr-HR"/>
              </w:rPr>
            </w:pPr>
          </w:p>
        </w:tc>
      </w:tr>
      <w:tr w:rsidR="00593F4D" w:rsidRPr="00EA3621" w14:paraId="59C3ADA9" w14:textId="77777777" w:rsidTr="00AF6A03">
        <w:trPr>
          <w:trHeight w:val="227"/>
        </w:trPr>
        <w:tc>
          <w:tcPr>
            <w:tcW w:w="7515" w:type="dxa"/>
            <w:vAlign w:val="bottom"/>
          </w:tcPr>
          <w:p w14:paraId="1F2E3576" w14:textId="77777777" w:rsidR="00593F4D" w:rsidRPr="00EA3621" w:rsidRDefault="00593F4D" w:rsidP="00E81EBA">
            <w:pPr>
              <w:pStyle w:val="Tot"/>
              <w:keepLines/>
              <w:spacing w:line="220" w:lineRule="exact"/>
              <w:rPr>
                <w:rFonts w:asciiTheme="minorHAnsi" w:hAnsiTheme="minorHAnsi" w:cstheme="minorHAnsi"/>
                <w:b/>
                <w:color w:val="000000" w:themeColor="text1"/>
                <w:sz w:val="18"/>
                <w:szCs w:val="18"/>
                <w:lang w:val="hr-HR"/>
              </w:rPr>
            </w:pPr>
            <w:r w:rsidRPr="00EA3621">
              <w:rPr>
                <w:rFonts w:asciiTheme="minorHAnsi" w:hAnsiTheme="minorHAnsi" w:cstheme="minorHAnsi"/>
                <w:color w:val="000000" w:themeColor="text1"/>
                <w:sz w:val="18"/>
                <w:szCs w:val="18"/>
                <w:lang w:val="hr-HR"/>
              </w:rPr>
              <w:t>Plaćene kamate</w:t>
            </w:r>
          </w:p>
        </w:tc>
        <w:tc>
          <w:tcPr>
            <w:tcW w:w="1252" w:type="dxa"/>
            <w:vAlign w:val="bottom"/>
          </w:tcPr>
          <w:p w14:paraId="4AC5ADD5" w14:textId="0D3131B1" w:rsidR="00593F4D" w:rsidRPr="00EA3621" w:rsidRDefault="00790EC0" w:rsidP="00593F4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39.054</w:t>
            </w:r>
          </w:p>
        </w:tc>
        <w:tc>
          <w:tcPr>
            <w:tcW w:w="1252" w:type="dxa"/>
            <w:vAlign w:val="bottom"/>
          </w:tcPr>
          <w:p w14:paraId="1CAAA68A" w14:textId="03C6F632" w:rsidR="00593F4D" w:rsidRPr="00EA3621" w:rsidRDefault="00593F4D" w:rsidP="00593F4D">
            <w:pPr>
              <w:pStyle w:val="CommentText"/>
              <w:keepLines/>
              <w:jc w:val="right"/>
              <w:rPr>
                <w:rFonts w:asciiTheme="minorHAnsi" w:hAnsiTheme="minorHAnsi" w:cstheme="minorHAnsi"/>
                <w:sz w:val="18"/>
                <w:szCs w:val="18"/>
                <w:lang w:val="hr-HR"/>
              </w:rPr>
            </w:pPr>
            <w:r w:rsidRPr="00EA3621">
              <w:rPr>
                <w:rFonts w:asciiTheme="minorHAnsi" w:hAnsiTheme="minorHAnsi" w:cstheme="minorHAnsi"/>
                <w:color w:val="000000" w:themeColor="text1"/>
                <w:sz w:val="18"/>
                <w:szCs w:val="18"/>
                <w:lang w:val="hr-HR"/>
              </w:rPr>
              <w:t>49.730</w:t>
            </w:r>
          </w:p>
        </w:tc>
      </w:tr>
      <w:tr w:rsidR="00593F4D" w:rsidRPr="00EA3621" w14:paraId="59E89176" w14:textId="77777777" w:rsidTr="00AF6A03">
        <w:trPr>
          <w:trHeight w:val="227"/>
        </w:trPr>
        <w:tc>
          <w:tcPr>
            <w:tcW w:w="7515" w:type="dxa"/>
            <w:vAlign w:val="bottom"/>
          </w:tcPr>
          <w:p w14:paraId="42EA08B5" w14:textId="77777777" w:rsidR="00593F4D" w:rsidRPr="00EA3621" w:rsidRDefault="00593F4D" w:rsidP="00593F4D">
            <w:pPr>
              <w:pStyle w:val="Thick"/>
              <w:keepNext w:val="0"/>
              <w:spacing w:line="240" w:lineRule="auto"/>
              <w:rPr>
                <w:rFonts w:asciiTheme="minorHAnsi" w:hAnsiTheme="minorHAnsi" w:cstheme="minorHAnsi"/>
                <w:b w:val="0"/>
                <w:color w:val="000000" w:themeColor="text1"/>
                <w:sz w:val="18"/>
                <w:szCs w:val="18"/>
                <w:u w:val="none"/>
                <w:lang w:val="hr-HR"/>
              </w:rPr>
            </w:pPr>
            <w:r w:rsidRPr="00EA3621">
              <w:rPr>
                <w:rFonts w:asciiTheme="minorHAnsi" w:hAnsiTheme="minorHAnsi" w:cstheme="minorHAnsi"/>
                <w:b w:val="0"/>
                <w:color w:val="000000" w:themeColor="text1"/>
                <w:sz w:val="18"/>
                <w:szCs w:val="18"/>
                <w:u w:val="none"/>
                <w:lang w:val="hr-HR"/>
              </w:rPr>
              <w:t>Primljene kamate</w:t>
            </w:r>
          </w:p>
        </w:tc>
        <w:tc>
          <w:tcPr>
            <w:tcW w:w="1252" w:type="dxa"/>
            <w:vAlign w:val="bottom"/>
          </w:tcPr>
          <w:p w14:paraId="275CD934" w14:textId="7AA82084" w:rsidR="00593F4D" w:rsidRPr="00EA3621" w:rsidRDefault="00790EC0" w:rsidP="00593F4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119.</w:t>
            </w:r>
            <w:r w:rsidR="00266F3C">
              <w:rPr>
                <w:rFonts w:asciiTheme="minorHAnsi" w:hAnsiTheme="minorHAnsi"/>
                <w:b w:val="0"/>
                <w:color w:val="000000" w:themeColor="text1"/>
                <w:sz w:val="18"/>
                <w:szCs w:val="18"/>
                <w:u w:val="none"/>
                <w:lang w:val="hr-HR"/>
              </w:rPr>
              <w:t>796</w:t>
            </w:r>
          </w:p>
        </w:tc>
        <w:tc>
          <w:tcPr>
            <w:tcW w:w="1252" w:type="dxa"/>
            <w:vAlign w:val="bottom"/>
          </w:tcPr>
          <w:p w14:paraId="30056460" w14:textId="02DF871A" w:rsidR="00593F4D" w:rsidRPr="00EA3621" w:rsidRDefault="00593F4D" w:rsidP="00593F4D">
            <w:pPr>
              <w:pStyle w:val="CommentText"/>
              <w:keepLines/>
              <w:jc w:val="right"/>
              <w:rPr>
                <w:rFonts w:asciiTheme="minorHAnsi" w:hAnsiTheme="minorHAnsi" w:cstheme="minorHAnsi"/>
                <w:sz w:val="18"/>
                <w:szCs w:val="18"/>
                <w:lang w:val="hr-HR"/>
              </w:rPr>
            </w:pPr>
            <w:r w:rsidRPr="00EA3621">
              <w:rPr>
                <w:rFonts w:asciiTheme="minorHAnsi" w:hAnsiTheme="minorHAnsi" w:cstheme="minorHAnsi"/>
                <w:color w:val="000000" w:themeColor="text1"/>
                <w:sz w:val="18"/>
                <w:szCs w:val="18"/>
                <w:lang w:val="hr-HR"/>
              </w:rPr>
              <w:t>106.422</w:t>
            </w:r>
          </w:p>
        </w:tc>
      </w:tr>
      <w:bookmarkEnd w:id="35"/>
    </w:tbl>
    <w:p w14:paraId="313F0AA6" w14:textId="77777777" w:rsidR="00034968" w:rsidRPr="00EA3621" w:rsidRDefault="00034968" w:rsidP="00E94C90">
      <w:pPr>
        <w:rPr>
          <w:rFonts w:cs="Arial"/>
          <w:color w:val="000000" w:themeColor="text1"/>
          <w:sz w:val="16"/>
          <w:szCs w:val="16"/>
        </w:rPr>
      </w:pPr>
    </w:p>
    <w:p w14:paraId="76147EF0" w14:textId="23348780" w:rsidR="006608FA" w:rsidRPr="00EA3621" w:rsidRDefault="006608FA" w:rsidP="00E94C90">
      <w:pPr>
        <w:rPr>
          <w:color w:val="000000" w:themeColor="text1"/>
        </w:rPr>
        <w:sectPr w:rsidR="006608FA" w:rsidRPr="00EA3621">
          <w:headerReference w:type="default" r:id="rId16"/>
          <w:pgSz w:w="11906" w:h="16838"/>
          <w:pgMar w:top="1417" w:right="1417" w:bottom="1417" w:left="1417" w:header="708" w:footer="708" w:gutter="0"/>
          <w:cols w:space="708"/>
          <w:docGrid w:linePitch="360"/>
        </w:sectPr>
      </w:pPr>
      <w:r w:rsidRPr="00EA3621">
        <w:rPr>
          <w:rFonts w:cs="Arial"/>
          <w:color w:val="000000" w:themeColor="text1"/>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lastRenderedPageBreak/>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593F4D" w:rsidRPr="00EA3621" w14:paraId="3FFBF21B" w14:textId="77777777" w:rsidTr="00E81EBA">
        <w:trPr>
          <w:trHeight w:val="781"/>
        </w:trPr>
        <w:tc>
          <w:tcPr>
            <w:tcW w:w="1447" w:type="pct"/>
          </w:tcPr>
          <w:p w14:paraId="71126A86" w14:textId="77777777" w:rsidR="00593F4D" w:rsidRPr="00EA3621" w:rsidRDefault="00593F4D" w:rsidP="00E81EBA">
            <w:pPr>
              <w:tabs>
                <w:tab w:val="right" w:pos="1202"/>
              </w:tabs>
              <w:spacing w:line="301" w:lineRule="exact"/>
              <w:outlineLvl w:val="0"/>
              <w:rPr>
                <w:rFonts w:eastAsia="Times New Roman" w:cstheme="minorHAnsi"/>
                <w:b/>
                <w:iCs/>
                <w:color w:val="000000" w:themeColor="text1"/>
                <w:sz w:val="18"/>
                <w:szCs w:val="18"/>
              </w:rPr>
            </w:pPr>
            <w:bookmarkStart w:id="37" w:name="_Hlk5786855"/>
          </w:p>
        </w:tc>
        <w:tc>
          <w:tcPr>
            <w:tcW w:w="573" w:type="pct"/>
            <w:vAlign w:val="bottom"/>
          </w:tcPr>
          <w:p w14:paraId="6A8D994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Osnivački </w:t>
            </w:r>
          </w:p>
          <w:p w14:paraId="553E29B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kapital</w:t>
            </w:r>
          </w:p>
        </w:tc>
        <w:tc>
          <w:tcPr>
            <w:tcW w:w="574" w:type="pct"/>
            <w:vAlign w:val="bottom"/>
          </w:tcPr>
          <w:p w14:paraId="4CD2FAB1"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  Zadržana </w:t>
            </w:r>
          </w:p>
          <w:p w14:paraId="54E82E6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dobit i rezerve</w:t>
            </w:r>
          </w:p>
        </w:tc>
        <w:tc>
          <w:tcPr>
            <w:tcW w:w="574" w:type="pct"/>
            <w:vAlign w:val="bottom"/>
          </w:tcPr>
          <w:p w14:paraId="6A48A73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Ostale rezerve</w:t>
            </w:r>
          </w:p>
        </w:tc>
        <w:tc>
          <w:tcPr>
            <w:tcW w:w="574" w:type="pct"/>
            <w:vAlign w:val="bottom"/>
          </w:tcPr>
          <w:p w14:paraId="0043D09C"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Neto dobit </w:t>
            </w:r>
          </w:p>
          <w:p w14:paraId="44A6AC2A"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tekućeg razdoblja</w:t>
            </w:r>
          </w:p>
        </w:tc>
        <w:tc>
          <w:tcPr>
            <w:tcW w:w="574" w:type="pct"/>
          </w:tcPr>
          <w:p w14:paraId="4927A9A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p>
          <w:p w14:paraId="11A3CD6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Garantni </w:t>
            </w:r>
          </w:p>
          <w:p w14:paraId="540B8D3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fond</w:t>
            </w:r>
          </w:p>
        </w:tc>
        <w:tc>
          <w:tcPr>
            <w:tcW w:w="684" w:type="pct"/>
            <w:vAlign w:val="bottom"/>
          </w:tcPr>
          <w:p w14:paraId="5A350B3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Ukupni kapital </w:t>
            </w:r>
          </w:p>
        </w:tc>
      </w:tr>
      <w:tr w:rsidR="00593F4D" w:rsidRPr="00EA3621" w14:paraId="1A0B556F" w14:textId="77777777" w:rsidTr="00E81EBA">
        <w:trPr>
          <w:trHeight w:val="296"/>
        </w:trPr>
        <w:tc>
          <w:tcPr>
            <w:tcW w:w="1447" w:type="pct"/>
          </w:tcPr>
          <w:p w14:paraId="3F83C755" w14:textId="77777777" w:rsidR="00593F4D" w:rsidRPr="00EA3621" w:rsidRDefault="00593F4D" w:rsidP="00E81EBA">
            <w:pPr>
              <w:tabs>
                <w:tab w:val="right" w:pos="1202"/>
              </w:tabs>
              <w:spacing w:line="301" w:lineRule="exact"/>
              <w:outlineLvl w:val="0"/>
              <w:rPr>
                <w:rFonts w:eastAsia="Times New Roman" w:cstheme="minorHAnsi"/>
                <w:iCs/>
                <w:color w:val="000000" w:themeColor="text1"/>
                <w:sz w:val="18"/>
                <w:szCs w:val="18"/>
              </w:rPr>
            </w:pPr>
          </w:p>
        </w:tc>
        <w:tc>
          <w:tcPr>
            <w:tcW w:w="573" w:type="pct"/>
          </w:tcPr>
          <w:p w14:paraId="3D82D355"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EF23A58"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0DB53357"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7B7F3D42"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B5E1711"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684" w:type="pct"/>
          </w:tcPr>
          <w:p w14:paraId="43A7DE63"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r>
      <w:tr w:rsidR="00593F4D" w:rsidRPr="00EA3621" w14:paraId="2C5F24FF" w14:textId="77777777" w:rsidTr="00E81EBA">
        <w:trPr>
          <w:trHeight w:val="450"/>
        </w:trPr>
        <w:tc>
          <w:tcPr>
            <w:tcW w:w="1447" w:type="pct"/>
            <w:vAlign w:val="bottom"/>
          </w:tcPr>
          <w:p w14:paraId="3FD93228" w14:textId="77777777" w:rsidR="00593F4D" w:rsidRPr="00EA3621" w:rsidRDefault="00593F4D" w:rsidP="00E81EBA">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0A65F02B" w14:textId="77777777" w:rsidR="00593F4D" w:rsidRPr="00EA3621" w:rsidRDefault="00593F4D" w:rsidP="00E81EBA">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7.109.632</w:t>
            </w:r>
          </w:p>
        </w:tc>
        <w:tc>
          <w:tcPr>
            <w:tcW w:w="574" w:type="pct"/>
            <w:tcBorders>
              <w:top w:val="nil"/>
              <w:left w:val="nil"/>
              <w:bottom w:val="single" w:sz="12" w:space="0" w:color="auto"/>
              <w:right w:val="nil"/>
            </w:tcBorders>
            <w:shd w:val="clear" w:color="auto" w:fill="auto"/>
            <w:vAlign w:val="bottom"/>
          </w:tcPr>
          <w:p w14:paraId="03BB479D" w14:textId="77777777" w:rsidR="00593F4D" w:rsidRPr="00EA3621" w:rsidRDefault="00593F4D" w:rsidP="00E81EBA">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2.921.855</w:t>
            </w:r>
          </w:p>
        </w:tc>
        <w:tc>
          <w:tcPr>
            <w:tcW w:w="574" w:type="pct"/>
            <w:tcBorders>
              <w:top w:val="nil"/>
              <w:left w:val="nil"/>
              <w:bottom w:val="single" w:sz="12" w:space="0" w:color="auto"/>
              <w:right w:val="nil"/>
            </w:tcBorders>
            <w:shd w:val="clear" w:color="auto" w:fill="auto"/>
            <w:vAlign w:val="bottom"/>
          </w:tcPr>
          <w:p w14:paraId="42B70908" w14:textId="77777777" w:rsidR="00593F4D" w:rsidRPr="00EA3621" w:rsidRDefault="00593F4D" w:rsidP="00E81EBA">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 xml:space="preserve">76.610 </w:t>
            </w:r>
          </w:p>
        </w:tc>
        <w:tc>
          <w:tcPr>
            <w:tcW w:w="574" w:type="pct"/>
            <w:tcBorders>
              <w:top w:val="nil"/>
              <w:left w:val="nil"/>
              <w:bottom w:val="single" w:sz="12" w:space="0" w:color="auto"/>
              <w:right w:val="nil"/>
            </w:tcBorders>
            <w:shd w:val="clear" w:color="auto" w:fill="auto"/>
            <w:vAlign w:val="bottom"/>
          </w:tcPr>
          <w:p w14:paraId="02E25E30" w14:textId="77777777" w:rsidR="00593F4D" w:rsidRPr="00EA3621" w:rsidRDefault="00593F4D" w:rsidP="00E81EBA">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154.298</w:t>
            </w:r>
          </w:p>
        </w:tc>
        <w:tc>
          <w:tcPr>
            <w:tcW w:w="574" w:type="pct"/>
            <w:tcBorders>
              <w:top w:val="nil"/>
              <w:left w:val="nil"/>
              <w:bottom w:val="single" w:sz="12" w:space="0" w:color="auto"/>
              <w:right w:val="nil"/>
            </w:tcBorders>
            <w:shd w:val="clear" w:color="auto" w:fill="auto"/>
            <w:vAlign w:val="bottom"/>
          </w:tcPr>
          <w:p w14:paraId="41440897" w14:textId="77777777" w:rsidR="00593F4D" w:rsidRPr="00EA3621" w:rsidRDefault="00593F4D" w:rsidP="00E81EBA">
            <w:pPr>
              <w:tabs>
                <w:tab w:val="right" w:pos="1202"/>
              </w:tabs>
              <w:jc w:val="right"/>
              <w:outlineLvl w:val="0"/>
              <w:rPr>
                <w:rFonts w:eastAsia="Times New Roman" w:cstheme="minorHAnsi"/>
                <w:b/>
                <w:color w:val="000000" w:themeColor="text1"/>
                <w:sz w:val="18"/>
                <w:szCs w:val="18"/>
              </w:rPr>
            </w:pPr>
            <w:r w:rsidRPr="00EA3621">
              <w:rPr>
                <w:rFonts w:cstheme="minorHAnsi"/>
                <w:b/>
                <w:bCs/>
                <w:color w:val="000000" w:themeColor="text1"/>
                <w:sz w:val="18"/>
                <w:szCs w:val="18"/>
              </w:rPr>
              <w:t>12.186</w:t>
            </w:r>
          </w:p>
        </w:tc>
        <w:tc>
          <w:tcPr>
            <w:tcW w:w="684" w:type="pct"/>
            <w:tcBorders>
              <w:top w:val="nil"/>
              <w:left w:val="nil"/>
              <w:bottom w:val="single" w:sz="12" w:space="0" w:color="auto"/>
              <w:right w:val="nil"/>
            </w:tcBorders>
            <w:shd w:val="clear" w:color="auto" w:fill="auto"/>
            <w:vAlign w:val="bottom"/>
          </w:tcPr>
          <w:p w14:paraId="6A0A68B0" w14:textId="77777777" w:rsidR="00593F4D" w:rsidRPr="00EA3621" w:rsidRDefault="00593F4D" w:rsidP="00E81EBA">
            <w:pPr>
              <w:tabs>
                <w:tab w:val="right" w:pos="1202"/>
              </w:tabs>
              <w:jc w:val="right"/>
              <w:outlineLvl w:val="0"/>
              <w:rPr>
                <w:rFonts w:eastAsia="Times New Roman" w:cs="Calibri"/>
                <w:b/>
                <w:iCs/>
                <w:color w:val="000000" w:themeColor="text1"/>
                <w:sz w:val="18"/>
                <w:szCs w:val="18"/>
              </w:rPr>
            </w:pPr>
            <w:r w:rsidRPr="00EA3621">
              <w:rPr>
                <w:rFonts w:cstheme="minorHAnsi"/>
                <w:b/>
                <w:iCs/>
                <w:color w:val="000000" w:themeColor="text1"/>
                <w:sz w:val="18"/>
                <w:szCs w:val="18"/>
              </w:rPr>
              <w:t>10.274.581</w:t>
            </w:r>
          </w:p>
        </w:tc>
      </w:tr>
      <w:tr w:rsidR="00593F4D" w:rsidRPr="00EA3621" w14:paraId="01BBD698" w14:textId="77777777" w:rsidTr="00E81EBA">
        <w:trPr>
          <w:trHeight w:val="50"/>
        </w:trPr>
        <w:tc>
          <w:tcPr>
            <w:tcW w:w="1447" w:type="pct"/>
            <w:vAlign w:val="bottom"/>
          </w:tcPr>
          <w:p w14:paraId="591B042E" w14:textId="77777777" w:rsidR="00593F4D" w:rsidRPr="00EA3621" w:rsidRDefault="00593F4D" w:rsidP="00E81EBA">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7C7C45BA"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68BFBC9"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3473ABF"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5EA55401"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948110"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c>
          <w:tcPr>
            <w:tcW w:w="684" w:type="pct"/>
            <w:tcBorders>
              <w:top w:val="single" w:sz="12" w:space="0" w:color="auto"/>
              <w:left w:val="nil"/>
              <w:right w:val="nil"/>
            </w:tcBorders>
            <w:shd w:val="clear" w:color="auto" w:fill="auto"/>
            <w:vAlign w:val="bottom"/>
          </w:tcPr>
          <w:p w14:paraId="6727ECFF" w14:textId="77777777" w:rsidR="00593F4D" w:rsidRPr="00EA3621" w:rsidRDefault="00593F4D" w:rsidP="00E81EBA">
            <w:pPr>
              <w:tabs>
                <w:tab w:val="right" w:pos="1202"/>
              </w:tabs>
              <w:jc w:val="right"/>
              <w:outlineLvl w:val="0"/>
              <w:rPr>
                <w:rFonts w:eastAsia="Times New Roman" w:cs="Calibri"/>
                <w:b/>
                <w:iCs/>
                <w:color w:val="000000" w:themeColor="text1"/>
                <w:sz w:val="6"/>
                <w:szCs w:val="18"/>
              </w:rPr>
            </w:pPr>
          </w:p>
        </w:tc>
      </w:tr>
      <w:tr w:rsidR="00593F4D" w:rsidRPr="00EA3621" w14:paraId="0EF866E0" w14:textId="77777777" w:rsidTr="00E81EBA">
        <w:trPr>
          <w:trHeight w:val="75"/>
        </w:trPr>
        <w:tc>
          <w:tcPr>
            <w:tcW w:w="1447" w:type="pct"/>
            <w:vAlign w:val="bottom"/>
          </w:tcPr>
          <w:p w14:paraId="1E244489" w14:textId="77777777" w:rsidR="00593F4D" w:rsidRPr="00EA3621" w:rsidRDefault="00593F4D" w:rsidP="00E81EB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706601E7"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1463EC5D"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586F5F8F"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43B1DE7F"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22.231</w:t>
            </w:r>
          </w:p>
        </w:tc>
        <w:tc>
          <w:tcPr>
            <w:tcW w:w="574" w:type="pct"/>
            <w:vAlign w:val="bottom"/>
          </w:tcPr>
          <w:p w14:paraId="19B1770B"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684" w:type="pct"/>
            <w:vAlign w:val="bottom"/>
          </w:tcPr>
          <w:p w14:paraId="4830B0B8" w14:textId="77777777" w:rsidR="00593F4D" w:rsidRPr="00EA3621" w:rsidDel="003A48C1" w:rsidRDefault="00593F4D" w:rsidP="00E81EBA">
            <w:pPr>
              <w:tabs>
                <w:tab w:val="right" w:pos="1202"/>
              </w:tabs>
              <w:spacing w:line="301" w:lineRule="exact"/>
              <w:jc w:val="right"/>
              <w:outlineLvl w:val="0"/>
              <w:rPr>
                <w:rFonts w:eastAsia="Times New Roman" w:cstheme="minorHAnsi"/>
                <w:b/>
                <w:color w:val="000000" w:themeColor="text1"/>
                <w:sz w:val="18"/>
                <w:szCs w:val="18"/>
              </w:rPr>
            </w:pPr>
            <w:r w:rsidRPr="00EA3621">
              <w:rPr>
                <w:rFonts w:eastAsia="Times New Roman" w:cstheme="minorHAnsi"/>
                <w:b/>
                <w:color w:val="000000" w:themeColor="text1"/>
                <w:sz w:val="18"/>
                <w:szCs w:val="18"/>
              </w:rPr>
              <w:t>22.231</w:t>
            </w:r>
          </w:p>
        </w:tc>
      </w:tr>
      <w:tr w:rsidR="00593F4D" w:rsidRPr="00EA3621" w14:paraId="0012D30A" w14:textId="77777777" w:rsidTr="00E81EBA">
        <w:trPr>
          <w:trHeight w:val="75"/>
        </w:trPr>
        <w:tc>
          <w:tcPr>
            <w:tcW w:w="1447" w:type="pct"/>
            <w:vAlign w:val="bottom"/>
          </w:tcPr>
          <w:p w14:paraId="6A8F65A8" w14:textId="77777777" w:rsidR="00593F4D" w:rsidRPr="00EA3621" w:rsidRDefault="00593F4D" w:rsidP="00E81EB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A3BC669" w14:textId="77777777" w:rsidR="00593F4D" w:rsidRPr="00EA3621" w:rsidRDefault="00593F4D" w:rsidP="00E81EBA">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02375E99" w14:textId="77777777" w:rsidR="00593F4D" w:rsidRPr="00EA3621" w:rsidRDefault="00593F4D" w:rsidP="00E81EBA">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2134CCC1" w14:textId="77777777" w:rsidR="00593F4D" w:rsidRPr="00EA3621" w:rsidRDefault="00593F4D" w:rsidP="00E81EBA">
            <w:pPr>
              <w:tabs>
                <w:tab w:val="right" w:pos="1202"/>
              </w:tabs>
              <w:spacing w:line="240"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(19.880)</w:t>
            </w:r>
          </w:p>
        </w:tc>
        <w:tc>
          <w:tcPr>
            <w:tcW w:w="574" w:type="pct"/>
            <w:tcBorders>
              <w:bottom w:val="single" w:sz="4" w:space="0" w:color="auto"/>
            </w:tcBorders>
            <w:vAlign w:val="bottom"/>
          </w:tcPr>
          <w:p w14:paraId="019FD24C" w14:textId="77777777" w:rsidR="00593F4D" w:rsidRPr="00EA3621" w:rsidRDefault="00593F4D" w:rsidP="00E81EBA">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6B537158" w14:textId="77777777" w:rsidR="00593F4D" w:rsidRPr="00EA3621" w:rsidDel="003A48C1" w:rsidRDefault="00593F4D" w:rsidP="00E81EBA">
            <w:pPr>
              <w:tabs>
                <w:tab w:val="right" w:pos="1202"/>
              </w:tabs>
              <w:spacing w:line="240"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684" w:type="pct"/>
            <w:tcBorders>
              <w:bottom w:val="single" w:sz="4" w:space="0" w:color="auto"/>
            </w:tcBorders>
            <w:vAlign w:val="bottom"/>
          </w:tcPr>
          <w:p w14:paraId="7B301E99" w14:textId="77777777" w:rsidR="00593F4D" w:rsidRPr="00EA3621" w:rsidRDefault="00593F4D" w:rsidP="00E81EBA">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(19.880)</w:t>
            </w:r>
          </w:p>
        </w:tc>
      </w:tr>
      <w:tr w:rsidR="00593F4D" w:rsidRPr="00EA3621" w14:paraId="3C042EEF" w14:textId="77777777" w:rsidTr="00E81EBA">
        <w:trPr>
          <w:trHeight w:hRule="exact" w:val="272"/>
        </w:trPr>
        <w:tc>
          <w:tcPr>
            <w:tcW w:w="1447" w:type="pct"/>
            <w:vAlign w:val="bottom"/>
          </w:tcPr>
          <w:p w14:paraId="6D36D90F" w14:textId="77777777" w:rsidR="00593F4D" w:rsidRPr="00EA3621" w:rsidRDefault="00593F4D" w:rsidP="00E81EB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6C31F7A7"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3F6BC2D"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3B9DE396"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(19.880)</w:t>
            </w:r>
          </w:p>
        </w:tc>
        <w:tc>
          <w:tcPr>
            <w:tcW w:w="574" w:type="pct"/>
            <w:tcBorders>
              <w:top w:val="nil"/>
              <w:left w:val="nil"/>
              <w:bottom w:val="single" w:sz="4" w:space="0" w:color="auto"/>
              <w:right w:val="nil"/>
            </w:tcBorders>
            <w:shd w:val="clear" w:color="auto" w:fill="auto"/>
            <w:vAlign w:val="bottom"/>
          </w:tcPr>
          <w:p w14:paraId="3330D825"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22.231</w:t>
            </w:r>
          </w:p>
        </w:tc>
        <w:tc>
          <w:tcPr>
            <w:tcW w:w="574" w:type="pct"/>
            <w:tcBorders>
              <w:top w:val="nil"/>
              <w:left w:val="nil"/>
              <w:bottom w:val="single" w:sz="4" w:space="0" w:color="auto"/>
              <w:right w:val="nil"/>
            </w:tcBorders>
            <w:shd w:val="clear" w:color="auto" w:fill="auto"/>
            <w:vAlign w:val="bottom"/>
          </w:tcPr>
          <w:p w14:paraId="73E0D76F"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B5AEEB"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2.351</w:t>
            </w:r>
          </w:p>
        </w:tc>
      </w:tr>
      <w:tr w:rsidR="00593F4D" w:rsidRPr="00EA3621" w14:paraId="3F0446E4" w14:textId="77777777" w:rsidTr="00E81EBA">
        <w:trPr>
          <w:trHeight w:hRule="exact" w:val="272"/>
        </w:trPr>
        <w:tc>
          <w:tcPr>
            <w:tcW w:w="1447" w:type="pct"/>
            <w:vAlign w:val="bottom"/>
          </w:tcPr>
          <w:p w14:paraId="07895E32" w14:textId="77777777" w:rsidR="00593F4D" w:rsidRPr="00EA3621" w:rsidRDefault="00593F4D" w:rsidP="00E81EBA">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3BEF4FB3"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6D14DF5"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6A8983C"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CE4DC50" w14:textId="77777777" w:rsidR="00593F4D" w:rsidRPr="00EA3621" w:rsidRDefault="00593F4D" w:rsidP="00E81EBA">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42E4AA7A" w14:textId="77777777" w:rsidR="00593F4D" w:rsidRPr="00EA3621" w:rsidDel="003A48C1" w:rsidRDefault="00593F4D" w:rsidP="00E81EBA">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273</w:t>
            </w:r>
          </w:p>
        </w:tc>
        <w:tc>
          <w:tcPr>
            <w:tcW w:w="684" w:type="pct"/>
            <w:tcBorders>
              <w:top w:val="single" w:sz="4" w:space="0" w:color="auto"/>
              <w:left w:val="nil"/>
              <w:right w:val="nil"/>
            </w:tcBorders>
            <w:shd w:val="clear" w:color="auto" w:fill="auto"/>
            <w:vAlign w:val="bottom"/>
          </w:tcPr>
          <w:p w14:paraId="596CD3C0"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273</w:t>
            </w:r>
          </w:p>
        </w:tc>
      </w:tr>
      <w:tr w:rsidR="00CE5BB0" w:rsidRPr="00EA3621" w14:paraId="4F1D951A" w14:textId="77777777" w:rsidTr="00D414B6">
        <w:trPr>
          <w:trHeight w:hRule="exact" w:val="572"/>
        </w:trPr>
        <w:tc>
          <w:tcPr>
            <w:tcW w:w="1447" w:type="pct"/>
            <w:vAlign w:val="bottom"/>
          </w:tcPr>
          <w:p w14:paraId="0AC71097" w14:textId="0BBAD1B8"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11D41CD7" w14:textId="67F9FF8E"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1632F7D" w14:textId="7CCDDAC0"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521778C" w14:textId="004DF4BC"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0FF404FD" w14:textId="49B282E0"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F700A32" w14:textId="60539627" w:rsidR="00CE5BB0" w:rsidRPr="00EA362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single" w:sz="4" w:space="0" w:color="auto"/>
              <w:left w:val="nil"/>
              <w:right w:val="nil"/>
            </w:tcBorders>
            <w:shd w:val="clear" w:color="auto" w:fill="auto"/>
            <w:vAlign w:val="bottom"/>
          </w:tcPr>
          <w:p w14:paraId="2843E10E" w14:textId="01B4490A"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CE5BB0" w:rsidRPr="00EA3621" w14:paraId="603D2894" w14:textId="77777777" w:rsidTr="00E81EBA">
        <w:trPr>
          <w:trHeight w:val="461"/>
        </w:trPr>
        <w:tc>
          <w:tcPr>
            <w:tcW w:w="1447" w:type="pct"/>
            <w:vAlign w:val="bottom"/>
          </w:tcPr>
          <w:p w14:paraId="22206003" w14:textId="77777777" w:rsidR="00CE5BB0" w:rsidRPr="00EA3621" w:rsidRDefault="00CE5BB0" w:rsidP="00CE5BB0">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4F101BFF" w14:textId="7777777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bottom w:val="single" w:sz="12" w:space="0" w:color="auto"/>
            </w:tcBorders>
            <w:vAlign w:val="bottom"/>
          </w:tcPr>
          <w:p w14:paraId="380ED55C" w14:textId="7777777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2C1C0E74" w14:textId="7777777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bottom w:val="single" w:sz="12" w:space="0" w:color="auto"/>
            </w:tcBorders>
            <w:vAlign w:val="bottom"/>
          </w:tcPr>
          <w:p w14:paraId="4B633E6C" w14:textId="7777777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(154.298)</w:t>
            </w:r>
          </w:p>
        </w:tc>
        <w:tc>
          <w:tcPr>
            <w:tcW w:w="574" w:type="pct"/>
            <w:tcBorders>
              <w:bottom w:val="single" w:sz="12" w:space="0" w:color="auto"/>
            </w:tcBorders>
            <w:vAlign w:val="bottom"/>
          </w:tcPr>
          <w:p w14:paraId="395E9D9C" w14:textId="77777777" w:rsidR="00CE5BB0" w:rsidRPr="00EA3621" w:rsidRDefault="00CE5BB0" w:rsidP="00CE5BB0">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684" w:type="pct"/>
            <w:tcBorders>
              <w:bottom w:val="single" w:sz="12" w:space="0" w:color="auto"/>
            </w:tcBorders>
            <w:vAlign w:val="bottom"/>
          </w:tcPr>
          <w:p w14:paraId="7DD1447B"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r>
      <w:tr w:rsidR="00CE5BB0" w:rsidRPr="00EA3621" w14:paraId="2E7C22BF" w14:textId="77777777" w:rsidTr="00E81EBA">
        <w:trPr>
          <w:trHeight w:val="336"/>
        </w:trPr>
        <w:tc>
          <w:tcPr>
            <w:tcW w:w="1447" w:type="pct"/>
            <w:vAlign w:val="bottom"/>
          </w:tcPr>
          <w:p w14:paraId="254AA663" w14:textId="77777777" w:rsidR="00CE5BB0" w:rsidRPr="00EA3621" w:rsidRDefault="00CE5BB0" w:rsidP="00CE5BB0">
            <w:pPr>
              <w:tabs>
                <w:tab w:val="right" w:pos="1202"/>
              </w:tabs>
              <w:spacing w:line="240" w:lineRule="exac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31. ožujka 2020. </w:t>
            </w:r>
          </w:p>
        </w:tc>
        <w:tc>
          <w:tcPr>
            <w:tcW w:w="573" w:type="pct"/>
            <w:tcBorders>
              <w:left w:val="nil"/>
              <w:bottom w:val="single" w:sz="12" w:space="0" w:color="auto"/>
              <w:right w:val="nil"/>
            </w:tcBorders>
            <w:shd w:val="clear" w:color="auto" w:fill="auto"/>
            <w:vAlign w:val="bottom"/>
          </w:tcPr>
          <w:p w14:paraId="3BDDD7AA"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7.109.632</w:t>
            </w:r>
          </w:p>
        </w:tc>
        <w:tc>
          <w:tcPr>
            <w:tcW w:w="574" w:type="pct"/>
            <w:tcBorders>
              <w:left w:val="nil"/>
              <w:bottom w:val="single" w:sz="12" w:space="0" w:color="auto"/>
              <w:right w:val="nil"/>
            </w:tcBorders>
            <w:shd w:val="clear" w:color="auto" w:fill="auto"/>
            <w:vAlign w:val="bottom"/>
          </w:tcPr>
          <w:p w14:paraId="48A77B56"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3.076.153</w:t>
            </w:r>
          </w:p>
        </w:tc>
        <w:tc>
          <w:tcPr>
            <w:tcW w:w="574" w:type="pct"/>
            <w:tcBorders>
              <w:left w:val="nil"/>
              <w:bottom w:val="single" w:sz="12" w:space="0" w:color="auto"/>
              <w:right w:val="nil"/>
            </w:tcBorders>
            <w:shd w:val="clear" w:color="auto" w:fill="auto"/>
            <w:vAlign w:val="bottom"/>
          </w:tcPr>
          <w:p w14:paraId="5C335F44"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56.730</w:t>
            </w:r>
          </w:p>
        </w:tc>
        <w:tc>
          <w:tcPr>
            <w:tcW w:w="574" w:type="pct"/>
            <w:tcBorders>
              <w:left w:val="nil"/>
              <w:bottom w:val="single" w:sz="12" w:space="0" w:color="auto"/>
              <w:right w:val="nil"/>
            </w:tcBorders>
            <w:shd w:val="clear" w:color="auto" w:fill="auto"/>
            <w:vAlign w:val="bottom"/>
          </w:tcPr>
          <w:p w14:paraId="39DAA96B"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22.231</w:t>
            </w:r>
          </w:p>
        </w:tc>
        <w:tc>
          <w:tcPr>
            <w:tcW w:w="574" w:type="pct"/>
            <w:tcBorders>
              <w:left w:val="nil"/>
              <w:bottom w:val="single" w:sz="12" w:space="0" w:color="auto"/>
              <w:right w:val="nil"/>
            </w:tcBorders>
            <w:shd w:val="clear" w:color="auto" w:fill="auto"/>
            <w:vAlign w:val="bottom"/>
          </w:tcPr>
          <w:p w14:paraId="14A22F10" w14:textId="77777777" w:rsidR="00CE5BB0" w:rsidRPr="00EA3621" w:rsidDel="003A48C1" w:rsidRDefault="00CE5BB0" w:rsidP="00CE5BB0">
            <w:pPr>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12.459</w:t>
            </w:r>
          </w:p>
        </w:tc>
        <w:tc>
          <w:tcPr>
            <w:tcW w:w="684" w:type="pct"/>
            <w:tcBorders>
              <w:left w:val="nil"/>
              <w:bottom w:val="single" w:sz="12" w:space="0" w:color="auto"/>
              <w:right w:val="nil"/>
            </w:tcBorders>
            <w:shd w:val="clear" w:color="auto" w:fill="auto"/>
            <w:vAlign w:val="bottom"/>
          </w:tcPr>
          <w:p w14:paraId="2CF42D57" w14:textId="77777777"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10.277.205</w:t>
            </w:r>
          </w:p>
        </w:tc>
      </w:tr>
      <w:tr w:rsidR="00CE5BB0" w:rsidRPr="00EA3621" w14:paraId="3B239947" w14:textId="77777777" w:rsidTr="00E81EBA">
        <w:trPr>
          <w:trHeight w:val="50"/>
        </w:trPr>
        <w:tc>
          <w:tcPr>
            <w:tcW w:w="1447" w:type="pct"/>
            <w:vAlign w:val="bottom"/>
          </w:tcPr>
          <w:p w14:paraId="6B4DBF71" w14:textId="77777777" w:rsidR="00CE5BB0" w:rsidRPr="00EA3621" w:rsidRDefault="00CE5BB0" w:rsidP="00CE5BB0">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0B64BE3"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C8A046E"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25D8B5F2"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5C8D16B"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416BACF" w14:textId="77777777" w:rsidR="00CE5BB0" w:rsidRPr="00EA3621" w:rsidRDefault="00CE5BB0" w:rsidP="00CE5BB0">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7094EDE"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r>
      <w:tr w:rsidR="00CE5BB0" w:rsidRPr="00EA3621" w14:paraId="6AAAE160" w14:textId="77777777" w:rsidTr="00E81EBA">
        <w:trPr>
          <w:trHeight w:hRule="exact" w:val="395"/>
        </w:trPr>
        <w:tc>
          <w:tcPr>
            <w:tcW w:w="1447" w:type="pct"/>
            <w:vAlign w:val="bottom"/>
          </w:tcPr>
          <w:p w14:paraId="5FBC11BB" w14:textId="77777777" w:rsidR="00CE5BB0" w:rsidRPr="00EA3621" w:rsidRDefault="00CE5BB0" w:rsidP="00CE5BB0">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2021. </w:t>
            </w:r>
          </w:p>
        </w:tc>
        <w:tc>
          <w:tcPr>
            <w:tcW w:w="573" w:type="pct"/>
            <w:tcBorders>
              <w:top w:val="nil"/>
              <w:left w:val="nil"/>
              <w:bottom w:val="single" w:sz="12" w:space="0" w:color="auto"/>
              <w:right w:val="nil"/>
            </w:tcBorders>
            <w:shd w:val="clear" w:color="auto" w:fill="auto"/>
            <w:vAlign w:val="bottom"/>
          </w:tcPr>
          <w:p w14:paraId="4D012413" w14:textId="74CD2875" w:rsidR="00CE5BB0" w:rsidRPr="00EA3621" w:rsidRDefault="00CE5BB0" w:rsidP="00CE5BB0">
            <w:pPr>
              <w:pStyle w:val="TT"/>
              <w:jc w:val="right"/>
              <w:rPr>
                <w:rFonts w:asciiTheme="minorHAnsi" w:hAnsiTheme="minorHAnsi" w:cstheme="minorHAnsi"/>
                <w:b/>
                <w:iCs/>
                <w:color w:val="000000" w:themeColor="text1"/>
                <w:sz w:val="18"/>
                <w:szCs w:val="18"/>
                <w:lang w:val="hr-HR"/>
              </w:rPr>
            </w:pPr>
            <w:bookmarkStart w:id="38" w:name="_Toc67326960"/>
            <w:r w:rsidRPr="00EA3621">
              <w:rPr>
                <w:rFonts w:asciiTheme="minorHAnsi" w:hAnsiTheme="minorHAnsi" w:cstheme="minorHAnsi"/>
                <w:b/>
                <w:iCs/>
                <w:color w:val="000000" w:themeColor="text1"/>
                <w:sz w:val="18"/>
                <w:szCs w:val="18"/>
                <w:lang w:val="hr-HR"/>
              </w:rPr>
              <w:t>7.134.632</w:t>
            </w:r>
            <w:bookmarkEnd w:id="38"/>
          </w:p>
        </w:tc>
        <w:tc>
          <w:tcPr>
            <w:tcW w:w="574" w:type="pct"/>
            <w:tcBorders>
              <w:top w:val="nil"/>
              <w:left w:val="nil"/>
              <w:bottom w:val="single" w:sz="12" w:space="0" w:color="auto"/>
              <w:right w:val="nil"/>
            </w:tcBorders>
            <w:shd w:val="clear" w:color="auto" w:fill="auto"/>
            <w:vAlign w:val="bottom"/>
          </w:tcPr>
          <w:p w14:paraId="3FD1D162" w14:textId="7D960563" w:rsidR="00CE5BB0" w:rsidRPr="00EA3621" w:rsidRDefault="00CE5BB0" w:rsidP="00CE5BB0">
            <w:pPr>
              <w:pStyle w:val="TT"/>
              <w:jc w:val="right"/>
              <w:rPr>
                <w:rFonts w:asciiTheme="minorHAnsi" w:hAnsiTheme="minorHAnsi" w:cstheme="minorHAnsi"/>
                <w:b/>
                <w:iCs/>
                <w:color w:val="000000" w:themeColor="text1"/>
                <w:sz w:val="18"/>
                <w:szCs w:val="18"/>
                <w:lang w:val="hr-HR"/>
              </w:rPr>
            </w:pPr>
            <w:bookmarkStart w:id="39" w:name="_Toc67326961"/>
            <w:r w:rsidRPr="00EA3621">
              <w:rPr>
                <w:rFonts w:asciiTheme="minorHAnsi" w:hAnsiTheme="minorHAnsi" w:cstheme="minorHAnsi"/>
                <w:b/>
                <w:iCs/>
                <w:color w:val="000000" w:themeColor="text1"/>
                <w:sz w:val="18"/>
                <w:szCs w:val="18"/>
                <w:lang w:val="hr-HR"/>
              </w:rPr>
              <w:t>3.076.153</w:t>
            </w:r>
            <w:bookmarkEnd w:id="39"/>
          </w:p>
        </w:tc>
        <w:tc>
          <w:tcPr>
            <w:tcW w:w="574" w:type="pct"/>
            <w:tcBorders>
              <w:top w:val="nil"/>
              <w:left w:val="nil"/>
              <w:bottom w:val="single" w:sz="12" w:space="0" w:color="auto"/>
              <w:right w:val="nil"/>
            </w:tcBorders>
            <w:shd w:val="clear" w:color="auto" w:fill="auto"/>
            <w:vAlign w:val="bottom"/>
          </w:tcPr>
          <w:p w14:paraId="6F5A6654" w14:textId="7F59B4F3" w:rsidR="00CE5BB0" w:rsidRPr="00EA3621" w:rsidRDefault="00CE5BB0" w:rsidP="00CE5BB0">
            <w:pPr>
              <w:pStyle w:val="TT"/>
              <w:jc w:val="right"/>
              <w:rPr>
                <w:rFonts w:asciiTheme="minorHAnsi" w:hAnsiTheme="minorHAnsi" w:cstheme="minorHAnsi"/>
                <w:b/>
                <w:iCs/>
                <w:color w:val="000000" w:themeColor="text1"/>
                <w:sz w:val="18"/>
                <w:szCs w:val="18"/>
                <w:lang w:val="hr-HR"/>
              </w:rPr>
            </w:pPr>
            <w:bookmarkStart w:id="40" w:name="_Toc67326962"/>
            <w:r w:rsidRPr="00EA3621">
              <w:rPr>
                <w:rFonts w:asciiTheme="minorHAnsi" w:hAnsiTheme="minorHAnsi" w:cstheme="minorHAnsi"/>
                <w:b/>
                <w:iCs/>
                <w:color w:val="000000" w:themeColor="text1"/>
                <w:sz w:val="18"/>
                <w:szCs w:val="18"/>
                <w:lang w:val="hr-HR"/>
              </w:rPr>
              <w:t>59.108</w:t>
            </w:r>
            <w:bookmarkEnd w:id="40"/>
          </w:p>
        </w:tc>
        <w:tc>
          <w:tcPr>
            <w:tcW w:w="574" w:type="pct"/>
            <w:tcBorders>
              <w:top w:val="nil"/>
              <w:left w:val="nil"/>
              <w:bottom w:val="single" w:sz="12" w:space="0" w:color="auto"/>
              <w:right w:val="nil"/>
            </w:tcBorders>
            <w:shd w:val="clear" w:color="auto" w:fill="auto"/>
            <w:vAlign w:val="bottom"/>
          </w:tcPr>
          <w:p w14:paraId="7A149A86" w14:textId="2F7FD693" w:rsidR="00CE5BB0" w:rsidRPr="00EA3621" w:rsidRDefault="00CE5BB0" w:rsidP="00CE5BB0">
            <w:pPr>
              <w:pStyle w:val="TT"/>
              <w:jc w:val="right"/>
              <w:rPr>
                <w:rFonts w:asciiTheme="minorHAnsi" w:hAnsiTheme="minorHAnsi" w:cstheme="minorHAnsi"/>
                <w:b/>
                <w:iCs/>
                <w:color w:val="000000" w:themeColor="text1"/>
                <w:sz w:val="18"/>
                <w:szCs w:val="18"/>
                <w:lang w:val="hr-HR"/>
              </w:rPr>
            </w:pPr>
            <w:bookmarkStart w:id="41" w:name="_Toc67326963"/>
            <w:r w:rsidRPr="00EA3621">
              <w:rPr>
                <w:rFonts w:asciiTheme="minorHAnsi" w:hAnsiTheme="minorHAnsi" w:cstheme="minorHAnsi"/>
                <w:b/>
                <w:iCs/>
                <w:color w:val="000000" w:themeColor="text1"/>
                <w:sz w:val="18"/>
                <w:szCs w:val="18"/>
                <w:lang w:val="hr-HR"/>
              </w:rPr>
              <w:t>81.531</w:t>
            </w:r>
            <w:bookmarkEnd w:id="41"/>
          </w:p>
        </w:tc>
        <w:tc>
          <w:tcPr>
            <w:tcW w:w="574" w:type="pct"/>
            <w:tcBorders>
              <w:top w:val="nil"/>
              <w:left w:val="nil"/>
              <w:bottom w:val="single" w:sz="12" w:space="0" w:color="auto"/>
              <w:right w:val="nil"/>
            </w:tcBorders>
            <w:shd w:val="clear" w:color="auto" w:fill="auto"/>
            <w:vAlign w:val="bottom"/>
          </w:tcPr>
          <w:p w14:paraId="03790A2F" w14:textId="56578876" w:rsidR="00CE5BB0" w:rsidRPr="00EA3621" w:rsidDel="003A48C1" w:rsidRDefault="00CE5BB0" w:rsidP="00CE5BB0">
            <w:pPr>
              <w:pStyle w:val="TT"/>
              <w:jc w:val="right"/>
              <w:rPr>
                <w:rFonts w:asciiTheme="minorHAnsi" w:hAnsiTheme="minorHAnsi" w:cstheme="minorHAnsi"/>
                <w:b/>
                <w:bCs/>
                <w:color w:val="000000" w:themeColor="text1"/>
                <w:sz w:val="18"/>
                <w:szCs w:val="18"/>
                <w:lang w:val="hr-HR"/>
              </w:rPr>
            </w:pPr>
            <w:bookmarkStart w:id="42" w:name="_Toc67326964"/>
            <w:r w:rsidRPr="00EA3621">
              <w:rPr>
                <w:rFonts w:asciiTheme="minorHAnsi" w:hAnsiTheme="minorHAnsi" w:cstheme="minorHAnsi"/>
                <w:b/>
                <w:bCs/>
                <w:color w:val="000000" w:themeColor="text1"/>
                <w:sz w:val="18"/>
                <w:szCs w:val="18"/>
                <w:lang w:val="hr-HR"/>
              </w:rPr>
              <w:t>12.341</w:t>
            </w:r>
            <w:bookmarkEnd w:id="42"/>
          </w:p>
        </w:tc>
        <w:tc>
          <w:tcPr>
            <w:tcW w:w="684" w:type="pct"/>
            <w:tcBorders>
              <w:top w:val="nil"/>
              <w:left w:val="nil"/>
              <w:bottom w:val="single" w:sz="12" w:space="0" w:color="auto"/>
              <w:right w:val="nil"/>
            </w:tcBorders>
            <w:shd w:val="clear" w:color="auto" w:fill="auto"/>
            <w:vAlign w:val="bottom"/>
          </w:tcPr>
          <w:p w14:paraId="55885828" w14:textId="771B0682" w:rsidR="00CE5BB0" w:rsidRPr="00EA3621" w:rsidRDefault="00CE5BB0" w:rsidP="00CE5BB0">
            <w:pPr>
              <w:pStyle w:val="TT"/>
              <w:jc w:val="right"/>
              <w:rPr>
                <w:rFonts w:asciiTheme="minorHAnsi" w:hAnsiTheme="minorHAnsi" w:cstheme="minorHAnsi"/>
                <w:b/>
                <w:iCs/>
                <w:color w:val="000000" w:themeColor="text1"/>
                <w:sz w:val="18"/>
                <w:szCs w:val="18"/>
                <w:lang w:val="hr-HR"/>
              </w:rPr>
            </w:pPr>
            <w:bookmarkStart w:id="43" w:name="_Toc67326965"/>
            <w:r w:rsidRPr="00EA3621">
              <w:rPr>
                <w:rFonts w:asciiTheme="minorHAnsi" w:hAnsiTheme="minorHAnsi" w:cstheme="minorHAnsi"/>
                <w:b/>
                <w:iCs/>
                <w:color w:val="000000" w:themeColor="text1"/>
                <w:sz w:val="18"/>
                <w:szCs w:val="18"/>
                <w:lang w:val="hr-HR"/>
              </w:rPr>
              <w:t>10.363.765</w:t>
            </w:r>
            <w:bookmarkEnd w:id="43"/>
          </w:p>
        </w:tc>
      </w:tr>
      <w:tr w:rsidR="00CE5BB0" w:rsidRPr="00EA3621" w14:paraId="248DD21D" w14:textId="77777777" w:rsidTr="00E81EBA">
        <w:trPr>
          <w:trHeight w:val="255"/>
        </w:trPr>
        <w:tc>
          <w:tcPr>
            <w:tcW w:w="1447" w:type="pct"/>
            <w:vAlign w:val="bottom"/>
          </w:tcPr>
          <w:p w14:paraId="389520D4" w14:textId="77777777"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4C192FA5" w14:textId="6316DC18"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7D45A37B" w14:textId="26152B43"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sidRPr="00EA3621">
              <w:rPr>
                <w:rFonts w:eastAsia="Times New Roman" w:cstheme="minorHAnsi"/>
                <w:color w:val="000000" w:themeColor="text1"/>
                <w:sz w:val="18"/>
                <w:szCs w:val="18"/>
              </w:rPr>
              <w:t>-</w:t>
            </w:r>
          </w:p>
        </w:tc>
        <w:tc>
          <w:tcPr>
            <w:tcW w:w="574" w:type="pct"/>
            <w:vAlign w:val="bottom"/>
          </w:tcPr>
          <w:p w14:paraId="739D9E04" w14:textId="2DD85E22"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00C3F4DF" w14:textId="10226941"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88.565</w:t>
            </w:r>
          </w:p>
        </w:tc>
        <w:tc>
          <w:tcPr>
            <w:tcW w:w="574" w:type="pct"/>
            <w:vAlign w:val="bottom"/>
          </w:tcPr>
          <w:p w14:paraId="7895B466" w14:textId="132C9352"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22369F66" w14:textId="49139AC7" w:rsidR="00CE5BB0" w:rsidRPr="00EA3621" w:rsidDel="003A48C1" w:rsidRDefault="00CE5BB0" w:rsidP="00CE5BB0">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88.565</w:t>
            </w:r>
          </w:p>
        </w:tc>
      </w:tr>
      <w:tr w:rsidR="00CE5BB0" w:rsidRPr="00EA3621" w14:paraId="7577D9B8" w14:textId="77777777" w:rsidTr="00E81EBA">
        <w:trPr>
          <w:trHeight w:val="275"/>
        </w:trPr>
        <w:tc>
          <w:tcPr>
            <w:tcW w:w="1447" w:type="pct"/>
            <w:vAlign w:val="bottom"/>
          </w:tcPr>
          <w:p w14:paraId="6FC27601" w14:textId="77777777"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235EB8B" w14:textId="7F066599" w:rsidR="00CE5BB0" w:rsidRPr="00EA3621" w:rsidRDefault="00CE5BB0" w:rsidP="00CE5BB0">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3999EB9E" w14:textId="15296ECD" w:rsidR="00CE5BB0" w:rsidRPr="00EA3621" w:rsidRDefault="00CE5BB0" w:rsidP="00CE5BB0">
            <w:pPr>
              <w:tabs>
                <w:tab w:val="right" w:pos="1202"/>
              </w:tabs>
              <w:spacing w:line="240"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w:t>
            </w:r>
          </w:p>
        </w:tc>
        <w:tc>
          <w:tcPr>
            <w:tcW w:w="574" w:type="pct"/>
            <w:tcBorders>
              <w:bottom w:val="single" w:sz="4" w:space="0" w:color="auto"/>
            </w:tcBorders>
            <w:vAlign w:val="bottom"/>
          </w:tcPr>
          <w:p w14:paraId="60F0E81C" w14:textId="702ED722" w:rsidR="00CE5BB0" w:rsidRPr="00EA3621" w:rsidRDefault="00CE5BB0" w:rsidP="00CE5BB0">
            <w:pPr>
              <w:tabs>
                <w:tab w:val="right" w:pos="1202"/>
              </w:tabs>
              <w:spacing w:line="240" w:lineRule="exact"/>
              <w:jc w:val="right"/>
              <w:outlineLvl w:val="0"/>
              <w:rPr>
                <w:rFonts w:eastAsia="Times New Roman" w:cstheme="minorHAnsi"/>
                <w:iCs/>
                <w:color w:val="000000" w:themeColor="text1"/>
                <w:sz w:val="18"/>
                <w:szCs w:val="18"/>
              </w:rPr>
            </w:pPr>
            <w:r w:rsidRPr="0097741D">
              <w:rPr>
                <w:rFonts w:eastAsia="Times New Roman" w:cstheme="minorHAnsi"/>
                <w:iCs/>
                <w:color w:val="000000" w:themeColor="text1"/>
                <w:sz w:val="18"/>
                <w:szCs w:val="18"/>
              </w:rPr>
              <w:t>(5.984)</w:t>
            </w:r>
          </w:p>
        </w:tc>
        <w:tc>
          <w:tcPr>
            <w:tcW w:w="574" w:type="pct"/>
            <w:tcBorders>
              <w:bottom w:val="single" w:sz="4" w:space="0" w:color="auto"/>
            </w:tcBorders>
            <w:vAlign w:val="bottom"/>
          </w:tcPr>
          <w:p w14:paraId="1505609A" w14:textId="10259824" w:rsidR="00CE5BB0" w:rsidRPr="00EA3621" w:rsidRDefault="00CE5BB0" w:rsidP="00CE5BB0">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0A57B30A" w14:textId="5FA3FBFF" w:rsidR="00CE5BB0" w:rsidRPr="00EA3621" w:rsidDel="003A48C1" w:rsidRDefault="00CE5BB0" w:rsidP="00CE5BB0">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617C37DC" w14:textId="46AD2CCE" w:rsidR="00CE5BB0" w:rsidRPr="00EA3621" w:rsidRDefault="00CE5BB0" w:rsidP="00CE5BB0">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(5.984)</w:t>
            </w:r>
          </w:p>
        </w:tc>
      </w:tr>
      <w:tr w:rsidR="00CE5BB0" w:rsidRPr="00EA3621" w14:paraId="21CE1E64" w14:textId="77777777" w:rsidTr="00E81EBA">
        <w:trPr>
          <w:trHeight w:val="74"/>
        </w:trPr>
        <w:tc>
          <w:tcPr>
            <w:tcW w:w="1447" w:type="pct"/>
            <w:vAlign w:val="bottom"/>
          </w:tcPr>
          <w:p w14:paraId="11E87024" w14:textId="77777777"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1D22D824" w14:textId="3374997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CCAA65B" w14:textId="718C708F"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655CE39F" w14:textId="57D1A253"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97741D">
              <w:rPr>
                <w:rFonts w:eastAsia="Times New Roman" w:cstheme="minorHAnsi"/>
                <w:iCs/>
                <w:color w:val="000000" w:themeColor="text1"/>
                <w:sz w:val="18"/>
                <w:szCs w:val="18"/>
              </w:rPr>
              <w:t>(5.984)</w:t>
            </w:r>
          </w:p>
        </w:tc>
        <w:tc>
          <w:tcPr>
            <w:tcW w:w="574" w:type="pct"/>
            <w:tcBorders>
              <w:top w:val="nil"/>
              <w:left w:val="nil"/>
              <w:bottom w:val="single" w:sz="4" w:space="0" w:color="auto"/>
              <w:right w:val="nil"/>
            </w:tcBorders>
            <w:shd w:val="clear" w:color="auto" w:fill="auto"/>
            <w:vAlign w:val="bottom"/>
          </w:tcPr>
          <w:p w14:paraId="3795408D" w14:textId="192BED15"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88.565</w:t>
            </w:r>
          </w:p>
        </w:tc>
        <w:tc>
          <w:tcPr>
            <w:tcW w:w="574" w:type="pct"/>
            <w:tcBorders>
              <w:top w:val="nil"/>
              <w:left w:val="nil"/>
              <w:bottom w:val="single" w:sz="4" w:space="0" w:color="auto"/>
              <w:right w:val="nil"/>
            </w:tcBorders>
            <w:shd w:val="clear" w:color="auto" w:fill="auto"/>
            <w:vAlign w:val="bottom"/>
          </w:tcPr>
          <w:p w14:paraId="73DA2960" w14:textId="31074B77"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724502" w14:textId="6C978CAA"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82.581</w:t>
            </w:r>
          </w:p>
        </w:tc>
      </w:tr>
      <w:tr w:rsidR="00CE5BB0" w:rsidRPr="00EA3621" w14:paraId="5E7FB573" w14:textId="77777777" w:rsidTr="00E81EBA">
        <w:trPr>
          <w:trHeight w:val="74"/>
        </w:trPr>
        <w:tc>
          <w:tcPr>
            <w:tcW w:w="1447" w:type="pct"/>
            <w:vAlign w:val="bottom"/>
          </w:tcPr>
          <w:p w14:paraId="7B70B2CC" w14:textId="77777777"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2D883F76" w14:textId="1B303FE0"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EF75560" w14:textId="33C6FFBB"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19336F7" w14:textId="204D2292"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7B07B93" w14:textId="45330463"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88161B5" w14:textId="586AA42B" w:rsidR="00CE5BB0" w:rsidRPr="00EA3621" w:rsidDel="003A48C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54</w:t>
            </w:r>
          </w:p>
        </w:tc>
        <w:tc>
          <w:tcPr>
            <w:tcW w:w="684" w:type="pct"/>
            <w:tcBorders>
              <w:top w:val="single" w:sz="4" w:space="0" w:color="auto"/>
              <w:left w:val="nil"/>
              <w:right w:val="nil"/>
            </w:tcBorders>
            <w:shd w:val="clear" w:color="auto" w:fill="auto"/>
            <w:vAlign w:val="bottom"/>
          </w:tcPr>
          <w:p w14:paraId="468E5C82" w14:textId="42E5C4E1"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54</w:t>
            </w:r>
          </w:p>
        </w:tc>
      </w:tr>
      <w:tr w:rsidR="00CE5BB0" w:rsidRPr="00EA3621" w14:paraId="6FC97F67" w14:textId="77777777" w:rsidTr="00E81EBA">
        <w:trPr>
          <w:trHeight w:val="74"/>
        </w:trPr>
        <w:tc>
          <w:tcPr>
            <w:tcW w:w="1447" w:type="pct"/>
            <w:vAlign w:val="bottom"/>
          </w:tcPr>
          <w:p w14:paraId="1A0789CE" w14:textId="621C24CD"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2E3E6EC4" w14:textId="1FE9BC2A"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C2C2142" w14:textId="64E465A2"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404A277" w14:textId="291BD18B" w:rsidR="00CE5BB0"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0D97FA1" w14:textId="2B42853C" w:rsidR="00CE5BB0"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3021982" w14:textId="31FE0A11" w:rsidR="00CE5BB0"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single" w:sz="4" w:space="0" w:color="auto"/>
              <w:left w:val="nil"/>
              <w:right w:val="nil"/>
            </w:tcBorders>
            <w:shd w:val="clear" w:color="auto" w:fill="auto"/>
            <w:vAlign w:val="bottom"/>
          </w:tcPr>
          <w:p w14:paraId="229957C9" w14:textId="79D4FBA6" w:rsidR="00CE5BB0"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CE5BB0" w:rsidRPr="00EA3621" w14:paraId="0D26F6EB" w14:textId="77777777" w:rsidTr="00E81EBA">
        <w:trPr>
          <w:trHeight w:val="74"/>
        </w:trPr>
        <w:tc>
          <w:tcPr>
            <w:tcW w:w="1447" w:type="pct"/>
            <w:vAlign w:val="bottom"/>
          </w:tcPr>
          <w:p w14:paraId="6460EEE4" w14:textId="1EAA591E" w:rsidR="00CE5BB0" w:rsidRPr="00EA3621" w:rsidRDefault="00CE5BB0" w:rsidP="00CE5BB0">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2020. godine u zadržanu dobit</w:t>
            </w:r>
          </w:p>
        </w:tc>
        <w:tc>
          <w:tcPr>
            <w:tcW w:w="573" w:type="pct"/>
            <w:tcBorders>
              <w:bottom w:val="single" w:sz="12" w:space="0" w:color="auto"/>
            </w:tcBorders>
            <w:vAlign w:val="bottom"/>
          </w:tcPr>
          <w:p w14:paraId="75B9932A" w14:textId="250F3F75"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w:t>
            </w:r>
          </w:p>
        </w:tc>
        <w:tc>
          <w:tcPr>
            <w:tcW w:w="574" w:type="pct"/>
            <w:tcBorders>
              <w:bottom w:val="single" w:sz="12" w:space="0" w:color="auto"/>
            </w:tcBorders>
            <w:vAlign w:val="bottom"/>
          </w:tcPr>
          <w:p w14:paraId="6B4FB980" w14:textId="5BFFDDF4"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6C8C5E74" w14:textId="4A33FB67" w:rsidR="00CE5BB0" w:rsidRPr="00EA3621" w:rsidRDefault="00CE5BB0"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0108B30" w14:textId="05A4662A" w:rsidR="00CE5BB0" w:rsidRPr="00EA3621" w:rsidRDefault="004A3DBD" w:rsidP="00CE5BB0">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75B8A4CC" w14:textId="0E28E981" w:rsidR="00CE5BB0" w:rsidRPr="00EA3621" w:rsidRDefault="00CE5BB0" w:rsidP="00CE5BB0">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479729AF" w14:textId="03BEC582"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CE5BB0" w:rsidRPr="00EA3621" w14:paraId="640ACB55" w14:textId="77777777" w:rsidTr="00E81EBA">
        <w:trPr>
          <w:trHeight w:hRule="exact" w:val="111"/>
        </w:trPr>
        <w:tc>
          <w:tcPr>
            <w:tcW w:w="1447" w:type="pct"/>
            <w:vAlign w:val="bottom"/>
          </w:tcPr>
          <w:p w14:paraId="2ADB4EC5" w14:textId="77777777" w:rsidR="00CE5BB0" w:rsidRPr="00EA3621" w:rsidRDefault="00CE5BB0" w:rsidP="00CE5BB0">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3A69944A"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F6AA19D"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8C6EFDC"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8D15" w14:textId="0FC5E094" w:rsidR="00CE5BB0" w:rsidRPr="00EA3621" w:rsidRDefault="00CE5BB0" w:rsidP="00D414B6">
            <w:pPr>
              <w:tabs>
                <w:tab w:val="right" w:pos="1202"/>
              </w:tabs>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ED4762" w14:textId="77777777" w:rsidR="00CE5BB0" w:rsidRPr="00EA3621" w:rsidRDefault="00CE5BB0" w:rsidP="00CE5BB0">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34D82B88" w14:textId="77777777" w:rsidR="00CE5BB0" w:rsidRPr="00EA3621" w:rsidRDefault="00CE5BB0" w:rsidP="00CE5BB0">
            <w:pPr>
              <w:tabs>
                <w:tab w:val="right" w:pos="1202"/>
              </w:tabs>
              <w:jc w:val="right"/>
              <w:outlineLvl w:val="0"/>
              <w:rPr>
                <w:rFonts w:eastAsia="Times New Roman" w:cs="Calibri"/>
                <w:b/>
                <w:iCs/>
                <w:color w:val="000000" w:themeColor="text1"/>
                <w:sz w:val="6"/>
                <w:szCs w:val="18"/>
              </w:rPr>
            </w:pPr>
          </w:p>
        </w:tc>
      </w:tr>
      <w:tr w:rsidR="00CE5BB0" w:rsidRPr="00EA3621" w14:paraId="11B3A349" w14:textId="77777777" w:rsidTr="00D414B6">
        <w:trPr>
          <w:trHeight w:hRule="exact" w:val="337"/>
        </w:trPr>
        <w:tc>
          <w:tcPr>
            <w:tcW w:w="1447" w:type="pct"/>
            <w:vAlign w:val="bottom"/>
          </w:tcPr>
          <w:p w14:paraId="0D276E4C" w14:textId="77777777" w:rsidR="00CE5BB0" w:rsidRPr="00EA3621" w:rsidRDefault="00CE5BB0" w:rsidP="00CE5BB0">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b/>
                <w:iCs/>
                <w:color w:val="000000" w:themeColor="text1"/>
                <w:sz w:val="18"/>
                <w:szCs w:val="18"/>
              </w:rPr>
              <w:t xml:space="preserve">Stanje 31. ožujka 2021. </w:t>
            </w:r>
          </w:p>
        </w:tc>
        <w:tc>
          <w:tcPr>
            <w:tcW w:w="573" w:type="pct"/>
            <w:tcBorders>
              <w:top w:val="nil"/>
              <w:left w:val="nil"/>
              <w:bottom w:val="single" w:sz="12" w:space="0" w:color="auto"/>
              <w:right w:val="nil"/>
            </w:tcBorders>
            <w:shd w:val="clear" w:color="auto" w:fill="auto"/>
            <w:vAlign w:val="bottom"/>
          </w:tcPr>
          <w:p w14:paraId="3CBF1B19" w14:textId="69C8755A"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EA3621">
              <w:rPr>
                <w:rFonts w:cstheme="minorHAnsi"/>
                <w:b/>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0A7F5E7C" w14:textId="5AA54522"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97741D">
              <w:rPr>
                <w:rFonts w:eastAsia="Times New Roman" w:cstheme="minorHAnsi"/>
                <w:b/>
                <w:iCs/>
                <w:color w:val="000000" w:themeColor="text1"/>
                <w:sz w:val="18"/>
                <w:szCs w:val="18"/>
              </w:rPr>
              <w:t>3.157.684</w:t>
            </w:r>
          </w:p>
        </w:tc>
        <w:tc>
          <w:tcPr>
            <w:tcW w:w="574" w:type="pct"/>
            <w:tcBorders>
              <w:left w:val="nil"/>
              <w:bottom w:val="single" w:sz="12" w:space="0" w:color="auto"/>
              <w:right w:val="nil"/>
            </w:tcBorders>
            <w:shd w:val="clear" w:color="auto" w:fill="auto"/>
            <w:vAlign w:val="bottom"/>
          </w:tcPr>
          <w:p w14:paraId="53586AB3" w14:textId="1EFCC278"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sidRPr="0097741D">
              <w:rPr>
                <w:rFonts w:eastAsia="Times New Roman" w:cstheme="minorHAnsi"/>
                <w:b/>
                <w:iCs/>
                <w:color w:val="000000" w:themeColor="text1"/>
                <w:sz w:val="18"/>
                <w:szCs w:val="18"/>
              </w:rPr>
              <w:t>53.124</w:t>
            </w:r>
          </w:p>
        </w:tc>
        <w:tc>
          <w:tcPr>
            <w:tcW w:w="574" w:type="pct"/>
            <w:tcBorders>
              <w:left w:val="nil"/>
              <w:bottom w:val="single" w:sz="12" w:space="0" w:color="auto"/>
              <w:right w:val="nil"/>
            </w:tcBorders>
            <w:shd w:val="clear" w:color="auto" w:fill="auto"/>
            <w:vAlign w:val="bottom"/>
          </w:tcPr>
          <w:p w14:paraId="020242F4" w14:textId="0D5A6366"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88.565</w:t>
            </w:r>
          </w:p>
        </w:tc>
        <w:tc>
          <w:tcPr>
            <w:tcW w:w="574" w:type="pct"/>
            <w:tcBorders>
              <w:left w:val="nil"/>
              <w:bottom w:val="single" w:sz="12" w:space="0" w:color="auto"/>
              <w:right w:val="nil"/>
            </w:tcBorders>
            <w:shd w:val="clear" w:color="auto" w:fill="auto"/>
            <w:vAlign w:val="bottom"/>
          </w:tcPr>
          <w:p w14:paraId="2BCF29AA" w14:textId="508E2F56" w:rsidR="00CE5BB0" w:rsidRPr="00EA3621" w:rsidDel="003A48C1" w:rsidRDefault="00CE5BB0" w:rsidP="00CE5BB0">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12.395</w:t>
            </w:r>
          </w:p>
        </w:tc>
        <w:tc>
          <w:tcPr>
            <w:tcW w:w="684" w:type="pct"/>
            <w:tcBorders>
              <w:left w:val="nil"/>
              <w:bottom w:val="single" w:sz="12" w:space="0" w:color="auto"/>
              <w:right w:val="nil"/>
            </w:tcBorders>
            <w:shd w:val="clear" w:color="auto" w:fill="auto"/>
            <w:vAlign w:val="bottom"/>
          </w:tcPr>
          <w:p w14:paraId="457E19E1" w14:textId="6B2F37B0" w:rsidR="00CE5BB0" w:rsidRPr="00EA3621" w:rsidRDefault="00CE5BB0" w:rsidP="00CE5BB0">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10.446.400</w:t>
            </w:r>
          </w:p>
        </w:tc>
      </w:tr>
      <w:bookmarkEnd w:id="37"/>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EA3621" w:rsidRDefault="00B26E18" w:rsidP="00B26E18">
      <w:pPr>
        <w:jc w:val="both"/>
        <w:rPr>
          <w:rFonts w:eastAsia="Times New Roman" w:cs="Arial"/>
          <w:color w:val="000000" w:themeColor="text1"/>
        </w:rPr>
      </w:pPr>
      <w:r w:rsidRPr="00EA3621">
        <w:rPr>
          <w:rFonts w:eastAsia="Times New Roman" w:cs="Arial"/>
          <w:color w:val="000000" w:themeColor="text1"/>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000" w:type="pct"/>
        <w:tblCellMar>
          <w:left w:w="119" w:type="dxa"/>
          <w:right w:w="119" w:type="dxa"/>
        </w:tblCellMar>
        <w:tblLook w:val="0000" w:firstRow="0" w:lastRow="0" w:firstColumn="0" w:lastColumn="0" w:noHBand="0" w:noVBand="0"/>
      </w:tblPr>
      <w:tblGrid>
        <w:gridCol w:w="4645"/>
        <w:gridCol w:w="978"/>
        <w:gridCol w:w="1638"/>
        <w:gridCol w:w="1811"/>
      </w:tblGrid>
      <w:tr w:rsidR="00593F4D" w:rsidRPr="00EA3621" w14:paraId="3EA732C8" w14:textId="77777777" w:rsidTr="00E81EBA">
        <w:trPr>
          <w:trHeight w:val="297"/>
        </w:trPr>
        <w:tc>
          <w:tcPr>
            <w:tcW w:w="2560" w:type="pct"/>
          </w:tcPr>
          <w:p w14:paraId="42EA6315" w14:textId="77777777" w:rsidR="00593F4D" w:rsidRPr="00EA3621" w:rsidRDefault="00593F4D" w:rsidP="00E81EBA">
            <w:pPr>
              <w:tabs>
                <w:tab w:val="right" w:pos="1202"/>
              </w:tabs>
              <w:spacing w:line="301" w:lineRule="exact"/>
              <w:outlineLvl w:val="0"/>
              <w:rPr>
                <w:rFonts w:eastAsia="Times New Roman" w:cs="Arial"/>
                <w:b/>
                <w:bCs/>
                <w:color w:val="000000" w:themeColor="text1"/>
              </w:rPr>
            </w:pPr>
            <w:bookmarkStart w:id="44" w:name="_Hlk5612839"/>
          </w:p>
        </w:tc>
        <w:tc>
          <w:tcPr>
            <w:tcW w:w="539" w:type="pct"/>
          </w:tcPr>
          <w:p w14:paraId="34E7E742" w14:textId="77777777" w:rsidR="00593F4D" w:rsidRPr="00EA3621" w:rsidRDefault="00593F4D" w:rsidP="00E81EBA">
            <w:pPr>
              <w:tabs>
                <w:tab w:val="right" w:pos="1202"/>
              </w:tabs>
              <w:spacing w:line="301" w:lineRule="exact"/>
              <w:ind w:left="-15" w:firstLine="15"/>
              <w:jc w:val="center"/>
              <w:outlineLvl w:val="0"/>
              <w:rPr>
                <w:rFonts w:eastAsia="Times New Roman" w:cs="Arial"/>
                <w:b/>
                <w:bCs/>
                <w:color w:val="000000" w:themeColor="text1"/>
              </w:rPr>
            </w:pPr>
            <w:r w:rsidRPr="00EA3621">
              <w:rPr>
                <w:rFonts w:eastAsia="Times New Roman" w:cs="Arial"/>
                <w:b/>
                <w:bCs/>
                <w:color w:val="000000" w:themeColor="text1"/>
                <w:spacing w:val="-1"/>
              </w:rPr>
              <w:t>Bilješka</w:t>
            </w:r>
          </w:p>
        </w:tc>
        <w:tc>
          <w:tcPr>
            <w:tcW w:w="903" w:type="pct"/>
          </w:tcPr>
          <w:p w14:paraId="3F9FA585" w14:textId="5F31A6C9"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2021.</w:t>
            </w:r>
          </w:p>
        </w:tc>
        <w:tc>
          <w:tcPr>
            <w:tcW w:w="998" w:type="pct"/>
          </w:tcPr>
          <w:p w14:paraId="6A9DB149" w14:textId="28301363"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2020.</w:t>
            </w:r>
          </w:p>
        </w:tc>
      </w:tr>
      <w:tr w:rsidR="00593F4D" w:rsidRPr="00EA3621" w14:paraId="51EFCCEF" w14:textId="77777777" w:rsidTr="00E81EBA">
        <w:trPr>
          <w:trHeight w:val="297"/>
        </w:trPr>
        <w:tc>
          <w:tcPr>
            <w:tcW w:w="2560" w:type="pct"/>
          </w:tcPr>
          <w:p w14:paraId="2F5406C3" w14:textId="77777777" w:rsidR="00593F4D" w:rsidRPr="00EA3621" w:rsidRDefault="00593F4D" w:rsidP="00E81EBA">
            <w:pPr>
              <w:tabs>
                <w:tab w:val="right" w:pos="1202"/>
              </w:tabs>
              <w:spacing w:line="301" w:lineRule="exact"/>
              <w:outlineLvl w:val="0"/>
              <w:rPr>
                <w:rFonts w:eastAsia="Times New Roman" w:cs="Arial"/>
                <w:b/>
                <w:bCs/>
                <w:color w:val="000000" w:themeColor="text1"/>
              </w:rPr>
            </w:pPr>
          </w:p>
        </w:tc>
        <w:tc>
          <w:tcPr>
            <w:tcW w:w="539" w:type="pct"/>
          </w:tcPr>
          <w:p w14:paraId="45943417"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pacing w:val="-1"/>
              </w:rPr>
            </w:pPr>
          </w:p>
        </w:tc>
        <w:tc>
          <w:tcPr>
            <w:tcW w:w="903" w:type="pct"/>
          </w:tcPr>
          <w:p w14:paraId="619F3A9C" w14:textId="77777777"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c>
          <w:tcPr>
            <w:tcW w:w="998" w:type="pct"/>
          </w:tcPr>
          <w:p w14:paraId="34984DDC" w14:textId="77777777" w:rsidR="00593F4D" w:rsidRPr="00EA3621" w:rsidRDefault="00593F4D" w:rsidP="00E81EBA">
            <w:pPr>
              <w:spacing w:line="301" w:lineRule="exact"/>
              <w:jc w:val="right"/>
              <w:outlineLvl w:val="0"/>
              <w:rPr>
                <w:rFonts w:eastAsia="Times New Roman" w:cs="Arial"/>
                <w:b/>
                <w:bCs/>
                <w:color w:val="000000" w:themeColor="text1"/>
              </w:rPr>
            </w:pPr>
            <w:r w:rsidRPr="00EA3621">
              <w:rPr>
                <w:rFonts w:eastAsia="Times New Roman" w:cs="Arial"/>
                <w:b/>
                <w:bCs/>
                <w:color w:val="000000" w:themeColor="text1"/>
              </w:rPr>
              <w:t>000 kuna</w:t>
            </w:r>
          </w:p>
        </w:tc>
      </w:tr>
      <w:tr w:rsidR="00593F4D" w:rsidRPr="00EA3621" w14:paraId="34EE479A" w14:textId="77777777" w:rsidTr="00E81EBA">
        <w:trPr>
          <w:trHeight w:val="297"/>
        </w:trPr>
        <w:tc>
          <w:tcPr>
            <w:tcW w:w="2560" w:type="pct"/>
          </w:tcPr>
          <w:p w14:paraId="7795C8C2" w14:textId="77777777" w:rsidR="00593F4D" w:rsidRPr="00EA3621" w:rsidRDefault="00593F4D" w:rsidP="00E81EBA">
            <w:pPr>
              <w:tabs>
                <w:tab w:val="right" w:pos="1202"/>
              </w:tabs>
              <w:spacing w:line="301" w:lineRule="exact"/>
              <w:outlineLvl w:val="0"/>
              <w:rPr>
                <w:rFonts w:eastAsia="Times New Roman" w:cs="Arial"/>
                <w:color w:val="000000" w:themeColor="text1"/>
              </w:rPr>
            </w:pPr>
          </w:p>
        </w:tc>
        <w:tc>
          <w:tcPr>
            <w:tcW w:w="539" w:type="pct"/>
          </w:tcPr>
          <w:p w14:paraId="4843B5CF" w14:textId="77777777" w:rsidR="00593F4D" w:rsidRPr="00EA3621" w:rsidRDefault="00593F4D" w:rsidP="00E81EBA">
            <w:pPr>
              <w:tabs>
                <w:tab w:val="right" w:pos="1202"/>
              </w:tabs>
              <w:spacing w:line="301" w:lineRule="exact"/>
              <w:jc w:val="center"/>
              <w:outlineLvl w:val="0"/>
              <w:rPr>
                <w:rFonts w:eastAsia="Times New Roman" w:cs="Arial"/>
                <w:b/>
                <w:color w:val="000000" w:themeColor="text1"/>
                <w:spacing w:val="-1"/>
              </w:rPr>
            </w:pPr>
          </w:p>
        </w:tc>
        <w:tc>
          <w:tcPr>
            <w:tcW w:w="903" w:type="pct"/>
          </w:tcPr>
          <w:p w14:paraId="68A29F70" w14:textId="77777777" w:rsidR="00593F4D" w:rsidRPr="00EA3621" w:rsidRDefault="00593F4D" w:rsidP="00E81EBA">
            <w:pPr>
              <w:spacing w:line="301" w:lineRule="exact"/>
              <w:jc w:val="right"/>
              <w:outlineLvl w:val="0"/>
              <w:rPr>
                <w:rFonts w:eastAsia="Times New Roman" w:cs="Arial"/>
                <w:b/>
                <w:color w:val="000000" w:themeColor="text1"/>
              </w:rPr>
            </w:pPr>
          </w:p>
        </w:tc>
        <w:tc>
          <w:tcPr>
            <w:tcW w:w="998" w:type="pct"/>
          </w:tcPr>
          <w:p w14:paraId="41CB7257" w14:textId="77777777" w:rsidR="00593F4D" w:rsidRPr="00EA3621" w:rsidRDefault="00593F4D" w:rsidP="00E81EBA">
            <w:pPr>
              <w:spacing w:line="301" w:lineRule="exact"/>
              <w:jc w:val="right"/>
              <w:outlineLvl w:val="0"/>
              <w:rPr>
                <w:rFonts w:eastAsia="Times New Roman" w:cs="Arial"/>
                <w:b/>
                <w:color w:val="000000" w:themeColor="text1"/>
              </w:rPr>
            </w:pPr>
          </w:p>
        </w:tc>
      </w:tr>
      <w:tr w:rsidR="00593F4D" w:rsidRPr="00EA3621" w14:paraId="652CFCD7" w14:textId="77777777" w:rsidTr="00E81EBA">
        <w:trPr>
          <w:trHeight w:val="596"/>
        </w:trPr>
        <w:tc>
          <w:tcPr>
            <w:tcW w:w="2560" w:type="pct"/>
            <w:vAlign w:val="bottom"/>
          </w:tcPr>
          <w:p w14:paraId="343DAA2D" w14:textId="77777777" w:rsidR="00593F4D" w:rsidRPr="00EA3621" w:rsidRDefault="00593F4D" w:rsidP="00593F4D">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kamata izračunati metodom efektivne kamatne stope</w:t>
            </w:r>
          </w:p>
        </w:tc>
        <w:tc>
          <w:tcPr>
            <w:tcW w:w="539" w:type="pct"/>
            <w:vAlign w:val="bottom"/>
          </w:tcPr>
          <w:p w14:paraId="3CB641E9"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rPr>
            </w:pPr>
            <w:r w:rsidRPr="00D414B6">
              <w:rPr>
                <w:rFonts w:eastAsia="Times New Roman" w:cs="Arial"/>
                <w:bCs/>
                <w:color w:val="000000" w:themeColor="text1"/>
              </w:rPr>
              <w:t>5</w:t>
            </w:r>
          </w:p>
        </w:tc>
        <w:tc>
          <w:tcPr>
            <w:tcW w:w="903" w:type="pct"/>
            <w:tcBorders>
              <w:top w:val="nil"/>
              <w:left w:val="nil"/>
              <w:bottom w:val="nil"/>
              <w:right w:val="nil"/>
            </w:tcBorders>
            <w:vAlign w:val="bottom"/>
          </w:tcPr>
          <w:p w14:paraId="370B5F03" w14:textId="6609776C" w:rsidR="00593F4D" w:rsidRPr="00EA3621" w:rsidRDefault="0055784E" w:rsidP="00593F4D">
            <w:pPr>
              <w:spacing w:line="280" w:lineRule="exact"/>
              <w:jc w:val="right"/>
              <w:outlineLvl w:val="0"/>
              <w:rPr>
                <w:rFonts w:cstheme="minorHAnsi"/>
                <w:bCs/>
                <w:color w:val="000000" w:themeColor="text1"/>
                <w:spacing w:val="-2"/>
              </w:rPr>
            </w:pPr>
            <w:r>
              <w:rPr>
                <w:rFonts w:cstheme="minorHAnsi"/>
                <w:bCs/>
                <w:color w:val="000000" w:themeColor="text1"/>
                <w:spacing w:val="-2"/>
              </w:rPr>
              <w:t>169.789</w:t>
            </w:r>
          </w:p>
        </w:tc>
        <w:tc>
          <w:tcPr>
            <w:tcW w:w="998" w:type="pct"/>
            <w:tcBorders>
              <w:top w:val="nil"/>
              <w:left w:val="nil"/>
              <w:bottom w:val="nil"/>
              <w:right w:val="nil"/>
            </w:tcBorders>
            <w:vAlign w:val="bottom"/>
          </w:tcPr>
          <w:p w14:paraId="4A48C7FC" w14:textId="14DBDC70" w:rsidR="00593F4D" w:rsidRPr="00EA3621" w:rsidRDefault="00593F4D" w:rsidP="00593F4D">
            <w:pPr>
              <w:spacing w:line="280" w:lineRule="exact"/>
              <w:jc w:val="right"/>
              <w:outlineLvl w:val="0"/>
              <w:rPr>
                <w:rFonts w:cstheme="minorHAnsi"/>
                <w:bCs/>
                <w:color w:val="000000" w:themeColor="text1"/>
                <w:spacing w:val="-2"/>
              </w:rPr>
            </w:pPr>
            <w:r w:rsidRPr="00EA3621">
              <w:rPr>
                <w:rFonts w:cstheme="minorHAnsi"/>
                <w:bCs/>
                <w:color w:val="000000" w:themeColor="text1"/>
                <w:spacing w:val="-2"/>
              </w:rPr>
              <w:t>160.223</w:t>
            </w:r>
          </w:p>
        </w:tc>
      </w:tr>
      <w:tr w:rsidR="00593F4D" w:rsidRPr="00EA3621" w14:paraId="4DEF261D" w14:textId="77777777" w:rsidTr="00E81EBA">
        <w:trPr>
          <w:trHeight w:val="297"/>
        </w:trPr>
        <w:tc>
          <w:tcPr>
            <w:tcW w:w="2560" w:type="pct"/>
            <w:vAlign w:val="bottom"/>
          </w:tcPr>
          <w:p w14:paraId="09ECAC56"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kamata</w:t>
            </w:r>
          </w:p>
        </w:tc>
        <w:tc>
          <w:tcPr>
            <w:tcW w:w="539" w:type="pct"/>
            <w:vAlign w:val="bottom"/>
          </w:tcPr>
          <w:p w14:paraId="579C05C1"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6</w:t>
            </w:r>
          </w:p>
        </w:tc>
        <w:tc>
          <w:tcPr>
            <w:tcW w:w="903" w:type="pct"/>
            <w:tcBorders>
              <w:top w:val="nil"/>
              <w:left w:val="nil"/>
              <w:bottom w:val="nil"/>
              <w:right w:val="nil"/>
            </w:tcBorders>
            <w:vAlign w:val="bottom"/>
          </w:tcPr>
          <w:p w14:paraId="1795A4E4" w14:textId="771A2C46" w:rsidR="00593F4D" w:rsidRPr="00EA3621" w:rsidRDefault="0055784E" w:rsidP="00593F4D">
            <w:pPr>
              <w:spacing w:line="280" w:lineRule="exact"/>
              <w:jc w:val="right"/>
              <w:outlineLvl w:val="0"/>
              <w:rPr>
                <w:rFonts w:cstheme="minorHAnsi"/>
                <w:bCs/>
                <w:color w:val="000000" w:themeColor="text1"/>
                <w:spacing w:val="-2"/>
              </w:rPr>
            </w:pPr>
            <w:r>
              <w:rPr>
                <w:rFonts w:cstheme="minorHAnsi"/>
                <w:bCs/>
                <w:color w:val="000000" w:themeColor="text1"/>
                <w:spacing w:val="-2"/>
              </w:rPr>
              <w:t>(49.776)</w:t>
            </w:r>
          </w:p>
        </w:tc>
        <w:tc>
          <w:tcPr>
            <w:tcW w:w="998" w:type="pct"/>
            <w:tcBorders>
              <w:top w:val="nil"/>
              <w:left w:val="nil"/>
              <w:bottom w:val="nil"/>
              <w:right w:val="nil"/>
            </w:tcBorders>
            <w:vAlign w:val="bottom"/>
          </w:tcPr>
          <w:p w14:paraId="62E38842" w14:textId="2A934C90" w:rsidR="00593F4D" w:rsidRPr="00EA3621" w:rsidRDefault="00593F4D" w:rsidP="00593F4D">
            <w:pPr>
              <w:spacing w:line="280" w:lineRule="exact"/>
              <w:jc w:val="right"/>
              <w:outlineLvl w:val="0"/>
              <w:rPr>
                <w:rFonts w:cstheme="minorHAnsi"/>
                <w:bCs/>
                <w:color w:val="000000" w:themeColor="text1"/>
                <w:spacing w:val="-2"/>
              </w:rPr>
            </w:pPr>
            <w:r w:rsidRPr="00EA3621">
              <w:rPr>
                <w:rFonts w:cstheme="minorHAnsi"/>
                <w:bCs/>
                <w:color w:val="000000" w:themeColor="text1"/>
                <w:spacing w:val="-2"/>
              </w:rPr>
              <w:t>(72.749)</w:t>
            </w:r>
          </w:p>
        </w:tc>
      </w:tr>
      <w:tr w:rsidR="00593F4D" w:rsidRPr="00EA3621" w14:paraId="0A2E7F1F" w14:textId="77777777" w:rsidTr="00E81EBA">
        <w:trPr>
          <w:trHeight w:val="342"/>
        </w:trPr>
        <w:tc>
          <w:tcPr>
            <w:tcW w:w="2560" w:type="pct"/>
            <w:vAlign w:val="bottom"/>
          </w:tcPr>
          <w:p w14:paraId="6A961414" w14:textId="77777777" w:rsidR="00593F4D" w:rsidRPr="00EA3621" w:rsidRDefault="00593F4D" w:rsidP="00593F4D">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kamata</w:t>
            </w:r>
          </w:p>
        </w:tc>
        <w:tc>
          <w:tcPr>
            <w:tcW w:w="539" w:type="pct"/>
            <w:vAlign w:val="bottom"/>
          </w:tcPr>
          <w:p w14:paraId="1A8D3289" w14:textId="77777777" w:rsidR="00593F4D" w:rsidRPr="00D414B6"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35D8817F" w14:textId="5C330159" w:rsidR="00593F4D" w:rsidRPr="00EA3621" w:rsidRDefault="0055784E" w:rsidP="00593F4D">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120.013</w:t>
            </w:r>
          </w:p>
        </w:tc>
        <w:tc>
          <w:tcPr>
            <w:tcW w:w="998" w:type="pct"/>
            <w:tcBorders>
              <w:top w:val="single" w:sz="4" w:space="0" w:color="auto"/>
              <w:bottom w:val="single" w:sz="12" w:space="0" w:color="auto"/>
            </w:tcBorders>
            <w:vAlign w:val="bottom"/>
          </w:tcPr>
          <w:p w14:paraId="4DECA2CD" w14:textId="6FCB9874" w:rsidR="00593F4D" w:rsidRPr="00EA3621" w:rsidRDefault="00593F4D" w:rsidP="00593F4D">
            <w:pPr>
              <w:spacing w:line="340" w:lineRule="exact"/>
              <w:jc w:val="right"/>
              <w:outlineLvl w:val="0"/>
              <w:rPr>
                <w:rFonts w:ascii="Calibri" w:eastAsia="Times New Roman" w:hAnsi="Calibri" w:cs="Calibri"/>
                <w:b/>
                <w:bCs/>
                <w:color w:val="000000" w:themeColor="text1"/>
              </w:rPr>
            </w:pPr>
            <w:r w:rsidRPr="00EA3621">
              <w:rPr>
                <w:rFonts w:ascii="Calibri" w:eastAsia="Times New Roman" w:hAnsi="Calibri" w:cs="Calibri"/>
                <w:b/>
                <w:bCs/>
                <w:color w:val="000000" w:themeColor="text1"/>
              </w:rPr>
              <w:t>87.474</w:t>
            </w:r>
          </w:p>
        </w:tc>
      </w:tr>
      <w:tr w:rsidR="00593F4D" w:rsidRPr="00EA3621" w14:paraId="4C849495" w14:textId="77777777" w:rsidTr="00E81EBA">
        <w:trPr>
          <w:trHeight w:val="297"/>
        </w:trPr>
        <w:tc>
          <w:tcPr>
            <w:tcW w:w="2560" w:type="pct"/>
            <w:vAlign w:val="bottom"/>
          </w:tcPr>
          <w:p w14:paraId="34CF8A46"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p>
        </w:tc>
        <w:tc>
          <w:tcPr>
            <w:tcW w:w="539" w:type="pct"/>
            <w:vAlign w:val="bottom"/>
          </w:tcPr>
          <w:p w14:paraId="18F87A3F"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rPr>
            </w:pPr>
          </w:p>
        </w:tc>
        <w:tc>
          <w:tcPr>
            <w:tcW w:w="903" w:type="pct"/>
            <w:tcBorders>
              <w:top w:val="single" w:sz="12" w:space="0" w:color="auto"/>
            </w:tcBorders>
            <w:vAlign w:val="bottom"/>
          </w:tcPr>
          <w:p w14:paraId="0F767C0F" w14:textId="77777777" w:rsidR="00593F4D" w:rsidRPr="00EA3621" w:rsidRDefault="00593F4D" w:rsidP="00593F4D">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14:paraId="4F8215A1" w14:textId="77777777" w:rsidR="00593F4D" w:rsidRPr="00EA3621" w:rsidRDefault="00593F4D" w:rsidP="00593F4D">
            <w:pPr>
              <w:spacing w:line="301" w:lineRule="exact"/>
              <w:jc w:val="right"/>
              <w:outlineLvl w:val="0"/>
              <w:rPr>
                <w:rFonts w:eastAsia="Times New Roman" w:cs="Arial"/>
                <w:bCs/>
                <w:color w:val="000000" w:themeColor="text1"/>
                <w:spacing w:val="-2"/>
              </w:rPr>
            </w:pPr>
          </w:p>
        </w:tc>
      </w:tr>
      <w:tr w:rsidR="00593F4D" w:rsidRPr="00EA3621" w14:paraId="0955EC32" w14:textId="77777777" w:rsidTr="00E81EBA">
        <w:trPr>
          <w:trHeight w:val="297"/>
        </w:trPr>
        <w:tc>
          <w:tcPr>
            <w:tcW w:w="2560" w:type="pct"/>
            <w:vAlign w:val="bottom"/>
          </w:tcPr>
          <w:p w14:paraId="154502D4" w14:textId="77777777" w:rsidR="00593F4D" w:rsidRPr="00EA3621" w:rsidRDefault="00593F4D" w:rsidP="00593F4D">
            <w:pPr>
              <w:tabs>
                <w:tab w:val="right" w:pos="1202"/>
              </w:tabs>
              <w:spacing w:line="301" w:lineRule="exact"/>
              <w:outlineLvl w:val="0"/>
              <w:rPr>
                <w:rFonts w:eastAsia="Times New Roman" w:cs="Arial"/>
                <w:bCs/>
                <w:color w:val="000000" w:themeColor="text1"/>
              </w:rPr>
            </w:pPr>
            <w:r w:rsidRPr="00EA3621">
              <w:rPr>
                <w:rFonts w:eastAsia="Times New Roman" w:cs="Arial"/>
                <w:bCs/>
                <w:color w:val="000000" w:themeColor="text1"/>
                <w:spacing w:val="-2"/>
              </w:rPr>
              <w:t>Prihodi od naknada i provizija</w:t>
            </w:r>
          </w:p>
        </w:tc>
        <w:tc>
          <w:tcPr>
            <w:tcW w:w="539" w:type="pct"/>
            <w:vAlign w:val="bottom"/>
          </w:tcPr>
          <w:p w14:paraId="138A4BAC"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rPr>
            </w:pPr>
          </w:p>
        </w:tc>
        <w:tc>
          <w:tcPr>
            <w:tcW w:w="903" w:type="pct"/>
            <w:tcBorders>
              <w:top w:val="nil"/>
              <w:left w:val="nil"/>
              <w:bottom w:val="nil"/>
              <w:right w:val="nil"/>
            </w:tcBorders>
            <w:shd w:val="clear" w:color="auto" w:fill="auto"/>
            <w:vAlign w:val="bottom"/>
          </w:tcPr>
          <w:p w14:paraId="3B85B1FE" w14:textId="23810B48" w:rsidR="00593F4D" w:rsidRPr="00EA3621" w:rsidRDefault="0055784E" w:rsidP="00593F4D">
            <w:pPr>
              <w:jc w:val="right"/>
              <w:rPr>
                <w:rFonts w:ascii="Calibri" w:hAnsi="Calibri" w:cs="Calibri"/>
                <w:color w:val="000000" w:themeColor="text1"/>
              </w:rPr>
            </w:pPr>
            <w:r>
              <w:rPr>
                <w:rFonts w:ascii="Calibri" w:hAnsi="Calibri" w:cs="Calibri"/>
                <w:color w:val="000000" w:themeColor="text1"/>
              </w:rPr>
              <w:t>7.098</w:t>
            </w:r>
          </w:p>
        </w:tc>
        <w:tc>
          <w:tcPr>
            <w:tcW w:w="998" w:type="pct"/>
            <w:tcBorders>
              <w:top w:val="nil"/>
              <w:left w:val="nil"/>
              <w:bottom w:val="nil"/>
              <w:right w:val="nil"/>
            </w:tcBorders>
            <w:shd w:val="clear" w:color="auto" w:fill="auto"/>
            <w:vAlign w:val="bottom"/>
          </w:tcPr>
          <w:p w14:paraId="130A3312" w14:textId="760CB05A" w:rsidR="00593F4D" w:rsidRPr="00EA3621" w:rsidRDefault="00593F4D" w:rsidP="00593F4D">
            <w:pPr>
              <w:jc w:val="right"/>
              <w:rPr>
                <w:rFonts w:ascii="Calibri" w:hAnsi="Calibri" w:cs="Calibri"/>
                <w:color w:val="000000" w:themeColor="text1"/>
              </w:rPr>
            </w:pPr>
            <w:r w:rsidRPr="00EA3621">
              <w:rPr>
                <w:rFonts w:ascii="Calibri" w:hAnsi="Calibri" w:cs="Calibri"/>
                <w:color w:val="000000" w:themeColor="text1"/>
              </w:rPr>
              <w:t>5.307</w:t>
            </w:r>
          </w:p>
        </w:tc>
      </w:tr>
      <w:tr w:rsidR="00593F4D" w:rsidRPr="00EA3621" w14:paraId="1C4A71BD" w14:textId="77777777" w:rsidTr="00E81EBA">
        <w:trPr>
          <w:trHeight w:val="330"/>
        </w:trPr>
        <w:tc>
          <w:tcPr>
            <w:tcW w:w="2560" w:type="pct"/>
            <w:vAlign w:val="bottom"/>
          </w:tcPr>
          <w:p w14:paraId="4052E58C"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Rashodi od naknada i provizija</w:t>
            </w:r>
          </w:p>
        </w:tc>
        <w:tc>
          <w:tcPr>
            <w:tcW w:w="539" w:type="pct"/>
            <w:vAlign w:val="bottom"/>
          </w:tcPr>
          <w:p w14:paraId="473D0C38"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p>
        </w:tc>
        <w:tc>
          <w:tcPr>
            <w:tcW w:w="903" w:type="pct"/>
            <w:tcBorders>
              <w:top w:val="nil"/>
              <w:left w:val="nil"/>
              <w:bottom w:val="nil"/>
              <w:right w:val="nil"/>
            </w:tcBorders>
            <w:shd w:val="clear" w:color="auto" w:fill="auto"/>
            <w:vAlign w:val="bottom"/>
          </w:tcPr>
          <w:p w14:paraId="0C0A8A74" w14:textId="23BD3721" w:rsidR="00593F4D" w:rsidRPr="00EA3621" w:rsidRDefault="0055784E" w:rsidP="00593F4D">
            <w:pPr>
              <w:jc w:val="right"/>
              <w:rPr>
                <w:rFonts w:ascii="Calibri" w:hAnsi="Calibri" w:cs="Calibri"/>
                <w:color w:val="000000" w:themeColor="text1"/>
              </w:rPr>
            </w:pPr>
            <w:r>
              <w:rPr>
                <w:rFonts w:ascii="Calibri" w:hAnsi="Calibri" w:cs="Calibri"/>
                <w:color w:val="000000" w:themeColor="text1"/>
              </w:rPr>
              <w:t>(3.004)</w:t>
            </w:r>
          </w:p>
        </w:tc>
        <w:tc>
          <w:tcPr>
            <w:tcW w:w="998" w:type="pct"/>
            <w:tcBorders>
              <w:top w:val="nil"/>
              <w:left w:val="nil"/>
              <w:bottom w:val="nil"/>
              <w:right w:val="nil"/>
            </w:tcBorders>
            <w:shd w:val="clear" w:color="auto" w:fill="auto"/>
            <w:vAlign w:val="bottom"/>
          </w:tcPr>
          <w:p w14:paraId="0B6E29E8" w14:textId="3C8A6E6D" w:rsidR="00593F4D" w:rsidRPr="00EA3621" w:rsidRDefault="00593F4D" w:rsidP="00593F4D">
            <w:pPr>
              <w:jc w:val="right"/>
              <w:rPr>
                <w:rFonts w:ascii="Calibri" w:hAnsi="Calibri" w:cs="Calibri"/>
                <w:color w:val="000000" w:themeColor="text1"/>
              </w:rPr>
            </w:pPr>
            <w:r w:rsidRPr="00EA3621">
              <w:rPr>
                <w:rFonts w:ascii="Calibri" w:hAnsi="Calibri" w:cs="Calibri"/>
                <w:color w:val="000000" w:themeColor="text1"/>
              </w:rPr>
              <w:t>(291)</w:t>
            </w:r>
          </w:p>
        </w:tc>
      </w:tr>
      <w:tr w:rsidR="00593F4D" w:rsidRPr="00EA3621" w14:paraId="164DE44E" w14:textId="77777777" w:rsidTr="00E81EBA">
        <w:trPr>
          <w:trHeight w:val="327"/>
        </w:trPr>
        <w:tc>
          <w:tcPr>
            <w:tcW w:w="2560" w:type="pct"/>
            <w:vAlign w:val="bottom"/>
          </w:tcPr>
          <w:p w14:paraId="6EFA2BEF" w14:textId="77777777" w:rsidR="00593F4D" w:rsidRPr="00EA3621" w:rsidRDefault="00593F4D" w:rsidP="00593F4D">
            <w:pPr>
              <w:tabs>
                <w:tab w:val="right" w:pos="1202"/>
              </w:tabs>
              <w:spacing w:line="340" w:lineRule="exact"/>
              <w:outlineLvl w:val="0"/>
              <w:rPr>
                <w:rFonts w:eastAsia="Times New Roman" w:cs="Arial"/>
                <w:b/>
                <w:bCs/>
                <w:color w:val="000000" w:themeColor="text1"/>
                <w:vertAlign w:val="superscript"/>
              </w:rPr>
            </w:pPr>
            <w:r w:rsidRPr="00EA3621">
              <w:rPr>
                <w:rFonts w:eastAsia="Times New Roman" w:cs="Arial"/>
                <w:b/>
                <w:bCs/>
                <w:color w:val="000000" w:themeColor="text1"/>
              </w:rPr>
              <w:t>Neto prihod od naknada i provizija</w:t>
            </w:r>
          </w:p>
        </w:tc>
        <w:tc>
          <w:tcPr>
            <w:tcW w:w="539" w:type="pct"/>
            <w:vAlign w:val="bottom"/>
          </w:tcPr>
          <w:p w14:paraId="0E746C95" w14:textId="77777777" w:rsidR="00593F4D" w:rsidRPr="00D414B6"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2376543E" w14:textId="28309900" w:rsidR="00593F4D" w:rsidRPr="00EA3621" w:rsidRDefault="0055784E" w:rsidP="00593F4D">
            <w:pPr>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4.094</w:t>
            </w:r>
          </w:p>
        </w:tc>
        <w:tc>
          <w:tcPr>
            <w:tcW w:w="998" w:type="pct"/>
            <w:tcBorders>
              <w:top w:val="single" w:sz="4" w:space="0" w:color="auto"/>
              <w:bottom w:val="single" w:sz="12" w:space="0" w:color="auto"/>
            </w:tcBorders>
            <w:vAlign w:val="bottom"/>
          </w:tcPr>
          <w:p w14:paraId="0D8A8646" w14:textId="197DD582" w:rsidR="00593F4D" w:rsidRPr="00EA3621" w:rsidRDefault="00593F4D" w:rsidP="00593F4D">
            <w:pPr>
              <w:spacing w:line="340" w:lineRule="exact"/>
              <w:jc w:val="right"/>
              <w:outlineLvl w:val="0"/>
              <w:rPr>
                <w:rFonts w:ascii="Calibri" w:eastAsia="Times New Roman" w:hAnsi="Calibri" w:cs="Calibri"/>
                <w:b/>
                <w:bCs/>
                <w:color w:val="000000" w:themeColor="text1"/>
              </w:rPr>
            </w:pPr>
            <w:r w:rsidRPr="00EA3621">
              <w:rPr>
                <w:rFonts w:ascii="Calibri" w:eastAsia="Times New Roman" w:hAnsi="Calibri" w:cs="Calibri"/>
                <w:b/>
                <w:bCs/>
                <w:color w:val="000000" w:themeColor="text1"/>
              </w:rPr>
              <w:t>5.016</w:t>
            </w:r>
          </w:p>
        </w:tc>
      </w:tr>
      <w:tr w:rsidR="00593F4D" w:rsidRPr="00EA3621" w14:paraId="7998830C" w14:textId="77777777" w:rsidTr="00E81EBA">
        <w:trPr>
          <w:trHeight w:val="297"/>
        </w:trPr>
        <w:tc>
          <w:tcPr>
            <w:tcW w:w="2560" w:type="pct"/>
            <w:vAlign w:val="bottom"/>
          </w:tcPr>
          <w:p w14:paraId="453C32A4" w14:textId="77777777" w:rsidR="00593F4D" w:rsidRPr="00EA3621" w:rsidRDefault="00593F4D" w:rsidP="00593F4D">
            <w:pPr>
              <w:tabs>
                <w:tab w:val="right" w:pos="1202"/>
              </w:tabs>
              <w:spacing w:line="301" w:lineRule="exact"/>
              <w:outlineLvl w:val="0"/>
              <w:rPr>
                <w:rFonts w:eastAsia="Times New Roman" w:cs="Arial"/>
                <w:color w:val="000000" w:themeColor="text1"/>
              </w:rPr>
            </w:pPr>
          </w:p>
        </w:tc>
        <w:tc>
          <w:tcPr>
            <w:tcW w:w="539" w:type="pct"/>
            <w:vAlign w:val="bottom"/>
          </w:tcPr>
          <w:p w14:paraId="316FA129" w14:textId="77777777" w:rsidR="00593F4D" w:rsidRPr="00D414B6" w:rsidRDefault="00593F4D" w:rsidP="00593F4D">
            <w:pPr>
              <w:tabs>
                <w:tab w:val="right" w:pos="1202"/>
              </w:tabs>
              <w:spacing w:line="301" w:lineRule="exact"/>
              <w:jc w:val="center"/>
              <w:outlineLvl w:val="0"/>
              <w:rPr>
                <w:rFonts w:eastAsia="Times New Roman" w:cs="Arial"/>
                <w:color w:val="000000" w:themeColor="text1"/>
              </w:rPr>
            </w:pPr>
          </w:p>
        </w:tc>
        <w:tc>
          <w:tcPr>
            <w:tcW w:w="903" w:type="pct"/>
            <w:tcBorders>
              <w:top w:val="single" w:sz="12" w:space="0" w:color="auto"/>
            </w:tcBorders>
            <w:vAlign w:val="bottom"/>
          </w:tcPr>
          <w:p w14:paraId="228664BC" w14:textId="77777777" w:rsidR="00593F4D" w:rsidRPr="00EA3621" w:rsidRDefault="00593F4D" w:rsidP="00593F4D">
            <w:pPr>
              <w:tabs>
                <w:tab w:val="right" w:pos="1202"/>
              </w:tabs>
              <w:spacing w:line="301" w:lineRule="exact"/>
              <w:jc w:val="right"/>
              <w:outlineLvl w:val="0"/>
              <w:rPr>
                <w:rFonts w:eastAsia="Times New Roman" w:cs="Arial"/>
                <w:color w:val="000000" w:themeColor="text1"/>
              </w:rPr>
            </w:pPr>
          </w:p>
        </w:tc>
        <w:tc>
          <w:tcPr>
            <w:tcW w:w="998" w:type="pct"/>
            <w:tcBorders>
              <w:top w:val="single" w:sz="12" w:space="0" w:color="auto"/>
            </w:tcBorders>
            <w:vAlign w:val="bottom"/>
          </w:tcPr>
          <w:p w14:paraId="18D334AD" w14:textId="77777777" w:rsidR="00593F4D" w:rsidRPr="00EA3621" w:rsidRDefault="00593F4D" w:rsidP="00593F4D">
            <w:pPr>
              <w:tabs>
                <w:tab w:val="right" w:pos="1202"/>
              </w:tabs>
              <w:spacing w:line="301" w:lineRule="exact"/>
              <w:jc w:val="right"/>
              <w:outlineLvl w:val="0"/>
              <w:rPr>
                <w:rFonts w:eastAsia="Times New Roman" w:cs="Arial"/>
                <w:color w:val="000000" w:themeColor="text1"/>
              </w:rPr>
            </w:pPr>
          </w:p>
        </w:tc>
      </w:tr>
      <w:tr w:rsidR="00593F4D" w:rsidRPr="00EA3621" w14:paraId="16F09267" w14:textId="77777777" w:rsidTr="00E81EBA">
        <w:trPr>
          <w:trHeight w:val="610"/>
        </w:trPr>
        <w:tc>
          <w:tcPr>
            <w:tcW w:w="2560" w:type="pct"/>
            <w:vAlign w:val="bottom"/>
          </w:tcPr>
          <w:p w14:paraId="6AE85805" w14:textId="77777777" w:rsidR="00593F4D" w:rsidRPr="00EA3621" w:rsidRDefault="00593F4D" w:rsidP="00593F4D">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 xml:space="preserve">Neto </w:t>
            </w:r>
            <w:r w:rsidRPr="0055784E">
              <w:rPr>
                <w:rFonts w:eastAsia="Times New Roman" w:cs="Arial"/>
                <w:color w:val="000000" w:themeColor="text1"/>
              </w:rPr>
              <w:t>prihodi/(rashodi) od financijskih</w:t>
            </w:r>
            <w:r w:rsidRPr="00EA3621">
              <w:rPr>
                <w:rFonts w:eastAsia="Times New Roman" w:cs="Arial"/>
                <w:color w:val="000000" w:themeColor="text1"/>
              </w:rPr>
              <w:t xml:space="preserve"> aktivnosti </w:t>
            </w:r>
          </w:p>
        </w:tc>
        <w:tc>
          <w:tcPr>
            <w:tcW w:w="539" w:type="pct"/>
            <w:vAlign w:val="bottom"/>
          </w:tcPr>
          <w:p w14:paraId="6E85B0F9" w14:textId="77777777" w:rsidR="00593F4D" w:rsidRPr="00D414B6" w:rsidRDefault="00593F4D" w:rsidP="00593F4D">
            <w:pPr>
              <w:tabs>
                <w:tab w:val="right" w:pos="1202"/>
              </w:tabs>
              <w:spacing w:line="301" w:lineRule="exact"/>
              <w:jc w:val="center"/>
              <w:outlineLvl w:val="0"/>
              <w:rPr>
                <w:rFonts w:eastAsia="Times New Roman" w:cs="Arial"/>
                <w:color w:val="000000" w:themeColor="text1"/>
              </w:rPr>
            </w:pPr>
          </w:p>
        </w:tc>
        <w:tc>
          <w:tcPr>
            <w:tcW w:w="903" w:type="pct"/>
            <w:tcBorders>
              <w:top w:val="nil"/>
              <w:left w:val="nil"/>
              <w:bottom w:val="nil"/>
              <w:right w:val="nil"/>
            </w:tcBorders>
            <w:shd w:val="clear" w:color="auto" w:fill="auto"/>
            <w:vAlign w:val="bottom"/>
          </w:tcPr>
          <w:p w14:paraId="19E335B9" w14:textId="60AF707F" w:rsidR="00593F4D" w:rsidRPr="00EA3621" w:rsidRDefault="0055784E" w:rsidP="00593F4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(5.372)</w:t>
            </w:r>
          </w:p>
        </w:tc>
        <w:tc>
          <w:tcPr>
            <w:tcW w:w="998" w:type="pct"/>
            <w:tcBorders>
              <w:top w:val="nil"/>
              <w:left w:val="nil"/>
              <w:bottom w:val="nil"/>
              <w:right w:val="nil"/>
            </w:tcBorders>
            <w:shd w:val="clear" w:color="auto" w:fill="auto"/>
            <w:vAlign w:val="bottom"/>
          </w:tcPr>
          <w:p w14:paraId="3C90B806" w14:textId="10C5690F" w:rsidR="00593F4D" w:rsidRPr="00EA3621" w:rsidRDefault="00593F4D" w:rsidP="00593F4D">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(19.153)</w:t>
            </w:r>
          </w:p>
        </w:tc>
      </w:tr>
      <w:tr w:rsidR="00593F4D" w:rsidRPr="00EA3621" w14:paraId="2C2CC3A7" w14:textId="77777777" w:rsidTr="00E81EBA">
        <w:trPr>
          <w:trHeight w:val="327"/>
        </w:trPr>
        <w:tc>
          <w:tcPr>
            <w:tcW w:w="2560" w:type="pct"/>
            <w:vAlign w:val="bottom"/>
          </w:tcPr>
          <w:p w14:paraId="262D3331" w14:textId="77777777" w:rsidR="00593F4D" w:rsidRPr="00EA3621" w:rsidRDefault="00593F4D" w:rsidP="00593F4D">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Ostali prihodi</w:t>
            </w:r>
          </w:p>
        </w:tc>
        <w:tc>
          <w:tcPr>
            <w:tcW w:w="539" w:type="pct"/>
            <w:vAlign w:val="bottom"/>
          </w:tcPr>
          <w:p w14:paraId="2F119400" w14:textId="77777777" w:rsidR="00593F4D" w:rsidRPr="00D414B6"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nil"/>
              <w:left w:val="nil"/>
              <w:bottom w:val="nil"/>
              <w:right w:val="nil"/>
            </w:tcBorders>
            <w:shd w:val="clear" w:color="auto" w:fill="auto"/>
            <w:vAlign w:val="bottom"/>
          </w:tcPr>
          <w:p w14:paraId="50679C7D" w14:textId="1F9C5E86" w:rsidR="00593F4D" w:rsidRPr="00EA3621" w:rsidRDefault="0055784E" w:rsidP="00593F4D">
            <w:pPr>
              <w:tabs>
                <w:tab w:val="right" w:pos="1202"/>
              </w:tabs>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4.455</w:t>
            </w:r>
          </w:p>
        </w:tc>
        <w:tc>
          <w:tcPr>
            <w:tcW w:w="998" w:type="pct"/>
            <w:tcBorders>
              <w:top w:val="nil"/>
              <w:left w:val="nil"/>
              <w:bottom w:val="nil"/>
              <w:right w:val="nil"/>
            </w:tcBorders>
            <w:shd w:val="clear" w:color="auto" w:fill="auto"/>
            <w:vAlign w:val="bottom"/>
          </w:tcPr>
          <w:p w14:paraId="31EB551B" w14:textId="68BE08E1" w:rsidR="00593F4D" w:rsidRPr="00EA3621" w:rsidRDefault="00593F4D" w:rsidP="00593F4D">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2.178</w:t>
            </w:r>
          </w:p>
        </w:tc>
      </w:tr>
      <w:tr w:rsidR="00593F4D" w:rsidRPr="00EA3621" w14:paraId="7F8B506C" w14:textId="77777777" w:rsidTr="00E81EBA">
        <w:trPr>
          <w:trHeight w:val="342"/>
        </w:trPr>
        <w:tc>
          <w:tcPr>
            <w:tcW w:w="2560" w:type="pct"/>
            <w:vAlign w:val="bottom"/>
          </w:tcPr>
          <w:p w14:paraId="4C5AA526" w14:textId="77777777" w:rsidR="00593F4D" w:rsidRPr="00EA3621" w:rsidRDefault="00593F4D" w:rsidP="00593F4D">
            <w:pPr>
              <w:tabs>
                <w:tab w:val="right" w:pos="1202"/>
              </w:tabs>
              <w:spacing w:line="340" w:lineRule="exact"/>
              <w:outlineLvl w:val="0"/>
              <w:rPr>
                <w:rFonts w:eastAsia="Times New Roman" w:cs="Arial"/>
                <w:b/>
                <w:bCs/>
                <w:color w:val="000000" w:themeColor="text1"/>
              </w:rPr>
            </w:pPr>
          </w:p>
        </w:tc>
        <w:tc>
          <w:tcPr>
            <w:tcW w:w="539" w:type="pct"/>
            <w:vAlign w:val="bottom"/>
          </w:tcPr>
          <w:p w14:paraId="4C7E8795" w14:textId="77777777" w:rsidR="00593F4D" w:rsidRPr="00D414B6"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2D2444BC" w14:textId="12361F02" w:rsidR="00593F4D" w:rsidRPr="00EA3621" w:rsidRDefault="0055784E" w:rsidP="00593F4D">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123.190</w:t>
            </w:r>
          </w:p>
        </w:tc>
        <w:tc>
          <w:tcPr>
            <w:tcW w:w="998" w:type="pct"/>
            <w:tcBorders>
              <w:top w:val="single" w:sz="4" w:space="0" w:color="auto"/>
              <w:bottom w:val="single" w:sz="12" w:space="0" w:color="auto"/>
            </w:tcBorders>
            <w:vAlign w:val="bottom"/>
          </w:tcPr>
          <w:p w14:paraId="636D9F76" w14:textId="683105FB" w:rsidR="00593F4D" w:rsidRPr="00EA3621" w:rsidRDefault="00593F4D" w:rsidP="00593F4D">
            <w:pPr>
              <w:tabs>
                <w:tab w:val="right" w:pos="1202"/>
              </w:tabs>
              <w:spacing w:line="340" w:lineRule="exact"/>
              <w:jc w:val="right"/>
              <w:outlineLvl w:val="0"/>
              <w:rPr>
                <w:rFonts w:ascii="Calibri" w:eastAsia="Times New Roman" w:hAnsi="Calibri" w:cs="Calibri"/>
                <w:b/>
                <w:bCs/>
                <w:color w:val="000000" w:themeColor="text1"/>
              </w:rPr>
            </w:pPr>
            <w:r w:rsidRPr="00EA3621">
              <w:rPr>
                <w:rFonts w:ascii="Calibri" w:eastAsia="Times New Roman" w:hAnsi="Calibri" w:cs="Calibri"/>
                <w:b/>
                <w:bCs/>
                <w:color w:val="000000" w:themeColor="text1"/>
              </w:rPr>
              <w:t>75.515</w:t>
            </w:r>
          </w:p>
        </w:tc>
      </w:tr>
      <w:tr w:rsidR="00593F4D" w:rsidRPr="00EA3621" w14:paraId="7B66BEE0" w14:textId="77777777" w:rsidTr="00E81EBA">
        <w:trPr>
          <w:trHeight w:val="297"/>
        </w:trPr>
        <w:tc>
          <w:tcPr>
            <w:tcW w:w="2560" w:type="pct"/>
            <w:vAlign w:val="bottom"/>
          </w:tcPr>
          <w:p w14:paraId="1E994848"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p>
        </w:tc>
        <w:tc>
          <w:tcPr>
            <w:tcW w:w="539" w:type="pct"/>
            <w:vAlign w:val="bottom"/>
          </w:tcPr>
          <w:p w14:paraId="7976AE2C"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p>
        </w:tc>
        <w:tc>
          <w:tcPr>
            <w:tcW w:w="903" w:type="pct"/>
            <w:tcBorders>
              <w:top w:val="single" w:sz="12" w:space="0" w:color="auto"/>
            </w:tcBorders>
            <w:vAlign w:val="bottom"/>
          </w:tcPr>
          <w:p w14:paraId="5904BAC7" w14:textId="77777777" w:rsidR="00593F4D" w:rsidRPr="00EA3621" w:rsidRDefault="00593F4D" w:rsidP="00593F4D">
            <w:pPr>
              <w:spacing w:line="301" w:lineRule="exact"/>
              <w:jc w:val="right"/>
              <w:outlineLvl w:val="0"/>
              <w:rPr>
                <w:rFonts w:eastAsia="Times New Roman" w:cs="Arial"/>
                <w:bCs/>
                <w:color w:val="000000" w:themeColor="text1"/>
                <w:spacing w:val="-2"/>
              </w:rPr>
            </w:pPr>
          </w:p>
        </w:tc>
        <w:tc>
          <w:tcPr>
            <w:tcW w:w="998" w:type="pct"/>
            <w:tcBorders>
              <w:top w:val="single" w:sz="12" w:space="0" w:color="auto"/>
            </w:tcBorders>
            <w:vAlign w:val="bottom"/>
          </w:tcPr>
          <w:p w14:paraId="257E5A9B" w14:textId="77777777" w:rsidR="00593F4D" w:rsidRPr="00EA3621" w:rsidRDefault="00593F4D" w:rsidP="00593F4D">
            <w:pPr>
              <w:spacing w:line="301" w:lineRule="exact"/>
              <w:jc w:val="right"/>
              <w:outlineLvl w:val="0"/>
              <w:rPr>
                <w:rFonts w:eastAsia="Times New Roman" w:cs="Arial"/>
                <w:bCs/>
                <w:color w:val="000000" w:themeColor="text1"/>
                <w:spacing w:val="-2"/>
              </w:rPr>
            </w:pPr>
          </w:p>
        </w:tc>
      </w:tr>
      <w:tr w:rsidR="00593F4D" w:rsidRPr="00EA3621" w14:paraId="7D664475" w14:textId="77777777" w:rsidTr="00E81EBA">
        <w:trPr>
          <w:trHeight w:val="297"/>
        </w:trPr>
        <w:tc>
          <w:tcPr>
            <w:tcW w:w="2560" w:type="pct"/>
            <w:vAlign w:val="bottom"/>
          </w:tcPr>
          <w:p w14:paraId="2FB59E06"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Troškovi osoblja</w:t>
            </w:r>
          </w:p>
        </w:tc>
        <w:tc>
          <w:tcPr>
            <w:tcW w:w="539" w:type="pct"/>
            <w:vAlign w:val="bottom"/>
          </w:tcPr>
          <w:p w14:paraId="657C0F63"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a)</w:t>
            </w:r>
          </w:p>
        </w:tc>
        <w:tc>
          <w:tcPr>
            <w:tcW w:w="903" w:type="pct"/>
            <w:tcBorders>
              <w:top w:val="nil"/>
              <w:left w:val="nil"/>
              <w:bottom w:val="nil"/>
              <w:right w:val="nil"/>
            </w:tcBorders>
            <w:shd w:val="clear" w:color="auto" w:fill="auto"/>
            <w:vAlign w:val="bottom"/>
          </w:tcPr>
          <w:p w14:paraId="6367468B" w14:textId="175A06B7" w:rsidR="00593F4D" w:rsidRPr="00EA3621" w:rsidRDefault="0055784E" w:rsidP="00593F4D">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(22.729)</w:t>
            </w:r>
          </w:p>
        </w:tc>
        <w:tc>
          <w:tcPr>
            <w:tcW w:w="998" w:type="pct"/>
            <w:tcBorders>
              <w:top w:val="nil"/>
              <w:left w:val="nil"/>
              <w:bottom w:val="nil"/>
              <w:right w:val="nil"/>
            </w:tcBorders>
            <w:shd w:val="clear" w:color="auto" w:fill="auto"/>
            <w:vAlign w:val="bottom"/>
          </w:tcPr>
          <w:p w14:paraId="0C0A2CD3" w14:textId="397383B7" w:rsidR="00593F4D" w:rsidRPr="00EA3621" w:rsidRDefault="00593F4D" w:rsidP="00593F4D">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(22.456)</w:t>
            </w:r>
          </w:p>
        </w:tc>
      </w:tr>
      <w:tr w:rsidR="00593F4D" w:rsidRPr="00EA3621" w14:paraId="19A51EE8" w14:textId="77777777" w:rsidTr="00E81EBA">
        <w:trPr>
          <w:trHeight w:val="297"/>
        </w:trPr>
        <w:tc>
          <w:tcPr>
            <w:tcW w:w="2560" w:type="pct"/>
            <w:vAlign w:val="bottom"/>
          </w:tcPr>
          <w:p w14:paraId="575D4A58"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Amortizacija</w:t>
            </w:r>
          </w:p>
        </w:tc>
        <w:tc>
          <w:tcPr>
            <w:tcW w:w="539" w:type="pct"/>
            <w:vAlign w:val="bottom"/>
          </w:tcPr>
          <w:p w14:paraId="30F9E5F7"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b)</w:t>
            </w:r>
          </w:p>
        </w:tc>
        <w:tc>
          <w:tcPr>
            <w:tcW w:w="903" w:type="pct"/>
            <w:tcBorders>
              <w:top w:val="nil"/>
              <w:left w:val="nil"/>
              <w:bottom w:val="nil"/>
              <w:right w:val="nil"/>
            </w:tcBorders>
            <w:shd w:val="clear" w:color="auto" w:fill="auto"/>
            <w:vAlign w:val="bottom"/>
          </w:tcPr>
          <w:p w14:paraId="7DF7FFF4" w14:textId="5938A589" w:rsidR="00593F4D" w:rsidRPr="00EA3621" w:rsidRDefault="0055784E" w:rsidP="00593F4D">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(2.476)</w:t>
            </w:r>
          </w:p>
        </w:tc>
        <w:tc>
          <w:tcPr>
            <w:tcW w:w="998" w:type="pct"/>
            <w:tcBorders>
              <w:top w:val="nil"/>
              <w:left w:val="nil"/>
              <w:bottom w:val="nil"/>
              <w:right w:val="nil"/>
            </w:tcBorders>
            <w:shd w:val="clear" w:color="auto" w:fill="auto"/>
            <w:vAlign w:val="bottom"/>
          </w:tcPr>
          <w:p w14:paraId="2E2341EE" w14:textId="13BE0202" w:rsidR="00593F4D" w:rsidRPr="00EA3621" w:rsidRDefault="00593F4D" w:rsidP="00593F4D">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(2.113)</w:t>
            </w:r>
          </w:p>
        </w:tc>
      </w:tr>
      <w:tr w:rsidR="00593F4D" w:rsidRPr="00EA3621" w14:paraId="7087421E" w14:textId="77777777" w:rsidTr="00E81EBA">
        <w:trPr>
          <w:trHeight w:val="297"/>
        </w:trPr>
        <w:tc>
          <w:tcPr>
            <w:tcW w:w="2560" w:type="pct"/>
            <w:vAlign w:val="bottom"/>
          </w:tcPr>
          <w:p w14:paraId="6E9F5CC8" w14:textId="77777777" w:rsidR="00593F4D" w:rsidRPr="00EA3621" w:rsidRDefault="00593F4D" w:rsidP="00593F4D">
            <w:pPr>
              <w:tabs>
                <w:tab w:val="right" w:pos="1202"/>
              </w:tabs>
              <w:spacing w:line="301" w:lineRule="exact"/>
              <w:outlineLvl w:val="0"/>
              <w:rPr>
                <w:rFonts w:eastAsia="Times New Roman" w:cs="Arial"/>
                <w:bCs/>
                <w:color w:val="000000" w:themeColor="text1"/>
                <w:spacing w:val="-2"/>
              </w:rPr>
            </w:pPr>
            <w:r w:rsidRPr="00EA3621">
              <w:rPr>
                <w:rFonts w:eastAsia="Times New Roman" w:cs="Arial"/>
                <w:bCs/>
                <w:color w:val="000000" w:themeColor="text1"/>
                <w:spacing w:val="-2"/>
              </w:rPr>
              <w:t>Ostali troškovi</w:t>
            </w:r>
          </w:p>
        </w:tc>
        <w:tc>
          <w:tcPr>
            <w:tcW w:w="539" w:type="pct"/>
            <w:vAlign w:val="bottom"/>
          </w:tcPr>
          <w:p w14:paraId="72B74ED4"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7 c)</w:t>
            </w:r>
          </w:p>
        </w:tc>
        <w:tc>
          <w:tcPr>
            <w:tcW w:w="903" w:type="pct"/>
            <w:tcBorders>
              <w:top w:val="nil"/>
              <w:left w:val="nil"/>
              <w:bottom w:val="nil"/>
              <w:right w:val="nil"/>
            </w:tcBorders>
            <w:shd w:val="clear" w:color="auto" w:fill="auto"/>
            <w:vAlign w:val="bottom"/>
          </w:tcPr>
          <w:p w14:paraId="7D5803B0" w14:textId="22B19809" w:rsidR="00593F4D" w:rsidRPr="00EA3621" w:rsidRDefault="0055784E" w:rsidP="00593F4D">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(19.825)</w:t>
            </w:r>
          </w:p>
        </w:tc>
        <w:tc>
          <w:tcPr>
            <w:tcW w:w="998" w:type="pct"/>
            <w:tcBorders>
              <w:top w:val="nil"/>
              <w:left w:val="nil"/>
              <w:bottom w:val="nil"/>
              <w:right w:val="nil"/>
            </w:tcBorders>
            <w:shd w:val="clear" w:color="auto" w:fill="auto"/>
            <w:vAlign w:val="bottom"/>
          </w:tcPr>
          <w:p w14:paraId="34926DB3" w14:textId="2229920E" w:rsidR="00593F4D" w:rsidRPr="00EA3621" w:rsidRDefault="00593F4D" w:rsidP="00593F4D">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(11.543)</w:t>
            </w:r>
          </w:p>
        </w:tc>
      </w:tr>
      <w:tr w:rsidR="00593F4D" w:rsidRPr="00EA3621" w14:paraId="18D759F3" w14:textId="77777777" w:rsidTr="00E81EBA">
        <w:trPr>
          <w:trHeight w:val="297"/>
        </w:trPr>
        <w:tc>
          <w:tcPr>
            <w:tcW w:w="2560" w:type="pct"/>
            <w:vAlign w:val="bottom"/>
          </w:tcPr>
          <w:p w14:paraId="10006DCA" w14:textId="0CC2CBEC" w:rsidR="00593F4D" w:rsidRPr="00EA3621" w:rsidRDefault="0055784E" w:rsidP="00593F4D">
            <w:pPr>
              <w:tabs>
                <w:tab w:val="right" w:pos="1202"/>
              </w:tabs>
              <w:spacing w:line="301" w:lineRule="exact"/>
              <w:outlineLvl w:val="0"/>
              <w:rPr>
                <w:rFonts w:eastAsia="Times New Roman" w:cs="Arial"/>
                <w:bCs/>
                <w:color w:val="000000" w:themeColor="text1"/>
                <w:spacing w:val="-2"/>
              </w:rPr>
            </w:pPr>
            <w:r>
              <w:rPr>
                <w:rFonts w:eastAsia="Times New Roman" w:cs="Arial"/>
                <w:bCs/>
                <w:color w:val="000000" w:themeColor="text1"/>
                <w:spacing w:val="-2"/>
              </w:rPr>
              <w:t>Dobitak/</w:t>
            </w:r>
            <w:r w:rsidR="006972DB">
              <w:rPr>
                <w:rFonts w:eastAsia="Times New Roman" w:cs="Arial"/>
                <w:bCs/>
                <w:color w:val="000000" w:themeColor="text1"/>
                <w:spacing w:val="-2"/>
              </w:rPr>
              <w:t>g</w:t>
            </w:r>
            <w:r w:rsidR="006972DB" w:rsidRPr="00EA3621">
              <w:rPr>
                <w:rFonts w:eastAsia="Times New Roman" w:cs="Arial"/>
                <w:bCs/>
                <w:color w:val="000000" w:themeColor="text1"/>
                <w:spacing w:val="-2"/>
              </w:rPr>
              <w:t xml:space="preserve">ubitak </w:t>
            </w:r>
            <w:r w:rsidR="00593F4D" w:rsidRPr="00EA3621">
              <w:rPr>
                <w:rFonts w:eastAsia="Times New Roman" w:cs="Arial"/>
                <w:bCs/>
                <w:color w:val="000000" w:themeColor="text1"/>
                <w:spacing w:val="-2"/>
              </w:rPr>
              <w:t xml:space="preserve">od umanjenja vrijednosti i rezerviranja </w:t>
            </w:r>
          </w:p>
        </w:tc>
        <w:tc>
          <w:tcPr>
            <w:tcW w:w="539" w:type="pct"/>
            <w:vAlign w:val="bottom"/>
          </w:tcPr>
          <w:p w14:paraId="7B809FA4" w14:textId="77777777" w:rsidR="00593F4D" w:rsidRPr="00D414B6" w:rsidRDefault="00593F4D" w:rsidP="00593F4D">
            <w:pPr>
              <w:tabs>
                <w:tab w:val="right" w:pos="1202"/>
              </w:tabs>
              <w:spacing w:line="301" w:lineRule="exact"/>
              <w:jc w:val="center"/>
              <w:outlineLvl w:val="0"/>
              <w:rPr>
                <w:rFonts w:eastAsia="Times New Roman" w:cs="Arial"/>
                <w:bCs/>
                <w:color w:val="000000" w:themeColor="text1"/>
                <w:spacing w:val="-2"/>
              </w:rPr>
            </w:pPr>
            <w:r w:rsidRPr="00D414B6">
              <w:rPr>
                <w:rFonts w:eastAsia="Times New Roman" w:cs="Arial"/>
                <w:bCs/>
                <w:color w:val="000000" w:themeColor="text1"/>
                <w:spacing w:val="-2"/>
              </w:rPr>
              <w:t>8</w:t>
            </w:r>
          </w:p>
        </w:tc>
        <w:tc>
          <w:tcPr>
            <w:tcW w:w="903" w:type="pct"/>
            <w:tcBorders>
              <w:top w:val="nil"/>
              <w:left w:val="nil"/>
              <w:bottom w:val="nil"/>
              <w:right w:val="nil"/>
            </w:tcBorders>
            <w:shd w:val="clear" w:color="auto" w:fill="auto"/>
            <w:vAlign w:val="bottom"/>
          </w:tcPr>
          <w:p w14:paraId="10795ECD" w14:textId="73130015" w:rsidR="00593F4D" w:rsidRPr="00EA3621" w:rsidRDefault="0055784E" w:rsidP="00593F4D">
            <w:pPr>
              <w:spacing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9.640</w:t>
            </w:r>
          </w:p>
        </w:tc>
        <w:tc>
          <w:tcPr>
            <w:tcW w:w="998" w:type="pct"/>
            <w:tcBorders>
              <w:top w:val="nil"/>
              <w:left w:val="nil"/>
              <w:bottom w:val="nil"/>
              <w:right w:val="nil"/>
            </w:tcBorders>
            <w:shd w:val="clear" w:color="auto" w:fill="auto"/>
            <w:vAlign w:val="bottom"/>
          </w:tcPr>
          <w:p w14:paraId="1B369AA5" w14:textId="1856E904" w:rsidR="00593F4D" w:rsidRPr="00EA3621" w:rsidRDefault="00593F4D" w:rsidP="00593F4D">
            <w:pPr>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(17.650)</w:t>
            </w:r>
          </w:p>
        </w:tc>
      </w:tr>
      <w:tr w:rsidR="00593F4D" w:rsidRPr="00EA3621" w14:paraId="6762CAE4" w14:textId="77777777" w:rsidTr="00E81EBA">
        <w:trPr>
          <w:trHeight w:val="327"/>
        </w:trPr>
        <w:tc>
          <w:tcPr>
            <w:tcW w:w="2560" w:type="pct"/>
            <w:vAlign w:val="bottom"/>
          </w:tcPr>
          <w:p w14:paraId="18A286FD" w14:textId="77777777" w:rsidR="00593F4D" w:rsidRPr="00EA3621" w:rsidRDefault="00593F4D" w:rsidP="00593F4D">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prije oporezivanja</w:t>
            </w:r>
          </w:p>
        </w:tc>
        <w:tc>
          <w:tcPr>
            <w:tcW w:w="539" w:type="pct"/>
            <w:vAlign w:val="bottom"/>
          </w:tcPr>
          <w:p w14:paraId="2E2144DE" w14:textId="77777777" w:rsidR="00593F4D" w:rsidRPr="00EA3621"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4D5BD1E3" w14:textId="2F54E830" w:rsidR="00593F4D" w:rsidRPr="00EA3621" w:rsidRDefault="0055784E" w:rsidP="00593F4D">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87.800</w:t>
            </w:r>
          </w:p>
        </w:tc>
        <w:tc>
          <w:tcPr>
            <w:tcW w:w="998" w:type="pct"/>
            <w:tcBorders>
              <w:top w:val="single" w:sz="4" w:space="0" w:color="auto"/>
              <w:bottom w:val="single" w:sz="12" w:space="0" w:color="auto"/>
            </w:tcBorders>
            <w:vAlign w:val="bottom"/>
          </w:tcPr>
          <w:p w14:paraId="568FD81E" w14:textId="0594C8E1" w:rsidR="00593F4D" w:rsidRPr="00EA3621" w:rsidRDefault="00593F4D" w:rsidP="00593F4D">
            <w:pPr>
              <w:tabs>
                <w:tab w:val="right" w:pos="1202"/>
              </w:tabs>
              <w:spacing w:line="340" w:lineRule="exact"/>
              <w:jc w:val="right"/>
              <w:outlineLvl w:val="0"/>
              <w:rPr>
                <w:rFonts w:ascii="Calibri" w:eastAsia="Times New Roman" w:hAnsi="Calibri" w:cs="Calibri"/>
                <w:b/>
                <w:bCs/>
                <w:color w:val="000000" w:themeColor="text1"/>
              </w:rPr>
            </w:pPr>
            <w:r w:rsidRPr="00EA3621">
              <w:rPr>
                <w:rFonts w:ascii="Calibri" w:eastAsia="Times New Roman" w:hAnsi="Calibri" w:cs="Calibri"/>
                <w:b/>
                <w:bCs/>
                <w:color w:val="000000" w:themeColor="text1"/>
              </w:rPr>
              <w:t>21.753</w:t>
            </w:r>
          </w:p>
        </w:tc>
      </w:tr>
      <w:tr w:rsidR="00593F4D" w:rsidRPr="00EA3621" w14:paraId="736F9D59" w14:textId="77777777" w:rsidTr="00E81EBA">
        <w:trPr>
          <w:trHeight w:val="342"/>
        </w:trPr>
        <w:tc>
          <w:tcPr>
            <w:tcW w:w="2560" w:type="pct"/>
            <w:vAlign w:val="bottom"/>
          </w:tcPr>
          <w:p w14:paraId="540E7E6B" w14:textId="77777777" w:rsidR="00593F4D" w:rsidRPr="00EA3621" w:rsidRDefault="00593F4D" w:rsidP="00593F4D">
            <w:pPr>
              <w:tabs>
                <w:tab w:val="right" w:pos="1202"/>
              </w:tabs>
              <w:spacing w:line="340" w:lineRule="exact"/>
              <w:outlineLvl w:val="0"/>
              <w:rPr>
                <w:rFonts w:eastAsia="Times New Roman" w:cs="Arial"/>
                <w:b/>
                <w:bCs/>
                <w:color w:val="000000" w:themeColor="text1"/>
              </w:rPr>
            </w:pPr>
          </w:p>
        </w:tc>
        <w:tc>
          <w:tcPr>
            <w:tcW w:w="539" w:type="pct"/>
            <w:vAlign w:val="bottom"/>
          </w:tcPr>
          <w:p w14:paraId="4B14B6CC" w14:textId="77777777" w:rsidR="00593F4D" w:rsidRPr="00EA3621"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12" w:space="0" w:color="auto"/>
            </w:tcBorders>
            <w:vAlign w:val="bottom"/>
          </w:tcPr>
          <w:p w14:paraId="74B58779"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rPr>
            </w:pPr>
          </w:p>
        </w:tc>
        <w:tc>
          <w:tcPr>
            <w:tcW w:w="998" w:type="pct"/>
            <w:tcBorders>
              <w:top w:val="single" w:sz="12" w:space="0" w:color="auto"/>
            </w:tcBorders>
            <w:vAlign w:val="bottom"/>
          </w:tcPr>
          <w:p w14:paraId="731B2537"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rPr>
            </w:pPr>
          </w:p>
        </w:tc>
      </w:tr>
      <w:tr w:rsidR="00593F4D" w:rsidRPr="00EA3621" w14:paraId="7C349B5A" w14:textId="77777777" w:rsidTr="00E81EBA">
        <w:trPr>
          <w:trHeight w:val="342"/>
        </w:trPr>
        <w:tc>
          <w:tcPr>
            <w:tcW w:w="2560" w:type="pct"/>
            <w:vAlign w:val="bottom"/>
          </w:tcPr>
          <w:p w14:paraId="1BF44E9A" w14:textId="77777777" w:rsidR="00593F4D" w:rsidRPr="00EA3621" w:rsidRDefault="00593F4D" w:rsidP="00593F4D">
            <w:pPr>
              <w:tabs>
                <w:tab w:val="right" w:pos="1202"/>
              </w:tabs>
              <w:spacing w:line="340" w:lineRule="exact"/>
              <w:outlineLvl w:val="0"/>
              <w:rPr>
                <w:rFonts w:eastAsia="Times New Roman" w:cs="Arial"/>
                <w:color w:val="000000" w:themeColor="text1"/>
              </w:rPr>
            </w:pPr>
            <w:r w:rsidRPr="00EA3621">
              <w:rPr>
                <w:rFonts w:eastAsia="Times New Roman" w:cs="Arial"/>
                <w:color w:val="000000" w:themeColor="text1"/>
              </w:rPr>
              <w:t>Porez na dobit</w:t>
            </w:r>
          </w:p>
        </w:tc>
        <w:tc>
          <w:tcPr>
            <w:tcW w:w="539" w:type="pct"/>
            <w:vAlign w:val="bottom"/>
          </w:tcPr>
          <w:p w14:paraId="067839BF" w14:textId="77777777" w:rsidR="00593F4D" w:rsidRPr="00EA3621" w:rsidRDefault="00593F4D" w:rsidP="00593F4D">
            <w:pPr>
              <w:tabs>
                <w:tab w:val="right" w:pos="1202"/>
              </w:tabs>
              <w:spacing w:line="340" w:lineRule="exact"/>
              <w:jc w:val="center"/>
              <w:outlineLvl w:val="0"/>
              <w:rPr>
                <w:rFonts w:eastAsia="Times New Roman" w:cs="Arial"/>
                <w:color w:val="000000" w:themeColor="text1"/>
              </w:rPr>
            </w:pPr>
          </w:p>
        </w:tc>
        <w:tc>
          <w:tcPr>
            <w:tcW w:w="903" w:type="pct"/>
            <w:tcBorders>
              <w:bottom w:val="single" w:sz="4" w:space="0" w:color="auto"/>
            </w:tcBorders>
            <w:vAlign w:val="bottom"/>
          </w:tcPr>
          <w:p w14:paraId="4D4C1905" w14:textId="675C58BF" w:rsidR="00593F4D" w:rsidRPr="00EA3621" w:rsidRDefault="0055784E" w:rsidP="00593F4D">
            <w:pPr>
              <w:tabs>
                <w:tab w:val="right" w:pos="1202"/>
              </w:tabs>
              <w:spacing w:line="340" w:lineRule="exact"/>
              <w:jc w:val="right"/>
              <w:outlineLvl w:val="0"/>
              <w:rPr>
                <w:rFonts w:eastAsia="Times New Roman" w:cs="Arial"/>
                <w:color w:val="000000" w:themeColor="text1"/>
              </w:rPr>
            </w:pPr>
            <w:r>
              <w:rPr>
                <w:rFonts w:eastAsia="Times New Roman" w:cs="Arial"/>
                <w:color w:val="000000" w:themeColor="text1"/>
              </w:rPr>
              <w:t>-</w:t>
            </w:r>
          </w:p>
        </w:tc>
        <w:tc>
          <w:tcPr>
            <w:tcW w:w="998" w:type="pct"/>
            <w:tcBorders>
              <w:bottom w:val="single" w:sz="4" w:space="0" w:color="auto"/>
            </w:tcBorders>
            <w:vAlign w:val="bottom"/>
          </w:tcPr>
          <w:p w14:paraId="7B68BD57" w14:textId="4EFF85A7" w:rsidR="00593F4D" w:rsidRPr="00EA3621" w:rsidRDefault="00593F4D" w:rsidP="00593F4D">
            <w:pPr>
              <w:tabs>
                <w:tab w:val="right" w:pos="1202"/>
              </w:tabs>
              <w:spacing w:line="340" w:lineRule="exact"/>
              <w:jc w:val="right"/>
              <w:outlineLvl w:val="0"/>
              <w:rPr>
                <w:rFonts w:eastAsia="Times New Roman" w:cs="Arial"/>
                <w:color w:val="000000" w:themeColor="text1"/>
              </w:rPr>
            </w:pPr>
            <w:r w:rsidRPr="00EA3621">
              <w:rPr>
                <w:rFonts w:eastAsia="Times New Roman" w:cs="Arial"/>
                <w:color w:val="000000" w:themeColor="text1"/>
              </w:rPr>
              <w:t>-</w:t>
            </w:r>
          </w:p>
        </w:tc>
      </w:tr>
      <w:tr w:rsidR="00593F4D" w:rsidRPr="00EA3621" w14:paraId="30ADB3DE" w14:textId="77777777" w:rsidTr="00E81EBA">
        <w:trPr>
          <w:trHeight w:val="327"/>
        </w:trPr>
        <w:tc>
          <w:tcPr>
            <w:tcW w:w="2560" w:type="pct"/>
            <w:vAlign w:val="bottom"/>
          </w:tcPr>
          <w:p w14:paraId="0938C981" w14:textId="77777777" w:rsidR="00593F4D" w:rsidRPr="00EA3621" w:rsidRDefault="00593F4D" w:rsidP="00593F4D">
            <w:pPr>
              <w:tabs>
                <w:tab w:val="right" w:pos="1202"/>
              </w:tabs>
              <w:spacing w:line="340" w:lineRule="exact"/>
              <w:outlineLvl w:val="0"/>
              <w:rPr>
                <w:rFonts w:eastAsia="Times New Roman" w:cs="Arial"/>
                <w:b/>
                <w:bCs/>
                <w:color w:val="000000" w:themeColor="text1"/>
              </w:rPr>
            </w:pPr>
            <w:r w:rsidRPr="00EA3621">
              <w:rPr>
                <w:rFonts w:eastAsia="Times New Roman" w:cs="Arial"/>
                <w:b/>
                <w:bCs/>
                <w:color w:val="000000" w:themeColor="text1"/>
              </w:rPr>
              <w:t>Dobit tekućeg razdoblja</w:t>
            </w:r>
          </w:p>
        </w:tc>
        <w:tc>
          <w:tcPr>
            <w:tcW w:w="539" w:type="pct"/>
            <w:vAlign w:val="bottom"/>
          </w:tcPr>
          <w:p w14:paraId="62970C70" w14:textId="77777777" w:rsidR="00593F4D" w:rsidRPr="00EA3621" w:rsidRDefault="00593F4D" w:rsidP="00593F4D">
            <w:pPr>
              <w:tabs>
                <w:tab w:val="right" w:pos="1202"/>
              </w:tabs>
              <w:spacing w:line="340" w:lineRule="exact"/>
              <w:jc w:val="center"/>
              <w:outlineLvl w:val="0"/>
              <w:rPr>
                <w:rFonts w:eastAsia="Times New Roman" w:cs="Arial"/>
                <w:b/>
                <w:bCs/>
                <w:color w:val="000000" w:themeColor="text1"/>
              </w:rPr>
            </w:pPr>
          </w:p>
        </w:tc>
        <w:tc>
          <w:tcPr>
            <w:tcW w:w="903" w:type="pct"/>
            <w:tcBorders>
              <w:top w:val="single" w:sz="4" w:space="0" w:color="auto"/>
              <w:bottom w:val="single" w:sz="12" w:space="0" w:color="auto"/>
            </w:tcBorders>
            <w:vAlign w:val="bottom"/>
          </w:tcPr>
          <w:p w14:paraId="57C515D4" w14:textId="384EA575" w:rsidR="00593F4D" w:rsidRPr="00EA3621" w:rsidRDefault="0055784E" w:rsidP="00593F4D">
            <w:pPr>
              <w:tabs>
                <w:tab w:val="right" w:pos="1202"/>
              </w:tabs>
              <w:spacing w:line="340"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87.800</w:t>
            </w:r>
          </w:p>
        </w:tc>
        <w:tc>
          <w:tcPr>
            <w:tcW w:w="998" w:type="pct"/>
            <w:tcBorders>
              <w:top w:val="single" w:sz="4" w:space="0" w:color="auto"/>
              <w:bottom w:val="single" w:sz="12" w:space="0" w:color="auto"/>
            </w:tcBorders>
            <w:vAlign w:val="bottom"/>
          </w:tcPr>
          <w:p w14:paraId="3EE34A7F" w14:textId="00883C28" w:rsidR="00593F4D" w:rsidRPr="00EA3621" w:rsidRDefault="00593F4D" w:rsidP="00593F4D">
            <w:pPr>
              <w:tabs>
                <w:tab w:val="right" w:pos="1202"/>
              </w:tabs>
              <w:spacing w:line="340" w:lineRule="exact"/>
              <w:jc w:val="right"/>
              <w:outlineLvl w:val="0"/>
              <w:rPr>
                <w:rFonts w:ascii="Calibri" w:eastAsia="Times New Roman" w:hAnsi="Calibri" w:cs="Calibri"/>
                <w:b/>
                <w:bCs/>
                <w:color w:val="000000" w:themeColor="text1"/>
              </w:rPr>
            </w:pPr>
            <w:r w:rsidRPr="00EA3621">
              <w:rPr>
                <w:rFonts w:ascii="Calibri" w:eastAsia="Times New Roman" w:hAnsi="Calibri" w:cs="Calibri"/>
                <w:b/>
                <w:bCs/>
                <w:color w:val="000000" w:themeColor="text1"/>
              </w:rPr>
              <w:t>21.753</w:t>
            </w:r>
          </w:p>
        </w:tc>
      </w:tr>
      <w:tr w:rsidR="00593F4D" w:rsidRPr="00EA3621" w14:paraId="6A2FCA90" w14:textId="77777777" w:rsidTr="00E81EBA">
        <w:trPr>
          <w:trHeight w:val="68"/>
        </w:trPr>
        <w:tc>
          <w:tcPr>
            <w:tcW w:w="2560" w:type="pct"/>
            <w:vAlign w:val="bottom"/>
          </w:tcPr>
          <w:p w14:paraId="12DA1B4D" w14:textId="77777777" w:rsidR="00593F4D" w:rsidRPr="00EA3621" w:rsidRDefault="00593F4D" w:rsidP="00593F4D">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14:paraId="54560FAB" w14:textId="77777777" w:rsidR="00593F4D" w:rsidRPr="00EA3621" w:rsidRDefault="00593F4D" w:rsidP="00593F4D">
            <w:pPr>
              <w:keepNext/>
              <w:keepLines/>
              <w:tabs>
                <w:tab w:val="decimal" w:pos="1202"/>
              </w:tabs>
              <w:spacing w:line="240" w:lineRule="exact"/>
              <w:jc w:val="center"/>
              <w:rPr>
                <w:rFonts w:eastAsia="Times New Roman" w:cs="Arial"/>
                <w:b/>
                <w:color w:val="000000" w:themeColor="text1"/>
                <w:position w:val="4"/>
                <w:u w:val="thick"/>
              </w:rPr>
            </w:pPr>
          </w:p>
        </w:tc>
        <w:tc>
          <w:tcPr>
            <w:tcW w:w="903" w:type="pct"/>
            <w:tcBorders>
              <w:top w:val="single" w:sz="12" w:space="0" w:color="auto"/>
            </w:tcBorders>
            <w:vAlign w:val="bottom"/>
          </w:tcPr>
          <w:p w14:paraId="04A403E4" w14:textId="77777777" w:rsidR="00593F4D" w:rsidRPr="00EA3621" w:rsidRDefault="00593F4D" w:rsidP="00593F4D">
            <w:pPr>
              <w:keepNext/>
              <w:keepLines/>
              <w:spacing w:line="240" w:lineRule="exact"/>
              <w:jc w:val="right"/>
              <w:rPr>
                <w:rFonts w:eastAsia="Times New Roman" w:cs="Arial"/>
                <w:b/>
                <w:color w:val="000000" w:themeColor="text1"/>
                <w:position w:val="4"/>
                <w:u w:val="thick"/>
              </w:rPr>
            </w:pPr>
          </w:p>
        </w:tc>
        <w:tc>
          <w:tcPr>
            <w:tcW w:w="998" w:type="pct"/>
            <w:tcBorders>
              <w:top w:val="single" w:sz="12" w:space="0" w:color="auto"/>
            </w:tcBorders>
            <w:vAlign w:val="bottom"/>
          </w:tcPr>
          <w:p w14:paraId="23360378" w14:textId="77777777" w:rsidR="00593F4D" w:rsidRPr="00EA3621" w:rsidRDefault="00593F4D" w:rsidP="00593F4D">
            <w:pPr>
              <w:keepNext/>
              <w:keepLines/>
              <w:spacing w:line="240" w:lineRule="exact"/>
              <w:jc w:val="right"/>
              <w:rPr>
                <w:rFonts w:eastAsia="Times New Roman" w:cs="Arial"/>
                <w:b/>
                <w:color w:val="000000" w:themeColor="text1"/>
                <w:position w:val="4"/>
                <w:u w:val="thick"/>
              </w:rPr>
            </w:pPr>
          </w:p>
        </w:tc>
      </w:tr>
      <w:tr w:rsidR="00593F4D" w:rsidRPr="00EA3621" w14:paraId="6B3F3A0E" w14:textId="77777777" w:rsidTr="00E81EBA">
        <w:trPr>
          <w:trHeight w:val="68"/>
        </w:trPr>
        <w:tc>
          <w:tcPr>
            <w:tcW w:w="2560" w:type="pct"/>
            <w:vAlign w:val="bottom"/>
          </w:tcPr>
          <w:p w14:paraId="467AEA74" w14:textId="77777777" w:rsidR="00593F4D" w:rsidRPr="00EA3621" w:rsidRDefault="00593F4D" w:rsidP="00593F4D">
            <w:pPr>
              <w:keepNext/>
              <w:keepLines/>
              <w:tabs>
                <w:tab w:val="decimal" w:pos="1202"/>
              </w:tabs>
              <w:spacing w:line="240" w:lineRule="exact"/>
              <w:rPr>
                <w:rFonts w:eastAsia="Times New Roman" w:cs="Arial"/>
                <w:b/>
                <w:color w:val="000000" w:themeColor="text1"/>
                <w:position w:val="4"/>
                <w:u w:val="thick"/>
              </w:rPr>
            </w:pPr>
          </w:p>
        </w:tc>
        <w:tc>
          <w:tcPr>
            <w:tcW w:w="539" w:type="pct"/>
            <w:vAlign w:val="bottom"/>
          </w:tcPr>
          <w:p w14:paraId="74812C72" w14:textId="77777777" w:rsidR="00593F4D" w:rsidRPr="00EA3621" w:rsidRDefault="00593F4D" w:rsidP="00593F4D">
            <w:pPr>
              <w:keepNext/>
              <w:keepLines/>
              <w:tabs>
                <w:tab w:val="decimal" w:pos="1202"/>
              </w:tabs>
              <w:spacing w:line="240" w:lineRule="exact"/>
              <w:jc w:val="center"/>
              <w:rPr>
                <w:rFonts w:eastAsia="Times New Roman" w:cs="Arial"/>
                <w:b/>
                <w:color w:val="000000" w:themeColor="text1"/>
                <w:position w:val="4"/>
                <w:u w:val="thick"/>
              </w:rPr>
            </w:pPr>
          </w:p>
        </w:tc>
        <w:tc>
          <w:tcPr>
            <w:tcW w:w="903" w:type="pct"/>
            <w:vAlign w:val="bottom"/>
          </w:tcPr>
          <w:p w14:paraId="1A92F61F" w14:textId="77777777" w:rsidR="00593F4D" w:rsidRPr="00EA3621" w:rsidRDefault="00593F4D" w:rsidP="00593F4D">
            <w:pPr>
              <w:keepNext/>
              <w:keepLines/>
              <w:spacing w:line="240" w:lineRule="exact"/>
              <w:jc w:val="right"/>
              <w:rPr>
                <w:rFonts w:eastAsia="Times New Roman" w:cs="Arial"/>
                <w:b/>
                <w:color w:val="000000" w:themeColor="text1"/>
                <w:position w:val="4"/>
                <w:u w:val="thick"/>
              </w:rPr>
            </w:pPr>
          </w:p>
        </w:tc>
        <w:tc>
          <w:tcPr>
            <w:tcW w:w="998" w:type="pct"/>
            <w:vAlign w:val="bottom"/>
          </w:tcPr>
          <w:p w14:paraId="12F8BB89" w14:textId="77777777" w:rsidR="00593F4D" w:rsidRPr="00EA3621" w:rsidRDefault="00593F4D" w:rsidP="00593F4D">
            <w:pPr>
              <w:keepNext/>
              <w:keepLines/>
              <w:spacing w:line="240" w:lineRule="exact"/>
              <w:jc w:val="right"/>
              <w:rPr>
                <w:rFonts w:eastAsia="Times New Roman" w:cs="Arial"/>
                <w:b/>
                <w:color w:val="000000" w:themeColor="text1"/>
                <w:position w:val="4"/>
                <w:u w:val="thick"/>
              </w:rPr>
            </w:pPr>
          </w:p>
        </w:tc>
      </w:tr>
      <w:tr w:rsidR="00593F4D" w:rsidRPr="00EA3621" w14:paraId="5D8A34AE" w14:textId="77777777" w:rsidTr="00E81EBA">
        <w:trPr>
          <w:trHeight w:val="68"/>
        </w:trPr>
        <w:tc>
          <w:tcPr>
            <w:tcW w:w="2560" w:type="pct"/>
            <w:vAlign w:val="bottom"/>
          </w:tcPr>
          <w:p w14:paraId="73A30945" w14:textId="77777777" w:rsidR="00593F4D" w:rsidRPr="00EA3621" w:rsidRDefault="00593F4D" w:rsidP="00593F4D">
            <w:pPr>
              <w:keepNext/>
              <w:keepLines/>
              <w:tabs>
                <w:tab w:val="decimal" w:pos="1202"/>
              </w:tabs>
              <w:spacing w:line="301" w:lineRule="exact"/>
              <w:rPr>
                <w:rFonts w:eastAsia="Times New Roman" w:cs="Arial"/>
                <w:b/>
                <w:color w:val="000000" w:themeColor="text1"/>
                <w:position w:val="4"/>
              </w:rPr>
            </w:pPr>
            <w:r w:rsidRPr="00EA3621">
              <w:rPr>
                <w:rFonts w:eastAsia="Times New Roman" w:cs="Arial"/>
                <w:b/>
                <w:color w:val="000000" w:themeColor="text1"/>
                <w:position w:val="4"/>
              </w:rPr>
              <w:t>Dobit za raspodjelu:</w:t>
            </w:r>
          </w:p>
        </w:tc>
        <w:tc>
          <w:tcPr>
            <w:tcW w:w="539" w:type="pct"/>
            <w:vAlign w:val="bottom"/>
          </w:tcPr>
          <w:p w14:paraId="50A78258" w14:textId="77777777" w:rsidR="00593F4D" w:rsidRPr="00EA3621" w:rsidRDefault="00593F4D" w:rsidP="00593F4D">
            <w:pPr>
              <w:keepNext/>
              <w:keepLines/>
              <w:tabs>
                <w:tab w:val="decimal" w:pos="1202"/>
              </w:tabs>
              <w:spacing w:line="301" w:lineRule="exact"/>
              <w:jc w:val="center"/>
              <w:rPr>
                <w:rFonts w:eastAsia="Times New Roman" w:cs="Arial"/>
                <w:b/>
                <w:color w:val="000000" w:themeColor="text1"/>
                <w:position w:val="4"/>
                <w:u w:val="thick"/>
              </w:rPr>
            </w:pPr>
          </w:p>
        </w:tc>
        <w:tc>
          <w:tcPr>
            <w:tcW w:w="903" w:type="pct"/>
            <w:vAlign w:val="bottom"/>
          </w:tcPr>
          <w:p w14:paraId="4540418F" w14:textId="77777777" w:rsidR="00593F4D" w:rsidRPr="00EA3621" w:rsidRDefault="00593F4D" w:rsidP="00593F4D">
            <w:pPr>
              <w:keepNext/>
              <w:keepLines/>
              <w:spacing w:line="301" w:lineRule="exact"/>
              <w:jc w:val="right"/>
              <w:rPr>
                <w:rFonts w:eastAsia="Times New Roman" w:cs="Arial"/>
                <w:b/>
                <w:color w:val="000000" w:themeColor="text1"/>
                <w:position w:val="4"/>
                <w:u w:val="thick"/>
              </w:rPr>
            </w:pPr>
          </w:p>
        </w:tc>
        <w:tc>
          <w:tcPr>
            <w:tcW w:w="998" w:type="pct"/>
            <w:vAlign w:val="bottom"/>
          </w:tcPr>
          <w:p w14:paraId="4D1FF1C0" w14:textId="77777777" w:rsidR="00593F4D" w:rsidRPr="00EA3621" w:rsidRDefault="00593F4D" w:rsidP="00593F4D">
            <w:pPr>
              <w:keepNext/>
              <w:keepLines/>
              <w:spacing w:line="301" w:lineRule="exact"/>
              <w:jc w:val="right"/>
              <w:rPr>
                <w:rFonts w:eastAsia="Times New Roman" w:cs="Arial"/>
                <w:b/>
                <w:color w:val="000000" w:themeColor="text1"/>
                <w:position w:val="4"/>
                <w:u w:val="thick"/>
              </w:rPr>
            </w:pPr>
          </w:p>
        </w:tc>
      </w:tr>
      <w:tr w:rsidR="00593F4D" w:rsidRPr="00EA3621" w14:paraId="1FCC5AB2" w14:textId="77777777" w:rsidTr="00E81EBA">
        <w:trPr>
          <w:trHeight w:val="68"/>
        </w:trPr>
        <w:tc>
          <w:tcPr>
            <w:tcW w:w="2560" w:type="pct"/>
            <w:vAlign w:val="bottom"/>
          </w:tcPr>
          <w:p w14:paraId="1A13E090" w14:textId="77777777" w:rsidR="00593F4D" w:rsidRPr="00EA3621" w:rsidRDefault="00593F4D" w:rsidP="00593F4D">
            <w:pPr>
              <w:keepNext/>
              <w:keepLines/>
              <w:tabs>
                <w:tab w:val="decimal" w:pos="1202"/>
              </w:tabs>
              <w:rPr>
                <w:rFonts w:eastAsia="Times New Roman" w:cs="Arial"/>
                <w:b/>
                <w:color w:val="000000" w:themeColor="text1"/>
                <w:position w:val="4"/>
              </w:rPr>
            </w:pPr>
            <w:r w:rsidRPr="00EA3621">
              <w:rPr>
                <w:rFonts w:eastAsia="Times New Roman" w:cs="Arial"/>
                <w:b/>
                <w:color w:val="000000" w:themeColor="text1"/>
                <w:position w:val="4"/>
              </w:rPr>
              <w:t>Vlasniku društva</w:t>
            </w:r>
          </w:p>
        </w:tc>
        <w:tc>
          <w:tcPr>
            <w:tcW w:w="539" w:type="pct"/>
            <w:vAlign w:val="bottom"/>
          </w:tcPr>
          <w:p w14:paraId="079AB6A1" w14:textId="77777777" w:rsidR="00593F4D" w:rsidRPr="00EA3621" w:rsidRDefault="00593F4D" w:rsidP="00593F4D">
            <w:pPr>
              <w:keepNext/>
              <w:keepLines/>
              <w:tabs>
                <w:tab w:val="decimal" w:pos="1202"/>
              </w:tabs>
              <w:jc w:val="center"/>
              <w:rPr>
                <w:rFonts w:eastAsia="Times New Roman" w:cs="Arial"/>
                <w:b/>
                <w:color w:val="000000" w:themeColor="text1"/>
                <w:position w:val="4"/>
                <w:u w:val="thick"/>
              </w:rPr>
            </w:pPr>
          </w:p>
        </w:tc>
        <w:tc>
          <w:tcPr>
            <w:tcW w:w="903" w:type="pct"/>
            <w:tcBorders>
              <w:bottom w:val="single" w:sz="12" w:space="0" w:color="auto"/>
            </w:tcBorders>
            <w:vAlign w:val="bottom"/>
          </w:tcPr>
          <w:p w14:paraId="555CE872" w14:textId="17404301" w:rsidR="00593F4D" w:rsidRPr="00EA3621" w:rsidRDefault="0055784E" w:rsidP="00593F4D">
            <w:pPr>
              <w:keepNext/>
              <w:keepLines/>
              <w:jc w:val="right"/>
              <w:rPr>
                <w:rFonts w:eastAsia="Times New Roman" w:cs="Arial"/>
                <w:b/>
                <w:color w:val="000000" w:themeColor="text1"/>
                <w:position w:val="4"/>
              </w:rPr>
            </w:pPr>
            <w:r>
              <w:rPr>
                <w:rFonts w:eastAsia="Times New Roman" w:cs="Arial"/>
                <w:b/>
                <w:color w:val="000000" w:themeColor="text1"/>
                <w:position w:val="4"/>
              </w:rPr>
              <w:t>87.800</w:t>
            </w:r>
          </w:p>
        </w:tc>
        <w:tc>
          <w:tcPr>
            <w:tcW w:w="998" w:type="pct"/>
            <w:tcBorders>
              <w:bottom w:val="single" w:sz="12" w:space="0" w:color="auto"/>
            </w:tcBorders>
            <w:vAlign w:val="bottom"/>
          </w:tcPr>
          <w:p w14:paraId="684E52D3" w14:textId="7C24D1C6" w:rsidR="00593F4D" w:rsidRPr="00EA3621" w:rsidRDefault="00593F4D" w:rsidP="00593F4D">
            <w:pPr>
              <w:keepNext/>
              <w:keepLines/>
              <w:jc w:val="right"/>
              <w:rPr>
                <w:rFonts w:eastAsia="Times New Roman" w:cs="Arial"/>
                <w:b/>
                <w:color w:val="000000" w:themeColor="text1"/>
                <w:position w:val="4"/>
              </w:rPr>
            </w:pPr>
            <w:r w:rsidRPr="00EA3621">
              <w:rPr>
                <w:rFonts w:eastAsia="Times New Roman" w:cs="Arial"/>
                <w:b/>
                <w:color w:val="000000" w:themeColor="text1"/>
                <w:position w:val="4"/>
              </w:rPr>
              <w:t>21.753</w:t>
            </w:r>
          </w:p>
        </w:tc>
      </w:tr>
      <w:bookmarkEnd w:id="44"/>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EA3621" w:rsidRDefault="00B26E18" w:rsidP="00B26E18">
      <w:pPr>
        <w:rPr>
          <w:color w:val="000000" w:themeColor="text1"/>
        </w:rPr>
      </w:pPr>
      <w:r w:rsidRPr="00EA3621">
        <w:rPr>
          <w:color w:val="000000" w:themeColor="text1"/>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593F4D" w:rsidRPr="00EA3621" w14:paraId="54D70E4A" w14:textId="77777777" w:rsidTr="00E81EBA">
        <w:trPr>
          <w:trHeight w:val="355"/>
        </w:trPr>
        <w:tc>
          <w:tcPr>
            <w:tcW w:w="3564" w:type="pct"/>
            <w:vAlign w:val="center"/>
          </w:tcPr>
          <w:p w14:paraId="2AE46630"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vAlign w:val="bottom"/>
          </w:tcPr>
          <w:p w14:paraId="17311981" w14:textId="3C3BF602"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2021.</w:t>
            </w:r>
          </w:p>
        </w:tc>
        <w:tc>
          <w:tcPr>
            <w:tcW w:w="718" w:type="pct"/>
            <w:vAlign w:val="bottom"/>
          </w:tcPr>
          <w:p w14:paraId="51AC2A13" w14:textId="018762E3"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2020.</w:t>
            </w:r>
          </w:p>
        </w:tc>
      </w:tr>
      <w:tr w:rsidR="00593F4D" w:rsidRPr="00EA3621" w14:paraId="7B4970A4" w14:textId="77777777" w:rsidTr="00E81EBA">
        <w:trPr>
          <w:trHeight w:val="351"/>
        </w:trPr>
        <w:tc>
          <w:tcPr>
            <w:tcW w:w="3564" w:type="pct"/>
            <w:vAlign w:val="center"/>
          </w:tcPr>
          <w:p w14:paraId="594C2298"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tcPr>
          <w:p w14:paraId="58D808C5"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c>
          <w:tcPr>
            <w:tcW w:w="718" w:type="pct"/>
          </w:tcPr>
          <w:p w14:paraId="72D54874"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000 kuna</w:t>
            </w:r>
          </w:p>
        </w:tc>
      </w:tr>
      <w:tr w:rsidR="00593F4D" w:rsidRPr="00EA3621" w14:paraId="21CD82DE" w14:textId="77777777" w:rsidTr="00E81EBA">
        <w:trPr>
          <w:trHeight w:hRule="exact" w:val="295"/>
        </w:trPr>
        <w:tc>
          <w:tcPr>
            <w:tcW w:w="3564" w:type="pct"/>
            <w:vAlign w:val="center"/>
          </w:tcPr>
          <w:p w14:paraId="4B733000" w14:textId="77777777" w:rsidR="00593F4D" w:rsidRPr="00EA3621" w:rsidRDefault="00593F4D" w:rsidP="00E81EBA">
            <w:pPr>
              <w:tabs>
                <w:tab w:val="right" w:pos="1202"/>
              </w:tabs>
              <w:spacing w:line="301" w:lineRule="exact"/>
              <w:jc w:val="center"/>
              <w:outlineLvl w:val="0"/>
              <w:rPr>
                <w:rFonts w:eastAsia="Times New Roman" w:cs="Arial"/>
                <w:b/>
                <w:bCs/>
                <w:color w:val="000000" w:themeColor="text1"/>
                <w:sz w:val="20"/>
                <w:szCs w:val="20"/>
              </w:rPr>
            </w:pPr>
          </w:p>
        </w:tc>
        <w:tc>
          <w:tcPr>
            <w:tcW w:w="718" w:type="pct"/>
          </w:tcPr>
          <w:p w14:paraId="1D05438C"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p>
        </w:tc>
        <w:tc>
          <w:tcPr>
            <w:tcW w:w="718" w:type="pct"/>
          </w:tcPr>
          <w:p w14:paraId="6DFD19A3" w14:textId="77777777" w:rsidR="00593F4D" w:rsidRPr="00EA3621" w:rsidRDefault="00593F4D" w:rsidP="00E81EBA">
            <w:pPr>
              <w:spacing w:line="301" w:lineRule="exact"/>
              <w:jc w:val="right"/>
              <w:outlineLvl w:val="0"/>
              <w:rPr>
                <w:rFonts w:eastAsia="Times New Roman" w:cs="Arial"/>
                <w:b/>
                <w:bCs/>
                <w:color w:val="000000" w:themeColor="text1"/>
                <w:sz w:val="20"/>
                <w:szCs w:val="20"/>
              </w:rPr>
            </w:pPr>
          </w:p>
        </w:tc>
      </w:tr>
      <w:tr w:rsidR="00593F4D" w:rsidRPr="00EA3621" w14:paraId="1E863179" w14:textId="77777777" w:rsidTr="00E81EBA">
        <w:trPr>
          <w:trHeight w:val="348"/>
        </w:trPr>
        <w:tc>
          <w:tcPr>
            <w:tcW w:w="3564" w:type="pct"/>
            <w:vAlign w:val="center"/>
          </w:tcPr>
          <w:p w14:paraId="642253D7"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Dobit tekućeg razdoblja</w:t>
            </w:r>
          </w:p>
        </w:tc>
        <w:tc>
          <w:tcPr>
            <w:tcW w:w="718" w:type="pct"/>
            <w:tcBorders>
              <w:bottom w:val="single" w:sz="12" w:space="0" w:color="auto"/>
            </w:tcBorders>
            <w:vAlign w:val="center"/>
          </w:tcPr>
          <w:p w14:paraId="13F74D1A" w14:textId="6920F415" w:rsidR="00593F4D" w:rsidRPr="00EA3621" w:rsidRDefault="005B1152" w:rsidP="00593F4D">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87.800</w:t>
            </w:r>
          </w:p>
        </w:tc>
        <w:tc>
          <w:tcPr>
            <w:tcW w:w="718" w:type="pct"/>
            <w:tcBorders>
              <w:bottom w:val="single" w:sz="12" w:space="0" w:color="auto"/>
            </w:tcBorders>
            <w:vAlign w:val="center"/>
          </w:tcPr>
          <w:p w14:paraId="1155AACD" w14:textId="481A241A"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21.753</w:t>
            </w:r>
          </w:p>
        </w:tc>
      </w:tr>
      <w:tr w:rsidR="00593F4D" w:rsidRPr="00EA3621" w14:paraId="3FC4216D" w14:textId="77777777" w:rsidTr="00E81EBA">
        <w:trPr>
          <w:trHeight w:val="336"/>
        </w:trPr>
        <w:tc>
          <w:tcPr>
            <w:tcW w:w="3564" w:type="pct"/>
            <w:vAlign w:val="center"/>
          </w:tcPr>
          <w:p w14:paraId="1D24AEE0" w14:textId="77777777" w:rsidR="00593F4D" w:rsidRPr="00EA3621" w:rsidRDefault="00593F4D" w:rsidP="00593F4D">
            <w:pPr>
              <w:tabs>
                <w:tab w:val="right" w:pos="1202"/>
              </w:tabs>
              <w:spacing w:line="240" w:lineRule="exact"/>
              <w:outlineLvl w:val="0"/>
              <w:rPr>
                <w:rFonts w:cs="Arial"/>
                <w:b/>
                <w:bCs/>
                <w:color w:val="000000" w:themeColor="text1"/>
                <w:sz w:val="20"/>
                <w:szCs w:val="20"/>
              </w:rPr>
            </w:pPr>
            <w:r w:rsidRPr="00EA3621">
              <w:rPr>
                <w:rFonts w:cs="Arial"/>
                <w:b/>
                <w:bCs/>
                <w:color w:val="000000" w:themeColor="text1"/>
                <w:sz w:val="20"/>
                <w:szCs w:val="20"/>
              </w:rPr>
              <w:t>Ostala sveobuhvatna dobit</w:t>
            </w:r>
          </w:p>
        </w:tc>
        <w:tc>
          <w:tcPr>
            <w:tcW w:w="718" w:type="pct"/>
            <w:vAlign w:val="center"/>
          </w:tcPr>
          <w:p w14:paraId="23557888"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20FDB2E1"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r>
      <w:tr w:rsidR="00593F4D" w:rsidRPr="00EA3621" w14:paraId="36BBE2BF" w14:textId="77777777" w:rsidTr="00E81EBA">
        <w:trPr>
          <w:trHeight w:hRule="exact" w:val="387"/>
        </w:trPr>
        <w:tc>
          <w:tcPr>
            <w:tcW w:w="3564" w:type="pct"/>
            <w:vAlign w:val="bottom"/>
          </w:tcPr>
          <w:p w14:paraId="62433B92"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Stavke koje se kasnije mogu uračunati u dobit ili gubitak:</w:t>
            </w:r>
          </w:p>
        </w:tc>
        <w:tc>
          <w:tcPr>
            <w:tcW w:w="718" w:type="pct"/>
            <w:vAlign w:val="center"/>
          </w:tcPr>
          <w:p w14:paraId="48513C3C"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6F80AEB9"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r>
      <w:tr w:rsidR="00593F4D" w:rsidRPr="00EA3621" w14:paraId="0D20758B" w14:textId="77777777" w:rsidTr="00E81EBA">
        <w:trPr>
          <w:trHeight w:val="354"/>
        </w:trPr>
        <w:tc>
          <w:tcPr>
            <w:tcW w:w="3564" w:type="pct"/>
            <w:tcBorders>
              <w:top w:val="nil"/>
              <w:left w:val="nil"/>
              <w:bottom w:val="nil"/>
              <w:right w:val="nil"/>
            </w:tcBorders>
            <w:shd w:val="clear" w:color="auto" w:fill="auto"/>
            <w:vAlign w:val="bottom"/>
          </w:tcPr>
          <w:p w14:paraId="60F696D2" w14:textId="77777777" w:rsidR="00593F4D" w:rsidRPr="00EA3621" w:rsidRDefault="00593F4D" w:rsidP="00593F4D">
            <w:pPr>
              <w:tabs>
                <w:tab w:val="right" w:pos="1202"/>
              </w:tabs>
              <w:spacing w:line="340" w:lineRule="exact"/>
              <w:outlineLvl w:val="0"/>
              <w:rPr>
                <w:rFonts w:eastAsia="Times New Roman" w:cs="Arial"/>
                <w:bCs/>
                <w:color w:val="000000" w:themeColor="text1"/>
                <w:sz w:val="20"/>
                <w:szCs w:val="20"/>
              </w:rPr>
            </w:pPr>
            <w:r w:rsidRPr="00EA3621">
              <w:rPr>
                <w:rFonts w:eastAsia="Times New Roman"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14:paraId="6F04E388" w14:textId="2FA8E908" w:rsidR="00593F4D" w:rsidRPr="00EA3621" w:rsidRDefault="005B1152" w:rsidP="00593F4D">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(5.660)</w:t>
            </w:r>
          </w:p>
        </w:tc>
        <w:tc>
          <w:tcPr>
            <w:tcW w:w="718" w:type="pct"/>
            <w:tcBorders>
              <w:top w:val="nil"/>
              <w:left w:val="nil"/>
              <w:bottom w:val="nil"/>
              <w:right w:val="nil"/>
            </w:tcBorders>
            <w:shd w:val="clear" w:color="auto" w:fill="auto"/>
            <w:vAlign w:val="bottom"/>
          </w:tcPr>
          <w:p w14:paraId="2999D22B" w14:textId="3305D928" w:rsidR="00593F4D" w:rsidRPr="00EA3621" w:rsidRDefault="00593F4D" w:rsidP="00593F4D">
            <w:pPr>
              <w:tabs>
                <w:tab w:val="right" w:pos="1202"/>
              </w:tabs>
              <w:spacing w:line="340" w:lineRule="exact"/>
              <w:jc w:val="right"/>
              <w:outlineLvl w:val="0"/>
              <w:rPr>
                <w:rFonts w:eastAsia="Times New Roman" w:cs="Arial"/>
                <w:bCs/>
                <w:color w:val="000000" w:themeColor="text1"/>
                <w:sz w:val="20"/>
                <w:szCs w:val="20"/>
              </w:rPr>
            </w:pPr>
            <w:r w:rsidRPr="00EA3621">
              <w:rPr>
                <w:rFonts w:eastAsia="Times New Roman" w:cs="Arial"/>
                <w:bCs/>
                <w:color w:val="000000" w:themeColor="text1"/>
                <w:sz w:val="20"/>
                <w:szCs w:val="20"/>
              </w:rPr>
              <w:t>(19.694)</w:t>
            </w:r>
          </w:p>
        </w:tc>
      </w:tr>
      <w:tr w:rsidR="00593F4D" w:rsidRPr="00EA3621" w14:paraId="662A6AD8" w14:textId="77777777" w:rsidTr="00E81EBA">
        <w:trPr>
          <w:trHeight w:val="354"/>
        </w:trPr>
        <w:tc>
          <w:tcPr>
            <w:tcW w:w="3564" w:type="pct"/>
            <w:tcBorders>
              <w:top w:val="nil"/>
              <w:left w:val="nil"/>
              <w:bottom w:val="nil"/>
              <w:right w:val="nil"/>
            </w:tcBorders>
            <w:shd w:val="clear" w:color="auto" w:fill="auto"/>
            <w:vAlign w:val="bottom"/>
          </w:tcPr>
          <w:p w14:paraId="314A18A2" w14:textId="77777777" w:rsidR="00593F4D" w:rsidRPr="00EA3621" w:rsidRDefault="00593F4D" w:rsidP="00593F4D">
            <w:pPr>
              <w:tabs>
                <w:tab w:val="right" w:pos="1202"/>
              </w:tabs>
              <w:spacing w:line="340" w:lineRule="exact"/>
              <w:outlineLvl w:val="0"/>
              <w:rPr>
                <w:rFonts w:eastAsia="Times New Roman" w:cs="Arial"/>
                <w:bCs/>
                <w:color w:val="000000" w:themeColor="text1"/>
                <w:sz w:val="20"/>
                <w:szCs w:val="20"/>
              </w:rPr>
            </w:pPr>
            <w:r w:rsidRPr="00EA3621">
              <w:rPr>
                <w:rFonts w:eastAsia="Times New Roman" w:cstheme="minorHAnsi"/>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vAlign w:val="bottom"/>
          </w:tcPr>
          <w:p w14:paraId="029FCF1B" w14:textId="3C30F52B" w:rsidR="00593F4D" w:rsidRPr="00EA3621" w:rsidRDefault="005B1152" w:rsidP="00593F4D">
            <w:pPr>
              <w:tabs>
                <w:tab w:val="right" w:pos="1202"/>
              </w:tabs>
              <w:spacing w:line="340" w:lineRule="exact"/>
              <w:jc w:val="right"/>
              <w:outlineLvl w:val="0"/>
              <w:rPr>
                <w:rFonts w:eastAsia="Times New Roman" w:cs="Arial"/>
                <w:bCs/>
                <w:color w:val="000000" w:themeColor="text1"/>
                <w:sz w:val="20"/>
                <w:szCs w:val="20"/>
              </w:rPr>
            </w:pPr>
            <w:r>
              <w:rPr>
                <w:rFonts w:eastAsia="Times New Roman" w:cs="Arial"/>
                <w:bCs/>
                <w:color w:val="000000" w:themeColor="text1"/>
                <w:sz w:val="20"/>
                <w:szCs w:val="20"/>
              </w:rPr>
              <w:t>116</w:t>
            </w:r>
          </w:p>
        </w:tc>
        <w:tc>
          <w:tcPr>
            <w:tcW w:w="718" w:type="pct"/>
            <w:tcBorders>
              <w:top w:val="nil"/>
              <w:left w:val="nil"/>
              <w:bottom w:val="nil"/>
              <w:right w:val="nil"/>
            </w:tcBorders>
            <w:shd w:val="clear" w:color="auto" w:fill="auto"/>
            <w:vAlign w:val="bottom"/>
          </w:tcPr>
          <w:p w14:paraId="47D8E087" w14:textId="02E73D2C" w:rsidR="00593F4D" w:rsidRPr="00EA3621" w:rsidRDefault="00593F4D" w:rsidP="00593F4D">
            <w:pPr>
              <w:tabs>
                <w:tab w:val="right" w:pos="1202"/>
              </w:tabs>
              <w:spacing w:line="340" w:lineRule="exact"/>
              <w:jc w:val="right"/>
              <w:outlineLvl w:val="0"/>
              <w:rPr>
                <w:rFonts w:eastAsia="Times New Roman" w:cs="Arial"/>
                <w:bCs/>
                <w:color w:val="000000" w:themeColor="text1"/>
                <w:sz w:val="20"/>
                <w:szCs w:val="20"/>
              </w:rPr>
            </w:pPr>
            <w:r w:rsidRPr="00EA3621">
              <w:rPr>
                <w:rFonts w:eastAsia="Times New Roman" w:cs="Arial"/>
                <w:bCs/>
                <w:color w:val="000000" w:themeColor="text1"/>
                <w:sz w:val="20"/>
                <w:szCs w:val="20"/>
              </w:rPr>
              <w:t>587</w:t>
            </w:r>
          </w:p>
        </w:tc>
      </w:tr>
      <w:tr w:rsidR="00593F4D" w:rsidRPr="00EA3621" w14:paraId="57981C02" w14:textId="77777777" w:rsidTr="00E81EBA">
        <w:trPr>
          <w:trHeight w:val="332"/>
        </w:trPr>
        <w:tc>
          <w:tcPr>
            <w:tcW w:w="3564" w:type="pct"/>
            <w:vAlign w:val="center"/>
          </w:tcPr>
          <w:p w14:paraId="0451BC1C"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14:paraId="4EAA3744" w14:textId="02FB7DEF" w:rsidR="00593F4D" w:rsidRPr="00EA3621" w:rsidRDefault="005B1152" w:rsidP="00593F4D">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(5.544)</w:t>
            </w:r>
          </w:p>
        </w:tc>
        <w:tc>
          <w:tcPr>
            <w:tcW w:w="718" w:type="pct"/>
            <w:tcBorders>
              <w:top w:val="single" w:sz="4" w:space="0" w:color="auto"/>
              <w:bottom w:val="single" w:sz="12" w:space="0" w:color="auto"/>
            </w:tcBorders>
            <w:vAlign w:val="bottom"/>
          </w:tcPr>
          <w:p w14:paraId="73171546" w14:textId="524AAAFC"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(19.107)</w:t>
            </w:r>
          </w:p>
        </w:tc>
      </w:tr>
      <w:tr w:rsidR="005B1152" w:rsidRPr="00EA3621" w14:paraId="451B1881" w14:textId="77777777" w:rsidTr="00D414B6">
        <w:trPr>
          <w:trHeight w:val="336"/>
        </w:trPr>
        <w:tc>
          <w:tcPr>
            <w:tcW w:w="3564" w:type="pct"/>
            <w:vAlign w:val="center"/>
          </w:tcPr>
          <w:p w14:paraId="0177630E" w14:textId="77777777" w:rsidR="005B1152" w:rsidRPr="00EA3621" w:rsidRDefault="005B1152" w:rsidP="005B1152">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Ostala sveobuhvatna dobit nakon oporezivanja</w:t>
            </w:r>
          </w:p>
        </w:tc>
        <w:tc>
          <w:tcPr>
            <w:tcW w:w="718" w:type="pct"/>
            <w:tcBorders>
              <w:top w:val="single" w:sz="4" w:space="0" w:color="auto"/>
              <w:bottom w:val="single" w:sz="12" w:space="0" w:color="auto"/>
            </w:tcBorders>
            <w:vAlign w:val="bottom"/>
          </w:tcPr>
          <w:p w14:paraId="5C1FB9E5" w14:textId="6CA47A8E" w:rsidR="005B1152" w:rsidRPr="00EA3621" w:rsidRDefault="005B1152" w:rsidP="005B1152">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(5.544)</w:t>
            </w:r>
          </w:p>
        </w:tc>
        <w:tc>
          <w:tcPr>
            <w:tcW w:w="718" w:type="pct"/>
            <w:tcBorders>
              <w:bottom w:val="single" w:sz="12" w:space="0" w:color="auto"/>
            </w:tcBorders>
            <w:vAlign w:val="bottom"/>
          </w:tcPr>
          <w:p w14:paraId="482B6DAB" w14:textId="10CEB793" w:rsidR="005B1152" w:rsidRPr="00EA3621" w:rsidRDefault="005B1152" w:rsidP="005B1152">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(19.107)</w:t>
            </w:r>
          </w:p>
        </w:tc>
      </w:tr>
      <w:tr w:rsidR="00593F4D" w:rsidRPr="00EA3621" w14:paraId="444E04D7" w14:textId="77777777" w:rsidTr="00D414B6">
        <w:trPr>
          <w:trHeight w:hRule="exact" w:val="348"/>
        </w:trPr>
        <w:tc>
          <w:tcPr>
            <w:tcW w:w="3564" w:type="pct"/>
            <w:vAlign w:val="center"/>
          </w:tcPr>
          <w:p w14:paraId="3B87EF78"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 nakon oporezivanja</w:t>
            </w:r>
          </w:p>
        </w:tc>
        <w:tc>
          <w:tcPr>
            <w:tcW w:w="718" w:type="pct"/>
            <w:tcBorders>
              <w:bottom w:val="single" w:sz="12" w:space="0" w:color="auto"/>
            </w:tcBorders>
            <w:vAlign w:val="bottom"/>
          </w:tcPr>
          <w:p w14:paraId="68FAA9EE" w14:textId="0CAE7AB8" w:rsidR="00593F4D" w:rsidRPr="00EA3621" w:rsidRDefault="005B1152" w:rsidP="00593F4D">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82.256</w:t>
            </w:r>
          </w:p>
        </w:tc>
        <w:tc>
          <w:tcPr>
            <w:tcW w:w="718" w:type="pct"/>
            <w:tcBorders>
              <w:top w:val="single" w:sz="12" w:space="0" w:color="auto"/>
              <w:bottom w:val="single" w:sz="12" w:space="0" w:color="auto"/>
            </w:tcBorders>
            <w:vAlign w:val="bottom"/>
          </w:tcPr>
          <w:p w14:paraId="7355F968" w14:textId="75441C41"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2.646</w:t>
            </w:r>
          </w:p>
        </w:tc>
      </w:tr>
      <w:tr w:rsidR="00593F4D" w:rsidRPr="00EA3621" w14:paraId="2BBE0CC4" w14:textId="77777777" w:rsidTr="00E81EBA">
        <w:trPr>
          <w:trHeight w:val="348"/>
        </w:trPr>
        <w:tc>
          <w:tcPr>
            <w:tcW w:w="3564" w:type="pct"/>
            <w:vAlign w:val="center"/>
          </w:tcPr>
          <w:p w14:paraId="001C81E7"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p>
        </w:tc>
        <w:tc>
          <w:tcPr>
            <w:tcW w:w="718" w:type="pct"/>
            <w:vAlign w:val="center"/>
          </w:tcPr>
          <w:p w14:paraId="60B02D91"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61D10BC9"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r>
      <w:tr w:rsidR="00593F4D" w:rsidRPr="00EA3621" w14:paraId="07EFE543" w14:textId="77777777" w:rsidTr="00E81EBA">
        <w:trPr>
          <w:trHeight w:val="370"/>
        </w:trPr>
        <w:tc>
          <w:tcPr>
            <w:tcW w:w="3564" w:type="pct"/>
            <w:vAlign w:val="center"/>
          </w:tcPr>
          <w:p w14:paraId="34FC8083"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Ukupna sveobuhvatna dobit:</w:t>
            </w:r>
          </w:p>
        </w:tc>
        <w:tc>
          <w:tcPr>
            <w:tcW w:w="718" w:type="pct"/>
            <w:vAlign w:val="center"/>
          </w:tcPr>
          <w:p w14:paraId="55DAFC1A"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c>
          <w:tcPr>
            <w:tcW w:w="718" w:type="pct"/>
            <w:vAlign w:val="center"/>
          </w:tcPr>
          <w:p w14:paraId="4D065B78" w14:textId="7777777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p>
        </w:tc>
      </w:tr>
      <w:tr w:rsidR="00593F4D" w:rsidRPr="00EA3621" w14:paraId="165FB761" w14:textId="77777777" w:rsidTr="00E81EBA">
        <w:trPr>
          <w:trHeight w:val="372"/>
        </w:trPr>
        <w:tc>
          <w:tcPr>
            <w:tcW w:w="3564" w:type="pct"/>
            <w:vAlign w:val="bottom"/>
          </w:tcPr>
          <w:p w14:paraId="193AE693" w14:textId="77777777" w:rsidR="00593F4D" w:rsidRPr="00EA3621" w:rsidRDefault="00593F4D" w:rsidP="00593F4D">
            <w:pPr>
              <w:tabs>
                <w:tab w:val="right" w:pos="1202"/>
              </w:tabs>
              <w:spacing w:line="240" w:lineRule="exac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Vlasniku društva</w:t>
            </w:r>
          </w:p>
        </w:tc>
        <w:tc>
          <w:tcPr>
            <w:tcW w:w="718" w:type="pct"/>
            <w:tcBorders>
              <w:bottom w:val="single" w:sz="12" w:space="0" w:color="auto"/>
            </w:tcBorders>
            <w:vAlign w:val="bottom"/>
          </w:tcPr>
          <w:p w14:paraId="03AC67D4" w14:textId="2B077434" w:rsidR="00593F4D" w:rsidRPr="00EA3621" w:rsidRDefault="00FB63E7" w:rsidP="00593F4D">
            <w:pPr>
              <w:tabs>
                <w:tab w:val="right" w:pos="1202"/>
              </w:tabs>
              <w:spacing w:line="340" w:lineRule="exact"/>
              <w:jc w:val="right"/>
              <w:outlineLvl w:val="0"/>
              <w:rPr>
                <w:rFonts w:eastAsia="Times New Roman" w:cs="Arial"/>
                <w:b/>
                <w:bCs/>
                <w:color w:val="000000" w:themeColor="text1"/>
                <w:sz w:val="20"/>
                <w:szCs w:val="20"/>
              </w:rPr>
            </w:pPr>
            <w:r>
              <w:rPr>
                <w:rFonts w:eastAsia="Times New Roman" w:cs="Arial"/>
                <w:b/>
                <w:bCs/>
                <w:color w:val="000000" w:themeColor="text1"/>
                <w:sz w:val="20"/>
                <w:szCs w:val="20"/>
              </w:rPr>
              <w:t>82.256</w:t>
            </w:r>
          </w:p>
        </w:tc>
        <w:tc>
          <w:tcPr>
            <w:tcW w:w="718" w:type="pct"/>
            <w:tcBorders>
              <w:bottom w:val="single" w:sz="12" w:space="0" w:color="auto"/>
            </w:tcBorders>
            <w:vAlign w:val="bottom"/>
          </w:tcPr>
          <w:p w14:paraId="0817DC01" w14:textId="108ED517" w:rsidR="00593F4D" w:rsidRPr="00EA3621" w:rsidRDefault="00593F4D" w:rsidP="00593F4D">
            <w:pPr>
              <w:tabs>
                <w:tab w:val="right" w:pos="1202"/>
              </w:tabs>
              <w:spacing w:line="340" w:lineRule="exact"/>
              <w:jc w:val="right"/>
              <w:outlineLvl w:val="0"/>
              <w:rPr>
                <w:rFonts w:eastAsia="Times New Roman" w:cs="Arial"/>
                <w:b/>
                <w:bCs/>
                <w:color w:val="000000" w:themeColor="text1"/>
                <w:sz w:val="20"/>
                <w:szCs w:val="20"/>
              </w:rPr>
            </w:pPr>
            <w:r w:rsidRPr="00EA3621">
              <w:rPr>
                <w:rFonts w:eastAsia="Times New Roman" w:cs="Arial"/>
                <w:b/>
                <w:bCs/>
                <w:color w:val="000000" w:themeColor="text1"/>
                <w:sz w:val="20"/>
                <w:szCs w:val="20"/>
              </w:rPr>
              <w:t>2.646</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EA3621" w:rsidRDefault="0066099B" w:rsidP="00B26E18">
      <w:pPr>
        <w:rPr>
          <w:rFonts w:cs="Arial"/>
          <w:bCs/>
          <w:color w:val="000000" w:themeColor="text1"/>
        </w:rPr>
      </w:pPr>
      <w:r w:rsidRPr="00EA3621">
        <w:rPr>
          <w:rFonts w:cs="Arial"/>
          <w:bCs/>
          <w:color w:val="000000" w:themeColor="text1"/>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000" w:type="pct"/>
        <w:tblInd w:w="-142" w:type="dxa"/>
        <w:tblLayout w:type="fixed"/>
        <w:tblLook w:val="0000" w:firstRow="0" w:lastRow="0" w:firstColumn="0" w:lastColumn="0" w:noHBand="0" w:noVBand="0"/>
      </w:tblPr>
      <w:tblGrid>
        <w:gridCol w:w="5282"/>
        <w:gridCol w:w="947"/>
        <w:gridCol w:w="1421"/>
        <w:gridCol w:w="1422"/>
      </w:tblGrid>
      <w:tr w:rsidR="00593F4D" w:rsidRPr="00EA3621" w14:paraId="458B6ADA" w14:textId="77777777" w:rsidTr="00E81EBA">
        <w:trPr>
          <w:trHeight w:val="510"/>
        </w:trPr>
        <w:tc>
          <w:tcPr>
            <w:tcW w:w="2911" w:type="pct"/>
          </w:tcPr>
          <w:p w14:paraId="792A3209" w14:textId="77777777" w:rsidR="00593F4D" w:rsidRPr="00EA3621" w:rsidRDefault="00593F4D" w:rsidP="00E81EBA">
            <w:pPr>
              <w:rPr>
                <w:rFonts w:cs="Arial"/>
                <w:color w:val="000000" w:themeColor="text1"/>
              </w:rPr>
            </w:pPr>
          </w:p>
          <w:p w14:paraId="62CE8485" w14:textId="77777777" w:rsidR="00593F4D" w:rsidRPr="00EA3621" w:rsidRDefault="00593F4D" w:rsidP="00E81EBA">
            <w:pPr>
              <w:rPr>
                <w:rFonts w:cs="Arial"/>
                <w:color w:val="000000" w:themeColor="text1"/>
              </w:rPr>
            </w:pPr>
          </w:p>
        </w:tc>
        <w:tc>
          <w:tcPr>
            <w:tcW w:w="522" w:type="pct"/>
            <w:vAlign w:val="bottom"/>
          </w:tcPr>
          <w:p w14:paraId="27BEC8E5" w14:textId="77777777" w:rsidR="00593F4D" w:rsidRPr="00EA3621" w:rsidRDefault="00593F4D" w:rsidP="00E81EBA">
            <w:pPr>
              <w:jc w:val="center"/>
              <w:rPr>
                <w:rFonts w:cs="Arial"/>
                <w:b/>
                <w:color w:val="000000" w:themeColor="text1"/>
              </w:rPr>
            </w:pPr>
            <w:r w:rsidRPr="00EA3621">
              <w:rPr>
                <w:rFonts w:cs="Arial"/>
                <w:b/>
                <w:color w:val="000000" w:themeColor="text1"/>
              </w:rPr>
              <w:t>Bilješka</w:t>
            </w:r>
          </w:p>
        </w:tc>
        <w:tc>
          <w:tcPr>
            <w:tcW w:w="783" w:type="pct"/>
            <w:vAlign w:val="bottom"/>
          </w:tcPr>
          <w:p w14:paraId="31FF153C" w14:textId="77777777" w:rsidR="00593F4D" w:rsidRPr="00EA3621" w:rsidRDefault="00593F4D" w:rsidP="00E81EBA">
            <w:pPr>
              <w:jc w:val="right"/>
              <w:rPr>
                <w:rFonts w:cs="Arial"/>
                <w:b/>
                <w:color w:val="000000" w:themeColor="text1"/>
              </w:rPr>
            </w:pPr>
          </w:p>
          <w:p w14:paraId="5D2DC637" w14:textId="01EF1BB7" w:rsidR="00593F4D" w:rsidRPr="00EA3621" w:rsidRDefault="00593F4D" w:rsidP="00E81EBA">
            <w:pPr>
              <w:jc w:val="right"/>
              <w:rPr>
                <w:rFonts w:cs="Arial"/>
                <w:b/>
                <w:color w:val="000000" w:themeColor="text1"/>
              </w:rPr>
            </w:pPr>
            <w:r w:rsidRPr="00EA3621">
              <w:rPr>
                <w:rFonts w:cs="Arial"/>
                <w:b/>
                <w:color w:val="000000" w:themeColor="text1"/>
              </w:rPr>
              <w:t>31.3.2021.</w:t>
            </w:r>
          </w:p>
        </w:tc>
        <w:tc>
          <w:tcPr>
            <w:tcW w:w="784" w:type="pct"/>
            <w:vAlign w:val="bottom"/>
          </w:tcPr>
          <w:p w14:paraId="401A21B1" w14:textId="2C232A10" w:rsidR="00593F4D" w:rsidRPr="00EA3621" w:rsidRDefault="00593F4D" w:rsidP="00E81EBA">
            <w:pPr>
              <w:jc w:val="right"/>
              <w:rPr>
                <w:rFonts w:cs="Arial"/>
                <w:b/>
                <w:color w:val="000000" w:themeColor="text1"/>
              </w:rPr>
            </w:pPr>
            <w:r w:rsidRPr="00EA3621">
              <w:rPr>
                <w:rFonts w:cs="Arial"/>
                <w:b/>
                <w:color w:val="000000" w:themeColor="text1"/>
              </w:rPr>
              <w:t>31.12.2020.</w:t>
            </w:r>
          </w:p>
        </w:tc>
      </w:tr>
      <w:tr w:rsidR="00593F4D" w:rsidRPr="00EA3621" w14:paraId="4B597336" w14:textId="77777777" w:rsidTr="00E81EBA">
        <w:trPr>
          <w:trHeight w:val="248"/>
        </w:trPr>
        <w:tc>
          <w:tcPr>
            <w:tcW w:w="2911" w:type="pct"/>
          </w:tcPr>
          <w:p w14:paraId="108F0816" w14:textId="77777777" w:rsidR="00593F4D" w:rsidRPr="00EA3621" w:rsidRDefault="00593F4D" w:rsidP="00E81EBA">
            <w:pPr>
              <w:rPr>
                <w:rFonts w:cs="Arial"/>
                <w:color w:val="000000" w:themeColor="text1"/>
              </w:rPr>
            </w:pPr>
          </w:p>
        </w:tc>
        <w:tc>
          <w:tcPr>
            <w:tcW w:w="522" w:type="pct"/>
          </w:tcPr>
          <w:p w14:paraId="5A35F421" w14:textId="77777777" w:rsidR="00593F4D" w:rsidRPr="00EA3621" w:rsidRDefault="00593F4D" w:rsidP="00E81EBA">
            <w:pPr>
              <w:jc w:val="center"/>
              <w:rPr>
                <w:rFonts w:cs="Arial"/>
                <w:b/>
                <w:color w:val="000000" w:themeColor="text1"/>
              </w:rPr>
            </w:pPr>
          </w:p>
        </w:tc>
        <w:tc>
          <w:tcPr>
            <w:tcW w:w="783" w:type="pct"/>
          </w:tcPr>
          <w:p w14:paraId="62E38268"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c>
          <w:tcPr>
            <w:tcW w:w="784" w:type="pct"/>
          </w:tcPr>
          <w:p w14:paraId="4D0EC99D"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r>
      <w:tr w:rsidR="00593F4D" w:rsidRPr="00EA3621" w14:paraId="3B4A4ABA" w14:textId="77777777" w:rsidTr="00BE07E4">
        <w:trPr>
          <w:trHeight w:val="285"/>
        </w:trPr>
        <w:tc>
          <w:tcPr>
            <w:tcW w:w="2911" w:type="pct"/>
          </w:tcPr>
          <w:p w14:paraId="41A5BD07" w14:textId="77777777" w:rsidR="00593F4D" w:rsidRPr="00EA3621" w:rsidRDefault="00593F4D" w:rsidP="00E81EBA">
            <w:pPr>
              <w:pStyle w:val="TT"/>
              <w:rPr>
                <w:rFonts w:asciiTheme="minorHAnsi" w:hAnsiTheme="minorHAnsi" w:cs="Arial"/>
                <w:b/>
                <w:bCs/>
                <w:color w:val="000000" w:themeColor="text1"/>
                <w:sz w:val="22"/>
                <w:szCs w:val="22"/>
                <w:lang w:val="hr-HR"/>
              </w:rPr>
            </w:pPr>
            <w:bookmarkStart w:id="45" w:name="_Toc67327059"/>
            <w:r w:rsidRPr="00EA3621">
              <w:rPr>
                <w:rFonts w:asciiTheme="minorHAnsi" w:hAnsiTheme="minorHAnsi" w:cs="Arial"/>
                <w:b/>
                <w:bCs/>
                <w:color w:val="000000" w:themeColor="text1"/>
                <w:sz w:val="22"/>
                <w:szCs w:val="22"/>
                <w:lang w:val="hr-HR"/>
              </w:rPr>
              <w:t>Imovina</w:t>
            </w:r>
            <w:bookmarkEnd w:id="45"/>
          </w:p>
        </w:tc>
        <w:tc>
          <w:tcPr>
            <w:tcW w:w="522" w:type="pct"/>
          </w:tcPr>
          <w:p w14:paraId="0E518A4A"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3" w:type="pct"/>
          </w:tcPr>
          <w:p w14:paraId="6932FD11"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4" w:type="pct"/>
          </w:tcPr>
          <w:p w14:paraId="64235A41" w14:textId="77777777" w:rsidR="00593F4D" w:rsidRPr="00EA3621" w:rsidRDefault="00593F4D" w:rsidP="00E81EBA">
            <w:pPr>
              <w:pStyle w:val="TT"/>
              <w:rPr>
                <w:rFonts w:asciiTheme="minorHAnsi" w:hAnsiTheme="minorHAnsi" w:cs="Arial"/>
                <w:b/>
                <w:bCs/>
                <w:color w:val="000000" w:themeColor="text1"/>
                <w:sz w:val="22"/>
                <w:szCs w:val="22"/>
                <w:lang w:val="hr-HR"/>
              </w:rPr>
            </w:pPr>
          </w:p>
        </w:tc>
      </w:tr>
      <w:tr w:rsidR="00BE07E4" w:rsidRPr="00EA3621" w14:paraId="7EB596CD" w14:textId="77777777" w:rsidTr="00BE07E4">
        <w:trPr>
          <w:trHeight w:val="285"/>
        </w:trPr>
        <w:tc>
          <w:tcPr>
            <w:tcW w:w="2911" w:type="pct"/>
          </w:tcPr>
          <w:p w14:paraId="2C21969E" w14:textId="77777777" w:rsidR="00BE07E4" w:rsidRPr="00EA3621" w:rsidRDefault="00BE07E4" w:rsidP="00BE07E4">
            <w:pPr>
              <w:pStyle w:val="TT"/>
              <w:rPr>
                <w:rFonts w:asciiTheme="minorHAnsi" w:hAnsiTheme="minorHAnsi" w:cs="Arial"/>
                <w:color w:val="000000" w:themeColor="text1"/>
                <w:sz w:val="22"/>
                <w:szCs w:val="22"/>
                <w:lang w:val="hr-HR"/>
              </w:rPr>
            </w:pPr>
            <w:bookmarkStart w:id="46" w:name="_Toc67327060"/>
            <w:r w:rsidRPr="00EA3621">
              <w:rPr>
                <w:rFonts w:asciiTheme="minorHAnsi" w:hAnsiTheme="minorHAnsi" w:cs="Arial"/>
                <w:color w:val="000000" w:themeColor="text1"/>
                <w:sz w:val="22"/>
                <w:szCs w:val="22"/>
                <w:lang w:val="hr-HR"/>
              </w:rPr>
              <w:t>Novčana sredstva i računi kod banaka</w:t>
            </w:r>
            <w:bookmarkEnd w:id="46"/>
          </w:p>
        </w:tc>
        <w:tc>
          <w:tcPr>
            <w:tcW w:w="522" w:type="pct"/>
            <w:vAlign w:val="bottom"/>
          </w:tcPr>
          <w:p w14:paraId="1F9BE518" w14:textId="0BB1663F" w:rsidR="00BE07E4" w:rsidRPr="00D414B6" w:rsidRDefault="00BE07E4"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9</w:t>
            </w:r>
          </w:p>
        </w:tc>
        <w:tc>
          <w:tcPr>
            <w:tcW w:w="783" w:type="pct"/>
            <w:tcBorders>
              <w:top w:val="nil"/>
              <w:left w:val="nil"/>
              <w:bottom w:val="nil"/>
              <w:right w:val="nil"/>
            </w:tcBorders>
            <w:shd w:val="clear" w:color="000000" w:fill="auto"/>
            <w:vAlign w:val="bottom"/>
          </w:tcPr>
          <w:p w14:paraId="3AB09E50" w14:textId="5A78145C" w:rsidR="00BE07E4" w:rsidRPr="00BE07E4" w:rsidRDefault="00BE07E4" w:rsidP="00BE07E4">
            <w:pPr>
              <w:pStyle w:val="TT"/>
              <w:jc w:val="right"/>
              <w:rPr>
                <w:rFonts w:asciiTheme="minorHAnsi" w:hAnsiTheme="minorHAnsi" w:cstheme="minorHAnsi"/>
                <w:snapToGrid w:val="0"/>
                <w:color w:val="000000" w:themeColor="text1"/>
                <w:sz w:val="22"/>
                <w:szCs w:val="22"/>
                <w:lang w:val="hr-HR"/>
              </w:rPr>
            </w:pPr>
            <w:r w:rsidRPr="00BE07E4">
              <w:rPr>
                <w:rFonts w:asciiTheme="minorHAnsi" w:hAnsiTheme="minorHAnsi" w:cstheme="minorHAnsi"/>
                <w:sz w:val="22"/>
                <w:szCs w:val="22"/>
              </w:rPr>
              <w:t>1.840.558</w:t>
            </w:r>
          </w:p>
        </w:tc>
        <w:tc>
          <w:tcPr>
            <w:tcW w:w="784" w:type="pct"/>
            <w:tcBorders>
              <w:top w:val="nil"/>
              <w:left w:val="nil"/>
              <w:bottom w:val="nil"/>
              <w:right w:val="nil"/>
            </w:tcBorders>
            <w:shd w:val="clear" w:color="auto" w:fill="auto"/>
            <w:vAlign w:val="center"/>
          </w:tcPr>
          <w:p w14:paraId="24B63FAD" w14:textId="1D30840E"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Theme="minorHAnsi" w:hAnsiTheme="minorHAnsi" w:cs="Arial"/>
                <w:snapToGrid w:val="0"/>
                <w:color w:val="000000" w:themeColor="text1"/>
                <w:sz w:val="22"/>
                <w:szCs w:val="22"/>
                <w:lang w:val="hr-HR"/>
              </w:rPr>
              <w:t>1.653.162</w:t>
            </w:r>
          </w:p>
        </w:tc>
      </w:tr>
      <w:tr w:rsidR="00BE07E4" w:rsidRPr="00EA3621" w14:paraId="5BBBD0AA" w14:textId="77777777" w:rsidTr="00BE07E4">
        <w:trPr>
          <w:trHeight w:val="285"/>
        </w:trPr>
        <w:tc>
          <w:tcPr>
            <w:tcW w:w="2911" w:type="pct"/>
          </w:tcPr>
          <w:p w14:paraId="17673734" w14:textId="77777777" w:rsidR="00BE07E4" w:rsidRPr="00EA3621" w:rsidRDefault="00BE07E4" w:rsidP="00BE07E4">
            <w:pPr>
              <w:pStyle w:val="TT"/>
              <w:rPr>
                <w:rFonts w:asciiTheme="minorHAnsi" w:hAnsiTheme="minorHAnsi" w:cs="Arial"/>
                <w:color w:val="000000" w:themeColor="text1"/>
                <w:sz w:val="22"/>
                <w:szCs w:val="22"/>
                <w:lang w:val="hr-HR"/>
              </w:rPr>
            </w:pPr>
            <w:bookmarkStart w:id="47" w:name="_Toc67327064"/>
            <w:r w:rsidRPr="00EA3621">
              <w:rPr>
                <w:rFonts w:asciiTheme="minorHAnsi" w:hAnsiTheme="minorHAnsi" w:cs="Arial"/>
                <w:color w:val="000000" w:themeColor="text1"/>
                <w:sz w:val="22"/>
                <w:szCs w:val="22"/>
                <w:lang w:val="hr-HR"/>
              </w:rPr>
              <w:t>Depoziti kod drugih banaka</w:t>
            </w:r>
            <w:bookmarkEnd w:id="47"/>
          </w:p>
        </w:tc>
        <w:tc>
          <w:tcPr>
            <w:tcW w:w="522" w:type="pct"/>
            <w:vAlign w:val="bottom"/>
          </w:tcPr>
          <w:p w14:paraId="6DBD7BC3" w14:textId="4174D853" w:rsidR="00BE07E4" w:rsidRPr="00D414B6" w:rsidRDefault="00BE07E4" w:rsidP="00BE07E4">
            <w:pPr>
              <w:pStyle w:val="TT"/>
              <w:jc w:val="center"/>
              <w:rPr>
                <w:rFonts w:asciiTheme="minorHAnsi" w:hAnsiTheme="minorHAnsi" w:cs="Arial"/>
                <w:color w:val="000000" w:themeColor="text1"/>
                <w:sz w:val="22"/>
                <w:szCs w:val="22"/>
                <w:lang w:val="hr-HR"/>
              </w:rPr>
            </w:pPr>
            <w:bookmarkStart w:id="48" w:name="_Toc67327065"/>
            <w:r w:rsidRPr="00D414B6">
              <w:rPr>
                <w:rFonts w:asciiTheme="minorHAnsi" w:hAnsiTheme="minorHAnsi" w:cs="Arial"/>
                <w:color w:val="000000" w:themeColor="text1"/>
                <w:sz w:val="22"/>
                <w:szCs w:val="22"/>
                <w:lang w:val="hr-HR"/>
              </w:rPr>
              <w:t>1</w:t>
            </w:r>
            <w:bookmarkEnd w:id="48"/>
            <w:r w:rsidRPr="00D414B6">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000000" w:fill="auto"/>
            <w:vAlign w:val="bottom"/>
          </w:tcPr>
          <w:p w14:paraId="1941D8AF" w14:textId="4BB1FCD7" w:rsidR="00BE07E4" w:rsidRPr="00BE07E4" w:rsidRDefault="00BE07E4" w:rsidP="00BE07E4">
            <w:pPr>
              <w:pStyle w:val="TT"/>
              <w:jc w:val="right"/>
              <w:rPr>
                <w:rFonts w:asciiTheme="minorHAnsi" w:hAnsiTheme="minorHAnsi" w:cstheme="minorHAnsi"/>
                <w:snapToGrid w:val="0"/>
                <w:color w:val="000000" w:themeColor="text1"/>
                <w:sz w:val="22"/>
                <w:szCs w:val="22"/>
                <w:lang w:val="hr-HR"/>
              </w:rPr>
            </w:pPr>
            <w:r w:rsidRPr="00BE07E4">
              <w:rPr>
                <w:rFonts w:asciiTheme="minorHAnsi" w:hAnsiTheme="minorHAnsi" w:cstheme="minorHAnsi"/>
                <w:sz w:val="22"/>
                <w:szCs w:val="22"/>
              </w:rPr>
              <w:t>36.183</w:t>
            </w:r>
          </w:p>
        </w:tc>
        <w:tc>
          <w:tcPr>
            <w:tcW w:w="784" w:type="pct"/>
            <w:tcBorders>
              <w:top w:val="nil"/>
              <w:left w:val="nil"/>
              <w:bottom w:val="nil"/>
              <w:right w:val="nil"/>
            </w:tcBorders>
            <w:shd w:val="clear" w:color="auto" w:fill="auto"/>
            <w:vAlign w:val="center"/>
          </w:tcPr>
          <w:p w14:paraId="0E227A55" w14:textId="5CD16967"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7.337</w:t>
            </w:r>
          </w:p>
        </w:tc>
      </w:tr>
      <w:tr w:rsidR="00BE07E4" w:rsidRPr="00EA3621" w14:paraId="660FA261" w14:textId="77777777" w:rsidTr="00BE07E4">
        <w:trPr>
          <w:trHeight w:val="285"/>
        </w:trPr>
        <w:tc>
          <w:tcPr>
            <w:tcW w:w="2911" w:type="pct"/>
          </w:tcPr>
          <w:p w14:paraId="4F40F607" w14:textId="77777777" w:rsidR="00BE07E4" w:rsidRPr="00EA3621" w:rsidRDefault="00BE07E4" w:rsidP="00BE07E4">
            <w:pPr>
              <w:pStyle w:val="TT"/>
              <w:rPr>
                <w:rFonts w:asciiTheme="minorHAnsi" w:hAnsiTheme="minorHAnsi" w:cs="Arial"/>
                <w:color w:val="000000" w:themeColor="text1"/>
                <w:sz w:val="22"/>
                <w:szCs w:val="22"/>
                <w:lang w:val="hr-HR"/>
              </w:rPr>
            </w:pPr>
            <w:bookmarkStart w:id="49" w:name="_Toc67327068"/>
            <w:r w:rsidRPr="00EA3621">
              <w:rPr>
                <w:rFonts w:asciiTheme="minorHAnsi" w:hAnsiTheme="minorHAnsi" w:cs="Arial"/>
                <w:color w:val="000000" w:themeColor="text1"/>
                <w:sz w:val="22"/>
                <w:szCs w:val="22"/>
                <w:lang w:val="hr-HR"/>
              </w:rPr>
              <w:t>Krediti financijskim institucijama</w:t>
            </w:r>
            <w:bookmarkEnd w:id="49"/>
          </w:p>
        </w:tc>
        <w:tc>
          <w:tcPr>
            <w:tcW w:w="522" w:type="pct"/>
            <w:vAlign w:val="bottom"/>
          </w:tcPr>
          <w:p w14:paraId="0A2B5671" w14:textId="01D03D15" w:rsidR="00BE07E4" w:rsidRPr="00D414B6" w:rsidRDefault="00BE07E4" w:rsidP="00BE07E4">
            <w:pPr>
              <w:pStyle w:val="TT"/>
              <w:jc w:val="center"/>
              <w:rPr>
                <w:rFonts w:asciiTheme="minorHAnsi" w:hAnsiTheme="minorHAnsi" w:cs="Arial"/>
                <w:color w:val="000000" w:themeColor="text1"/>
                <w:sz w:val="22"/>
                <w:szCs w:val="22"/>
                <w:lang w:val="hr-HR"/>
              </w:rPr>
            </w:pPr>
            <w:bookmarkStart w:id="50" w:name="_Toc67327069"/>
            <w:r w:rsidRPr="00D414B6">
              <w:rPr>
                <w:rFonts w:asciiTheme="minorHAnsi" w:hAnsiTheme="minorHAnsi" w:cs="Arial"/>
                <w:color w:val="000000" w:themeColor="text1"/>
                <w:sz w:val="22"/>
                <w:szCs w:val="22"/>
                <w:lang w:val="hr-HR"/>
              </w:rPr>
              <w:t>1</w:t>
            </w:r>
            <w:bookmarkEnd w:id="50"/>
            <w:r w:rsidRPr="00D414B6">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000000" w:fill="auto"/>
            <w:vAlign w:val="bottom"/>
          </w:tcPr>
          <w:p w14:paraId="3B9FF61B" w14:textId="063DA1C5" w:rsidR="00BE07E4" w:rsidRPr="00BE07E4" w:rsidRDefault="00BE07E4" w:rsidP="00BE07E4">
            <w:pPr>
              <w:pStyle w:val="TT"/>
              <w:jc w:val="right"/>
              <w:rPr>
                <w:rFonts w:asciiTheme="minorHAnsi" w:hAnsiTheme="minorHAnsi" w:cstheme="minorHAnsi"/>
                <w:snapToGrid w:val="0"/>
                <w:color w:val="000000" w:themeColor="text1"/>
                <w:sz w:val="22"/>
                <w:szCs w:val="22"/>
                <w:lang w:val="hr-HR"/>
              </w:rPr>
            </w:pPr>
            <w:r w:rsidRPr="00BE07E4">
              <w:rPr>
                <w:rFonts w:asciiTheme="minorHAnsi" w:hAnsiTheme="minorHAnsi" w:cstheme="minorHAnsi"/>
                <w:sz w:val="22"/>
                <w:szCs w:val="22"/>
              </w:rPr>
              <w:t>8.500.488</w:t>
            </w:r>
          </w:p>
        </w:tc>
        <w:tc>
          <w:tcPr>
            <w:tcW w:w="784" w:type="pct"/>
            <w:tcBorders>
              <w:top w:val="nil"/>
              <w:left w:val="nil"/>
              <w:bottom w:val="nil"/>
              <w:right w:val="nil"/>
            </w:tcBorders>
            <w:shd w:val="clear" w:color="auto" w:fill="auto"/>
            <w:vAlign w:val="center"/>
          </w:tcPr>
          <w:p w14:paraId="02B14779" w14:textId="7A90BB39"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8.842.580</w:t>
            </w:r>
          </w:p>
        </w:tc>
      </w:tr>
      <w:tr w:rsidR="00BE07E4" w:rsidRPr="00EA3621" w14:paraId="5EB735B1" w14:textId="77777777" w:rsidTr="00BE07E4">
        <w:trPr>
          <w:trHeight w:val="297"/>
        </w:trPr>
        <w:tc>
          <w:tcPr>
            <w:tcW w:w="2911" w:type="pct"/>
          </w:tcPr>
          <w:p w14:paraId="00D550A4" w14:textId="77777777" w:rsidR="00BE07E4" w:rsidRPr="00EA3621" w:rsidRDefault="00BE07E4" w:rsidP="00BE07E4">
            <w:pPr>
              <w:pStyle w:val="TT"/>
              <w:rPr>
                <w:rFonts w:asciiTheme="minorHAnsi" w:hAnsiTheme="minorHAnsi" w:cs="Arial"/>
                <w:color w:val="000000" w:themeColor="text1"/>
                <w:sz w:val="22"/>
                <w:szCs w:val="22"/>
                <w:lang w:val="hr-HR"/>
              </w:rPr>
            </w:pPr>
            <w:bookmarkStart w:id="51" w:name="_Toc67327072"/>
            <w:r w:rsidRPr="00EA3621">
              <w:rPr>
                <w:rFonts w:asciiTheme="minorHAnsi" w:hAnsiTheme="minorHAnsi" w:cs="Arial"/>
                <w:color w:val="000000" w:themeColor="text1"/>
                <w:sz w:val="22"/>
                <w:szCs w:val="22"/>
                <w:lang w:val="hr-HR"/>
              </w:rPr>
              <w:t>Krediti ostalim korisnicima</w:t>
            </w:r>
            <w:bookmarkEnd w:id="51"/>
          </w:p>
        </w:tc>
        <w:tc>
          <w:tcPr>
            <w:tcW w:w="522" w:type="pct"/>
            <w:vAlign w:val="bottom"/>
          </w:tcPr>
          <w:p w14:paraId="12834F31" w14:textId="76AB7651" w:rsidR="00BE07E4" w:rsidRPr="00D414B6" w:rsidRDefault="00BE07E4" w:rsidP="00BE07E4">
            <w:pPr>
              <w:pStyle w:val="TT"/>
              <w:jc w:val="center"/>
              <w:rPr>
                <w:rFonts w:asciiTheme="minorHAnsi" w:hAnsiTheme="minorHAnsi" w:cs="Arial"/>
                <w:color w:val="000000" w:themeColor="text1"/>
                <w:sz w:val="22"/>
                <w:szCs w:val="22"/>
                <w:lang w:val="hr-HR"/>
              </w:rPr>
            </w:pPr>
            <w:bookmarkStart w:id="52" w:name="_Toc67327073"/>
            <w:r w:rsidRPr="00D414B6">
              <w:rPr>
                <w:rFonts w:asciiTheme="minorHAnsi" w:hAnsiTheme="minorHAnsi" w:cs="Arial"/>
                <w:color w:val="000000" w:themeColor="text1"/>
                <w:sz w:val="22"/>
                <w:szCs w:val="22"/>
                <w:lang w:val="hr-HR"/>
              </w:rPr>
              <w:t>1</w:t>
            </w:r>
            <w:bookmarkEnd w:id="52"/>
            <w:r w:rsidRPr="00D414B6">
              <w:rPr>
                <w:rFonts w:asciiTheme="minorHAnsi" w:hAnsiTheme="minorHAnsi" w:cs="Arial"/>
                <w:color w:val="000000" w:themeColor="text1"/>
                <w:sz w:val="22"/>
                <w:szCs w:val="22"/>
                <w:lang w:val="hr-HR"/>
              </w:rPr>
              <w:t>2</w:t>
            </w:r>
          </w:p>
        </w:tc>
        <w:tc>
          <w:tcPr>
            <w:tcW w:w="783" w:type="pct"/>
            <w:tcBorders>
              <w:top w:val="nil"/>
              <w:left w:val="nil"/>
              <w:right w:val="nil"/>
            </w:tcBorders>
            <w:shd w:val="clear" w:color="000000" w:fill="auto"/>
            <w:vAlign w:val="bottom"/>
          </w:tcPr>
          <w:p w14:paraId="5281B356" w14:textId="0573B7FF" w:rsidR="00BE07E4" w:rsidRPr="00BE07E4" w:rsidRDefault="00BE07E4" w:rsidP="00BE07E4">
            <w:pPr>
              <w:pStyle w:val="TT"/>
              <w:jc w:val="right"/>
              <w:rPr>
                <w:rFonts w:asciiTheme="minorHAnsi" w:hAnsiTheme="minorHAnsi" w:cstheme="minorHAnsi"/>
                <w:color w:val="000000" w:themeColor="text1"/>
                <w:spacing w:val="-2"/>
                <w:sz w:val="22"/>
                <w:szCs w:val="22"/>
                <w:lang w:val="hr-HR"/>
              </w:rPr>
            </w:pPr>
            <w:r w:rsidRPr="00BE07E4">
              <w:rPr>
                <w:rFonts w:asciiTheme="minorHAnsi" w:hAnsiTheme="minorHAnsi" w:cstheme="minorHAnsi"/>
                <w:sz w:val="22"/>
                <w:szCs w:val="22"/>
              </w:rPr>
              <w:t>15.322.857</w:t>
            </w:r>
          </w:p>
        </w:tc>
        <w:tc>
          <w:tcPr>
            <w:tcW w:w="784" w:type="pct"/>
            <w:tcBorders>
              <w:top w:val="nil"/>
              <w:left w:val="nil"/>
              <w:bottom w:val="nil"/>
              <w:right w:val="nil"/>
            </w:tcBorders>
            <w:shd w:val="clear" w:color="auto" w:fill="auto"/>
            <w:vAlign w:val="center"/>
          </w:tcPr>
          <w:p w14:paraId="54C9D9D9" w14:textId="3B6DBCA4"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14.796.179</w:t>
            </w:r>
          </w:p>
        </w:tc>
      </w:tr>
      <w:tr w:rsidR="00BE07E4" w:rsidRPr="00EA3621" w14:paraId="049D0996" w14:textId="77777777" w:rsidTr="00BE07E4">
        <w:trPr>
          <w:trHeight w:val="297"/>
        </w:trPr>
        <w:tc>
          <w:tcPr>
            <w:tcW w:w="2911" w:type="pct"/>
            <w:tcBorders>
              <w:top w:val="nil"/>
              <w:left w:val="nil"/>
              <w:bottom w:val="nil"/>
              <w:right w:val="nil"/>
            </w:tcBorders>
            <w:shd w:val="clear" w:color="auto" w:fill="auto"/>
            <w:vAlign w:val="center"/>
          </w:tcPr>
          <w:p w14:paraId="3593BBAA" w14:textId="77777777" w:rsidR="00BE07E4" w:rsidRPr="00EA3621" w:rsidRDefault="00BE07E4" w:rsidP="00BE07E4">
            <w:pPr>
              <w:pStyle w:val="TT"/>
              <w:rPr>
                <w:rFonts w:asciiTheme="minorHAnsi" w:hAnsiTheme="minorHAnsi" w:cs="Arial"/>
                <w:color w:val="000000" w:themeColor="text1"/>
                <w:sz w:val="22"/>
                <w:szCs w:val="22"/>
                <w:lang w:val="hr-HR"/>
              </w:rPr>
            </w:pPr>
            <w:bookmarkStart w:id="53" w:name="_Toc67327076"/>
            <w:r w:rsidRPr="00EA3621">
              <w:rPr>
                <w:rFonts w:ascii="Calibri" w:hAnsi="Calibri" w:cs="Calibri"/>
                <w:color w:val="000000" w:themeColor="text1"/>
                <w:sz w:val="22"/>
                <w:szCs w:val="22"/>
                <w:lang w:val="hr-HR"/>
              </w:rPr>
              <w:t>Financijska imovina po fer vrijednosti kroz dobit ili gubitak</w:t>
            </w:r>
            <w:bookmarkEnd w:id="53"/>
          </w:p>
        </w:tc>
        <w:tc>
          <w:tcPr>
            <w:tcW w:w="522" w:type="pct"/>
            <w:vAlign w:val="bottom"/>
          </w:tcPr>
          <w:p w14:paraId="7F9345F7" w14:textId="7908A852" w:rsidR="00BE07E4" w:rsidRPr="00D414B6" w:rsidRDefault="00BE07E4" w:rsidP="00BE07E4">
            <w:pPr>
              <w:pStyle w:val="TT"/>
              <w:jc w:val="center"/>
              <w:rPr>
                <w:rFonts w:asciiTheme="minorHAnsi" w:hAnsiTheme="minorHAnsi" w:cs="Arial"/>
                <w:color w:val="000000" w:themeColor="text1"/>
                <w:sz w:val="22"/>
                <w:szCs w:val="22"/>
                <w:lang w:val="hr-HR"/>
              </w:rPr>
            </w:pPr>
            <w:bookmarkStart w:id="54" w:name="_Toc67327077"/>
            <w:r w:rsidRPr="00D414B6">
              <w:rPr>
                <w:rFonts w:asciiTheme="minorHAnsi" w:hAnsiTheme="minorHAnsi" w:cs="Arial"/>
                <w:color w:val="000000" w:themeColor="text1"/>
                <w:sz w:val="22"/>
                <w:szCs w:val="22"/>
                <w:lang w:val="hr-HR"/>
              </w:rPr>
              <w:t>1</w:t>
            </w:r>
            <w:bookmarkEnd w:id="54"/>
            <w:r w:rsidRPr="00D414B6">
              <w:rPr>
                <w:rFonts w:asciiTheme="minorHAnsi" w:hAnsiTheme="minorHAnsi" w:cs="Arial"/>
                <w:color w:val="000000" w:themeColor="text1"/>
                <w:sz w:val="22"/>
                <w:szCs w:val="22"/>
                <w:lang w:val="hr-HR"/>
              </w:rPr>
              <w:t>3</w:t>
            </w:r>
          </w:p>
        </w:tc>
        <w:tc>
          <w:tcPr>
            <w:tcW w:w="783" w:type="pct"/>
            <w:tcBorders>
              <w:top w:val="nil"/>
              <w:left w:val="nil"/>
              <w:bottom w:val="nil"/>
              <w:right w:val="nil"/>
            </w:tcBorders>
            <w:shd w:val="clear" w:color="auto" w:fill="auto"/>
            <w:vAlign w:val="bottom"/>
          </w:tcPr>
          <w:p w14:paraId="4FF0136F" w14:textId="4553ED3E" w:rsidR="00BE07E4" w:rsidRPr="00BE07E4" w:rsidRDefault="00BE07E4" w:rsidP="00BE07E4">
            <w:pPr>
              <w:pStyle w:val="TT"/>
              <w:jc w:val="right"/>
              <w:rPr>
                <w:rFonts w:asciiTheme="minorHAnsi" w:hAnsiTheme="minorHAnsi" w:cs="Arial"/>
                <w:color w:val="000000" w:themeColor="text1"/>
                <w:spacing w:val="-2"/>
                <w:sz w:val="22"/>
                <w:szCs w:val="22"/>
                <w:lang w:val="hr-HR"/>
              </w:rPr>
            </w:pPr>
            <w:r w:rsidRPr="00BE07E4">
              <w:rPr>
                <w:rFonts w:asciiTheme="minorHAnsi" w:hAnsiTheme="minorHAnsi" w:cs="Arial"/>
                <w:sz w:val="22"/>
                <w:szCs w:val="22"/>
              </w:rPr>
              <w:t>218.781</w:t>
            </w:r>
          </w:p>
        </w:tc>
        <w:tc>
          <w:tcPr>
            <w:tcW w:w="784" w:type="pct"/>
            <w:tcBorders>
              <w:top w:val="nil"/>
              <w:left w:val="nil"/>
              <w:bottom w:val="nil"/>
              <w:right w:val="nil"/>
            </w:tcBorders>
            <w:shd w:val="clear" w:color="auto" w:fill="auto"/>
            <w:vAlign w:val="bottom"/>
          </w:tcPr>
          <w:p w14:paraId="48266928" w14:textId="76B2B139"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191.756</w:t>
            </w:r>
          </w:p>
        </w:tc>
      </w:tr>
      <w:tr w:rsidR="00BE07E4" w:rsidRPr="00EA3621" w14:paraId="5B75C3A6" w14:textId="77777777" w:rsidTr="00BE07E4">
        <w:trPr>
          <w:trHeight w:val="297"/>
        </w:trPr>
        <w:tc>
          <w:tcPr>
            <w:tcW w:w="2911" w:type="pct"/>
            <w:tcBorders>
              <w:top w:val="nil"/>
              <w:left w:val="nil"/>
              <w:bottom w:val="nil"/>
              <w:right w:val="nil"/>
            </w:tcBorders>
            <w:shd w:val="clear" w:color="auto" w:fill="auto"/>
            <w:vAlign w:val="bottom"/>
          </w:tcPr>
          <w:p w14:paraId="1785821B" w14:textId="77777777" w:rsidR="00BE07E4" w:rsidRPr="00EA3621" w:rsidRDefault="00BE07E4" w:rsidP="00BE07E4">
            <w:pPr>
              <w:pStyle w:val="TT"/>
              <w:rPr>
                <w:rFonts w:asciiTheme="minorHAnsi" w:hAnsiTheme="minorHAnsi" w:cs="Arial"/>
                <w:color w:val="000000" w:themeColor="text1"/>
                <w:sz w:val="22"/>
                <w:szCs w:val="22"/>
                <w:lang w:val="hr-HR"/>
              </w:rPr>
            </w:pPr>
            <w:bookmarkStart w:id="55" w:name="_Toc67327080"/>
            <w:r w:rsidRPr="00EA3621">
              <w:rPr>
                <w:rFonts w:ascii="Calibri" w:hAnsi="Calibri" w:cs="Calibri"/>
                <w:color w:val="000000" w:themeColor="text1"/>
                <w:sz w:val="22"/>
                <w:szCs w:val="22"/>
                <w:lang w:val="hr-HR"/>
              </w:rPr>
              <w:t>Financijska imovina po fer vrijednosti kroz ostalu sveobuhvatnu dobit</w:t>
            </w:r>
            <w:bookmarkEnd w:id="55"/>
          </w:p>
        </w:tc>
        <w:tc>
          <w:tcPr>
            <w:tcW w:w="522" w:type="pct"/>
            <w:vAlign w:val="bottom"/>
          </w:tcPr>
          <w:p w14:paraId="77DD0BA4" w14:textId="781AAE4C" w:rsidR="00BE07E4" w:rsidRPr="00D414B6" w:rsidRDefault="00BE07E4" w:rsidP="00BE07E4">
            <w:pPr>
              <w:pStyle w:val="TT"/>
              <w:jc w:val="center"/>
              <w:rPr>
                <w:rFonts w:asciiTheme="minorHAnsi" w:hAnsiTheme="minorHAnsi" w:cs="Arial"/>
                <w:color w:val="000000" w:themeColor="text1"/>
                <w:sz w:val="22"/>
                <w:szCs w:val="22"/>
                <w:lang w:val="hr-HR"/>
              </w:rPr>
            </w:pPr>
            <w:bookmarkStart w:id="56" w:name="_Toc67327081"/>
            <w:r w:rsidRPr="00D414B6">
              <w:rPr>
                <w:rFonts w:asciiTheme="minorHAnsi" w:hAnsiTheme="minorHAnsi" w:cs="Arial"/>
                <w:color w:val="000000" w:themeColor="text1"/>
                <w:sz w:val="22"/>
                <w:szCs w:val="22"/>
                <w:lang w:val="hr-HR"/>
              </w:rPr>
              <w:t>1</w:t>
            </w:r>
            <w:bookmarkEnd w:id="56"/>
            <w:r w:rsidRPr="00D414B6">
              <w:rPr>
                <w:rFonts w:asciiTheme="minorHAnsi" w:hAnsiTheme="minorHAnsi" w:cs="Arial"/>
                <w:color w:val="000000" w:themeColor="text1"/>
                <w:sz w:val="22"/>
                <w:szCs w:val="22"/>
                <w:lang w:val="hr-HR"/>
              </w:rPr>
              <w:t>4</w:t>
            </w:r>
          </w:p>
        </w:tc>
        <w:tc>
          <w:tcPr>
            <w:tcW w:w="783" w:type="pct"/>
            <w:tcBorders>
              <w:top w:val="nil"/>
              <w:left w:val="nil"/>
              <w:bottom w:val="nil"/>
              <w:right w:val="nil"/>
            </w:tcBorders>
            <w:shd w:val="clear" w:color="auto" w:fill="auto"/>
            <w:vAlign w:val="bottom"/>
          </w:tcPr>
          <w:p w14:paraId="76147781" w14:textId="3FC14515" w:rsidR="00BE07E4" w:rsidRPr="00BE07E4" w:rsidRDefault="00BE07E4" w:rsidP="00BE07E4">
            <w:pPr>
              <w:pStyle w:val="TT"/>
              <w:jc w:val="right"/>
              <w:rPr>
                <w:rFonts w:asciiTheme="minorHAnsi" w:hAnsiTheme="minorHAnsi" w:cs="Arial"/>
                <w:color w:val="000000" w:themeColor="text1"/>
                <w:spacing w:val="-2"/>
                <w:sz w:val="22"/>
                <w:szCs w:val="22"/>
                <w:lang w:val="hr-HR"/>
              </w:rPr>
            </w:pPr>
            <w:r w:rsidRPr="00BE07E4">
              <w:rPr>
                <w:rFonts w:asciiTheme="minorHAnsi" w:hAnsiTheme="minorHAnsi" w:cs="Arial"/>
                <w:sz w:val="22"/>
                <w:szCs w:val="22"/>
              </w:rPr>
              <w:t>3.367.702</w:t>
            </w:r>
          </w:p>
        </w:tc>
        <w:tc>
          <w:tcPr>
            <w:tcW w:w="784" w:type="pct"/>
            <w:tcBorders>
              <w:top w:val="nil"/>
              <w:left w:val="nil"/>
              <w:bottom w:val="nil"/>
              <w:right w:val="nil"/>
            </w:tcBorders>
            <w:shd w:val="clear" w:color="auto" w:fill="auto"/>
            <w:vAlign w:val="bottom"/>
          </w:tcPr>
          <w:p w14:paraId="0A39837B" w14:textId="4EF24000"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3.053.326</w:t>
            </w:r>
          </w:p>
        </w:tc>
      </w:tr>
      <w:tr w:rsidR="00BE07E4" w:rsidRPr="00EA3621" w14:paraId="581D12F0" w14:textId="77777777" w:rsidTr="00BE07E4">
        <w:trPr>
          <w:trHeight w:val="285"/>
        </w:trPr>
        <w:tc>
          <w:tcPr>
            <w:tcW w:w="2911" w:type="pct"/>
          </w:tcPr>
          <w:p w14:paraId="4FDF9976" w14:textId="77777777" w:rsidR="00BE07E4" w:rsidRPr="00EA3621" w:rsidRDefault="00BE07E4" w:rsidP="00BE07E4">
            <w:pPr>
              <w:pStyle w:val="TT"/>
              <w:rPr>
                <w:rFonts w:asciiTheme="minorHAnsi" w:hAnsiTheme="minorHAnsi" w:cs="Arial"/>
                <w:color w:val="000000" w:themeColor="text1"/>
                <w:sz w:val="22"/>
                <w:szCs w:val="22"/>
                <w:lang w:val="hr-HR"/>
              </w:rPr>
            </w:pPr>
            <w:bookmarkStart w:id="57" w:name="_Toc67327084"/>
            <w:r w:rsidRPr="00EA3621">
              <w:rPr>
                <w:rFonts w:asciiTheme="minorHAnsi" w:hAnsiTheme="minorHAnsi" w:cs="Arial"/>
                <w:color w:val="000000" w:themeColor="text1"/>
                <w:sz w:val="22"/>
                <w:szCs w:val="22"/>
                <w:lang w:val="hr-HR"/>
              </w:rPr>
              <w:t>Ulaganja u ovisna društva</w:t>
            </w:r>
            <w:bookmarkEnd w:id="57"/>
          </w:p>
        </w:tc>
        <w:tc>
          <w:tcPr>
            <w:tcW w:w="522" w:type="pct"/>
            <w:vAlign w:val="bottom"/>
          </w:tcPr>
          <w:p w14:paraId="500F1BC2" w14:textId="5FFAD6B9" w:rsidR="00BE07E4" w:rsidRPr="00D414B6"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6EA8BDC9" w14:textId="7483FD22" w:rsidR="00BE07E4" w:rsidRPr="00BE07E4" w:rsidRDefault="00BE07E4" w:rsidP="00BE07E4">
            <w:pPr>
              <w:pStyle w:val="TT"/>
              <w:jc w:val="right"/>
              <w:rPr>
                <w:rFonts w:asciiTheme="minorHAnsi" w:hAnsiTheme="minorHAnsi" w:cs="Arial"/>
                <w:snapToGrid w:val="0"/>
                <w:color w:val="000000" w:themeColor="text1"/>
                <w:sz w:val="22"/>
                <w:szCs w:val="22"/>
                <w:lang w:val="hr-HR"/>
              </w:rPr>
            </w:pPr>
            <w:r w:rsidRPr="00BE07E4">
              <w:rPr>
                <w:rFonts w:asciiTheme="minorHAnsi" w:hAnsiTheme="minorHAnsi" w:cs="Arial"/>
                <w:sz w:val="22"/>
                <w:szCs w:val="22"/>
              </w:rPr>
              <w:t>36.124</w:t>
            </w:r>
          </w:p>
        </w:tc>
        <w:tc>
          <w:tcPr>
            <w:tcW w:w="784" w:type="pct"/>
            <w:tcBorders>
              <w:top w:val="nil"/>
              <w:left w:val="nil"/>
              <w:bottom w:val="nil"/>
              <w:right w:val="nil"/>
            </w:tcBorders>
            <w:shd w:val="clear" w:color="auto" w:fill="auto"/>
            <w:vAlign w:val="center"/>
          </w:tcPr>
          <w:p w14:paraId="5A85BFD4" w14:textId="6BEF855F" w:rsidR="00BE07E4" w:rsidRPr="00EA3621" w:rsidRDefault="00BE07E4" w:rsidP="00BE07E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36.124</w:t>
            </w:r>
          </w:p>
        </w:tc>
      </w:tr>
      <w:tr w:rsidR="00BE07E4" w:rsidRPr="00EA3621" w14:paraId="04C78150" w14:textId="77777777" w:rsidTr="00E81EBA">
        <w:trPr>
          <w:trHeight w:val="285"/>
        </w:trPr>
        <w:tc>
          <w:tcPr>
            <w:tcW w:w="2911" w:type="pct"/>
          </w:tcPr>
          <w:p w14:paraId="6E6C62BE" w14:textId="77777777" w:rsidR="00BE07E4" w:rsidRPr="00EA3621" w:rsidRDefault="00BE07E4" w:rsidP="00BE07E4">
            <w:pPr>
              <w:pStyle w:val="TT"/>
              <w:rPr>
                <w:rFonts w:asciiTheme="minorHAnsi" w:hAnsiTheme="minorHAnsi" w:cs="Arial"/>
                <w:color w:val="000000" w:themeColor="text1"/>
                <w:sz w:val="22"/>
                <w:szCs w:val="22"/>
                <w:lang w:val="hr-HR"/>
              </w:rPr>
            </w:pPr>
            <w:bookmarkStart w:id="58" w:name="_Toc67327088"/>
            <w:r w:rsidRPr="00EA3621">
              <w:rPr>
                <w:rFonts w:asciiTheme="minorHAnsi" w:hAnsiTheme="minorHAnsi" w:cs="Arial"/>
                <w:color w:val="000000" w:themeColor="text1"/>
                <w:sz w:val="22"/>
                <w:szCs w:val="22"/>
                <w:lang w:val="hr-HR"/>
              </w:rPr>
              <w:t>Ulaganja u pridružena društva</w:t>
            </w:r>
            <w:bookmarkEnd w:id="58"/>
          </w:p>
        </w:tc>
        <w:tc>
          <w:tcPr>
            <w:tcW w:w="522" w:type="pct"/>
            <w:vAlign w:val="bottom"/>
          </w:tcPr>
          <w:p w14:paraId="4F14FFE5" w14:textId="350C65A7" w:rsidR="00BE07E4" w:rsidRPr="00D414B6"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3A9CB2E" w14:textId="0692FEA3" w:rsidR="00BE07E4" w:rsidRPr="00BE07E4" w:rsidRDefault="00BE07E4" w:rsidP="00BE07E4">
            <w:pPr>
              <w:pStyle w:val="TT"/>
              <w:jc w:val="right"/>
              <w:rPr>
                <w:rFonts w:asciiTheme="minorHAnsi" w:hAnsiTheme="minorHAnsi" w:cs="Arial"/>
                <w:snapToGrid w:val="0"/>
                <w:color w:val="000000" w:themeColor="text1"/>
                <w:sz w:val="22"/>
                <w:szCs w:val="22"/>
                <w:lang w:val="hr-HR"/>
              </w:rPr>
            </w:pPr>
            <w:r w:rsidRPr="00BE07E4">
              <w:rPr>
                <w:rFonts w:asciiTheme="minorHAnsi" w:hAnsiTheme="minorHAnsi" w:cs="Arial"/>
                <w:snapToGrid w:val="0"/>
                <w:color w:val="000000" w:themeColor="text1"/>
                <w:sz w:val="22"/>
                <w:szCs w:val="22"/>
                <w:lang w:val="hr-HR"/>
              </w:rPr>
              <w:t>-</w:t>
            </w:r>
          </w:p>
        </w:tc>
        <w:tc>
          <w:tcPr>
            <w:tcW w:w="784" w:type="pct"/>
            <w:tcBorders>
              <w:top w:val="nil"/>
              <w:left w:val="nil"/>
              <w:bottom w:val="nil"/>
              <w:right w:val="nil"/>
            </w:tcBorders>
            <w:shd w:val="clear" w:color="auto" w:fill="auto"/>
            <w:vAlign w:val="bottom"/>
          </w:tcPr>
          <w:p w14:paraId="53E49F7E" w14:textId="4B24BA9C" w:rsidR="00BE07E4" w:rsidRPr="00EA3621" w:rsidRDefault="00BE07E4" w:rsidP="00BE07E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0"/>
                <w:lang w:val="hr-HR"/>
              </w:rPr>
              <w:t xml:space="preserve"> -    </w:t>
            </w:r>
          </w:p>
        </w:tc>
      </w:tr>
      <w:tr w:rsidR="00BE07E4" w:rsidRPr="00EA3621" w14:paraId="53654AE0" w14:textId="77777777" w:rsidTr="00BE07E4">
        <w:trPr>
          <w:trHeight w:val="253"/>
        </w:trPr>
        <w:tc>
          <w:tcPr>
            <w:tcW w:w="2911" w:type="pct"/>
            <w:vAlign w:val="bottom"/>
          </w:tcPr>
          <w:p w14:paraId="74B89A0C" w14:textId="77777777" w:rsidR="00BE07E4" w:rsidRPr="00EA3621" w:rsidRDefault="00BE07E4" w:rsidP="00BE07E4">
            <w:pPr>
              <w:pStyle w:val="TT"/>
              <w:rPr>
                <w:rFonts w:asciiTheme="minorHAnsi" w:hAnsiTheme="minorHAnsi" w:cs="Arial"/>
                <w:color w:val="000000" w:themeColor="text1"/>
                <w:sz w:val="22"/>
                <w:szCs w:val="22"/>
                <w:lang w:val="hr-HR"/>
              </w:rPr>
            </w:pPr>
            <w:bookmarkStart w:id="59" w:name="_Toc67327092"/>
            <w:r w:rsidRPr="00EA3621">
              <w:rPr>
                <w:rFonts w:asciiTheme="minorHAnsi" w:hAnsiTheme="minorHAnsi" w:cs="Arial"/>
                <w:color w:val="000000" w:themeColor="text1"/>
                <w:sz w:val="22"/>
                <w:szCs w:val="22"/>
                <w:lang w:val="hr-HR"/>
              </w:rPr>
              <w:t>Nekretnine, postrojenja i oprema i nematerijalna imovina</w:t>
            </w:r>
            <w:bookmarkEnd w:id="59"/>
          </w:p>
        </w:tc>
        <w:tc>
          <w:tcPr>
            <w:tcW w:w="522" w:type="pct"/>
            <w:vAlign w:val="bottom"/>
          </w:tcPr>
          <w:p w14:paraId="68FAC334" w14:textId="37A48778" w:rsidR="00BE07E4" w:rsidRPr="00D414B6"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71FA40A" w14:textId="13ABF754" w:rsidR="00BE07E4" w:rsidRPr="00BE07E4" w:rsidRDefault="00BE07E4" w:rsidP="00BE07E4">
            <w:pPr>
              <w:pStyle w:val="TT"/>
              <w:jc w:val="right"/>
              <w:rPr>
                <w:rFonts w:asciiTheme="minorHAnsi" w:hAnsiTheme="minorHAnsi" w:cs="Arial"/>
                <w:snapToGrid w:val="0"/>
                <w:color w:val="000000" w:themeColor="text1"/>
                <w:sz w:val="22"/>
                <w:szCs w:val="22"/>
                <w:lang w:val="hr-HR"/>
              </w:rPr>
            </w:pPr>
            <w:r w:rsidRPr="00BE07E4">
              <w:rPr>
                <w:rFonts w:asciiTheme="minorHAnsi" w:hAnsiTheme="minorHAnsi" w:cs="Arial"/>
                <w:sz w:val="22"/>
                <w:szCs w:val="22"/>
              </w:rPr>
              <w:t>47.505</w:t>
            </w:r>
          </w:p>
        </w:tc>
        <w:tc>
          <w:tcPr>
            <w:tcW w:w="784" w:type="pct"/>
            <w:tcBorders>
              <w:top w:val="nil"/>
              <w:left w:val="nil"/>
              <w:bottom w:val="nil"/>
              <w:right w:val="nil"/>
            </w:tcBorders>
            <w:shd w:val="clear" w:color="auto" w:fill="auto"/>
            <w:vAlign w:val="bottom"/>
          </w:tcPr>
          <w:p w14:paraId="13E50108" w14:textId="3933449A"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45.592</w:t>
            </w:r>
          </w:p>
        </w:tc>
      </w:tr>
      <w:tr w:rsidR="00BE07E4" w:rsidRPr="00EA3621" w14:paraId="546BDB44" w14:textId="77777777" w:rsidTr="00BE07E4">
        <w:trPr>
          <w:trHeight w:val="285"/>
        </w:trPr>
        <w:tc>
          <w:tcPr>
            <w:tcW w:w="2911" w:type="pct"/>
          </w:tcPr>
          <w:p w14:paraId="6FF64B57" w14:textId="77777777" w:rsidR="00BE07E4" w:rsidRPr="00EA3621" w:rsidRDefault="00BE07E4" w:rsidP="00BE07E4">
            <w:pPr>
              <w:pStyle w:val="TT"/>
              <w:rPr>
                <w:rFonts w:asciiTheme="minorHAnsi" w:hAnsiTheme="minorHAnsi" w:cs="Arial"/>
                <w:color w:val="000000" w:themeColor="text1"/>
                <w:sz w:val="22"/>
                <w:szCs w:val="22"/>
                <w:lang w:val="hr-HR"/>
              </w:rPr>
            </w:pPr>
            <w:bookmarkStart w:id="60" w:name="_Toc67327096"/>
            <w:r w:rsidRPr="00EA3621">
              <w:rPr>
                <w:rFonts w:asciiTheme="minorHAnsi" w:hAnsiTheme="minorHAnsi" w:cs="Arial"/>
                <w:color w:val="000000" w:themeColor="text1"/>
                <w:sz w:val="22"/>
                <w:szCs w:val="22"/>
                <w:lang w:val="hr-HR"/>
              </w:rPr>
              <w:t>Preuzeta imovina</w:t>
            </w:r>
            <w:bookmarkEnd w:id="60"/>
          </w:p>
        </w:tc>
        <w:tc>
          <w:tcPr>
            <w:tcW w:w="522" w:type="pct"/>
            <w:vAlign w:val="bottom"/>
          </w:tcPr>
          <w:p w14:paraId="56B52BE2" w14:textId="566AFD72"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15</w:t>
            </w:r>
          </w:p>
        </w:tc>
        <w:tc>
          <w:tcPr>
            <w:tcW w:w="783" w:type="pct"/>
            <w:tcBorders>
              <w:top w:val="nil"/>
              <w:left w:val="nil"/>
              <w:bottom w:val="nil"/>
              <w:right w:val="nil"/>
            </w:tcBorders>
            <w:shd w:val="clear" w:color="auto" w:fill="auto"/>
            <w:vAlign w:val="bottom"/>
          </w:tcPr>
          <w:p w14:paraId="7F6170DD" w14:textId="473C0C2F" w:rsidR="00BE07E4" w:rsidRPr="00BE07E4" w:rsidRDefault="00BE07E4" w:rsidP="00BE07E4">
            <w:pPr>
              <w:pStyle w:val="TT"/>
              <w:jc w:val="right"/>
              <w:rPr>
                <w:rFonts w:asciiTheme="minorHAnsi" w:hAnsiTheme="minorHAnsi" w:cs="Arial"/>
                <w:snapToGrid w:val="0"/>
                <w:color w:val="000000" w:themeColor="text1"/>
                <w:sz w:val="22"/>
                <w:szCs w:val="22"/>
                <w:lang w:val="hr-HR"/>
              </w:rPr>
            </w:pPr>
            <w:r w:rsidRPr="00BE07E4">
              <w:rPr>
                <w:rFonts w:asciiTheme="minorHAnsi" w:hAnsiTheme="minorHAnsi" w:cs="Arial"/>
                <w:sz w:val="22"/>
                <w:szCs w:val="22"/>
              </w:rPr>
              <w:t>25.236</w:t>
            </w:r>
          </w:p>
        </w:tc>
        <w:tc>
          <w:tcPr>
            <w:tcW w:w="784" w:type="pct"/>
            <w:tcBorders>
              <w:top w:val="nil"/>
              <w:left w:val="nil"/>
              <w:bottom w:val="nil"/>
              <w:right w:val="nil"/>
            </w:tcBorders>
            <w:shd w:val="clear" w:color="auto" w:fill="auto"/>
            <w:vAlign w:val="center"/>
          </w:tcPr>
          <w:p w14:paraId="5833C07A" w14:textId="4933E0B4"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25.222</w:t>
            </w:r>
          </w:p>
        </w:tc>
      </w:tr>
      <w:tr w:rsidR="00BE07E4" w:rsidRPr="00EA3621" w14:paraId="5B706591" w14:textId="77777777" w:rsidTr="00BE07E4">
        <w:trPr>
          <w:trHeight w:val="285"/>
        </w:trPr>
        <w:tc>
          <w:tcPr>
            <w:tcW w:w="2911" w:type="pct"/>
          </w:tcPr>
          <w:p w14:paraId="48C79C77" w14:textId="77777777" w:rsidR="00BE07E4" w:rsidRPr="00EA3621" w:rsidRDefault="00BE07E4" w:rsidP="00BE07E4">
            <w:pPr>
              <w:pStyle w:val="TT"/>
              <w:rPr>
                <w:rFonts w:asciiTheme="minorHAnsi" w:hAnsiTheme="minorHAnsi" w:cs="Arial"/>
                <w:color w:val="000000" w:themeColor="text1"/>
                <w:sz w:val="22"/>
                <w:szCs w:val="22"/>
                <w:lang w:val="hr-HR"/>
              </w:rPr>
            </w:pPr>
            <w:bookmarkStart w:id="61" w:name="_Toc67327100"/>
            <w:r w:rsidRPr="00EA3621">
              <w:rPr>
                <w:rFonts w:asciiTheme="minorHAnsi" w:hAnsiTheme="minorHAnsi" w:cs="Arial"/>
                <w:color w:val="000000" w:themeColor="text1"/>
                <w:sz w:val="22"/>
                <w:szCs w:val="22"/>
                <w:lang w:val="hr-HR"/>
              </w:rPr>
              <w:t>Ostala imovina</w:t>
            </w:r>
            <w:bookmarkEnd w:id="61"/>
          </w:p>
        </w:tc>
        <w:tc>
          <w:tcPr>
            <w:tcW w:w="522" w:type="pct"/>
            <w:vAlign w:val="bottom"/>
          </w:tcPr>
          <w:p w14:paraId="2CCA5620" w14:textId="6189EC1C"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6956DBBF" w14:textId="65AC4987" w:rsidR="00BE07E4" w:rsidRPr="00BE07E4" w:rsidRDefault="00BE07E4" w:rsidP="00BE07E4">
            <w:pPr>
              <w:pStyle w:val="TT"/>
              <w:jc w:val="right"/>
              <w:rPr>
                <w:rFonts w:asciiTheme="minorHAnsi" w:hAnsiTheme="minorHAnsi" w:cs="Arial"/>
                <w:snapToGrid w:val="0"/>
                <w:color w:val="000000" w:themeColor="text1"/>
                <w:sz w:val="22"/>
                <w:szCs w:val="22"/>
                <w:lang w:val="hr-HR"/>
              </w:rPr>
            </w:pPr>
            <w:r w:rsidRPr="00BE07E4">
              <w:rPr>
                <w:rFonts w:asciiTheme="minorHAnsi" w:hAnsiTheme="minorHAnsi" w:cs="Arial"/>
                <w:sz w:val="22"/>
                <w:szCs w:val="22"/>
              </w:rPr>
              <w:t>30.039</w:t>
            </w:r>
          </w:p>
        </w:tc>
        <w:tc>
          <w:tcPr>
            <w:tcW w:w="784" w:type="pct"/>
            <w:tcBorders>
              <w:top w:val="nil"/>
              <w:left w:val="nil"/>
              <w:bottom w:val="nil"/>
              <w:right w:val="nil"/>
            </w:tcBorders>
            <w:shd w:val="clear" w:color="auto" w:fill="auto"/>
            <w:vAlign w:val="center"/>
          </w:tcPr>
          <w:p w14:paraId="44390B39" w14:textId="46B83E97"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29.082</w:t>
            </w:r>
          </w:p>
        </w:tc>
      </w:tr>
      <w:tr w:rsidR="00BE07E4" w:rsidRPr="00EA3621" w14:paraId="68E67462" w14:textId="77777777" w:rsidTr="00E81EBA">
        <w:trPr>
          <w:trHeight w:val="320"/>
        </w:trPr>
        <w:tc>
          <w:tcPr>
            <w:tcW w:w="2911" w:type="pct"/>
          </w:tcPr>
          <w:p w14:paraId="01F5600B"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62" w:name="_Toc67327104"/>
            <w:r w:rsidRPr="00EA3621">
              <w:rPr>
                <w:rFonts w:asciiTheme="minorHAnsi" w:hAnsiTheme="minorHAnsi" w:cs="Arial"/>
                <w:b/>
                <w:bCs/>
                <w:color w:val="000000" w:themeColor="text1"/>
                <w:sz w:val="22"/>
                <w:szCs w:val="22"/>
                <w:lang w:val="hr-HR"/>
              </w:rPr>
              <w:t>Ukupna imovina</w:t>
            </w:r>
            <w:bookmarkEnd w:id="62"/>
          </w:p>
        </w:tc>
        <w:tc>
          <w:tcPr>
            <w:tcW w:w="522" w:type="pct"/>
            <w:vAlign w:val="bottom"/>
          </w:tcPr>
          <w:p w14:paraId="3D723CD8" w14:textId="77777777" w:rsidR="00BE07E4" w:rsidRPr="00D414B6" w:rsidRDefault="00BE07E4" w:rsidP="00BE07E4">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629502CF" w14:textId="0589EA47" w:rsidR="00BE07E4" w:rsidRPr="00BE07E4" w:rsidRDefault="00BE07E4" w:rsidP="00BE07E4">
            <w:pPr>
              <w:pStyle w:val="Tot"/>
              <w:jc w:val="right"/>
              <w:rPr>
                <w:rFonts w:asciiTheme="minorHAnsi" w:hAnsiTheme="minorHAnsi" w:cs="Arial"/>
                <w:b/>
                <w:bCs/>
                <w:color w:val="000000" w:themeColor="text1"/>
                <w:sz w:val="22"/>
                <w:szCs w:val="22"/>
                <w:lang w:val="hr-HR"/>
              </w:rPr>
            </w:pPr>
            <w:r w:rsidRPr="00BE07E4">
              <w:rPr>
                <w:rFonts w:asciiTheme="minorHAnsi" w:hAnsiTheme="minorHAnsi" w:cs="Arial"/>
                <w:b/>
                <w:bCs/>
                <w:color w:val="000000" w:themeColor="text1"/>
                <w:sz w:val="22"/>
                <w:szCs w:val="22"/>
                <w:lang w:val="hr-HR"/>
              </w:rPr>
              <w:t>29.425.473</w:t>
            </w:r>
          </w:p>
        </w:tc>
        <w:tc>
          <w:tcPr>
            <w:tcW w:w="784" w:type="pct"/>
            <w:tcBorders>
              <w:top w:val="single" w:sz="4" w:space="0" w:color="auto"/>
              <w:left w:val="nil"/>
              <w:bottom w:val="single" w:sz="8" w:space="0" w:color="auto"/>
              <w:right w:val="nil"/>
            </w:tcBorders>
            <w:shd w:val="clear" w:color="auto" w:fill="auto"/>
            <w:vAlign w:val="center"/>
          </w:tcPr>
          <w:p w14:paraId="0999B5F7" w14:textId="09B23D0C"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r w:rsidR="00BE07E4" w:rsidRPr="00EA3621" w14:paraId="5433A99F" w14:textId="77777777" w:rsidTr="00BE07E4">
        <w:trPr>
          <w:trHeight w:val="285"/>
        </w:trPr>
        <w:tc>
          <w:tcPr>
            <w:tcW w:w="2911" w:type="pct"/>
          </w:tcPr>
          <w:p w14:paraId="6C0BC185" w14:textId="77777777" w:rsidR="00BE07E4" w:rsidRPr="00EA3621" w:rsidRDefault="00BE07E4" w:rsidP="00BE07E4">
            <w:pPr>
              <w:pStyle w:val="TT"/>
              <w:rPr>
                <w:rFonts w:asciiTheme="minorHAnsi" w:hAnsiTheme="minorHAnsi" w:cs="Arial"/>
                <w:b/>
                <w:bCs/>
                <w:color w:val="000000" w:themeColor="text1"/>
                <w:sz w:val="22"/>
                <w:szCs w:val="22"/>
                <w:lang w:val="hr-HR"/>
              </w:rPr>
            </w:pPr>
            <w:bookmarkStart w:id="63" w:name="_Toc67327107"/>
            <w:r w:rsidRPr="00EA3621">
              <w:rPr>
                <w:rFonts w:asciiTheme="minorHAnsi" w:hAnsiTheme="minorHAnsi" w:cs="Arial"/>
                <w:b/>
                <w:bCs/>
                <w:color w:val="000000" w:themeColor="text1"/>
                <w:sz w:val="22"/>
                <w:szCs w:val="22"/>
                <w:lang w:val="hr-HR"/>
              </w:rPr>
              <w:t>Obveze</w:t>
            </w:r>
            <w:bookmarkEnd w:id="63"/>
          </w:p>
        </w:tc>
        <w:tc>
          <w:tcPr>
            <w:tcW w:w="522" w:type="pct"/>
            <w:vAlign w:val="bottom"/>
          </w:tcPr>
          <w:p w14:paraId="1A0BF711" w14:textId="77777777" w:rsidR="00BE07E4" w:rsidRPr="00D414B6" w:rsidRDefault="00BE07E4" w:rsidP="00BE07E4">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8120271" w14:textId="77777777" w:rsidR="00BE07E4" w:rsidRPr="00BE07E4" w:rsidRDefault="00BE07E4" w:rsidP="00BE07E4">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45F49CE4" w14:textId="77777777" w:rsidR="00BE07E4" w:rsidRPr="00EA3621" w:rsidRDefault="00BE07E4" w:rsidP="00BE07E4">
            <w:pPr>
              <w:pStyle w:val="TT"/>
              <w:jc w:val="right"/>
              <w:rPr>
                <w:rFonts w:asciiTheme="minorHAnsi" w:hAnsiTheme="minorHAnsi" w:cs="Arial"/>
                <w:b/>
                <w:bCs/>
                <w:color w:val="000000" w:themeColor="text1"/>
                <w:sz w:val="22"/>
                <w:szCs w:val="22"/>
                <w:lang w:val="hr-HR"/>
              </w:rPr>
            </w:pPr>
          </w:p>
        </w:tc>
      </w:tr>
      <w:tr w:rsidR="00BE07E4" w:rsidRPr="00EA3621" w14:paraId="30A1861C" w14:textId="77777777" w:rsidTr="00BE07E4">
        <w:trPr>
          <w:trHeight w:val="285"/>
        </w:trPr>
        <w:tc>
          <w:tcPr>
            <w:tcW w:w="2911" w:type="pct"/>
          </w:tcPr>
          <w:p w14:paraId="5CFF2DF3" w14:textId="77777777" w:rsidR="00BE07E4" w:rsidRPr="00EA3621" w:rsidRDefault="00BE07E4" w:rsidP="00BE07E4">
            <w:pPr>
              <w:pStyle w:val="TT"/>
              <w:rPr>
                <w:rFonts w:asciiTheme="minorHAnsi" w:hAnsiTheme="minorHAnsi" w:cs="Arial"/>
                <w:color w:val="000000" w:themeColor="text1"/>
                <w:sz w:val="22"/>
                <w:szCs w:val="22"/>
                <w:lang w:val="hr-HR"/>
              </w:rPr>
            </w:pPr>
            <w:bookmarkStart w:id="64" w:name="_Toc67327108"/>
            <w:r w:rsidRPr="00EA3621">
              <w:rPr>
                <w:rFonts w:asciiTheme="minorHAnsi" w:hAnsiTheme="minorHAnsi" w:cs="Arial"/>
                <w:color w:val="000000" w:themeColor="text1"/>
                <w:sz w:val="22"/>
                <w:szCs w:val="22"/>
                <w:lang w:val="hr-HR"/>
              </w:rPr>
              <w:t>Obveze po depozitima</w:t>
            </w:r>
            <w:bookmarkEnd w:id="64"/>
          </w:p>
        </w:tc>
        <w:tc>
          <w:tcPr>
            <w:tcW w:w="522" w:type="pct"/>
            <w:vAlign w:val="bottom"/>
          </w:tcPr>
          <w:p w14:paraId="4492A06A" w14:textId="0333D07B"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4820D3E1" w14:textId="36BC2702"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1.843.923</w:t>
            </w:r>
          </w:p>
        </w:tc>
        <w:tc>
          <w:tcPr>
            <w:tcW w:w="784" w:type="pct"/>
            <w:tcBorders>
              <w:top w:val="nil"/>
              <w:left w:val="nil"/>
              <w:bottom w:val="nil"/>
              <w:right w:val="nil"/>
            </w:tcBorders>
            <w:shd w:val="clear" w:color="auto" w:fill="auto"/>
            <w:vAlign w:val="center"/>
          </w:tcPr>
          <w:p w14:paraId="2E6D429E" w14:textId="4CC7711B"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BE07E4" w:rsidRPr="00EA3621" w14:paraId="34366366" w14:textId="77777777" w:rsidTr="00BE07E4">
        <w:trPr>
          <w:trHeight w:val="285"/>
        </w:trPr>
        <w:tc>
          <w:tcPr>
            <w:tcW w:w="2911" w:type="pct"/>
          </w:tcPr>
          <w:p w14:paraId="3FA2AA6D" w14:textId="77777777" w:rsidR="00BE07E4" w:rsidRPr="00EA3621" w:rsidRDefault="00BE07E4" w:rsidP="00BE07E4">
            <w:pPr>
              <w:pStyle w:val="TT"/>
              <w:rPr>
                <w:rFonts w:asciiTheme="minorHAnsi" w:hAnsiTheme="minorHAnsi" w:cs="Arial"/>
                <w:color w:val="000000" w:themeColor="text1"/>
                <w:sz w:val="22"/>
                <w:szCs w:val="22"/>
                <w:lang w:val="hr-HR"/>
              </w:rPr>
            </w:pPr>
            <w:bookmarkStart w:id="65" w:name="_Toc67327112"/>
            <w:r w:rsidRPr="00EA3621">
              <w:rPr>
                <w:rFonts w:asciiTheme="minorHAnsi" w:hAnsiTheme="minorHAnsi" w:cs="Arial"/>
                <w:color w:val="000000" w:themeColor="text1"/>
                <w:sz w:val="22"/>
                <w:szCs w:val="22"/>
                <w:lang w:val="hr-HR"/>
              </w:rPr>
              <w:t>Obveze po kreditima</w:t>
            </w:r>
            <w:bookmarkEnd w:id="65"/>
          </w:p>
        </w:tc>
        <w:tc>
          <w:tcPr>
            <w:tcW w:w="522" w:type="pct"/>
            <w:vAlign w:val="bottom"/>
          </w:tcPr>
          <w:p w14:paraId="5E70F1A9" w14:textId="75D1BE25"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14:paraId="2DF3C6F9" w14:textId="6B314905"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16.659.919</w:t>
            </w:r>
          </w:p>
        </w:tc>
        <w:tc>
          <w:tcPr>
            <w:tcW w:w="784" w:type="pct"/>
            <w:tcBorders>
              <w:top w:val="nil"/>
              <w:left w:val="nil"/>
              <w:bottom w:val="nil"/>
              <w:right w:val="nil"/>
            </w:tcBorders>
            <w:shd w:val="clear" w:color="auto" w:fill="auto"/>
            <w:vAlign w:val="center"/>
          </w:tcPr>
          <w:p w14:paraId="7C250B7B" w14:textId="46A7EEDC"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BE07E4" w:rsidRPr="00EA3621" w14:paraId="10568662" w14:textId="77777777" w:rsidTr="00BE07E4">
        <w:trPr>
          <w:trHeight w:val="285"/>
        </w:trPr>
        <w:tc>
          <w:tcPr>
            <w:tcW w:w="2911" w:type="pct"/>
          </w:tcPr>
          <w:p w14:paraId="726860B2" w14:textId="77777777" w:rsidR="00BE07E4" w:rsidRPr="00EA3621" w:rsidRDefault="00BE07E4" w:rsidP="00BE07E4">
            <w:pPr>
              <w:pStyle w:val="TT"/>
              <w:rPr>
                <w:rFonts w:asciiTheme="minorHAnsi" w:hAnsiTheme="minorHAnsi" w:cs="Arial"/>
                <w:color w:val="000000" w:themeColor="text1"/>
                <w:sz w:val="22"/>
                <w:szCs w:val="22"/>
                <w:lang w:val="hr-HR"/>
              </w:rPr>
            </w:pPr>
            <w:bookmarkStart w:id="66" w:name="_Toc67327120"/>
            <w:r w:rsidRPr="00EA3621">
              <w:rPr>
                <w:rFonts w:asciiTheme="minorHAnsi" w:hAnsiTheme="minorHAnsi" w:cs="Arial"/>
                <w:color w:val="000000" w:themeColor="text1"/>
                <w:sz w:val="22"/>
                <w:szCs w:val="22"/>
                <w:lang w:val="hr-HR"/>
              </w:rPr>
              <w:t>Rezerviranja za garancije, preuzete i ostale obveze</w:t>
            </w:r>
            <w:bookmarkEnd w:id="66"/>
          </w:p>
        </w:tc>
        <w:tc>
          <w:tcPr>
            <w:tcW w:w="522" w:type="pct"/>
            <w:vAlign w:val="bottom"/>
          </w:tcPr>
          <w:p w14:paraId="29527B56" w14:textId="2FD6F49D"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5C5250A8" w14:textId="394A56F1" w:rsidR="00BE07E4" w:rsidRPr="00BE07E4" w:rsidDel="007003BC" w:rsidRDefault="00BE07E4" w:rsidP="00BE07E4">
            <w:pPr>
              <w:pStyle w:val="TT"/>
              <w:jc w:val="right"/>
              <w:rPr>
                <w:rFonts w:asciiTheme="minorHAnsi" w:hAnsiTheme="minorHAnsi" w:cs="Calibri"/>
                <w:color w:val="000000" w:themeColor="text1"/>
                <w:sz w:val="22"/>
                <w:szCs w:val="22"/>
                <w:lang w:val="hr-HR"/>
              </w:rPr>
            </w:pPr>
            <w:r w:rsidRPr="00BE07E4">
              <w:rPr>
                <w:rFonts w:asciiTheme="minorHAnsi" w:hAnsiTheme="minorHAnsi" w:cs="Arial"/>
                <w:sz w:val="22"/>
                <w:szCs w:val="22"/>
              </w:rPr>
              <w:t>123.630</w:t>
            </w:r>
          </w:p>
        </w:tc>
        <w:tc>
          <w:tcPr>
            <w:tcW w:w="784" w:type="pct"/>
            <w:tcBorders>
              <w:top w:val="nil"/>
              <w:left w:val="nil"/>
              <w:bottom w:val="nil"/>
              <w:right w:val="nil"/>
            </w:tcBorders>
            <w:shd w:val="clear" w:color="auto" w:fill="auto"/>
            <w:vAlign w:val="center"/>
          </w:tcPr>
          <w:p w14:paraId="5CED22A2" w14:textId="07725859"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107.796</w:t>
            </w:r>
          </w:p>
        </w:tc>
      </w:tr>
      <w:tr w:rsidR="00BE07E4" w:rsidRPr="00EA3621" w14:paraId="73244C45" w14:textId="77777777" w:rsidTr="00BE07E4">
        <w:trPr>
          <w:trHeight w:val="285"/>
        </w:trPr>
        <w:tc>
          <w:tcPr>
            <w:tcW w:w="2911" w:type="pct"/>
          </w:tcPr>
          <w:p w14:paraId="626E15CC" w14:textId="77777777" w:rsidR="00BE07E4" w:rsidRPr="00EA3621" w:rsidRDefault="00BE07E4" w:rsidP="00BE07E4">
            <w:pPr>
              <w:pStyle w:val="TT"/>
              <w:rPr>
                <w:rFonts w:asciiTheme="minorHAnsi" w:hAnsiTheme="minorHAnsi" w:cs="Arial"/>
                <w:color w:val="000000" w:themeColor="text1"/>
                <w:sz w:val="22"/>
                <w:szCs w:val="22"/>
                <w:lang w:val="hr-HR"/>
              </w:rPr>
            </w:pPr>
            <w:bookmarkStart w:id="67" w:name="_Toc67327124"/>
            <w:r w:rsidRPr="00EA3621">
              <w:rPr>
                <w:rFonts w:asciiTheme="minorHAnsi" w:hAnsiTheme="minorHAnsi" w:cs="Arial"/>
                <w:color w:val="000000" w:themeColor="text1"/>
                <w:sz w:val="22"/>
                <w:szCs w:val="22"/>
                <w:lang w:val="hr-HR"/>
              </w:rPr>
              <w:t>Ostale obveze</w:t>
            </w:r>
            <w:bookmarkEnd w:id="67"/>
          </w:p>
        </w:tc>
        <w:tc>
          <w:tcPr>
            <w:tcW w:w="522" w:type="pct"/>
            <w:vAlign w:val="bottom"/>
          </w:tcPr>
          <w:p w14:paraId="344715CA" w14:textId="647304A6"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261BC8B1" w14:textId="73F63AC8"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361.067</w:t>
            </w:r>
          </w:p>
        </w:tc>
        <w:tc>
          <w:tcPr>
            <w:tcW w:w="784" w:type="pct"/>
            <w:tcBorders>
              <w:top w:val="nil"/>
              <w:left w:val="nil"/>
              <w:bottom w:val="nil"/>
              <w:right w:val="nil"/>
            </w:tcBorders>
            <w:shd w:val="clear" w:color="auto" w:fill="auto"/>
            <w:vAlign w:val="center"/>
          </w:tcPr>
          <w:p w14:paraId="12EEEDC5" w14:textId="3D06B040"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379.612</w:t>
            </w:r>
          </w:p>
        </w:tc>
      </w:tr>
      <w:tr w:rsidR="00BE07E4" w:rsidRPr="00EA3621" w14:paraId="6D402D98" w14:textId="77777777" w:rsidTr="00E81EBA">
        <w:trPr>
          <w:trHeight w:val="332"/>
        </w:trPr>
        <w:tc>
          <w:tcPr>
            <w:tcW w:w="2911" w:type="pct"/>
          </w:tcPr>
          <w:p w14:paraId="528EEBA0"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68" w:name="_Toc67327128"/>
            <w:r w:rsidRPr="00EA3621">
              <w:rPr>
                <w:rFonts w:asciiTheme="minorHAnsi" w:hAnsiTheme="minorHAnsi" w:cs="Arial"/>
                <w:b/>
                <w:bCs/>
                <w:color w:val="000000" w:themeColor="text1"/>
                <w:sz w:val="22"/>
                <w:szCs w:val="22"/>
                <w:lang w:val="hr-HR"/>
              </w:rPr>
              <w:t>Ukupne obveze</w:t>
            </w:r>
            <w:bookmarkEnd w:id="68"/>
          </w:p>
        </w:tc>
        <w:tc>
          <w:tcPr>
            <w:tcW w:w="522" w:type="pct"/>
            <w:vAlign w:val="bottom"/>
          </w:tcPr>
          <w:p w14:paraId="4FF23D01" w14:textId="77777777" w:rsidR="00BE07E4" w:rsidRPr="00D414B6" w:rsidRDefault="00BE07E4" w:rsidP="00BE07E4">
            <w:pPr>
              <w:pStyle w:val="Tot"/>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1B1B2E13" w14:textId="497C4885" w:rsidR="00BE07E4" w:rsidRPr="00BE07E4" w:rsidRDefault="00BE07E4" w:rsidP="00BE07E4">
            <w:pPr>
              <w:pStyle w:val="Tot"/>
              <w:jc w:val="right"/>
              <w:rPr>
                <w:rFonts w:asciiTheme="minorHAnsi" w:hAnsiTheme="minorHAnsi" w:cs="Arial"/>
                <w:b/>
                <w:bCs/>
                <w:color w:val="000000" w:themeColor="text1"/>
                <w:sz w:val="22"/>
                <w:szCs w:val="22"/>
                <w:lang w:val="hr-HR"/>
              </w:rPr>
            </w:pPr>
            <w:r w:rsidRPr="00BE07E4">
              <w:rPr>
                <w:rFonts w:asciiTheme="minorHAnsi" w:hAnsiTheme="minorHAnsi" w:cs="Arial"/>
                <w:b/>
                <w:bCs/>
                <w:color w:val="000000" w:themeColor="text1"/>
                <w:sz w:val="22"/>
                <w:szCs w:val="22"/>
                <w:lang w:val="hr-HR"/>
              </w:rPr>
              <w:t>18.988.539</w:t>
            </w:r>
          </w:p>
        </w:tc>
        <w:tc>
          <w:tcPr>
            <w:tcW w:w="784" w:type="pct"/>
            <w:tcBorders>
              <w:top w:val="single" w:sz="4" w:space="0" w:color="auto"/>
              <w:left w:val="nil"/>
              <w:bottom w:val="single" w:sz="8" w:space="0" w:color="auto"/>
              <w:right w:val="nil"/>
            </w:tcBorders>
            <w:shd w:val="clear" w:color="auto" w:fill="auto"/>
            <w:vAlign w:val="center"/>
          </w:tcPr>
          <w:p w14:paraId="7CC35927" w14:textId="7110C251"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18.325.736</w:t>
            </w:r>
          </w:p>
        </w:tc>
      </w:tr>
      <w:tr w:rsidR="00BE07E4" w:rsidRPr="00EA3621" w14:paraId="0270415C" w14:textId="77777777" w:rsidTr="00BE07E4">
        <w:trPr>
          <w:trHeight w:val="285"/>
        </w:trPr>
        <w:tc>
          <w:tcPr>
            <w:tcW w:w="2911" w:type="pct"/>
          </w:tcPr>
          <w:p w14:paraId="522206F2" w14:textId="77777777" w:rsidR="00BE07E4" w:rsidRPr="00EA3621" w:rsidRDefault="00BE07E4" w:rsidP="00BE07E4">
            <w:pPr>
              <w:pStyle w:val="TT"/>
              <w:rPr>
                <w:rFonts w:asciiTheme="minorHAnsi" w:hAnsiTheme="minorHAnsi" w:cs="Arial"/>
                <w:b/>
                <w:bCs/>
                <w:color w:val="000000" w:themeColor="text1"/>
                <w:sz w:val="22"/>
                <w:szCs w:val="22"/>
                <w:lang w:val="hr-HR"/>
              </w:rPr>
            </w:pPr>
            <w:bookmarkStart w:id="69" w:name="_Toc67327131"/>
            <w:r w:rsidRPr="00EA3621">
              <w:rPr>
                <w:rFonts w:asciiTheme="minorHAnsi" w:hAnsiTheme="minorHAnsi" w:cs="Arial"/>
                <w:b/>
                <w:bCs/>
                <w:color w:val="000000" w:themeColor="text1"/>
                <w:sz w:val="22"/>
                <w:szCs w:val="22"/>
                <w:lang w:val="hr-HR"/>
              </w:rPr>
              <w:t>Kapital i rezerve</w:t>
            </w:r>
            <w:bookmarkEnd w:id="69"/>
          </w:p>
        </w:tc>
        <w:tc>
          <w:tcPr>
            <w:tcW w:w="522" w:type="pct"/>
            <w:vAlign w:val="bottom"/>
          </w:tcPr>
          <w:p w14:paraId="7E714CF3" w14:textId="77777777" w:rsidR="00BE07E4" w:rsidRPr="00D414B6" w:rsidRDefault="00BE07E4" w:rsidP="00BE07E4">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BA1FAB7" w14:textId="77777777" w:rsidR="00BE07E4" w:rsidRPr="00BE07E4" w:rsidRDefault="00BE07E4" w:rsidP="00BE07E4">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701C22CF" w14:textId="77777777" w:rsidR="00BE07E4" w:rsidRPr="00EA3621" w:rsidRDefault="00BE07E4" w:rsidP="00BE07E4">
            <w:pPr>
              <w:pStyle w:val="TT"/>
              <w:jc w:val="right"/>
              <w:rPr>
                <w:rFonts w:asciiTheme="minorHAnsi" w:hAnsiTheme="minorHAnsi" w:cs="Arial"/>
                <w:b/>
                <w:bCs/>
                <w:color w:val="000000" w:themeColor="text1"/>
                <w:sz w:val="22"/>
                <w:szCs w:val="22"/>
                <w:lang w:val="hr-HR"/>
              </w:rPr>
            </w:pPr>
          </w:p>
        </w:tc>
      </w:tr>
      <w:tr w:rsidR="00BE07E4" w:rsidRPr="00EA3621" w14:paraId="07F9C90D" w14:textId="77777777" w:rsidTr="00BE07E4">
        <w:trPr>
          <w:trHeight w:val="285"/>
        </w:trPr>
        <w:tc>
          <w:tcPr>
            <w:tcW w:w="2911" w:type="pct"/>
          </w:tcPr>
          <w:p w14:paraId="2788181A" w14:textId="77777777" w:rsidR="00BE07E4" w:rsidRPr="00EA3621" w:rsidRDefault="00BE07E4" w:rsidP="00BE07E4">
            <w:pPr>
              <w:pStyle w:val="TT"/>
              <w:rPr>
                <w:rFonts w:asciiTheme="minorHAnsi" w:hAnsiTheme="minorHAnsi" w:cs="Arial"/>
                <w:color w:val="000000" w:themeColor="text1"/>
                <w:sz w:val="22"/>
                <w:szCs w:val="22"/>
                <w:lang w:val="hr-HR"/>
              </w:rPr>
            </w:pPr>
            <w:bookmarkStart w:id="70" w:name="_Toc67327132"/>
            <w:r w:rsidRPr="00EA3621">
              <w:rPr>
                <w:rFonts w:asciiTheme="minorHAnsi" w:hAnsiTheme="minorHAnsi" w:cs="Arial"/>
                <w:color w:val="000000" w:themeColor="text1"/>
                <w:sz w:val="22"/>
                <w:szCs w:val="22"/>
                <w:lang w:val="hr-HR"/>
              </w:rPr>
              <w:t>Osnivački kapital</w:t>
            </w:r>
            <w:bookmarkEnd w:id="70"/>
          </w:p>
        </w:tc>
        <w:tc>
          <w:tcPr>
            <w:tcW w:w="522" w:type="pct"/>
            <w:vAlign w:val="bottom"/>
          </w:tcPr>
          <w:p w14:paraId="2B116156" w14:textId="57098313" w:rsidR="00BE07E4" w:rsidRPr="00D414B6" w:rsidRDefault="00380369" w:rsidP="00BE07E4">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w:t>
            </w:r>
            <w:r w:rsidR="006C0DA5" w:rsidRPr="00D414B6">
              <w:rPr>
                <w:rFonts w:asciiTheme="minorHAnsi" w:hAnsiTheme="minorHAnsi" w:cs="Arial"/>
                <w:color w:val="000000" w:themeColor="text1"/>
                <w:sz w:val="22"/>
                <w:szCs w:val="22"/>
                <w:lang w:val="hr-HR"/>
              </w:rPr>
              <w:t>6</w:t>
            </w:r>
          </w:p>
        </w:tc>
        <w:tc>
          <w:tcPr>
            <w:tcW w:w="783" w:type="pct"/>
            <w:tcBorders>
              <w:top w:val="nil"/>
              <w:left w:val="nil"/>
              <w:bottom w:val="nil"/>
              <w:right w:val="nil"/>
            </w:tcBorders>
            <w:shd w:val="clear" w:color="auto" w:fill="auto"/>
            <w:vAlign w:val="bottom"/>
          </w:tcPr>
          <w:p w14:paraId="54CFDA16" w14:textId="2ED27842"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7.134.632</w:t>
            </w:r>
          </w:p>
        </w:tc>
        <w:tc>
          <w:tcPr>
            <w:tcW w:w="784" w:type="pct"/>
            <w:tcBorders>
              <w:top w:val="nil"/>
              <w:left w:val="nil"/>
              <w:bottom w:val="nil"/>
              <w:right w:val="nil"/>
            </w:tcBorders>
            <w:shd w:val="clear" w:color="auto" w:fill="auto"/>
            <w:vAlign w:val="center"/>
          </w:tcPr>
          <w:p w14:paraId="44EE6086" w14:textId="1236F71A"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7.134.632</w:t>
            </w:r>
          </w:p>
        </w:tc>
      </w:tr>
      <w:tr w:rsidR="00BE07E4" w:rsidRPr="00EA3621" w14:paraId="3186BDF7" w14:textId="77777777" w:rsidTr="00BE07E4">
        <w:trPr>
          <w:trHeight w:val="285"/>
        </w:trPr>
        <w:tc>
          <w:tcPr>
            <w:tcW w:w="2911" w:type="pct"/>
          </w:tcPr>
          <w:p w14:paraId="14A2BF6F" w14:textId="77777777" w:rsidR="00BE07E4" w:rsidRPr="00EA3621" w:rsidRDefault="00BE07E4" w:rsidP="00BE07E4">
            <w:pPr>
              <w:pStyle w:val="TT"/>
              <w:rPr>
                <w:rFonts w:asciiTheme="minorHAnsi" w:hAnsiTheme="minorHAnsi" w:cs="Arial"/>
                <w:color w:val="000000" w:themeColor="text1"/>
                <w:sz w:val="22"/>
                <w:szCs w:val="22"/>
                <w:lang w:val="hr-HR"/>
              </w:rPr>
            </w:pPr>
            <w:bookmarkStart w:id="71" w:name="_Toc67327136"/>
            <w:r w:rsidRPr="00EA3621">
              <w:rPr>
                <w:rFonts w:asciiTheme="minorHAnsi" w:hAnsiTheme="minorHAnsi" w:cs="Arial"/>
                <w:color w:val="000000" w:themeColor="text1"/>
                <w:sz w:val="22"/>
                <w:szCs w:val="22"/>
                <w:lang w:val="hr-HR"/>
              </w:rPr>
              <w:t>Zadržana dobit i rezerve</w:t>
            </w:r>
            <w:bookmarkEnd w:id="71"/>
          </w:p>
        </w:tc>
        <w:tc>
          <w:tcPr>
            <w:tcW w:w="522" w:type="pct"/>
            <w:vAlign w:val="bottom"/>
          </w:tcPr>
          <w:p w14:paraId="4296B248" w14:textId="77777777" w:rsidR="00BE07E4" w:rsidRPr="00EA3621" w:rsidRDefault="00BE07E4" w:rsidP="00BE07E4">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A424D66" w14:textId="5B5C525E"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3.153.745</w:t>
            </w:r>
          </w:p>
        </w:tc>
        <w:tc>
          <w:tcPr>
            <w:tcW w:w="784" w:type="pct"/>
            <w:tcBorders>
              <w:top w:val="nil"/>
              <w:left w:val="nil"/>
              <w:bottom w:val="nil"/>
              <w:right w:val="nil"/>
            </w:tcBorders>
            <w:shd w:val="clear" w:color="auto" w:fill="auto"/>
            <w:vAlign w:val="center"/>
          </w:tcPr>
          <w:p w14:paraId="4CA00258" w14:textId="0FC08821"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3.074.406</w:t>
            </w:r>
          </w:p>
        </w:tc>
      </w:tr>
      <w:tr w:rsidR="00BE07E4" w:rsidRPr="00EA3621" w14:paraId="4574DCF0" w14:textId="77777777" w:rsidTr="00BE07E4">
        <w:trPr>
          <w:trHeight w:val="285"/>
        </w:trPr>
        <w:tc>
          <w:tcPr>
            <w:tcW w:w="2911" w:type="pct"/>
          </w:tcPr>
          <w:p w14:paraId="193277F6" w14:textId="77777777" w:rsidR="00BE07E4" w:rsidRPr="00EA3621" w:rsidRDefault="00BE07E4" w:rsidP="00BE07E4">
            <w:pPr>
              <w:pStyle w:val="TT"/>
              <w:rPr>
                <w:rFonts w:asciiTheme="minorHAnsi" w:hAnsiTheme="minorHAnsi" w:cs="Arial"/>
                <w:color w:val="000000" w:themeColor="text1"/>
                <w:sz w:val="22"/>
                <w:szCs w:val="22"/>
                <w:lang w:val="hr-HR"/>
              </w:rPr>
            </w:pPr>
            <w:bookmarkStart w:id="72" w:name="_Toc67327139"/>
            <w:r w:rsidRPr="00EA3621">
              <w:rPr>
                <w:rFonts w:asciiTheme="minorHAnsi" w:hAnsiTheme="minorHAnsi" w:cs="Arial"/>
                <w:color w:val="000000" w:themeColor="text1"/>
                <w:sz w:val="22"/>
                <w:szCs w:val="22"/>
                <w:lang w:val="hr-HR"/>
              </w:rPr>
              <w:t>Ostale rezerve</w:t>
            </w:r>
            <w:bookmarkEnd w:id="72"/>
          </w:p>
        </w:tc>
        <w:tc>
          <w:tcPr>
            <w:tcW w:w="522" w:type="pct"/>
            <w:vAlign w:val="bottom"/>
          </w:tcPr>
          <w:p w14:paraId="4030D9EE" w14:textId="77777777" w:rsidR="00BE07E4" w:rsidRPr="00EA3621" w:rsidRDefault="00BE07E4" w:rsidP="00BE07E4">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D2556D4" w14:textId="7FD0CA8B"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48.362</w:t>
            </w:r>
          </w:p>
        </w:tc>
        <w:tc>
          <w:tcPr>
            <w:tcW w:w="784" w:type="pct"/>
            <w:tcBorders>
              <w:top w:val="nil"/>
              <w:left w:val="nil"/>
              <w:bottom w:val="nil"/>
              <w:right w:val="nil"/>
            </w:tcBorders>
            <w:shd w:val="clear" w:color="auto" w:fill="auto"/>
            <w:vAlign w:val="center"/>
          </w:tcPr>
          <w:p w14:paraId="0C80D4EA" w14:textId="07E6536F"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53.906</w:t>
            </w:r>
          </w:p>
        </w:tc>
      </w:tr>
      <w:tr w:rsidR="00BE07E4" w:rsidRPr="00EA3621" w14:paraId="6309F942" w14:textId="77777777" w:rsidTr="00BE07E4">
        <w:trPr>
          <w:trHeight w:val="285"/>
        </w:trPr>
        <w:tc>
          <w:tcPr>
            <w:tcW w:w="2911" w:type="pct"/>
          </w:tcPr>
          <w:p w14:paraId="2F4CCB6A" w14:textId="71E27927" w:rsidR="00BE07E4" w:rsidRPr="00EA3621" w:rsidRDefault="00BE07E4" w:rsidP="00BE07E4">
            <w:pPr>
              <w:pStyle w:val="TT"/>
              <w:rPr>
                <w:rFonts w:asciiTheme="minorHAnsi" w:hAnsiTheme="minorHAnsi" w:cs="Arial"/>
                <w:color w:val="000000" w:themeColor="text1"/>
                <w:sz w:val="22"/>
                <w:szCs w:val="22"/>
                <w:lang w:val="hr-HR"/>
              </w:rPr>
            </w:pPr>
            <w:bookmarkStart w:id="73" w:name="_Toc67327142"/>
            <w:r w:rsidRPr="00EA3621">
              <w:rPr>
                <w:rFonts w:asciiTheme="minorHAnsi" w:hAnsiTheme="minorHAnsi" w:cs="Arial"/>
                <w:color w:val="000000" w:themeColor="text1"/>
                <w:sz w:val="22"/>
                <w:szCs w:val="22"/>
                <w:lang w:val="hr-HR"/>
              </w:rPr>
              <w:t xml:space="preserve">Dobit </w:t>
            </w:r>
            <w:r w:rsidR="000C606A" w:rsidRPr="000C606A">
              <w:rPr>
                <w:rFonts w:asciiTheme="minorHAnsi" w:hAnsiTheme="minorHAnsi" w:cs="Arial"/>
                <w:color w:val="000000" w:themeColor="text1"/>
                <w:sz w:val="22"/>
                <w:szCs w:val="22"/>
                <w:lang w:val="hr-HR"/>
              </w:rPr>
              <w:t>tekućeg razdoblja</w:t>
            </w:r>
            <w:bookmarkEnd w:id="73"/>
          </w:p>
        </w:tc>
        <w:tc>
          <w:tcPr>
            <w:tcW w:w="522" w:type="pct"/>
            <w:vAlign w:val="bottom"/>
          </w:tcPr>
          <w:p w14:paraId="30246E63" w14:textId="77777777" w:rsidR="00BE07E4" w:rsidRPr="00EA3621" w:rsidRDefault="00BE07E4" w:rsidP="00BE07E4">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00AB8D62" w14:textId="07F73401" w:rsidR="00BE07E4" w:rsidRPr="00BE07E4" w:rsidRDefault="00BE07E4" w:rsidP="00BE07E4">
            <w:pPr>
              <w:pStyle w:val="TT"/>
              <w:jc w:val="right"/>
              <w:rPr>
                <w:rFonts w:asciiTheme="minorHAnsi" w:hAnsiTheme="minorHAnsi" w:cs="Arial"/>
                <w:color w:val="000000" w:themeColor="text1"/>
                <w:sz w:val="22"/>
                <w:szCs w:val="22"/>
                <w:lang w:val="hr-HR"/>
              </w:rPr>
            </w:pPr>
            <w:r w:rsidRPr="00BE07E4">
              <w:rPr>
                <w:rFonts w:asciiTheme="minorHAnsi" w:hAnsiTheme="minorHAnsi" w:cs="Arial"/>
                <w:sz w:val="22"/>
                <w:szCs w:val="22"/>
              </w:rPr>
              <w:t>87.800</w:t>
            </w:r>
          </w:p>
        </w:tc>
        <w:tc>
          <w:tcPr>
            <w:tcW w:w="784" w:type="pct"/>
            <w:tcBorders>
              <w:top w:val="nil"/>
              <w:left w:val="nil"/>
              <w:bottom w:val="nil"/>
              <w:right w:val="nil"/>
            </w:tcBorders>
            <w:shd w:val="clear" w:color="auto" w:fill="auto"/>
            <w:vAlign w:val="center"/>
          </w:tcPr>
          <w:p w14:paraId="505B8BAB" w14:textId="7CC3284E" w:rsidR="00BE07E4" w:rsidRPr="00EA3621" w:rsidRDefault="00BE07E4" w:rsidP="00BE07E4">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79.339</w:t>
            </w:r>
          </w:p>
        </w:tc>
      </w:tr>
      <w:tr w:rsidR="00BE07E4" w:rsidRPr="00EA3621" w14:paraId="2559DBD5" w14:textId="77777777" w:rsidTr="00BE07E4">
        <w:trPr>
          <w:trHeight w:val="285"/>
        </w:trPr>
        <w:tc>
          <w:tcPr>
            <w:tcW w:w="2911" w:type="pct"/>
          </w:tcPr>
          <w:p w14:paraId="10AC51FD" w14:textId="77777777" w:rsidR="00BE07E4" w:rsidRPr="00EA3621" w:rsidRDefault="00BE07E4" w:rsidP="00BE07E4">
            <w:pPr>
              <w:pStyle w:val="TT"/>
              <w:rPr>
                <w:rFonts w:asciiTheme="minorHAnsi" w:hAnsiTheme="minorHAnsi" w:cs="Arial"/>
                <w:color w:val="000000" w:themeColor="text1"/>
                <w:sz w:val="22"/>
                <w:szCs w:val="22"/>
                <w:lang w:val="hr-HR"/>
              </w:rPr>
            </w:pPr>
            <w:bookmarkStart w:id="74" w:name="_Toc67327145"/>
            <w:r w:rsidRPr="00EA3621">
              <w:rPr>
                <w:rFonts w:asciiTheme="minorHAnsi" w:hAnsiTheme="minorHAnsi" w:cs="Arial"/>
                <w:color w:val="000000" w:themeColor="text1"/>
                <w:sz w:val="22"/>
                <w:szCs w:val="22"/>
                <w:lang w:val="hr-HR"/>
              </w:rPr>
              <w:t>Garantni fond</w:t>
            </w:r>
            <w:bookmarkEnd w:id="74"/>
          </w:p>
        </w:tc>
        <w:tc>
          <w:tcPr>
            <w:tcW w:w="522" w:type="pct"/>
            <w:vAlign w:val="bottom"/>
          </w:tcPr>
          <w:p w14:paraId="3DD217CC" w14:textId="1F2D914E" w:rsidR="00BE07E4" w:rsidRPr="00EA3621" w:rsidRDefault="00BE07E4" w:rsidP="00BE07E4">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3FE7D27D" w14:textId="3192C76E" w:rsidR="00BE07E4" w:rsidRPr="00BE07E4" w:rsidRDefault="00BE07E4" w:rsidP="00BE07E4">
            <w:pPr>
              <w:pStyle w:val="TT"/>
              <w:jc w:val="right"/>
              <w:rPr>
                <w:rFonts w:asciiTheme="minorHAnsi" w:hAnsiTheme="minorHAnsi" w:cs="Calibri"/>
                <w:color w:val="000000" w:themeColor="text1"/>
                <w:sz w:val="22"/>
                <w:szCs w:val="22"/>
                <w:lang w:val="hr-HR"/>
              </w:rPr>
            </w:pPr>
            <w:r w:rsidRPr="00BE07E4">
              <w:rPr>
                <w:rFonts w:asciiTheme="minorHAnsi" w:hAnsiTheme="minorHAnsi" w:cs="Arial"/>
                <w:sz w:val="22"/>
                <w:szCs w:val="22"/>
              </w:rPr>
              <w:t>12.395</w:t>
            </w:r>
          </w:p>
        </w:tc>
        <w:tc>
          <w:tcPr>
            <w:tcW w:w="784" w:type="pct"/>
            <w:tcBorders>
              <w:top w:val="nil"/>
              <w:left w:val="nil"/>
              <w:bottom w:val="single" w:sz="4" w:space="0" w:color="auto"/>
              <w:right w:val="nil"/>
            </w:tcBorders>
            <w:shd w:val="clear" w:color="auto" w:fill="auto"/>
            <w:vAlign w:val="center"/>
          </w:tcPr>
          <w:p w14:paraId="3B82D609" w14:textId="7C13594C"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12.341</w:t>
            </w:r>
          </w:p>
        </w:tc>
      </w:tr>
      <w:tr w:rsidR="00BE07E4" w:rsidRPr="00EA3621" w14:paraId="2DB8FACC" w14:textId="77777777" w:rsidTr="00E81EBA">
        <w:trPr>
          <w:trHeight w:val="285"/>
        </w:trPr>
        <w:tc>
          <w:tcPr>
            <w:tcW w:w="2911" w:type="pct"/>
          </w:tcPr>
          <w:p w14:paraId="03533594" w14:textId="77777777" w:rsidR="00BE07E4" w:rsidRPr="00EA3621" w:rsidRDefault="00BE07E4" w:rsidP="00BE07E4">
            <w:pPr>
              <w:pStyle w:val="TT"/>
              <w:rPr>
                <w:rFonts w:asciiTheme="minorHAnsi" w:hAnsiTheme="minorHAnsi" w:cs="Arial"/>
                <w:color w:val="000000" w:themeColor="text1"/>
                <w:sz w:val="22"/>
                <w:szCs w:val="22"/>
                <w:lang w:val="hr-HR"/>
              </w:rPr>
            </w:pPr>
            <w:bookmarkStart w:id="75" w:name="_Toc67327149"/>
            <w:r w:rsidRPr="00EA3621">
              <w:rPr>
                <w:rFonts w:asciiTheme="minorHAnsi" w:hAnsiTheme="minorHAnsi" w:cs="Arial"/>
                <w:b/>
                <w:bCs/>
                <w:color w:val="000000" w:themeColor="text1"/>
                <w:sz w:val="22"/>
                <w:szCs w:val="22"/>
                <w:lang w:val="hr-HR"/>
              </w:rPr>
              <w:t>Ukupni kapital i rezerve</w:t>
            </w:r>
            <w:bookmarkEnd w:id="75"/>
          </w:p>
        </w:tc>
        <w:tc>
          <w:tcPr>
            <w:tcW w:w="522" w:type="pct"/>
            <w:vAlign w:val="bottom"/>
          </w:tcPr>
          <w:p w14:paraId="2A3B0EE9" w14:textId="77777777" w:rsidR="00BE07E4" w:rsidRPr="00EA3621"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center"/>
          </w:tcPr>
          <w:p w14:paraId="36B7D791" w14:textId="28AD0D3D" w:rsidR="00BE07E4" w:rsidRPr="00BE07E4" w:rsidRDefault="00BE07E4" w:rsidP="00BE07E4">
            <w:pPr>
              <w:pStyle w:val="TT"/>
              <w:jc w:val="right"/>
              <w:rPr>
                <w:rFonts w:asciiTheme="minorHAnsi" w:hAnsiTheme="minorHAnsi" w:cs="Calibri"/>
                <w:b/>
                <w:color w:val="000000" w:themeColor="text1"/>
                <w:sz w:val="22"/>
                <w:szCs w:val="22"/>
                <w:lang w:val="hr-HR"/>
              </w:rPr>
            </w:pPr>
            <w:r w:rsidRPr="00BE07E4">
              <w:rPr>
                <w:rFonts w:asciiTheme="minorHAnsi" w:hAnsiTheme="minorHAnsi" w:cs="Calibri"/>
                <w:b/>
                <w:color w:val="000000" w:themeColor="text1"/>
                <w:sz w:val="22"/>
                <w:szCs w:val="22"/>
                <w:lang w:val="hr-HR"/>
              </w:rPr>
              <w:t>10.436.934</w:t>
            </w:r>
          </w:p>
        </w:tc>
        <w:tc>
          <w:tcPr>
            <w:tcW w:w="784" w:type="pct"/>
            <w:tcBorders>
              <w:top w:val="single" w:sz="4" w:space="0" w:color="auto"/>
              <w:left w:val="nil"/>
              <w:bottom w:val="single" w:sz="12" w:space="0" w:color="auto"/>
              <w:right w:val="nil"/>
            </w:tcBorders>
            <w:shd w:val="clear" w:color="auto" w:fill="auto"/>
            <w:vAlign w:val="center"/>
          </w:tcPr>
          <w:p w14:paraId="45D594C4" w14:textId="2B8901EE"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b/>
                <w:bCs/>
                <w:color w:val="000000"/>
                <w:sz w:val="22"/>
                <w:szCs w:val="22"/>
                <w:lang w:val="hr-HR"/>
              </w:rPr>
              <w:t>10.354.624</w:t>
            </w:r>
          </w:p>
        </w:tc>
      </w:tr>
      <w:tr w:rsidR="00BE07E4" w:rsidRPr="00EA3621" w14:paraId="57F07512" w14:textId="77777777" w:rsidTr="00E81EBA">
        <w:trPr>
          <w:trHeight w:val="386"/>
        </w:trPr>
        <w:tc>
          <w:tcPr>
            <w:tcW w:w="2911" w:type="pct"/>
            <w:vAlign w:val="bottom"/>
          </w:tcPr>
          <w:p w14:paraId="2C7A248D"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76" w:name="_Toc67327152"/>
            <w:r w:rsidRPr="00EA3621">
              <w:rPr>
                <w:rFonts w:asciiTheme="minorHAnsi" w:hAnsiTheme="minorHAnsi" w:cs="Arial"/>
                <w:b/>
                <w:bCs/>
                <w:color w:val="000000" w:themeColor="text1"/>
                <w:sz w:val="22"/>
                <w:szCs w:val="22"/>
                <w:lang w:val="hr-HR"/>
              </w:rPr>
              <w:t>Ukupne obveze i kapital i rezerve</w:t>
            </w:r>
            <w:bookmarkEnd w:id="76"/>
          </w:p>
        </w:tc>
        <w:tc>
          <w:tcPr>
            <w:tcW w:w="522" w:type="pct"/>
            <w:vAlign w:val="bottom"/>
          </w:tcPr>
          <w:p w14:paraId="64D8F0CA" w14:textId="77777777" w:rsidR="00BE07E4" w:rsidRPr="00EA3621" w:rsidRDefault="00BE07E4" w:rsidP="00BE07E4">
            <w:pPr>
              <w:pStyle w:val="Tot"/>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center"/>
          </w:tcPr>
          <w:p w14:paraId="719A5EBB" w14:textId="0FA5FB05" w:rsidR="00BE07E4" w:rsidRPr="00BE07E4" w:rsidRDefault="00BE07E4" w:rsidP="00BE07E4">
            <w:pPr>
              <w:pStyle w:val="Tot"/>
              <w:jc w:val="right"/>
              <w:rPr>
                <w:rFonts w:asciiTheme="minorHAnsi" w:hAnsiTheme="minorHAnsi" w:cs="Arial"/>
                <w:b/>
                <w:bCs/>
                <w:color w:val="000000" w:themeColor="text1"/>
                <w:sz w:val="22"/>
                <w:szCs w:val="22"/>
                <w:lang w:val="hr-HR"/>
              </w:rPr>
            </w:pPr>
            <w:r w:rsidRPr="00BE07E4">
              <w:rPr>
                <w:rFonts w:asciiTheme="minorHAnsi" w:hAnsiTheme="minorHAnsi" w:cs="Arial"/>
                <w:b/>
                <w:bCs/>
                <w:color w:val="000000" w:themeColor="text1"/>
                <w:sz w:val="22"/>
                <w:szCs w:val="22"/>
                <w:lang w:val="hr-HR"/>
              </w:rPr>
              <w:t>29.425.473</w:t>
            </w:r>
          </w:p>
        </w:tc>
        <w:tc>
          <w:tcPr>
            <w:tcW w:w="784" w:type="pct"/>
            <w:tcBorders>
              <w:top w:val="single" w:sz="12" w:space="0" w:color="auto"/>
              <w:left w:val="nil"/>
              <w:bottom w:val="single" w:sz="12" w:space="0" w:color="auto"/>
              <w:right w:val="nil"/>
            </w:tcBorders>
            <w:shd w:val="clear" w:color="auto" w:fill="auto"/>
            <w:vAlign w:val="center"/>
          </w:tcPr>
          <w:p w14:paraId="4A31149C" w14:textId="414EC7C7"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EA3621" w:rsidRDefault="0066099B" w:rsidP="0066099B">
      <w:pPr>
        <w:rPr>
          <w:color w:val="000000" w:themeColor="text1"/>
        </w:rPr>
      </w:pPr>
      <w:r w:rsidRPr="00EA3621">
        <w:rPr>
          <w:rFonts w:cs="Arial"/>
          <w:bCs/>
          <w:color w:val="000000" w:themeColor="text1"/>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398" w:type="pct"/>
        <w:tblInd w:w="-142" w:type="dxa"/>
        <w:tblLayout w:type="fixed"/>
        <w:tblCellMar>
          <w:left w:w="119" w:type="dxa"/>
          <w:right w:w="119" w:type="dxa"/>
        </w:tblCellMar>
        <w:tblLook w:val="0000" w:firstRow="0" w:lastRow="0" w:firstColumn="0" w:lastColumn="0" w:noHBand="0" w:noVBand="0"/>
      </w:tblPr>
      <w:tblGrid>
        <w:gridCol w:w="7347"/>
        <w:gridCol w:w="1297"/>
        <w:gridCol w:w="1150"/>
      </w:tblGrid>
      <w:tr w:rsidR="00E81EBA" w:rsidRPr="00EA3621" w14:paraId="59C32C9B" w14:textId="77777777" w:rsidTr="00FA234B">
        <w:trPr>
          <w:trHeight w:val="171"/>
        </w:trPr>
        <w:tc>
          <w:tcPr>
            <w:tcW w:w="3751" w:type="pct"/>
          </w:tcPr>
          <w:p w14:paraId="2396A06A" w14:textId="77777777" w:rsidR="00E81EBA" w:rsidRPr="00EA3621" w:rsidRDefault="00E81EBA" w:rsidP="00E81EBA">
            <w:pPr>
              <w:pStyle w:val="TH"/>
              <w:keepLines/>
              <w:spacing w:line="220" w:lineRule="exact"/>
              <w:jc w:val="center"/>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bookmarkStart w:id="77" w:name="_Toc67327155"/>
            <w:r w:rsidRPr="00EA3621">
              <w:rPr>
                <w:rFonts w:asciiTheme="minorHAnsi" w:hAnsiTheme="minorHAnsi" w:cstheme="minorHAnsi"/>
                <w:color w:val="000000" w:themeColor="text1"/>
                <w:sz w:val="18"/>
                <w:szCs w:val="18"/>
                <w:lang w:val="hr-HR"/>
              </w:rPr>
              <w:t>Bilješka</w:t>
            </w:r>
            <w:bookmarkEnd w:id="77"/>
          </w:p>
        </w:tc>
        <w:tc>
          <w:tcPr>
            <w:tcW w:w="662" w:type="pct"/>
            <w:vAlign w:val="bottom"/>
          </w:tcPr>
          <w:p w14:paraId="6494B562" w14:textId="5EE6A0B2"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8" w:name="_Toc67327156"/>
            <w:r w:rsidRPr="00EA3621">
              <w:rPr>
                <w:rFonts w:asciiTheme="minorHAnsi" w:hAnsiTheme="minorHAnsi" w:cstheme="minorHAnsi"/>
                <w:bCs/>
                <w:color w:val="000000" w:themeColor="text1"/>
                <w:sz w:val="18"/>
                <w:szCs w:val="18"/>
                <w:lang w:val="hr-HR"/>
              </w:rPr>
              <w:t>2021.</w:t>
            </w:r>
            <w:bookmarkEnd w:id="78"/>
          </w:p>
        </w:tc>
        <w:tc>
          <w:tcPr>
            <w:tcW w:w="587" w:type="pct"/>
            <w:vAlign w:val="bottom"/>
          </w:tcPr>
          <w:p w14:paraId="37FF5741" w14:textId="304CC51F"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9" w:name="_Toc67327157"/>
            <w:r w:rsidRPr="00EA3621">
              <w:rPr>
                <w:rFonts w:asciiTheme="minorHAnsi" w:hAnsiTheme="minorHAnsi" w:cstheme="minorHAnsi"/>
                <w:bCs/>
                <w:color w:val="000000" w:themeColor="text1"/>
                <w:sz w:val="18"/>
                <w:szCs w:val="18"/>
                <w:lang w:val="hr-HR"/>
              </w:rPr>
              <w:t>2020.</w:t>
            </w:r>
            <w:bookmarkEnd w:id="79"/>
          </w:p>
        </w:tc>
      </w:tr>
      <w:tr w:rsidR="00E81EBA" w:rsidRPr="00EA3621" w14:paraId="557B8C9E" w14:textId="77777777" w:rsidTr="00FA234B">
        <w:trPr>
          <w:trHeight w:val="174"/>
        </w:trPr>
        <w:tc>
          <w:tcPr>
            <w:tcW w:w="3751" w:type="pct"/>
          </w:tcPr>
          <w:p w14:paraId="2F9327E7" w14:textId="77777777" w:rsidR="00E81EBA" w:rsidRPr="00EA3621" w:rsidRDefault="00E81EBA" w:rsidP="00E81EBA">
            <w:pPr>
              <w:pStyle w:val="TH"/>
              <w:keepLines/>
              <w:spacing w:line="220" w:lineRule="exac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 xml:space="preserve">                                                                                                                          </w:t>
            </w:r>
          </w:p>
        </w:tc>
        <w:tc>
          <w:tcPr>
            <w:tcW w:w="662" w:type="pct"/>
            <w:vAlign w:val="bottom"/>
          </w:tcPr>
          <w:p w14:paraId="3B6E8A7B" w14:textId="77777777"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80" w:name="_Toc67327158"/>
            <w:r w:rsidRPr="00EA3621">
              <w:rPr>
                <w:rFonts w:asciiTheme="minorHAnsi" w:hAnsiTheme="minorHAnsi" w:cstheme="minorHAnsi"/>
                <w:bCs/>
                <w:color w:val="000000" w:themeColor="text1"/>
                <w:sz w:val="18"/>
                <w:szCs w:val="18"/>
                <w:lang w:val="hr-HR"/>
              </w:rPr>
              <w:t>000 kuna</w:t>
            </w:r>
            <w:bookmarkEnd w:id="80"/>
          </w:p>
        </w:tc>
        <w:tc>
          <w:tcPr>
            <w:tcW w:w="587" w:type="pct"/>
            <w:vAlign w:val="bottom"/>
          </w:tcPr>
          <w:p w14:paraId="1AC3680D" w14:textId="77777777" w:rsidR="00E81EBA" w:rsidRPr="00EA3621"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81" w:name="_Toc67327159"/>
            <w:r w:rsidRPr="00EA3621">
              <w:rPr>
                <w:rFonts w:asciiTheme="minorHAnsi" w:hAnsiTheme="minorHAnsi" w:cstheme="minorHAnsi"/>
                <w:bCs/>
                <w:color w:val="000000" w:themeColor="text1"/>
                <w:sz w:val="18"/>
                <w:szCs w:val="18"/>
                <w:lang w:val="hr-HR"/>
              </w:rPr>
              <w:t>000 kuna</w:t>
            </w:r>
            <w:bookmarkEnd w:id="81"/>
          </w:p>
        </w:tc>
      </w:tr>
      <w:tr w:rsidR="00E81EBA" w:rsidRPr="00EA3621" w14:paraId="3E683B05" w14:textId="77777777" w:rsidTr="00FA234B">
        <w:trPr>
          <w:trHeight w:val="223"/>
        </w:trPr>
        <w:tc>
          <w:tcPr>
            <w:tcW w:w="3751" w:type="pct"/>
            <w:vAlign w:val="bottom"/>
          </w:tcPr>
          <w:p w14:paraId="7FCE77B0" w14:textId="22FFDC46" w:rsidR="00E81EBA" w:rsidRPr="00EA3621"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82" w:name="_Toc67327160"/>
            <w:r w:rsidRPr="00EA3621">
              <w:rPr>
                <w:rFonts w:asciiTheme="minorHAnsi" w:hAnsiTheme="minorHAnsi" w:cstheme="minorHAnsi"/>
                <w:b/>
                <w:bCs/>
                <w:color w:val="000000" w:themeColor="text1"/>
                <w:sz w:val="18"/>
                <w:szCs w:val="18"/>
                <w:lang w:val="hr-HR"/>
              </w:rPr>
              <w:t>Poslovne aktivnosti</w:t>
            </w:r>
            <w:bookmarkEnd w:id="82"/>
          </w:p>
        </w:tc>
        <w:tc>
          <w:tcPr>
            <w:tcW w:w="662" w:type="pct"/>
            <w:vAlign w:val="bottom"/>
          </w:tcPr>
          <w:p w14:paraId="2ED2A987" w14:textId="77777777" w:rsidR="00E81EBA" w:rsidRPr="00EA3621"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c>
          <w:tcPr>
            <w:tcW w:w="587" w:type="pct"/>
            <w:vAlign w:val="bottom"/>
          </w:tcPr>
          <w:p w14:paraId="62BE6CFE" w14:textId="77777777" w:rsidR="00E81EBA" w:rsidRPr="00EA3621"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r>
      <w:tr w:rsidR="00E81EBA" w:rsidRPr="00EA3621" w14:paraId="3E1BCF53" w14:textId="77777777" w:rsidTr="00AF6A03">
        <w:trPr>
          <w:trHeight w:val="223"/>
        </w:trPr>
        <w:tc>
          <w:tcPr>
            <w:tcW w:w="3751" w:type="pct"/>
            <w:vAlign w:val="bottom"/>
          </w:tcPr>
          <w:p w14:paraId="3FACF420" w14:textId="3517034E"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83" w:name="_Toc67327161"/>
            <w:r w:rsidRPr="00EA3621">
              <w:rPr>
                <w:rFonts w:asciiTheme="minorHAnsi" w:hAnsiTheme="minorHAnsi" w:cstheme="minorHAnsi"/>
                <w:color w:val="000000" w:themeColor="text1"/>
                <w:sz w:val="18"/>
                <w:szCs w:val="18"/>
                <w:lang w:val="hr-HR"/>
              </w:rPr>
              <w:t>Dobit prije oporezivanja</w:t>
            </w:r>
            <w:bookmarkEnd w:id="83"/>
          </w:p>
        </w:tc>
        <w:tc>
          <w:tcPr>
            <w:tcW w:w="662" w:type="pct"/>
            <w:vAlign w:val="bottom"/>
          </w:tcPr>
          <w:p w14:paraId="691E4A23" w14:textId="67889F73" w:rsidR="00E81EBA" w:rsidRPr="00EA3621" w:rsidRDefault="000A5BB1" w:rsidP="00E81EBA">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87.800</w:t>
            </w:r>
          </w:p>
        </w:tc>
        <w:tc>
          <w:tcPr>
            <w:tcW w:w="587" w:type="pct"/>
            <w:vAlign w:val="bottom"/>
          </w:tcPr>
          <w:p w14:paraId="4A0F0ABD" w14:textId="7C317810" w:rsidR="00E81EBA" w:rsidRPr="00EA3621" w:rsidRDefault="00AF6A03"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21.753</w:t>
            </w:r>
          </w:p>
        </w:tc>
      </w:tr>
      <w:tr w:rsidR="00E81EBA" w:rsidRPr="00EA3621" w14:paraId="5E06A655" w14:textId="77777777" w:rsidTr="00AF6A03">
        <w:trPr>
          <w:trHeight w:val="208"/>
        </w:trPr>
        <w:tc>
          <w:tcPr>
            <w:tcW w:w="3751" w:type="pct"/>
            <w:vAlign w:val="bottom"/>
          </w:tcPr>
          <w:p w14:paraId="4BED74C0" w14:textId="21F63C73" w:rsidR="00E81EBA" w:rsidRPr="00EA3621" w:rsidRDefault="00E81EBA" w:rsidP="00E81EBA">
            <w:pPr>
              <w:pStyle w:val="TT"/>
              <w:keepLines/>
              <w:spacing w:line="220" w:lineRule="exact"/>
              <w:rPr>
                <w:rFonts w:asciiTheme="minorHAnsi" w:hAnsiTheme="minorHAnsi" w:cstheme="minorHAnsi"/>
                <w:i/>
                <w:color w:val="000000" w:themeColor="text1"/>
                <w:sz w:val="18"/>
                <w:szCs w:val="18"/>
                <w:lang w:val="hr-HR"/>
              </w:rPr>
            </w:pPr>
            <w:bookmarkStart w:id="84" w:name="_Toc67327164"/>
            <w:r w:rsidRPr="00EA3621">
              <w:rPr>
                <w:rFonts w:asciiTheme="minorHAnsi" w:hAnsiTheme="minorHAnsi" w:cstheme="minorHAnsi"/>
                <w:i/>
                <w:color w:val="000000" w:themeColor="text1"/>
                <w:sz w:val="18"/>
                <w:szCs w:val="18"/>
                <w:lang w:val="hr-HR"/>
              </w:rPr>
              <w:t>Usklađenje na neto novčana sredstva ostvarena i uporabljena za poslovne aktivnosti:</w:t>
            </w:r>
            <w:bookmarkEnd w:id="84"/>
          </w:p>
        </w:tc>
        <w:tc>
          <w:tcPr>
            <w:tcW w:w="662" w:type="pct"/>
            <w:vAlign w:val="bottom"/>
          </w:tcPr>
          <w:p w14:paraId="6FA4BC2B" w14:textId="77777777" w:rsidR="00E81EBA" w:rsidRPr="00EA3621" w:rsidRDefault="00E81EBA" w:rsidP="00E81EBA">
            <w:pPr>
              <w:pStyle w:val="TT"/>
              <w:keepLines/>
              <w:spacing w:line="220" w:lineRule="exact"/>
              <w:jc w:val="right"/>
              <w:rPr>
                <w:rFonts w:asciiTheme="minorHAnsi" w:hAnsiTheme="minorHAnsi" w:cstheme="minorHAnsi"/>
                <w:i/>
                <w:color w:val="000000" w:themeColor="text1"/>
                <w:sz w:val="18"/>
                <w:szCs w:val="18"/>
                <w:lang w:val="hr-HR"/>
              </w:rPr>
            </w:pPr>
          </w:p>
        </w:tc>
        <w:tc>
          <w:tcPr>
            <w:tcW w:w="587" w:type="pct"/>
            <w:vAlign w:val="bottom"/>
          </w:tcPr>
          <w:p w14:paraId="1DD3B655" w14:textId="77777777" w:rsidR="00E81EBA" w:rsidRPr="00EA3621" w:rsidRDefault="00E81EBA" w:rsidP="00E81EBA">
            <w:pPr>
              <w:pStyle w:val="TT"/>
              <w:keepLines/>
              <w:spacing w:line="220" w:lineRule="exact"/>
              <w:jc w:val="right"/>
              <w:rPr>
                <w:rFonts w:asciiTheme="minorHAnsi" w:hAnsiTheme="minorHAnsi" w:cstheme="minorHAnsi"/>
                <w:i/>
                <w:color w:val="000000" w:themeColor="text1"/>
                <w:sz w:val="18"/>
                <w:szCs w:val="18"/>
                <w:lang w:val="hr-HR"/>
              </w:rPr>
            </w:pPr>
          </w:p>
        </w:tc>
      </w:tr>
      <w:tr w:rsidR="00E81EBA" w:rsidRPr="00EA3621" w14:paraId="50E25A12" w14:textId="77777777" w:rsidTr="00AF6A03">
        <w:trPr>
          <w:trHeight w:val="223"/>
        </w:trPr>
        <w:tc>
          <w:tcPr>
            <w:tcW w:w="3751" w:type="pct"/>
            <w:vAlign w:val="bottom"/>
          </w:tcPr>
          <w:p w14:paraId="4027E159" w14:textId="08ACD71E"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85" w:name="_Toc67327165"/>
            <w:r w:rsidRPr="00EA3621">
              <w:rPr>
                <w:rFonts w:asciiTheme="minorHAnsi" w:hAnsiTheme="minorHAnsi" w:cstheme="minorHAnsi"/>
                <w:color w:val="000000" w:themeColor="text1"/>
                <w:sz w:val="18"/>
                <w:szCs w:val="18"/>
                <w:lang w:val="hr-HR"/>
              </w:rPr>
              <w:t>Amortizacija</w:t>
            </w:r>
            <w:bookmarkEnd w:id="85"/>
          </w:p>
        </w:tc>
        <w:tc>
          <w:tcPr>
            <w:tcW w:w="662" w:type="pct"/>
            <w:vAlign w:val="bottom"/>
          </w:tcPr>
          <w:p w14:paraId="54FCDE56" w14:textId="227C6CAA" w:rsidR="00E81EBA" w:rsidRPr="00EA3621" w:rsidRDefault="000A5BB1" w:rsidP="00E81EBA">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2.476</w:t>
            </w:r>
          </w:p>
        </w:tc>
        <w:tc>
          <w:tcPr>
            <w:tcW w:w="587" w:type="pct"/>
            <w:vAlign w:val="bottom"/>
          </w:tcPr>
          <w:p w14:paraId="03EA5C44" w14:textId="6D6AA75A" w:rsidR="00E81EBA" w:rsidRPr="00EA3621" w:rsidRDefault="00AF6A03"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2.113</w:t>
            </w:r>
          </w:p>
        </w:tc>
      </w:tr>
      <w:tr w:rsidR="00AF6A03" w:rsidRPr="00EA3621" w14:paraId="0F0952F7" w14:textId="77777777" w:rsidTr="00AF6A03">
        <w:trPr>
          <w:trHeight w:val="223"/>
        </w:trPr>
        <w:tc>
          <w:tcPr>
            <w:tcW w:w="3751" w:type="pct"/>
            <w:vAlign w:val="bottom"/>
          </w:tcPr>
          <w:p w14:paraId="16A63551" w14:textId="299C87CD" w:rsidR="00AF6A03" w:rsidRPr="00EA3621" w:rsidRDefault="000A5BB1" w:rsidP="00AF6A03">
            <w:pPr>
              <w:pStyle w:val="TT"/>
              <w:spacing w:line="220" w:lineRule="exact"/>
              <w:rPr>
                <w:rFonts w:asciiTheme="minorHAnsi" w:hAnsiTheme="minorHAnsi" w:cstheme="minorHAnsi"/>
                <w:bCs/>
                <w:color w:val="000000" w:themeColor="text1"/>
                <w:spacing w:val="-2"/>
                <w:sz w:val="18"/>
                <w:szCs w:val="18"/>
                <w:lang w:val="hr-HR"/>
              </w:rPr>
            </w:pPr>
            <w:bookmarkStart w:id="86" w:name="_Toc67327168"/>
            <w:r>
              <w:rPr>
                <w:rFonts w:asciiTheme="minorHAnsi" w:hAnsiTheme="minorHAnsi" w:cstheme="minorHAnsi"/>
                <w:bCs/>
                <w:color w:val="000000" w:themeColor="text1"/>
                <w:spacing w:val="-2"/>
                <w:sz w:val="18"/>
                <w:szCs w:val="18"/>
                <w:lang w:val="hr-HR"/>
              </w:rPr>
              <w:t>Dobitak/</w:t>
            </w:r>
            <w:r w:rsidR="00AF6A03" w:rsidRPr="00EA3621">
              <w:rPr>
                <w:rFonts w:asciiTheme="minorHAnsi" w:hAnsiTheme="minorHAnsi" w:cstheme="minorHAnsi"/>
                <w:bCs/>
                <w:color w:val="000000" w:themeColor="text1"/>
                <w:spacing w:val="-2"/>
                <w:sz w:val="18"/>
                <w:szCs w:val="18"/>
                <w:lang w:val="hr-HR"/>
              </w:rPr>
              <w:t>Gubitak od umanjenja vrijednosti i rezerviranja</w:t>
            </w:r>
            <w:bookmarkEnd w:id="86"/>
          </w:p>
        </w:tc>
        <w:tc>
          <w:tcPr>
            <w:tcW w:w="662" w:type="pct"/>
            <w:tcBorders>
              <w:top w:val="nil"/>
              <w:left w:val="nil"/>
              <w:bottom w:val="nil"/>
              <w:right w:val="nil"/>
            </w:tcBorders>
            <w:shd w:val="clear" w:color="auto" w:fill="auto"/>
            <w:vAlign w:val="bottom"/>
          </w:tcPr>
          <w:p w14:paraId="01581090" w14:textId="2171411D" w:rsidR="00AF6A03" w:rsidRPr="00EA3621" w:rsidRDefault="000A5BB1" w:rsidP="00AF6A03">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(9.640)</w:t>
            </w:r>
          </w:p>
        </w:tc>
        <w:tc>
          <w:tcPr>
            <w:tcW w:w="587" w:type="pct"/>
            <w:shd w:val="clear" w:color="auto" w:fill="auto"/>
            <w:vAlign w:val="bottom"/>
          </w:tcPr>
          <w:p w14:paraId="2A801744" w14:textId="2793D7DA"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17.650</w:t>
            </w:r>
          </w:p>
        </w:tc>
      </w:tr>
      <w:tr w:rsidR="00AF6A03" w:rsidRPr="00EA3621" w14:paraId="7C30E598" w14:textId="77777777" w:rsidTr="00AF6A03">
        <w:trPr>
          <w:trHeight w:val="208"/>
        </w:trPr>
        <w:tc>
          <w:tcPr>
            <w:tcW w:w="3751" w:type="pct"/>
            <w:vAlign w:val="bottom"/>
          </w:tcPr>
          <w:p w14:paraId="73C082BD" w14:textId="6A2FD4CA" w:rsidR="00AF6A03" w:rsidRPr="00EA3621" w:rsidRDefault="00AF6A03" w:rsidP="00AF6A03">
            <w:pPr>
              <w:pStyle w:val="TT"/>
              <w:keepLines/>
              <w:spacing w:line="220" w:lineRule="exact"/>
              <w:rPr>
                <w:rFonts w:asciiTheme="minorHAnsi" w:hAnsiTheme="minorHAnsi" w:cstheme="minorHAnsi"/>
                <w:iCs/>
                <w:color w:val="000000" w:themeColor="text1"/>
                <w:sz w:val="18"/>
                <w:szCs w:val="18"/>
                <w:lang w:val="hr-HR"/>
              </w:rPr>
            </w:pPr>
            <w:bookmarkStart w:id="87" w:name="_Toc67327171"/>
            <w:r w:rsidRPr="00EA3621">
              <w:rPr>
                <w:rFonts w:asciiTheme="minorHAnsi" w:hAnsiTheme="minorHAnsi" w:cstheme="minorHAnsi"/>
                <w:iCs/>
                <w:color w:val="000000" w:themeColor="text1"/>
                <w:sz w:val="18"/>
                <w:szCs w:val="18"/>
                <w:lang w:val="hr-HR"/>
              </w:rPr>
              <w:t>Obračunane kamate</w:t>
            </w:r>
            <w:bookmarkEnd w:id="87"/>
            <w:r w:rsidRPr="00EA3621">
              <w:rPr>
                <w:rFonts w:asciiTheme="minorHAnsi" w:hAnsiTheme="minorHAnsi" w:cstheme="minorHAnsi"/>
                <w:iCs/>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3B648D46" w14:textId="23031268" w:rsidR="00AF6A03" w:rsidRPr="00EA3621" w:rsidRDefault="001354F6" w:rsidP="00AF6A03">
            <w:pPr>
              <w:pStyle w:val="CommentText"/>
              <w:keepLines/>
              <w:jc w:val="right"/>
              <w:rPr>
                <w:rFonts w:asciiTheme="minorHAnsi" w:hAnsiTheme="minorHAnsi" w:cstheme="minorHAnsi"/>
                <w:iCs/>
                <w:color w:val="000000" w:themeColor="text1"/>
                <w:sz w:val="18"/>
                <w:szCs w:val="18"/>
                <w:lang w:val="hr-HR"/>
              </w:rPr>
            </w:pPr>
            <w:r>
              <w:rPr>
                <w:rFonts w:asciiTheme="minorHAnsi" w:hAnsiTheme="minorHAnsi" w:cstheme="minorHAnsi"/>
                <w:iCs/>
                <w:color w:val="000000" w:themeColor="text1"/>
                <w:sz w:val="18"/>
                <w:szCs w:val="18"/>
                <w:lang w:val="hr-HR"/>
              </w:rPr>
              <w:t>(2.025)</w:t>
            </w:r>
          </w:p>
        </w:tc>
        <w:tc>
          <w:tcPr>
            <w:tcW w:w="587" w:type="pct"/>
            <w:tcBorders>
              <w:top w:val="nil"/>
            </w:tcBorders>
            <w:shd w:val="clear" w:color="auto" w:fill="auto"/>
            <w:vAlign w:val="bottom"/>
          </w:tcPr>
          <w:p w14:paraId="1B8C9B5C" w14:textId="6DCC8283"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(1.920)</w:t>
            </w:r>
          </w:p>
        </w:tc>
      </w:tr>
      <w:tr w:rsidR="00AF6A03" w:rsidRPr="00EA3621" w14:paraId="75BE28CC" w14:textId="77777777" w:rsidTr="00AF6A03">
        <w:trPr>
          <w:trHeight w:val="223"/>
        </w:trPr>
        <w:tc>
          <w:tcPr>
            <w:tcW w:w="3751" w:type="pct"/>
            <w:vAlign w:val="bottom"/>
          </w:tcPr>
          <w:p w14:paraId="7AE4FBDD" w14:textId="614E419C" w:rsidR="00AF6A03" w:rsidRPr="00EA3621" w:rsidRDefault="00AF6A03" w:rsidP="00AF6A03">
            <w:pPr>
              <w:pStyle w:val="TT"/>
              <w:keepLines/>
              <w:spacing w:line="220" w:lineRule="exact"/>
              <w:rPr>
                <w:rFonts w:asciiTheme="minorHAnsi" w:hAnsiTheme="minorHAnsi" w:cstheme="minorHAnsi"/>
                <w:i/>
                <w:iCs/>
                <w:color w:val="000000" w:themeColor="text1"/>
                <w:sz w:val="18"/>
                <w:szCs w:val="18"/>
                <w:lang w:val="hr-HR"/>
              </w:rPr>
            </w:pPr>
            <w:bookmarkStart w:id="88" w:name="_Toc67327172"/>
            <w:r w:rsidRPr="00EA3621">
              <w:rPr>
                <w:rFonts w:asciiTheme="minorHAnsi" w:hAnsiTheme="minorHAnsi" w:cstheme="minorHAnsi"/>
                <w:iCs/>
                <w:color w:val="000000" w:themeColor="text1"/>
                <w:sz w:val="18"/>
                <w:szCs w:val="18"/>
                <w:lang w:val="hr-HR"/>
              </w:rPr>
              <w:t>Odgođene naknade</w:t>
            </w:r>
            <w:bookmarkEnd w:id="88"/>
          </w:p>
        </w:tc>
        <w:tc>
          <w:tcPr>
            <w:tcW w:w="662" w:type="pct"/>
            <w:tcBorders>
              <w:top w:val="nil"/>
              <w:left w:val="nil"/>
              <w:bottom w:val="nil"/>
              <w:right w:val="nil"/>
            </w:tcBorders>
            <w:shd w:val="clear" w:color="auto" w:fill="auto"/>
            <w:vAlign w:val="bottom"/>
          </w:tcPr>
          <w:p w14:paraId="3D9F5308" w14:textId="2F0FF19C"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(410)</w:t>
            </w:r>
          </w:p>
        </w:tc>
        <w:tc>
          <w:tcPr>
            <w:tcW w:w="587" w:type="pct"/>
            <w:tcBorders>
              <w:top w:val="nil"/>
            </w:tcBorders>
            <w:shd w:val="clear" w:color="auto" w:fill="auto"/>
            <w:vAlign w:val="bottom"/>
          </w:tcPr>
          <w:p w14:paraId="24413C97" w14:textId="59B7BDE5"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(1.731)</w:t>
            </w:r>
          </w:p>
        </w:tc>
      </w:tr>
      <w:tr w:rsidR="00B85897" w:rsidRPr="00EA3621" w14:paraId="7B254C10" w14:textId="77777777" w:rsidTr="00AF6A03">
        <w:trPr>
          <w:trHeight w:val="223"/>
        </w:trPr>
        <w:tc>
          <w:tcPr>
            <w:tcW w:w="3751" w:type="pct"/>
            <w:vAlign w:val="bottom"/>
          </w:tcPr>
          <w:p w14:paraId="7B3B0145" w14:textId="444F89E7" w:rsidR="00B85897" w:rsidRPr="00EA3621" w:rsidRDefault="00B85897" w:rsidP="00AF6A03">
            <w:pPr>
              <w:pStyle w:val="TT"/>
              <w:keepLines/>
              <w:spacing w:line="220" w:lineRule="exact"/>
              <w:rPr>
                <w:rFonts w:asciiTheme="minorHAnsi" w:hAnsiTheme="minorHAnsi" w:cstheme="minorHAnsi"/>
                <w:iCs/>
                <w:color w:val="000000" w:themeColor="text1"/>
                <w:sz w:val="18"/>
                <w:szCs w:val="18"/>
                <w:lang w:val="hr-HR"/>
              </w:rPr>
            </w:pPr>
            <w:r w:rsidRPr="00B85897">
              <w:rPr>
                <w:rFonts w:asciiTheme="minorHAnsi" w:hAnsiTheme="minorHAnsi" w:cstheme="minorHAnsi"/>
                <w:iCs/>
                <w:color w:val="000000" w:themeColor="text1"/>
                <w:sz w:val="18"/>
                <w:szCs w:val="18"/>
                <w:lang w:val="hr-HR"/>
              </w:rPr>
              <w:t>Neto gubitak od trgovanja derivativnim financijskim instrumentima</w:t>
            </w:r>
            <w:r w:rsidRPr="00B85897">
              <w:rPr>
                <w:rFonts w:asciiTheme="minorHAnsi" w:hAnsiTheme="minorHAnsi" w:cstheme="minorHAnsi"/>
                <w:iCs/>
                <w:color w:val="000000" w:themeColor="text1"/>
                <w:sz w:val="18"/>
                <w:szCs w:val="18"/>
                <w:lang w:val="hr-HR"/>
              </w:rPr>
              <w:tab/>
            </w:r>
            <w:r w:rsidRPr="00B85897">
              <w:rPr>
                <w:rFonts w:asciiTheme="minorHAnsi" w:hAnsiTheme="minorHAnsi" w:cstheme="minorHAnsi"/>
                <w:iCs/>
                <w:color w:val="000000" w:themeColor="text1"/>
                <w:sz w:val="18"/>
                <w:szCs w:val="18"/>
                <w:lang w:val="hr-HR"/>
              </w:rPr>
              <w:tab/>
            </w:r>
            <w:r w:rsidRPr="00B85897">
              <w:rPr>
                <w:rFonts w:asciiTheme="minorHAnsi" w:hAnsiTheme="minorHAnsi" w:cstheme="minorHAnsi"/>
                <w:iCs/>
                <w:color w:val="000000" w:themeColor="text1"/>
                <w:sz w:val="18"/>
                <w:szCs w:val="18"/>
                <w:lang w:val="hr-HR"/>
              </w:rPr>
              <w:tab/>
            </w:r>
          </w:p>
        </w:tc>
        <w:tc>
          <w:tcPr>
            <w:tcW w:w="662" w:type="pct"/>
            <w:tcBorders>
              <w:top w:val="nil"/>
              <w:left w:val="nil"/>
              <w:bottom w:val="nil"/>
              <w:right w:val="nil"/>
            </w:tcBorders>
            <w:shd w:val="clear" w:color="auto" w:fill="auto"/>
            <w:vAlign w:val="bottom"/>
          </w:tcPr>
          <w:p w14:paraId="21AC9E3E" w14:textId="3A7D4A85" w:rsidR="00B85897" w:rsidRDefault="00B85897"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1.928</w:t>
            </w:r>
          </w:p>
        </w:tc>
        <w:tc>
          <w:tcPr>
            <w:tcW w:w="587" w:type="pct"/>
            <w:tcBorders>
              <w:top w:val="nil"/>
            </w:tcBorders>
            <w:shd w:val="clear" w:color="auto" w:fill="auto"/>
            <w:vAlign w:val="bottom"/>
          </w:tcPr>
          <w:p w14:paraId="763F72D5" w14:textId="73A0B026" w:rsidR="00B85897" w:rsidRPr="00EA3621" w:rsidRDefault="00B85897" w:rsidP="00AF6A03">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r>
      <w:tr w:rsidR="00AF6A03" w:rsidRPr="00EA3621" w14:paraId="2A880131" w14:textId="77777777" w:rsidTr="00AF6A03">
        <w:trPr>
          <w:trHeight w:val="208"/>
        </w:trPr>
        <w:tc>
          <w:tcPr>
            <w:tcW w:w="3751" w:type="pct"/>
            <w:vAlign w:val="bottom"/>
          </w:tcPr>
          <w:p w14:paraId="05542855" w14:textId="42143F8C" w:rsidR="00AF6A03" w:rsidRPr="00EA3621" w:rsidRDefault="00AF6A03" w:rsidP="00AF6A03">
            <w:pPr>
              <w:pStyle w:val="TT"/>
              <w:keepLines/>
              <w:spacing w:line="220" w:lineRule="exact"/>
              <w:rPr>
                <w:rFonts w:asciiTheme="minorHAnsi" w:hAnsiTheme="minorHAnsi" w:cstheme="minorHAnsi"/>
                <w:iCs/>
                <w:color w:val="000000" w:themeColor="text1"/>
                <w:sz w:val="18"/>
                <w:szCs w:val="18"/>
                <w:lang w:val="hr-HR"/>
              </w:rPr>
            </w:pPr>
            <w:bookmarkStart w:id="89" w:name="_Toc67327174"/>
            <w:r w:rsidRPr="00EA3621">
              <w:rPr>
                <w:rFonts w:asciiTheme="minorHAnsi" w:hAnsiTheme="minorHAnsi" w:cstheme="minorHAnsi"/>
                <w:iCs/>
                <w:color w:val="000000" w:themeColor="text1"/>
                <w:sz w:val="18"/>
                <w:szCs w:val="18"/>
                <w:lang w:val="hr-HR"/>
              </w:rPr>
              <w:t>Ostale promjene po imovini po fer vrijednosti</w:t>
            </w:r>
            <w:bookmarkEnd w:id="89"/>
          </w:p>
        </w:tc>
        <w:tc>
          <w:tcPr>
            <w:tcW w:w="662" w:type="pct"/>
            <w:tcBorders>
              <w:top w:val="nil"/>
              <w:left w:val="nil"/>
              <w:bottom w:val="nil"/>
              <w:right w:val="nil"/>
            </w:tcBorders>
            <w:shd w:val="clear" w:color="auto" w:fill="auto"/>
            <w:vAlign w:val="bottom"/>
          </w:tcPr>
          <w:p w14:paraId="089BE95F" w14:textId="64D18D54"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(49.879)</w:t>
            </w:r>
          </w:p>
        </w:tc>
        <w:tc>
          <w:tcPr>
            <w:tcW w:w="587" w:type="pct"/>
            <w:tcBorders>
              <w:left w:val="nil"/>
            </w:tcBorders>
            <w:shd w:val="clear" w:color="auto" w:fill="auto"/>
            <w:vAlign w:val="bottom"/>
          </w:tcPr>
          <w:p w14:paraId="6054A698" w14:textId="7DD7FEF4"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(623)</w:t>
            </w:r>
          </w:p>
        </w:tc>
      </w:tr>
      <w:tr w:rsidR="00AF6A03" w:rsidRPr="00EA3621" w14:paraId="1FE91A65" w14:textId="77777777" w:rsidTr="00AF6A03">
        <w:trPr>
          <w:trHeight w:val="223"/>
        </w:trPr>
        <w:tc>
          <w:tcPr>
            <w:tcW w:w="3751" w:type="pct"/>
            <w:vAlign w:val="bottom"/>
          </w:tcPr>
          <w:p w14:paraId="3EA284D3" w14:textId="290BC74E" w:rsidR="00AF6A03" w:rsidRPr="001354F6" w:rsidRDefault="001354F6" w:rsidP="00AF6A03">
            <w:pPr>
              <w:pStyle w:val="TT"/>
              <w:keepLines/>
              <w:spacing w:line="220" w:lineRule="exact"/>
              <w:rPr>
                <w:rFonts w:asciiTheme="minorHAnsi" w:hAnsiTheme="minorHAnsi" w:cstheme="minorHAnsi"/>
                <w:i/>
                <w:iCs/>
                <w:color w:val="000000" w:themeColor="text1"/>
                <w:sz w:val="18"/>
                <w:szCs w:val="18"/>
                <w:lang w:val="hr-HR"/>
              </w:rPr>
            </w:pPr>
            <w:bookmarkStart w:id="90" w:name="_Toc67327175"/>
            <w:r w:rsidRPr="001354F6">
              <w:rPr>
                <w:rFonts w:asciiTheme="minorHAnsi" w:hAnsiTheme="minorHAnsi" w:cstheme="minorHAnsi"/>
                <w:i/>
                <w:iCs/>
                <w:color w:val="000000" w:themeColor="text1"/>
                <w:sz w:val="18"/>
                <w:szCs w:val="18"/>
                <w:lang w:val="hr-HR"/>
              </w:rPr>
              <w:t>Do</w:t>
            </w:r>
            <w:r w:rsidR="00AF6A03" w:rsidRPr="001354F6">
              <w:rPr>
                <w:rFonts w:asciiTheme="minorHAnsi" w:hAnsiTheme="minorHAnsi" w:cstheme="minorHAnsi"/>
                <w:i/>
                <w:iCs/>
                <w:color w:val="000000" w:themeColor="text1"/>
                <w:sz w:val="18"/>
                <w:szCs w:val="18"/>
                <w:lang w:val="hr-HR"/>
              </w:rPr>
              <w:t>bit iz poslovnih aktivnosti prije promjena radnog kapitala</w:t>
            </w:r>
            <w:bookmarkEnd w:id="90"/>
          </w:p>
        </w:tc>
        <w:tc>
          <w:tcPr>
            <w:tcW w:w="662" w:type="pct"/>
            <w:vAlign w:val="bottom"/>
          </w:tcPr>
          <w:p w14:paraId="7BCE6C30" w14:textId="573950A0" w:rsidR="00AF6A03" w:rsidRPr="00EA3621" w:rsidRDefault="00B85897" w:rsidP="00AF6A03">
            <w:pPr>
              <w:pStyle w:val="CommentText"/>
              <w:keepLines/>
              <w:jc w:val="right"/>
              <w:rPr>
                <w:rFonts w:asciiTheme="minorHAnsi" w:hAnsiTheme="minorHAnsi" w:cstheme="minorHAnsi"/>
                <w:i/>
                <w:color w:val="000000" w:themeColor="text1"/>
                <w:sz w:val="18"/>
                <w:szCs w:val="18"/>
                <w:lang w:val="hr-HR"/>
              </w:rPr>
            </w:pPr>
            <w:r>
              <w:rPr>
                <w:rFonts w:asciiTheme="minorHAnsi" w:hAnsiTheme="minorHAnsi" w:cstheme="minorHAnsi"/>
                <w:i/>
                <w:color w:val="000000" w:themeColor="text1"/>
                <w:sz w:val="18"/>
                <w:szCs w:val="18"/>
                <w:lang w:val="hr-HR"/>
              </w:rPr>
              <w:t>30</w:t>
            </w:r>
            <w:r w:rsidR="001354F6">
              <w:rPr>
                <w:rFonts w:asciiTheme="minorHAnsi" w:hAnsiTheme="minorHAnsi" w:cstheme="minorHAnsi"/>
                <w:i/>
                <w:color w:val="000000" w:themeColor="text1"/>
                <w:sz w:val="18"/>
                <w:szCs w:val="18"/>
                <w:lang w:val="hr-HR"/>
              </w:rPr>
              <w:t>.</w:t>
            </w:r>
            <w:r>
              <w:rPr>
                <w:rFonts w:asciiTheme="minorHAnsi" w:hAnsiTheme="minorHAnsi" w:cstheme="minorHAnsi"/>
                <w:i/>
                <w:color w:val="000000" w:themeColor="text1"/>
                <w:sz w:val="18"/>
                <w:szCs w:val="18"/>
                <w:lang w:val="hr-HR"/>
              </w:rPr>
              <w:t>250</w:t>
            </w:r>
          </w:p>
        </w:tc>
        <w:tc>
          <w:tcPr>
            <w:tcW w:w="587" w:type="pct"/>
            <w:tcBorders>
              <w:top w:val="nil"/>
            </w:tcBorders>
            <w:shd w:val="clear" w:color="auto" w:fill="auto"/>
            <w:vAlign w:val="bottom"/>
          </w:tcPr>
          <w:p w14:paraId="39196FF7" w14:textId="625CD8CA" w:rsidR="00AF6A03" w:rsidRPr="00EA3621" w:rsidRDefault="00AF6A03" w:rsidP="00AF6A03">
            <w:pPr>
              <w:pStyle w:val="CommentText"/>
              <w:keepLines/>
              <w:jc w:val="right"/>
              <w:rPr>
                <w:rFonts w:asciiTheme="minorHAnsi" w:hAnsiTheme="minorHAnsi" w:cstheme="minorHAnsi"/>
                <w:i/>
                <w:iCs/>
                <w:color w:val="000000" w:themeColor="text1"/>
                <w:spacing w:val="-2"/>
                <w:sz w:val="18"/>
                <w:szCs w:val="18"/>
                <w:lang w:val="hr-HR"/>
              </w:rPr>
            </w:pPr>
            <w:r w:rsidRPr="00EA3621">
              <w:rPr>
                <w:rFonts w:asciiTheme="minorHAnsi" w:hAnsiTheme="minorHAnsi" w:cstheme="minorHAnsi"/>
                <w:i/>
                <w:iCs/>
                <w:color w:val="000000" w:themeColor="text1"/>
                <w:spacing w:val="-2"/>
                <w:sz w:val="18"/>
                <w:szCs w:val="18"/>
                <w:lang w:val="hr-HR"/>
              </w:rPr>
              <w:t>37.242</w:t>
            </w:r>
          </w:p>
        </w:tc>
      </w:tr>
      <w:tr w:rsidR="00E81EBA" w:rsidRPr="00EA3621" w14:paraId="6186AEAB" w14:textId="77777777" w:rsidTr="00AF6A03">
        <w:trPr>
          <w:trHeight w:val="223"/>
        </w:trPr>
        <w:tc>
          <w:tcPr>
            <w:tcW w:w="3751" w:type="pct"/>
            <w:vAlign w:val="bottom"/>
          </w:tcPr>
          <w:p w14:paraId="4CA648FE" w14:textId="4E1BEE8E" w:rsidR="00E81EBA" w:rsidRPr="00EA3621" w:rsidRDefault="00E81EBA" w:rsidP="00E81EBA">
            <w:pPr>
              <w:pStyle w:val="TT"/>
              <w:keepLines/>
              <w:spacing w:line="220" w:lineRule="exact"/>
              <w:rPr>
                <w:rFonts w:asciiTheme="minorHAnsi" w:hAnsiTheme="minorHAnsi" w:cstheme="minorHAnsi"/>
                <w:i/>
                <w:iCs/>
                <w:color w:val="000000" w:themeColor="text1"/>
                <w:sz w:val="18"/>
                <w:szCs w:val="18"/>
                <w:lang w:val="hr-HR"/>
              </w:rPr>
            </w:pPr>
            <w:bookmarkStart w:id="91" w:name="_Toc67327176"/>
            <w:r w:rsidRPr="00EA3621">
              <w:rPr>
                <w:rFonts w:asciiTheme="minorHAnsi" w:hAnsiTheme="minorHAnsi" w:cstheme="minorHAnsi"/>
                <w:i/>
                <w:iCs/>
                <w:color w:val="000000" w:themeColor="text1"/>
                <w:sz w:val="18"/>
                <w:szCs w:val="18"/>
                <w:lang w:val="hr-HR"/>
              </w:rPr>
              <w:t>Promjene u poslovnim sredstvima i izvorima:</w:t>
            </w:r>
            <w:bookmarkEnd w:id="91"/>
          </w:p>
        </w:tc>
        <w:tc>
          <w:tcPr>
            <w:tcW w:w="662" w:type="pct"/>
            <w:vAlign w:val="bottom"/>
          </w:tcPr>
          <w:p w14:paraId="224B09DF" w14:textId="77777777" w:rsidR="00E81EBA" w:rsidRPr="00EA3621" w:rsidRDefault="00E81EBA" w:rsidP="00E81EBA">
            <w:pPr>
              <w:pStyle w:val="CommentText"/>
              <w:keepLines/>
              <w:jc w:val="right"/>
              <w:rPr>
                <w:rFonts w:asciiTheme="minorHAnsi" w:hAnsiTheme="minorHAnsi" w:cstheme="minorHAnsi"/>
                <w:i/>
                <w:color w:val="000000" w:themeColor="text1"/>
                <w:sz w:val="18"/>
                <w:szCs w:val="18"/>
                <w:lang w:val="hr-HR"/>
              </w:rPr>
            </w:pPr>
          </w:p>
        </w:tc>
        <w:tc>
          <w:tcPr>
            <w:tcW w:w="587" w:type="pct"/>
            <w:vAlign w:val="bottom"/>
          </w:tcPr>
          <w:p w14:paraId="33C6826F" w14:textId="77777777" w:rsidR="00E81EBA" w:rsidRPr="00EA3621" w:rsidRDefault="00E81EBA" w:rsidP="00E81EBA">
            <w:pPr>
              <w:pStyle w:val="CommentText"/>
              <w:keepLines/>
              <w:jc w:val="right"/>
              <w:rPr>
                <w:rFonts w:asciiTheme="minorHAnsi" w:hAnsiTheme="minorHAnsi" w:cstheme="minorHAnsi"/>
                <w:i/>
                <w:color w:val="000000" w:themeColor="text1"/>
                <w:sz w:val="18"/>
                <w:szCs w:val="18"/>
                <w:lang w:val="hr-HR"/>
              </w:rPr>
            </w:pPr>
          </w:p>
        </w:tc>
      </w:tr>
      <w:tr w:rsidR="00AF6A03" w:rsidRPr="00EA3621" w14:paraId="2605CC17" w14:textId="77777777" w:rsidTr="00AF6A03">
        <w:trPr>
          <w:trHeight w:val="232"/>
        </w:trPr>
        <w:tc>
          <w:tcPr>
            <w:tcW w:w="3751" w:type="pct"/>
            <w:vAlign w:val="bottom"/>
          </w:tcPr>
          <w:p w14:paraId="06E7C7DE" w14:textId="70ED25F0"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2" w:name="_Toc67327177"/>
            <w:r w:rsidRPr="001354F6">
              <w:rPr>
                <w:rFonts w:asciiTheme="minorHAnsi" w:hAnsiTheme="minorHAnsi" w:cstheme="minorHAnsi"/>
                <w:color w:val="000000" w:themeColor="text1"/>
                <w:sz w:val="18"/>
                <w:szCs w:val="18"/>
                <w:lang w:val="hr-HR"/>
              </w:rPr>
              <w:t>Neto (povećanje)</w:t>
            </w:r>
            <w:r w:rsidR="001354F6" w:rsidRPr="001354F6">
              <w:rPr>
                <w:rFonts w:asciiTheme="minorHAnsi" w:hAnsiTheme="minorHAnsi" w:cstheme="minorHAnsi"/>
                <w:color w:val="000000" w:themeColor="text1"/>
                <w:sz w:val="18"/>
                <w:szCs w:val="18"/>
                <w:lang w:val="hr-HR"/>
              </w:rPr>
              <w:t>/smanjenje</w:t>
            </w:r>
            <w:r w:rsidRPr="001354F6">
              <w:rPr>
                <w:rFonts w:asciiTheme="minorHAnsi" w:hAnsiTheme="minorHAnsi" w:cstheme="minorHAnsi"/>
                <w:color w:val="000000" w:themeColor="text1"/>
                <w:sz w:val="18"/>
                <w:szCs w:val="18"/>
                <w:lang w:val="hr-HR"/>
              </w:rPr>
              <w:t xml:space="preserve"> depozita kod drugih banaka, prije rezerviranja za očekivane gubitke</w:t>
            </w:r>
            <w:bookmarkEnd w:id="92"/>
          </w:p>
        </w:tc>
        <w:tc>
          <w:tcPr>
            <w:tcW w:w="662" w:type="pct"/>
            <w:tcBorders>
              <w:top w:val="nil"/>
              <w:left w:val="nil"/>
              <w:bottom w:val="nil"/>
              <w:right w:val="nil"/>
            </w:tcBorders>
            <w:shd w:val="clear" w:color="auto" w:fill="auto"/>
            <w:vAlign w:val="bottom"/>
          </w:tcPr>
          <w:p w14:paraId="04EB38CA" w14:textId="36C6E90A" w:rsidR="00AF6A03" w:rsidRPr="00EA3621" w:rsidRDefault="001354F6" w:rsidP="00AF6A03">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(28.881)</w:t>
            </w:r>
          </w:p>
        </w:tc>
        <w:tc>
          <w:tcPr>
            <w:tcW w:w="587" w:type="pct"/>
            <w:tcBorders>
              <w:top w:val="nil"/>
              <w:left w:val="nil"/>
              <w:bottom w:val="nil"/>
              <w:right w:val="nil"/>
            </w:tcBorders>
            <w:shd w:val="clear" w:color="auto" w:fill="auto"/>
            <w:vAlign w:val="bottom"/>
          </w:tcPr>
          <w:p w14:paraId="4EEE4625" w14:textId="5493B74D"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394.695</w:t>
            </w:r>
          </w:p>
        </w:tc>
      </w:tr>
      <w:tr w:rsidR="00AF6A03" w:rsidRPr="00EA3621" w14:paraId="53C7010E" w14:textId="77777777" w:rsidTr="00AF6A03">
        <w:trPr>
          <w:trHeight w:val="225"/>
        </w:trPr>
        <w:tc>
          <w:tcPr>
            <w:tcW w:w="3751" w:type="pct"/>
            <w:vAlign w:val="bottom"/>
          </w:tcPr>
          <w:p w14:paraId="47734F3E" w14:textId="48CA1633"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3" w:name="_Toc67327178"/>
            <w:r w:rsidRPr="001354F6">
              <w:rPr>
                <w:rFonts w:asciiTheme="minorHAnsi" w:hAnsiTheme="minorHAnsi" w:cstheme="minorHAnsi"/>
                <w:color w:val="000000" w:themeColor="text1"/>
                <w:sz w:val="18"/>
                <w:szCs w:val="18"/>
                <w:lang w:val="hr-HR"/>
              </w:rPr>
              <w:t>Neto smanjenje kredita financijskim institucijama, prije rezerviranja za očekivane gubitke</w:t>
            </w:r>
            <w:bookmarkEnd w:id="93"/>
          </w:p>
        </w:tc>
        <w:tc>
          <w:tcPr>
            <w:tcW w:w="662" w:type="pct"/>
            <w:tcBorders>
              <w:top w:val="nil"/>
              <w:left w:val="nil"/>
              <w:bottom w:val="nil"/>
              <w:right w:val="nil"/>
            </w:tcBorders>
            <w:shd w:val="clear" w:color="auto" w:fill="auto"/>
            <w:vAlign w:val="bottom"/>
          </w:tcPr>
          <w:p w14:paraId="2DB3E2E7" w14:textId="7A781026" w:rsidR="00AF6A03" w:rsidRPr="00EA3621" w:rsidRDefault="001354F6" w:rsidP="00AF6A03">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350.588</w:t>
            </w:r>
          </w:p>
        </w:tc>
        <w:tc>
          <w:tcPr>
            <w:tcW w:w="587" w:type="pct"/>
            <w:tcBorders>
              <w:top w:val="nil"/>
              <w:left w:val="nil"/>
              <w:bottom w:val="nil"/>
              <w:right w:val="nil"/>
            </w:tcBorders>
            <w:shd w:val="clear" w:color="auto" w:fill="auto"/>
            <w:vAlign w:val="bottom"/>
          </w:tcPr>
          <w:p w14:paraId="6914888A" w14:textId="41EBD705"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29.222</w:t>
            </w:r>
          </w:p>
        </w:tc>
      </w:tr>
      <w:tr w:rsidR="00AF6A03" w:rsidRPr="00EA3621" w14:paraId="4B2B381D" w14:textId="77777777" w:rsidTr="00AF6A03">
        <w:trPr>
          <w:trHeight w:val="225"/>
        </w:trPr>
        <w:tc>
          <w:tcPr>
            <w:tcW w:w="3751" w:type="pct"/>
            <w:vAlign w:val="bottom"/>
          </w:tcPr>
          <w:p w14:paraId="148057A5" w14:textId="74C2882D"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4" w:name="_Toc67327179"/>
            <w:r w:rsidRPr="001354F6">
              <w:rPr>
                <w:rFonts w:asciiTheme="minorHAnsi" w:hAnsiTheme="minorHAnsi" w:cstheme="minorHAnsi"/>
                <w:color w:val="000000" w:themeColor="text1"/>
                <w:sz w:val="18"/>
                <w:szCs w:val="18"/>
                <w:lang w:val="hr-HR"/>
              </w:rPr>
              <w:t xml:space="preserve">Neto </w:t>
            </w:r>
            <w:r w:rsidR="001354F6" w:rsidRPr="001354F6">
              <w:rPr>
                <w:rFonts w:asciiTheme="minorHAnsi" w:hAnsiTheme="minorHAnsi" w:cstheme="minorHAnsi"/>
                <w:color w:val="000000" w:themeColor="text1"/>
                <w:sz w:val="18"/>
                <w:szCs w:val="18"/>
                <w:lang w:val="hr-HR"/>
              </w:rPr>
              <w:t>(</w:t>
            </w:r>
            <w:r w:rsidRPr="001354F6">
              <w:rPr>
                <w:rFonts w:asciiTheme="minorHAnsi" w:hAnsiTheme="minorHAnsi" w:cstheme="minorHAnsi"/>
                <w:color w:val="000000" w:themeColor="text1"/>
                <w:sz w:val="18"/>
                <w:szCs w:val="18"/>
                <w:lang w:val="hr-HR"/>
              </w:rPr>
              <w:t>povećanje</w:t>
            </w:r>
            <w:r w:rsidR="001354F6" w:rsidRPr="001354F6">
              <w:rPr>
                <w:rFonts w:asciiTheme="minorHAnsi" w:hAnsiTheme="minorHAnsi" w:cstheme="minorHAnsi"/>
                <w:color w:val="000000" w:themeColor="text1"/>
                <w:sz w:val="18"/>
                <w:szCs w:val="18"/>
                <w:lang w:val="hr-HR"/>
              </w:rPr>
              <w:t>)</w:t>
            </w:r>
            <w:r w:rsidRPr="001354F6">
              <w:rPr>
                <w:rFonts w:asciiTheme="minorHAnsi" w:hAnsiTheme="minorHAnsi" w:cstheme="minorHAnsi"/>
                <w:color w:val="000000" w:themeColor="text1"/>
                <w:sz w:val="18"/>
                <w:szCs w:val="18"/>
                <w:lang w:val="hr-HR"/>
              </w:rPr>
              <w:t xml:space="preserve"> kredita ostalim korisnicima, prije rezerviranja za očekivane gubitke</w:t>
            </w:r>
            <w:bookmarkEnd w:id="94"/>
          </w:p>
        </w:tc>
        <w:tc>
          <w:tcPr>
            <w:tcW w:w="662" w:type="pct"/>
            <w:tcBorders>
              <w:top w:val="nil"/>
              <w:left w:val="nil"/>
              <w:bottom w:val="nil"/>
              <w:right w:val="nil"/>
            </w:tcBorders>
            <w:shd w:val="clear" w:color="auto" w:fill="auto"/>
            <w:vAlign w:val="bottom"/>
          </w:tcPr>
          <w:p w14:paraId="1AAF1B74" w14:textId="638EB1A0"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(451.503)</w:t>
            </w:r>
          </w:p>
        </w:tc>
        <w:tc>
          <w:tcPr>
            <w:tcW w:w="587" w:type="pct"/>
            <w:tcBorders>
              <w:top w:val="nil"/>
              <w:left w:val="nil"/>
              <w:bottom w:val="nil"/>
              <w:right w:val="nil"/>
            </w:tcBorders>
            <w:shd w:val="clear" w:color="auto" w:fill="auto"/>
            <w:vAlign w:val="bottom"/>
          </w:tcPr>
          <w:p w14:paraId="4ABCE1B2" w14:textId="0FA4B0B0"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(383.576)</w:t>
            </w:r>
          </w:p>
        </w:tc>
      </w:tr>
      <w:tr w:rsidR="00AF6A03" w:rsidRPr="00EA3621" w14:paraId="3FEF71ED" w14:textId="77777777" w:rsidTr="00AF6A03">
        <w:trPr>
          <w:trHeight w:val="225"/>
        </w:trPr>
        <w:tc>
          <w:tcPr>
            <w:tcW w:w="3751" w:type="pct"/>
            <w:vAlign w:val="bottom"/>
          </w:tcPr>
          <w:p w14:paraId="54149131" w14:textId="5C3821EE"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5" w:name="_Toc67327180"/>
            <w:r w:rsidRPr="001354F6">
              <w:rPr>
                <w:rFonts w:asciiTheme="minorHAnsi" w:hAnsiTheme="minorHAnsi" w:cstheme="minorHAnsi"/>
                <w:color w:val="000000" w:themeColor="text1"/>
                <w:sz w:val="18"/>
                <w:szCs w:val="18"/>
                <w:lang w:val="hr-HR"/>
              </w:rPr>
              <w:t>Smanjenje diskonta po izdanim dugoročnim vrijednosnim papirima</w:t>
            </w:r>
            <w:bookmarkEnd w:id="95"/>
          </w:p>
        </w:tc>
        <w:tc>
          <w:tcPr>
            <w:tcW w:w="662" w:type="pct"/>
            <w:vAlign w:val="bottom"/>
          </w:tcPr>
          <w:p w14:paraId="3412EAC7" w14:textId="744134E4"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587" w:type="pct"/>
            <w:vAlign w:val="bottom"/>
          </w:tcPr>
          <w:p w14:paraId="54C5B64C" w14:textId="3C1B098F"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1.064</w:t>
            </w:r>
          </w:p>
        </w:tc>
      </w:tr>
      <w:tr w:rsidR="00AF6A03" w:rsidRPr="00EA3621" w14:paraId="54E59F48" w14:textId="77777777" w:rsidTr="00AF6A03">
        <w:trPr>
          <w:trHeight w:val="225"/>
        </w:trPr>
        <w:tc>
          <w:tcPr>
            <w:tcW w:w="3751" w:type="pct"/>
            <w:vAlign w:val="bottom"/>
          </w:tcPr>
          <w:p w14:paraId="5FF275A6" w14:textId="7C46BB6C"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6" w:name="_Toc67327181"/>
            <w:r w:rsidRPr="001354F6">
              <w:rPr>
                <w:rFonts w:asciiTheme="minorHAnsi" w:hAnsiTheme="minorHAnsi" w:cstheme="minorHAnsi"/>
                <w:color w:val="000000" w:themeColor="text1"/>
                <w:sz w:val="18"/>
                <w:szCs w:val="18"/>
                <w:lang w:val="hr-HR"/>
              </w:rPr>
              <w:t>Neto (povećanje) preuzete imovine</w:t>
            </w:r>
            <w:bookmarkEnd w:id="96"/>
            <w:r w:rsidRPr="001354F6">
              <w:rPr>
                <w:rFonts w:asciiTheme="minorHAnsi" w:hAnsiTheme="minorHAnsi" w:cstheme="minorHAnsi"/>
                <w:color w:val="000000" w:themeColor="text1"/>
                <w:sz w:val="18"/>
                <w:szCs w:val="18"/>
                <w:lang w:val="hr-HR"/>
              </w:rPr>
              <w:t xml:space="preserve"> </w:t>
            </w:r>
          </w:p>
        </w:tc>
        <w:tc>
          <w:tcPr>
            <w:tcW w:w="662" w:type="pct"/>
            <w:tcBorders>
              <w:right w:val="nil"/>
            </w:tcBorders>
            <w:vAlign w:val="bottom"/>
          </w:tcPr>
          <w:p w14:paraId="7398585D" w14:textId="63436180" w:rsidR="00AF6A03" w:rsidRPr="00EA3621" w:rsidRDefault="001354F6" w:rsidP="00AF6A03">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(14)</w:t>
            </w:r>
          </w:p>
        </w:tc>
        <w:tc>
          <w:tcPr>
            <w:tcW w:w="587" w:type="pct"/>
            <w:tcBorders>
              <w:right w:val="nil"/>
            </w:tcBorders>
            <w:vAlign w:val="bottom"/>
          </w:tcPr>
          <w:p w14:paraId="3682D9AD" w14:textId="744A8092"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(210)</w:t>
            </w:r>
          </w:p>
        </w:tc>
      </w:tr>
      <w:tr w:rsidR="00AF6A03" w:rsidRPr="00EA3621" w14:paraId="5D949B18" w14:textId="77777777" w:rsidTr="00AF6A03">
        <w:trPr>
          <w:trHeight w:val="225"/>
        </w:trPr>
        <w:tc>
          <w:tcPr>
            <w:tcW w:w="3751" w:type="pct"/>
            <w:vAlign w:val="bottom"/>
          </w:tcPr>
          <w:p w14:paraId="081C7A68" w14:textId="1AD939F8"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7" w:name="_Toc67327184"/>
            <w:r w:rsidRPr="001354F6">
              <w:rPr>
                <w:rFonts w:asciiTheme="minorHAnsi" w:hAnsiTheme="minorHAnsi" w:cstheme="minorHAnsi"/>
                <w:color w:val="000000" w:themeColor="text1"/>
                <w:sz w:val="18"/>
                <w:szCs w:val="18"/>
                <w:lang w:val="hr-HR"/>
              </w:rPr>
              <w:t xml:space="preserve">Neto </w:t>
            </w:r>
            <w:r w:rsidR="001354F6" w:rsidRPr="001354F6">
              <w:rPr>
                <w:rFonts w:asciiTheme="minorHAnsi" w:hAnsiTheme="minorHAnsi" w:cstheme="minorHAnsi"/>
                <w:color w:val="000000" w:themeColor="text1"/>
                <w:sz w:val="18"/>
                <w:szCs w:val="18"/>
                <w:lang w:val="hr-HR"/>
              </w:rPr>
              <w:t>(</w:t>
            </w:r>
            <w:r w:rsidRPr="001354F6">
              <w:rPr>
                <w:rFonts w:asciiTheme="minorHAnsi" w:hAnsiTheme="minorHAnsi" w:cstheme="minorHAnsi"/>
                <w:color w:val="000000" w:themeColor="text1"/>
                <w:sz w:val="18"/>
                <w:szCs w:val="18"/>
                <w:lang w:val="hr-HR"/>
              </w:rPr>
              <w:t>povećanje</w:t>
            </w:r>
            <w:r w:rsidR="001354F6" w:rsidRPr="001354F6">
              <w:rPr>
                <w:rFonts w:asciiTheme="minorHAnsi" w:hAnsiTheme="minorHAnsi" w:cstheme="minorHAnsi"/>
                <w:color w:val="000000" w:themeColor="text1"/>
                <w:sz w:val="18"/>
                <w:szCs w:val="18"/>
                <w:lang w:val="hr-HR"/>
              </w:rPr>
              <w:t>)</w:t>
            </w:r>
            <w:r w:rsidRPr="001354F6">
              <w:rPr>
                <w:rFonts w:asciiTheme="minorHAnsi" w:hAnsiTheme="minorHAnsi" w:cstheme="minorHAnsi"/>
                <w:color w:val="000000" w:themeColor="text1"/>
                <w:sz w:val="18"/>
                <w:szCs w:val="18"/>
                <w:lang w:val="hr-HR"/>
              </w:rPr>
              <w:t xml:space="preserve"> ostale imovine, prije rezerviranja za očekivane gubitke</w:t>
            </w:r>
            <w:bookmarkEnd w:id="97"/>
          </w:p>
        </w:tc>
        <w:tc>
          <w:tcPr>
            <w:tcW w:w="662" w:type="pct"/>
            <w:vAlign w:val="bottom"/>
          </w:tcPr>
          <w:p w14:paraId="479094D0" w14:textId="2D220324"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(1.998)</w:t>
            </w:r>
          </w:p>
        </w:tc>
        <w:tc>
          <w:tcPr>
            <w:tcW w:w="587" w:type="pct"/>
            <w:vAlign w:val="bottom"/>
          </w:tcPr>
          <w:p w14:paraId="10A9CFC6" w14:textId="69336822"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(3.186)</w:t>
            </w:r>
          </w:p>
        </w:tc>
      </w:tr>
      <w:tr w:rsidR="00AF6A03" w:rsidRPr="00EA3621" w14:paraId="0F694469" w14:textId="77777777" w:rsidTr="00AF6A03">
        <w:trPr>
          <w:trHeight w:val="225"/>
        </w:trPr>
        <w:tc>
          <w:tcPr>
            <w:tcW w:w="3751" w:type="pct"/>
            <w:vAlign w:val="bottom"/>
          </w:tcPr>
          <w:p w14:paraId="290EE274" w14:textId="39A9320C" w:rsidR="00AF6A03" w:rsidRPr="001354F6" w:rsidRDefault="00AF6A03" w:rsidP="00AF6A03">
            <w:pPr>
              <w:pStyle w:val="TT"/>
              <w:keepLines/>
              <w:spacing w:line="220" w:lineRule="exact"/>
              <w:rPr>
                <w:rFonts w:asciiTheme="minorHAnsi" w:hAnsiTheme="minorHAnsi" w:cstheme="minorHAnsi"/>
                <w:color w:val="000000" w:themeColor="text1"/>
                <w:sz w:val="18"/>
                <w:szCs w:val="18"/>
                <w:lang w:val="hr-HR"/>
              </w:rPr>
            </w:pPr>
            <w:bookmarkStart w:id="98" w:name="_Toc67327185"/>
            <w:r w:rsidRPr="001354F6">
              <w:rPr>
                <w:rFonts w:asciiTheme="minorHAnsi" w:hAnsiTheme="minorHAnsi" w:cstheme="minorHAnsi"/>
                <w:color w:val="000000" w:themeColor="text1"/>
                <w:sz w:val="18"/>
                <w:szCs w:val="18"/>
                <w:lang w:val="hr-HR"/>
              </w:rPr>
              <w:t>Neto povećanje depozita banaka i trgovačkih društava</w:t>
            </w:r>
            <w:bookmarkEnd w:id="98"/>
          </w:p>
        </w:tc>
        <w:tc>
          <w:tcPr>
            <w:tcW w:w="662" w:type="pct"/>
            <w:vAlign w:val="bottom"/>
          </w:tcPr>
          <w:p w14:paraId="3B1243D9" w14:textId="3E1F1C98"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869.530</w:t>
            </w:r>
          </w:p>
        </w:tc>
        <w:tc>
          <w:tcPr>
            <w:tcW w:w="587" w:type="pct"/>
            <w:vAlign w:val="bottom"/>
          </w:tcPr>
          <w:p w14:paraId="46C1AF27" w14:textId="742ECD5F"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3.133</w:t>
            </w:r>
          </w:p>
        </w:tc>
      </w:tr>
      <w:tr w:rsidR="00AF6A03" w:rsidRPr="00EA3621" w14:paraId="2C42B861" w14:textId="77777777" w:rsidTr="00AF6A03">
        <w:trPr>
          <w:trHeight w:val="225"/>
        </w:trPr>
        <w:tc>
          <w:tcPr>
            <w:tcW w:w="3751" w:type="pct"/>
            <w:vAlign w:val="bottom"/>
          </w:tcPr>
          <w:p w14:paraId="5472306F" w14:textId="5718185C" w:rsidR="00AF6A03" w:rsidRPr="001354F6" w:rsidRDefault="00AF6A03" w:rsidP="00AF6A03">
            <w:pPr>
              <w:pStyle w:val="TT"/>
              <w:keepLines/>
              <w:spacing w:line="220" w:lineRule="exact"/>
              <w:rPr>
                <w:rFonts w:asciiTheme="minorHAnsi" w:hAnsiTheme="minorHAnsi" w:cstheme="minorHAnsi"/>
                <w:color w:val="000000" w:themeColor="text1"/>
                <w:spacing w:val="-2"/>
                <w:sz w:val="18"/>
                <w:szCs w:val="18"/>
                <w:lang w:val="hr-HR"/>
              </w:rPr>
            </w:pPr>
            <w:bookmarkStart w:id="99" w:name="_Toc67327186"/>
            <w:r w:rsidRPr="001354F6">
              <w:rPr>
                <w:rFonts w:asciiTheme="minorHAnsi" w:hAnsiTheme="minorHAnsi" w:cstheme="minorHAnsi"/>
                <w:color w:val="000000" w:themeColor="text1"/>
                <w:spacing w:val="-2"/>
                <w:sz w:val="18"/>
                <w:szCs w:val="18"/>
                <w:lang w:val="hr-HR"/>
              </w:rPr>
              <w:t>Neto (smanjenje) ostalih obveza, prije rezerviranja</w:t>
            </w:r>
            <w:bookmarkEnd w:id="99"/>
          </w:p>
        </w:tc>
        <w:tc>
          <w:tcPr>
            <w:tcW w:w="662" w:type="pct"/>
            <w:tcBorders>
              <w:bottom w:val="single" w:sz="4" w:space="0" w:color="auto"/>
            </w:tcBorders>
            <w:vAlign w:val="bottom"/>
          </w:tcPr>
          <w:p w14:paraId="3BB8E652" w14:textId="1109F821" w:rsidR="00AF6A03" w:rsidRPr="00EA3621" w:rsidRDefault="001354F6" w:rsidP="00AF6A03">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(18.545)</w:t>
            </w:r>
          </w:p>
        </w:tc>
        <w:tc>
          <w:tcPr>
            <w:tcW w:w="587" w:type="pct"/>
            <w:tcBorders>
              <w:bottom w:val="single" w:sz="4" w:space="0" w:color="auto"/>
            </w:tcBorders>
            <w:vAlign w:val="bottom"/>
          </w:tcPr>
          <w:p w14:paraId="3F68A304" w14:textId="42899A5E" w:rsidR="00AF6A03" w:rsidRPr="00EA3621" w:rsidRDefault="00AF6A03" w:rsidP="00AF6A03">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(20.075)</w:t>
            </w:r>
          </w:p>
        </w:tc>
      </w:tr>
      <w:tr w:rsidR="00E81EBA" w:rsidRPr="00EA3621" w14:paraId="6A43AC4C" w14:textId="77777777" w:rsidTr="00AF6A03">
        <w:trPr>
          <w:trHeight w:val="225"/>
        </w:trPr>
        <w:tc>
          <w:tcPr>
            <w:tcW w:w="3751" w:type="pct"/>
            <w:vAlign w:val="bottom"/>
          </w:tcPr>
          <w:p w14:paraId="16A8389C" w14:textId="21DEABBB" w:rsidR="00E81EBA" w:rsidRPr="001354F6" w:rsidRDefault="00E81EBA" w:rsidP="00E81EBA">
            <w:pPr>
              <w:pStyle w:val="Tot"/>
              <w:keepLines/>
              <w:spacing w:line="220" w:lineRule="exact"/>
              <w:rPr>
                <w:rFonts w:asciiTheme="minorHAnsi" w:hAnsiTheme="minorHAnsi" w:cstheme="minorHAnsi"/>
                <w:b/>
                <w:bCs/>
                <w:color w:val="000000" w:themeColor="text1"/>
                <w:spacing w:val="-3"/>
                <w:sz w:val="18"/>
                <w:szCs w:val="18"/>
                <w:lang w:val="hr-HR"/>
              </w:rPr>
            </w:pPr>
            <w:bookmarkStart w:id="100" w:name="_Toc67327187"/>
            <w:r w:rsidRPr="001354F6">
              <w:rPr>
                <w:rFonts w:asciiTheme="minorHAnsi" w:hAnsiTheme="minorHAnsi" w:cstheme="minorHAnsi"/>
                <w:b/>
                <w:bCs/>
                <w:color w:val="000000" w:themeColor="text1"/>
                <w:sz w:val="18"/>
                <w:szCs w:val="18"/>
                <w:lang w:val="hr-HR"/>
              </w:rPr>
              <w:t>Neto novčana sredstva ostvarena u poslovnim aktivnostima</w:t>
            </w:r>
            <w:bookmarkEnd w:id="100"/>
            <w:r w:rsidRPr="001354F6">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4E906434" w14:textId="6A5073C6" w:rsidR="00E81EBA" w:rsidRPr="00EA3621" w:rsidRDefault="004A3DBD" w:rsidP="00E81EBA">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749</w:t>
            </w:r>
            <w:r w:rsidR="001354F6">
              <w:rPr>
                <w:rFonts w:asciiTheme="minorHAnsi" w:hAnsiTheme="minorHAnsi" w:cstheme="minorHAnsi"/>
                <w:b/>
                <w:color w:val="000000" w:themeColor="text1"/>
                <w:spacing w:val="-2"/>
                <w:sz w:val="18"/>
                <w:szCs w:val="18"/>
                <w:lang w:val="hr-HR"/>
              </w:rPr>
              <w:t>.</w:t>
            </w:r>
            <w:r>
              <w:rPr>
                <w:rFonts w:asciiTheme="minorHAnsi" w:hAnsiTheme="minorHAnsi" w:cstheme="minorHAnsi"/>
                <w:b/>
                <w:color w:val="000000" w:themeColor="text1"/>
                <w:spacing w:val="-2"/>
                <w:sz w:val="18"/>
                <w:szCs w:val="18"/>
                <w:lang w:val="hr-HR"/>
              </w:rPr>
              <w:t>427</w:t>
            </w:r>
          </w:p>
        </w:tc>
        <w:tc>
          <w:tcPr>
            <w:tcW w:w="587" w:type="pct"/>
            <w:tcBorders>
              <w:top w:val="single" w:sz="4" w:space="0" w:color="auto"/>
              <w:bottom w:val="single" w:sz="12" w:space="0" w:color="auto"/>
            </w:tcBorders>
            <w:vAlign w:val="bottom"/>
          </w:tcPr>
          <w:p w14:paraId="14610D30" w14:textId="345C9713" w:rsidR="00E81EBA" w:rsidRPr="00EA3621" w:rsidRDefault="00AF6A03" w:rsidP="00E81EBA">
            <w:pPr>
              <w:pStyle w:val="T2"/>
              <w:keepNext w:val="0"/>
              <w:spacing w:line="220" w:lineRule="exact"/>
              <w:jc w:val="right"/>
              <w:rPr>
                <w:rFonts w:asciiTheme="minorHAnsi" w:hAnsiTheme="minorHAnsi" w:cstheme="minorHAnsi"/>
                <w:b/>
                <w:color w:val="000000" w:themeColor="text1"/>
                <w:spacing w:val="-2"/>
                <w:sz w:val="18"/>
                <w:szCs w:val="18"/>
                <w:lang w:val="hr-HR"/>
              </w:rPr>
            </w:pPr>
            <w:r w:rsidRPr="00EA3621">
              <w:rPr>
                <w:rFonts w:asciiTheme="minorHAnsi" w:hAnsiTheme="minorHAnsi" w:cstheme="minorHAnsi"/>
                <w:b/>
                <w:color w:val="000000" w:themeColor="text1"/>
                <w:spacing w:val="-2"/>
                <w:sz w:val="18"/>
                <w:szCs w:val="18"/>
                <w:lang w:val="hr-HR"/>
              </w:rPr>
              <w:t>58.309</w:t>
            </w:r>
          </w:p>
        </w:tc>
      </w:tr>
      <w:tr w:rsidR="00E81EBA" w:rsidRPr="00EA3621" w14:paraId="30F2E796" w14:textId="77777777" w:rsidTr="00AF6A03">
        <w:trPr>
          <w:trHeight w:hRule="exact" w:val="112"/>
        </w:trPr>
        <w:tc>
          <w:tcPr>
            <w:tcW w:w="3751" w:type="pct"/>
            <w:vAlign w:val="bottom"/>
          </w:tcPr>
          <w:p w14:paraId="4135D2D9" w14:textId="77777777" w:rsidR="00E81EBA" w:rsidRPr="00EA3621" w:rsidRDefault="00E81EBA" w:rsidP="00E81EBA">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48E6B69C"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55F8481A"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r>
      <w:tr w:rsidR="00E81EBA" w:rsidRPr="00EA3621" w14:paraId="51D7BDA4" w14:textId="77777777" w:rsidTr="00AF6A03">
        <w:trPr>
          <w:trHeight w:val="223"/>
        </w:trPr>
        <w:tc>
          <w:tcPr>
            <w:tcW w:w="3751" w:type="pct"/>
            <w:vAlign w:val="bottom"/>
          </w:tcPr>
          <w:p w14:paraId="71AB2CAC" w14:textId="59C6EEBB" w:rsidR="00E81EBA" w:rsidRPr="00EA3621" w:rsidRDefault="00E81EBA" w:rsidP="00E81EBA">
            <w:pPr>
              <w:pStyle w:val="TT"/>
              <w:keepLines/>
              <w:spacing w:line="220" w:lineRule="exact"/>
              <w:rPr>
                <w:rFonts w:asciiTheme="minorHAnsi" w:hAnsiTheme="minorHAnsi" w:cstheme="minorHAnsi"/>
                <w:b/>
                <w:bCs/>
                <w:color w:val="000000" w:themeColor="text1"/>
                <w:sz w:val="18"/>
                <w:szCs w:val="18"/>
                <w:lang w:val="hr-HR"/>
              </w:rPr>
            </w:pPr>
            <w:bookmarkStart w:id="101" w:name="_Toc67327188"/>
            <w:proofErr w:type="spellStart"/>
            <w:r w:rsidRPr="00EA3621">
              <w:rPr>
                <w:rFonts w:asciiTheme="minorHAnsi" w:hAnsiTheme="minorHAnsi" w:cstheme="minorHAnsi"/>
                <w:b/>
                <w:bCs/>
                <w:color w:val="000000" w:themeColor="text1"/>
                <w:sz w:val="18"/>
                <w:szCs w:val="18"/>
                <w:lang w:val="hr-HR"/>
              </w:rPr>
              <w:t>Ulagateljske</w:t>
            </w:r>
            <w:proofErr w:type="spellEnd"/>
            <w:r w:rsidRPr="00EA3621">
              <w:rPr>
                <w:rFonts w:asciiTheme="minorHAnsi" w:hAnsiTheme="minorHAnsi" w:cstheme="minorHAnsi"/>
                <w:b/>
                <w:bCs/>
                <w:color w:val="000000" w:themeColor="text1"/>
                <w:sz w:val="18"/>
                <w:szCs w:val="18"/>
                <w:lang w:val="hr-HR"/>
              </w:rPr>
              <w:t xml:space="preserve"> aktivnosti</w:t>
            </w:r>
            <w:bookmarkEnd w:id="101"/>
          </w:p>
        </w:tc>
        <w:tc>
          <w:tcPr>
            <w:tcW w:w="662" w:type="pct"/>
            <w:vAlign w:val="bottom"/>
          </w:tcPr>
          <w:p w14:paraId="4EDDB1C1"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9F908EA"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r>
      <w:tr w:rsidR="00FA234B" w:rsidRPr="00EA3621" w14:paraId="132EAB6F" w14:textId="77777777" w:rsidTr="00AF6A03">
        <w:trPr>
          <w:trHeight w:val="225"/>
        </w:trPr>
        <w:tc>
          <w:tcPr>
            <w:tcW w:w="3751" w:type="pct"/>
            <w:vAlign w:val="bottom"/>
          </w:tcPr>
          <w:p w14:paraId="5C93251A" w14:textId="54E60435" w:rsidR="00FA234B" w:rsidRPr="00EA3621" w:rsidRDefault="00FA234B" w:rsidP="00FA234B">
            <w:pPr>
              <w:pStyle w:val="TT"/>
              <w:keepLines/>
              <w:spacing w:line="220" w:lineRule="exact"/>
              <w:rPr>
                <w:rFonts w:asciiTheme="minorHAnsi" w:hAnsiTheme="minorHAnsi" w:cstheme="minorHAnsi"/>
                <w:color w:val="000000" w:themeColor="text1"/>
                <w:sz w:val="18"/>
                <w:szCs w:val="18"/>
                <w:lang w:val="hr-HR"/>
              </w:rPr>
            </w:pPr>
            <w:bookmarkStart w:id="102" w:name="_Toc67327189"/>
            <w:r w:rsidRPr="00EA3621">
              <w:rPr>
                <w:rFonts w:asciiTheme="minorHAnsi" w:hAnsiTheme="minorHAnsi" w:cstheme="minorHAnsi"/>
                <w:color w:val="000000" w:themeColor="text1"/>
                <w:sz w:val="18"/>
                <w:szCs w:val="18"/>
                <w:lang w:val="hr-HR"/>
              </w:rPr>
              <w:t>Kupovina financijske imovine po fer vrijednosti kroz dobit ili gubitak</w:t>
            </w:r>
            <w:bookmarkEnd w:id="102"/>
          </w:p>
        </w:tc>
        <w:tc>
          <w:tcPr>
            <w:tcW w:w="662" w:type="pct"/>
            <w:tcBorders>
              <w:top w:val="nil"/>
              <w:left w:val="nil"/>
              <w:bottom w:val="nil"/>
              <w:right w:val="nil"/>
            </w:tcBorders>
            <w:shd w:val="clear" w:color="000000" w:fill="auto"/>
            <w:vAlign w:val="bottom"/>
          </w:tcPr>
          <w:p w14:paraId="14033F33" w14:textId="6DFE8698" w:rsidR="00FA234B" w:rsidRPr="00EA3621" w:rsidRDefault="001354F6" w:rsidP="00FA234B">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(14.902)</w:t>
            </w:r>
          </w:p>
        </w:tc>
        <w:tc>
          <w:tcPr>
            <w:tcW w:w="587" w:type="pct"/>
            <w:tcBorders>
              <w:top w:val="nil"/>
              <w:left w:val="nil"/>
              <w:bottom w:val="nil"/>
              <w:right w:val="nil"/>
            </w:tcBorders>
            <w:shd w:val="clear" w:color="000000" w:fill="auto"/>
            <w:vAlign w:val="bottom"/>
          </w:tcPr>
          <w:p w14:paraId="5B9C3874" w14:textId="1681370E" w:rsidR="00FA234B" w:rsidRPr="00EA3621" w:rsidRDefault="00FA234B" w:rsidP="00FA234B">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(481)</w:t>
            </w:r>
          </w:p>
        </w:tc>
      </w:tr>
      <w:tr w:rsidR="00FA234B" w:rsidRPr="00EA3621" w14:paraId="266C79BA" w14:textId="77777777" w:rsidTr="00AF6A03">
        <w:trPr>
          <w:trHeight w:val="225"/>
        </w:trPr>
        <w:tc>
          <w:tcPr>
            <w:tcW w:w="3751" w:type="pct"/>
            <w:vAlign w:val="bottom"/>
          </w:tcPr>
          <w:p w14:paraId="00738D61" w14:textId="32477178" w:rsidR="00FA234B" w:rsidRPr="00EA3621" w:rsidRDefault="00FA234B" w:rsidP="00FA234B">
            <w:pPr>
              <w:pStyle w:val="TT"/>
              <w:keepLines/>
              <w:spacing w:line="220" w:lineRule="exact"/>
              <w:rPr>
                <w:rFonts w:asciiTheme="minorHAnsi" w:hAnsiTheme="minorHAnsi" w:cstheme="minorHAnsi"/>
                <w:color w:val="000000" w:themeColor="text1"/>
                <w:sz w:val="18"/>
                <w:szCs w:val="18"/>
                <w:lang w:val="hr-HR"/>
              </w:rPr>
            </w:pPr>
            <w:bookmarkStart w:id="103" w:name="_Toc67327192"/>
            <w:r w:rsidRPr="00EA3621">
              <w:rPr>
                <w:rFonts w:asciiTheme="minorHAnsi" w:hAnsiTheme="minorHAnsi" w:cstheme="minorHAnsi"/>
                <w:color w:val="000000" w:themeColor="text1"/>
                <w:sz w:val="18"/>
                <w:szCs w:val="18"/>
                <w:lang w:val="hr-HR"/>
              </w:rPr>
              <w:t>Prodaja financijske imovine po fer vrijednosti kroz dobit ili gubitak</w:t>
            </w:r>
            <w:bookmarkEnd w:id="103"/>
          </w:p>
        </w:tc>
        <w:tc>
          <w:tcPr>
            <w:tcW w:w="662" w:type="pct"/>
            <w:tcBorders>
              <w:top w:val="nil"/>
              <w:left w:val="nil"/>
              <w:bottom w:val="nil"/>
              <w:right w:val="nil"/>
            </w:tcBorders>
            <w:shd w:val="clear" w:color="000000" w:fill="auto"/>
            <w:vAlign w:val="bottom"/>
          </w:tcPr>
          <w:p w14:paraId="6C0383B9" w14:textId="4FDD0007" w:rsidR="00FA234B" w:rsidRPr="00EA3621" w:rsidRDefault="001354F6" w:rsidP="00FA234B">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1.400</w:t>
            </w:r>
          </w:p>
        </w:tc>
        <w:tc>
          <w:tcPr>
            <w:tcW w:w="587" w:type="pct"/>
            <w:tcBorders>
              <w:top w:val="nil"/>
              <w:left w:val="nil"/>
              <w:bottom w:val="nil"/>
              <w:right w:val="nil"/>
            </w:tcBorders>
            <w:shd w:val="clear" w:color="000000" w:fill="auto"/>
            <w:vAlign w:val="bottom"/>
          </w:tcPr>
          <w:p w14:paraId="5DE146F8" w14:textId="7629E036" w:rsidR="00FA234B" w:rsidRPr="00EA3621" w:rsidRDefault="00FA234B" w:rsidP="00FA234B">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7.000</w:t>
            </w:r>
          </w:p>
        </w:tc>
      </w:tr>
      <w:tr w:rsidR="00FA234B" w:rsidRPr="00EA3621" w14:paraId="6F6BFA31" w14:textId="77777777" w:rsidTr="00AF6A03">
        <w:trPr>
          <w:trHeight w:val="225"/>
        </w:trPr>
        <w:tc>
          <w:tcPr>
            <w:tcW w:w="3751" w:type="pct"/>
            <w:vAlign w:val="bottom"/>
          </w:tcPr>
          <w:p w14:paraId="2A86A20C" w14:textId="693FD349" w:rsidR="00FA234B" w:rsidRPr="00EA3621" w:rsidRDefault="00FA234B" w:rsidP="00FA234B">
            <w:pPr>
              <w:pStyle w:val="TT"/>
              <w:keepLines/>
              <w:spacing w:line="220" w:lineRule="exact"/>
              <w:rPr>
                <w:rFonts w:asciiTheme="minorHAnsi" w:hAnsiTheme="minorHAnsi" w:cstheme="minorHAnsi"/>
                <w:color w:val="000000" w:themeColor="text1"/>
                <w:sz w:val="18"/>
                <w:szCs w:val="18"/>
                <w:lang w:val="hr-HR"/>
              </w:rPr>
            </w:pPr>
            <w:bookmarkStart w:id="104" w:name="_Toc67327195"/>
            <w:r w:rsidRPr="00EA3621">
              <w:rPr>
                <w:rFonts w:asciiTheme="minorHAnsi" w:hAnsiTheme="minorHAnsi" w:cstheme="minorHAnsi"/>
                <w:color w:val="000000" w:themeColor="text1"/>
                <w:sz w:val="18"/>
                <w:szCs w:val="18"/>
                <w:lang w:val="hr-HR"/>
              </w:rPr>
              <w:t>Kupovina financijske imovine po fer vrijednosti kroz ostalu sveobuhvatnu dobit</w:t>
            </w:r>
            <w:bookmarkEnd w:id="104"/>
          </w:p>
        </w:tc>
        <w:tc>
          <w:tcPr>
            <w:tcW w:w="662" w:type="pct"/>
            <w:tcBorders>
              <w:top w:val="nil"/>
              <w:left w:val="nil"/>
              <w:right w:val="nil"/>
            </w:tcBorders>
            <w:shd w:val="clear" w:color="000000" w:fill="auto"/>
            <w:vAlign w:val="bottom"/>
          </w:tcPr>
          <w:p w14:paraId="0A037929" w14:textId="33889A5C" w:rsidR="00FA234B" w:rsidRPr="00EA3621" w:rsidRDefault="001354F6" w:rsidP="00FA234B">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(475.514)</w:t>
            </w:r>
          </w:p>
        </w:tc>
        <w:tc>
          <w:tcPr>
            <w:tcW w:w="587" w:type="pct"/>
            <w:tcBorders>
              <w:top w:val="nil"/>
              <w:left w:val="nil"/>
              <w:right w:val="nil"/>
            </w:tcBorders>
            <w:shd w:val="clear" w:color="000000" w:fill="auto"/>
            <w:vAlign w:val="bottom"/>
          </w:tcPr>
          <w:p w14:paraId="424BC25B" w14:textId="3F8B6670" w:rsidR="00FA234B" w:rsidRPr="00EA3621" w:rsidRDefault="00FA234B" w:rsidP="00FA234B">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(149.977)</w:t>
            </w:r>
          </w:p>
        </w:tc>
      </w:tr>
      <w:tr w:rsidR="00FA234B" w:rsidRPr="00EA3621" w14:paraId="67C1427C" w14:textId="77777777" w:rsidTr="00AF6A03">
        <w:trPr>
          <w:trHeight w:val="225"/>
        </w:trPr>
        <w:tc>
          <w:tcPr>
            <w:tcW w:w="3751" w:type="pct"/>
            <w:vAlign w:val="bottom"/>
          </w:tcPr>
          <w:p w14:paraId="1C6A218A" w14:textId="5DFA0657" w:rsidR="00FA234B" w:rsidRPr="00EA3621" w:rsidRDefault="00FA234B" w:rsidP="00FA234B">
            <w:pPr>
              <w:pStyle w:val="TT"/>
              <w:keepLines/>
              <w:spacing w:line="220" w:lineRule="exact"/>
              <w:rPr>
                <w:rFonts w:asciiTheme="minorHAnsi" w:hAnsiTheme="minorHAnsi" w:cstheme="minorHAnsi"/>
                <w:color w:val="000000" w:themeColor="text1"/>
                <w:sz w:val="18"/>
                <w:szCs w:val="18"/>
                <w:lang w:val="hr-HR"/>
              </w:rPr>
            </w:pPr>
            <w:bookmarkStart w:id="105" w:name="_Toc67327198"/>
            <w:r w:rsidRPr="00EA3621">
              <w:rPr>
                <w:rFonts w:asciiTheme="minorHAnsi" w:hAnsiTheme="minorHAnsi" w:cstheme="minorHAnsi"/>
                <w:color w:val="000000" w:themeColor="text1"/>
                <w:sz w:val="18"/>
                <w:szCs w:val="18"/>
                <w:lang w:val="hr-HR"/>
              </w:rPr>
              <w:t>Prodaja financijske imovine po fer vrijednosti kroz ostalu sveobuhvatnu dobit</w:t>
            </w:r>
            <w:bookmarkEnd w:id="105"/>
          </w:p>
        </w:tc>
        <w:tc>
          <w:tcPr>
            <w:tcW w:w="662" w:type="pct"/>
            <w:tcBorders>
              <w:top w:val="nil"/>
              <w:left w:val="nil"/>
              <w:right w:val="nil"/>
            </w:tcBorders>
            <w:shd w:val="clear" w:color="000000" w:fill="auto"/>
            <w:vAlign w:val="bottom"/>
          </w:tcPr>
          <w:p w14:paraId="2E9568CD" w14:textId="07D5ABD2" w:rsidR="00FA234B" w:rsidRPr="00EA3621" w:rsidRDefault="001354F6" w:rsidP="00FA234B">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150.000</w:t>
            </w:r>
          </w:p>
        </w:tc>
        <w:tc>
          <w:tcPr>
            <w:tcW w:w="587" w:type="pct"/>
            <w:tcBorders>
              <w:top w:val="nil"/>
              <w:left w:val="nil"/>
              <w:right w:val="nil"/>
            </w:tcBorders>
            <w:shd w:val="clear" w:color="000000" w:fill="auto"/>
            <w:vAlign w:val="bottom"/>
          </w:tcPr>
          <w:p w14:paraId="34E246C2" w14:textId="61E5A30A" w:rsidR="00FA234B" w:rsidRPr="00EA3621" w:rsidRDefault="00FA234B" w:rsidP="00FA234B">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330.000</w:t>
            </w:r>
          </w:p>
        </w:tc>
      </w:tr>
      <w:tr w:rsidR="00E81EBA" w:rsidRPr="00EA3621" w14:paraId="6F5CFA5B" w14:textId="77777777" w:rsidTr="00AF6A03">
        <w:trPr>
          <w:trHeight w:val="225"/>
        </w:trPr>
        <w:tc>
          <w:tcPr>
            <w:tcW w:w="3751" w:type="pct"/>
            <w:vAlign w:val="bottom"/>
          </w:tcPr>
          <w:p w14:paraId="7C209038" w14:textId="0AF5EEC1" w:rsidR="00E81EBA" w:rsidRPr="00EA3621" w:rsidRDefault="00E81EBA" w:rsidP="00E81EBA">
            <w:pPr>
              <w:pStyle w:val="TT"/>
              <w:keepLines/>
              <w:spacing w:line="220" w:lineRule="exact"/>
              <w:rPr>
                <w:rFonts w:asciiTheme="minorHAnsi" w:hAnsiTheme="minorHAnsi" w:cstheme="minorHAnsi"/>
                <w:color w:val="000000" w:themeColor="text1"/>
                <w:sz w:val="18"/>
                <w:szCs w:val="18"/>
                <w:lang w:val="hr-HR"/>
              </w:rPr>
            </w:pPr>
            <w:bookmarkStart w:id="106" w:name="_Toc67327201"/>
            <w:r w:rsidRPr="00EA3621">
              <w:rPr>
                <w:rFonts w:asciiTheme="minorHAnsi" w:hAnsiTheme="minorHAnsi" w:cstheme="minorHAnsi"/>
                <w:color w:val="000000" w:themeColor="text1"/>
                <w:sz w:val="18"/>
                <w:szCs w:val="18"/>
                <w:lang w:val="hr-HR"/>
              </w:rPr>
              <w:t>Prodaja i otpis ulaganja u pridružena društva</w:t>
            </w:r>
            <w:bookmarkEnd w:id="106"/>
          </w:p>
        </w:tc>
        <w:tc>
          <w:tcPr>
            <w:tcW w:w="662" w:type="pct"/>
            <w:tcBorders>
              <w:top w:val="nil"/>
              <w:left w:val="nil"/>
              <w:right w:val="nil"/>
            </w:tcBorders>
            <w:shd w:val="clear" w:color="000000" w:fill="auto"/>
            <w:vAlign w:val="bottom"/>
          </w:tcPr>
          <w:p w14:paraId="0849BA3F" w14:textId="2B76510B" w:rsidR="00E81EBA" w:rsidRPr="00EA3621" w:rsidRDefault="00B85897" w:rsidP="00E81EBA">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21</w:t>
            </w:r>
          </w:p>
        </w:tc>
        <w:tc>
          <w:tcPr>
            <w:tcW w:w="587" w:type="pct"/>
            <w:tcBorders>
              <w:top w:val="nil"/>
              <w:left w:val="nil"/>
              <w:right w:val="nil"/>
            </w:tcBorders>
            <w:shd w:val="clear" w:color="000000" w:fill="auto"/>
            <w:vAlign w:val="bottom"/>
          </w:tcPr>
          <w:p w14:paraId="0F7AA6C8" w14:textId="2FF5577C" w:rsidR="00E81EBA" w:rsidRPr="00EA3621" w:rsidRDefault="00FA234B"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w:t>
            </w:r>
          </w:p>
        </w:tc>
      </w:tr>
      <w:tr w:rsidR="00E81EBA" w:rsidRPr="00EA3621" w14:paraId="7B492273" w14:textId="77777777" w:rsidTr="00AF6A03">
        <w:trPr>
          <w:trHeight w:val="225"/>
        </w:trPr>
        <w:tc>
          <w:tcPr>
            <w:tcW w:w="3751" w:type="pct"/>
            <w:vAlign w:val="bottom"/>
          </w:tcPr>
          <w:p w14:paraId="5CFD5BA2" w14:textId="57EDC329" w:rsidR="00E81EBA" w:rsidRPr="00EA3621" w:rsidRDefault="00E81EBA" w:rsidP="00E81EBA">
            <w:pPr>
              <w:pStyle w:val="TT"/>
              <w:keepLines/>
              <w:spacing w:line="220" w:lineRule="exact"/>
              <w:rPr>
                <w:rFonts w:asciiTheme="minorHAnsi" w:hAnsiTheme="minorHAnsi" w:cstheme="minorHAnsi"/>
                <w:color w:val="000000" w:themeColor="text1"/>
                <w:spacing w:val="-2"/>
                <w:sz w:val="18"/>
                <w:szCs w:val="18"/>
                <w:lang w:val="hr-HR"/>
              </w:rPr>
            </w:pPr>
            <w:bookmarkStart w:id="107" w:name="_Toc67327204"/>
            <w:r w:rsidRPr="00EA3621">
              <w:rPr>
                <w:rFonts w:asciiTheme="minorHAnsi" w:hAnsiTheme="minorHAnsi" w:cstheme="minorHAnsi"/>
                <w:color w:val="000000" w:themeColor="text1"/>
                <w:spacing w:val="-2"/>
                <w:sz w:val="18"/>
                <w:szCs w:val="18"/>
                <w:lang w:val="hr-HR"/>
              </w:rPr>
              <w:t>Neto nabava nekretnina, postrojenja i opreme i nematerijalne imovine</w:t>
            </w:r>
            <w:bookmarkEnd w:id="107"/>
          </w:p>
        </w:tc>
        <w:tc>
          <w:tcPr>
            <w:tcW w:w="662" w:type="pct"/>
            <w:tcBorders>
              <w:top w:val="nil"/>
              <w:left w:val="nil"/>
              <w:bottom w:val="single" w:sz="4" w:space="0" w:color="auto"/>
              <w:right w:val="nil"/>
            </w:tcBorders>
            <w:shd w:val="clear" w:color="000000" w:fill="auto"/>
            <w:vAlign w:val="bottom"/>
          </w:tcPr>
          <w:p w14:paraId="7EB14950" w14:textId="2596F8C5" w:rsidR="00E81EBA" w:rsidRPr="00EA3621" w:rsidRDefault="001354F6" w:rsidP="00E81EBA">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(4.027)</w:t>
            </w:r>
          </w:p>
        </w:tc>
        <w:tc>
          <w:tcPr>
            <w:tcW w:w="587" w:type="pct"/>
            <w:tcBorders>
              <w:top w:val="nil"/>
              <w:left w:val="nil"/>
              <w:bottom w:val="single" w:sz="4" w:space="0" w:color="auto"/>
              <w:right w:val="nil"/>
            </w:tcBorders>
            <w:shd w:val="clear" w:color="000000" w:fill="auto"/>
            <w:vAlign w:val="bottom"/>
          </w:tcPr>
          <w:p w14:paraId="72567EBE" w14:textId="47E3C837" w:rsidR="00E81EBA" w:rsidRPr="00EA3621" w:rsidRDefault="00FA234B" w:rsidP="00E81EBA">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(1.085)</w:t>
            </w:r>
          </w:p>
        </w:tc>
      </w:tr>
      <w:tr w:rsidR="00E81EBA" w:rsidRPr="00EA3621" w14:paraId="3420EF73" w14:textId="77777777" w:rsidTr="00AF6A03">
        <w:trPr>
          <w:trHeight w:val="225"/>
        </w:trPr>
        <w:tc>
          <w:tcPr>
            <w:tcW w:w="3751" w:type="pct"/>
            <w:vAlign w:val="bottom"/>
          </w:tcPr>
          <w:p w14:paraId="3FBB977B" w14:textId="7E01FA8E" w:rsidR="00E81EBA" w:rsidRPr="001354F6" w:rsidRDefault="00E81EBA" w:rsidP="00E81EBA">
            <w:pPr>
              <w:pStyle w:val="Tot"/>
              <w:keepLines/>
              <w:spacing w:line="220" w:lineRule="exact"/>
              <w:rPr>
                <w:rFonts w:asciiTheme="minorHAnsi" w:hAnsiTheme="minorHAnsi" w:cstheme="minorHAnsi"/>
                <w:b/>
                <w:bCs/>
                <w:color w:val="000000" w:themeColor="text1"/>
                <w:sz w:val="18"/>
                <w:szCs w:val="18"/>
                <w:lang w:val="hr-HR"/>
              </w:rPr>
            </w:pPr>
            <w:bookmarkStart w:id="108" w:name="_Toc67327205"/>
            <w:r w:rsidRPr="001354F6">
              <w:rPr>
                <w:rFonts w:asciiTheme="minorHAnsi" w:hAnsiTheme="minorHAnsi" w:cstheme="minorHAnsi"/>
                <w:b/>
                <w:bCs/>
                <w:color w:val="000000" w:themeColor="text1"/>
                <w:sz w:val="18"/>
                <w:szCs w:val="18"/>
                <w:lang w:val="hr-HR"/>
              </w:rPr>
              <w:t xml:space="preserve">Neto novčana sredstva (uporabljena)/ostvarena u </w:t>
            </w:r>
            <w:proofErr w:type="spellStart"/>
            <w:r w:rsidRPr="001354F6">
              <w:rPr>
                <w:rFonts w:asciiTheme="minorHAnsi" w:hAnsiTheme="minorHAnsi" w:cstheme="minorHAnsi"/>
                <w:b/>
                <w:bCs/>
                <w:color w:val="000000" w:themeColor="text1"/>
                <w:sz w:val="18"/>
                <w:szCs w:val="18"/>
                <w:lang w:val="hr-HR"/>
              </w:rPr>
              <w:t>ulagateljskim</w:t>
            </w:r>
            <w:proofErr w:type="spellEnd"/>
            <w:r w:rsidRPr="001354F6">
              <w:rPr>
                <w:rFonts w:asciiTheme="minorHAnsi" w:hAnsiTheme="minorHAnsi" w:cstheme="minorHAnsi"/>
                <w:b/>
                <w:bCs/>
                <w:color w:val="000000" w:themeColor="text1"/>
                <w:sz w:val="18"/>
                <w:szCs w:val="18"/>
                <w:lang w:val="hr-HR"/>
              </w:rPr>
              <w:t xml:space="preserve"> aktivnostima</w:t>
            </w:r>
            <w:bookmarkEnd w:id="108"/>
          </w:p>
        </w:tc>
        <w:tc>
          <w:tcPr>
            <w:tcW w:w="662" w:type="pct"/>
            <w:tcBorders>
              <w:top w:val="single" w:sz="4" w:space="0" w:color="auto"/>
              <w:bottom w:val="single" w:sz="12" w:space="0" w:color="auto"/>
            </w:tcBorders>
            <w:vAlign w:val="bottom"/>
          </w:tcPr>
          <w:p w14:paraId="1AAF0D59" w14:textId="7A0CD850" w:rsidR="00E81EBA" w:rsidRPr="00EA3621" w:rsidRDefault="001354F6" w:rsidP="00E81EBA">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(3</w:t>
            </w:r>
            <w:r w:rsidR="00B85897">
              <w:rPr>
                <w:rFonts w:asciiTheme="minorHAnsi" w:hAnsiTheme="minorHAnsi" w:cstheme="minorHAnsi"/>
                <w:b/>
                <w:bCs/>
                <w:color w:val="000000" w:themeColor="text1"/>
                <w:spacing w:val="-2"/>
                <w:sz w:val="18"/>
                <w:szCs w:val="18"/>
                <w:lang w:val="hr-HR"/>
              </w:rPr>
              <w:t>43</w:t>
            </w:r>
            <w:r>
              <w:rPr>
                <w:rFonts w:asciiTheme="minorHAnsi" w:hAnsiTheme="minorHAnsi" w:cstheme="minorHAnsi"/>
                <w:b/>
                <w:bCs/>
                <w:color w:val="000000" w:themeColor="text1"/>
                <w:spacing w:val="-2"/>
                <w:sz w:val="18"/>
                <w:szCs w:val="18"/>
                <w:lang w:val="hr-HR"/>
              </w:rPr>
              <w:t>.0</w:t>
            </w:r>
            <w:r w:rsidR="00B85897">
              <w:rPr>
                <w:rFonts w:asciiTheme="minorHAnsi" w:hAnsiTheme="minorHAnsi" w:cstheme="minorHAnsi"/>
                <w:b/>
                <w:bCs/>
                <w:color w:val="000000" w:themeColor="text1"/>
                <w:spacing w:val="-2"/>
                <w:sz w:val="18"/>
                <w:szCs w:val="18"/>
                <w:lang w:val="hr-HR"/>
              </w:rPr>
              <w:t>22</w:t>
            </w:r>
            <w:r>
              <w:rPr>
                <w:rFonts w:asciiTheme="minorHAnsi" w:hAnsiTheme="minorHAnsi" w:cstheme="minorHAnsi"/>
                <w:b/>
                <w:bCs/>
                <w:color w:val="000000" w:themeColor="text1"/>
                <w:spacing w:val="-2"/>
                <w:sz w:val="18"/>
                <w:szCs w:val="18"/>
                <w:lang w:val="hr-HR"/>
              </w:rPr>
              <w:t>)</w:t>
            </w:r>
          </w:p>
        </w:tc>
        <w:tc>
          <w:tcPr>
            <w:tcW w:w="587" w:type="pct"/>
            <w:tcBorders>
              <w:top w:val="single" w:sz="4" w:space="0" w:color="auto"/>
              <w:bottom w:val="single" w:sz="12" w:space="0" w:color="auto"/>
            </w:tcBorders>
            <w:vAlign w:val="bottom"/>
          </w:tcPr>
          <w:p w14:paraId="489FC3A2" w14:textId="70E6F117" w:rsidR="00E81EBA" w:rsidRPr="00EA3621" w:rsidRDefault="00FA234B" w:rsidP="00E81EBA">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EA3621">
              <w:rPr>
                <w:rFonts w:asciiTheme="minorHAnsi" w:hAnsiTheme="minorHAnsi" w:cstheme="minorHAnsi"/>
                <w:b/>
                <w:bCs/>
                <w:color w:val="000000" w:themeColor="text1"/>
                <w:spacing w:val="-2"/>
                <w:sz w:val="18"/>
                <w:szCs w:val="18"/>
                <w:lang w:val="hr-HR"/>
              </w:rPr>
              <w:t>185.457</w:t>
            </w:r>
          </w:p>
        </w:tc>
      </w:tr>
      <w:tr w:rsidR="00E81EBA" w:rsidRPr="00EA3621" w14:paraId="006D1290" w14:textId="77777777" w:rsidTr="00AF6A03">
        <w:trPr>
          <w:trHeight w:hRule="exact" w:val="112"/>
        </w:trPr>
        <w:tc>
          <w:tcPr>
            <w:tcW w:w="3751" w:type="pct"/>
            <w:vAlign w:val="bottom"/>
          </w:tcPr>
          <w:p w14:paraId="6E8EE132" w14:textId="77777777" w:rsidR="00E81EBA" w:rsidRPr="00EA3621" w:rsidRDefault="00E81EBA" w:rsidP="00E81EBA">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7A6233DF"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46CE3D4"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r>
      <w:tr w:rsidR="00E81EBA" w:rsidRPr="00EA3621" w14:paraId="6C26CB35" w14:textId="77777777" w:rsidTr="00AF6A03">
        <w:trPr>
          <w:trHeight w:val="223"/>
        </w:trPr>
        <w:tc>
          <w:tcPr>
            <w:tcW w:w="3751" w:type="pct"/>
            <w:vAlign w:val="bottom"/>
          </w:tcPr>
          <w:p w14:paraId="736DC9EB" w14:textId="42A0A8CC" w:rsidR="00E81EBA" w:rsidRPr="00EA3621"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109" w:name="_Toc67327206"/>
            <w:r w:rsidRPr="00EA3621">
              <w:rPr>
                <w:rFonts w:asciiTheme="minorHAnsi" w:hAnsiTheme="minorHAnsi" w:cstheme="minorHAnsi"/>
                <w:b/>
                <w:bCs/>
                <w:color w:val="000000" w:themeColor="text1"/>
                <w:sz w:val="18"/>
                <w:szCs w:val="18"/>
                <w:lang w:val="hr-HR"/>
              </w:rPr>
              <w:t>Financijske aktivnosti</w:t>
            </w:r>
            <w:bookmarkEnd w:id="109"/>
          </w:p>
        </w:tc>
        <w:tc>
          <w:tcPr>
            <w:tcW w:w="662" w:type="pct"/>
            <w:vAlign w:val="bottom"/>
          </w:tcPr>
          <w:p w14:paraId="55E831A2"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47C50392" w14:textId="77777777" w:rsidR="00E81EBA" w:rsidRPr="00EA3621" w:rsidRDefault="00E81EBA" w:rsidP="00E81EBA">
            <w:pPr>
              <w:pStyle w:val="TT"/>
              <w:keepLines/>
              <w:spacing w:line="220" w:lineRule="exact"/>
              <w:jc w:val="right"/>
              <w:rPr>
                <w:rFonts w:asciiTheme="minorHAnsi" w:hAnsiTheme="minorHAnsi" w:cstheme="minorHAnsi"/>
                <w:b/>
                <w:bCs/>
                <w:color w:val="000000" w:themeColor="text1"/>
                <w:sz w:val="18"/>
                <w:szCs w:val="18"/>
                <w:lang w:val="hr-HR"/>
              </w:rPr>
            </w:pPr>
          </w:p>
        </w:tc>
      </w:tr>
      <w:tr w:rsidR="00E81EBA" w:rsidRPr="00EA3621" w14:paraId="6F72B870" w14:textId="77777777" w:rsidTr="00AF6A03">
        <w:trPr>
          <w:trHeight w:val="225"/>
        </w:trPr>
        <w:tc>
          <w:tcPr>
            <w:tcW w:w="3751" w:type="pct"/>
            <w:vAlign w:val="bottom"/>
          </w:tcPr>
          <w:p w14:paraId="274EA1EC" w14:textId="53422119"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110" w:name="_Toc67327207"/>
            <w:r w:rsidRPr="00EA3621">
              <w:rPr>
                <w:rFonts w:asciiTheme="minorHAnsi" w:hAnsiTheme="minorHAnsi" w:cstheme="minorHAnsi"/>
                <w:color w:val="000000" w:themeColor="text1"/>
                <w:spacing w:val="-3"/>
                <w:sz w:val="18"/>
                <w:szCs w:val="18"/>
                <w:lang w:val="hr-HR"/>
              </w:rPr>
              <w:t>Povećanje osnivačkog kapitala</w:t>
            </w:r>
            <w:bookmarkEnd w:id="110"/>
          </w:p>
        </w:tc>
        <w:tc>
          <w:tcPr>
            <w:tcW w:w="662" w:type="pct"/>
            <w:tcBorders>
              <w:top w:val="nil"/>
              <w:left w:val="nil"/>
              <w:bottom w:val="nil"/>
              <w:right w:val="nil"/>
            </w:tcBorders>
            <w:shd w:val="clear" w:color="auto" w:fill="auto"/>
            <w:vAlign w:val="bottom"/>
          </w:tcPr>
          <w:p w14:paraId="0EA6A358" w14:textId="408FEDC3" w:rsidR="00E81EBA" w:rsidRPr="00EA3621" w:rsidRDefault="00413C62" w:rsidP="00E81EBA">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tcBorders>
              <w:top w:val="nil"/>
              <w:left w:val="nil"/>
              <w:bottom w:val="nil"/>
              <w:right w:val="nil"/>
            </w:tcBorders>
            <w:shd w:val="clear" w:color="auto" w:fill="auto"/>
            <w:vAlign w:val="bottom"/>
          </w:tcPr>
          <w:p w14:paraId="29D51AD2" w14:textId="3DBBC1FB" w:rsidR="00E81EBA" w:rsidRPr="00EA3621" w:rsidRDefault="00FA234B"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w:t>
            </w:r>
          </w:p>
        </w:tc>
      </w:tr>
      <w:tr w:rsidR="00E81EBA" w:rsidRPr="00EA3621" w14:paraId="49194ADB" w14:textId="77777777" w:rsidTr="00AF6A03">
        <w:trPr>
          <w:trHeight w:val="225"/>
        </w:trPr>
        <w:tc>
          <w:tcPr>
            <w:tcW w:w="3751" w:type="pct"/>
            <w:vAlign w:val="bottom"/>
          </w:tcPr>
          <w:p w14:paraId="1F1A8BD6" w14:textId="2DAFE195"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111" w:name="_Toc67327210"/>
            <w:r w:rsidRPr="00EA3621">
              <w:rPr>
                <w:rFonts w:asciiTheme="minorHAnsi" w:hAnsiTheme="minorHAnsi" w:cstheme="minorHAnsi"/>
                <w:color w:val="000000" w:themeColor="text1"/>
                <w:spacing w:val="-3"/>
                <w:sz w:val="18"/>
                <w:szCs w:val="18"/>
                <w:lang w:val="hr-HR"/>
              </w:rPr>
              <w:t>Povećanje obveza po kreditima povlačenjem sredstava kredita</w:t>
            </w:r>
            <w:bookmarkEnd w:id="111"/>
          </w:p>
        </w:tc>
        <w:tc>
          <w:tcPr>
            <w:tcW w:w="662" w:type="pct"/>
            <w:tcBorders>
              <w:top w:val="nil"/>
              <w:left w:val="nil"/>
              <w:bottom w:val="nil"/>
              <w:right w:val="nil"/>
            </w:tcBorders>
            <w:shd w:val="clear" w:color="auto" w:fill="auto"/>
            <w:vAlign w:val="bottom"/>
          </w:tcPr>
          <w:p w14:paraId="587360FD" w14:textId="7A0B3513" w:rsidR="00E81EBA" w:rsidRPr="00EA3621" w:rsidRDefault="00413C62" w:rsidP="00E81EBA">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346.432</w:t>
            </w:r>
          </w:p>
        </w:tc>
        <w:tc>
          <w:tcPr>
            <w:tcW w:w="587" w:type="pct"/>
            <w:tcBorders>
              <w:top w:val="nil"/>
              <w:left w:val="nil"/>
              <w:bottom w:val="nil"/>
              <w:right w:val="nil"/>
            </w:tcBorders>
            <w:shd w:val="clear" w:color="auto" w:fill="auto"/>
            <w:vAlign w:val="bottom"/>
          </w:tcPr>
          <w:p w14:paraId="5D5CB85A" w14:textId="0E9F0F89" w:rsidR="00E81EBA" w:rsidRPr="00EA3621" w:rsidRDefault="00FA234B"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485.986</w:t>
            </w:r>
          </w:p>
        </w:tc>
      </w:tr>
      <w:tr w:rsidR="00E81EBA" w:rsidRPr="00EA3621" w14:paraId="26BA6D07" w14:textId="77777777" w:rsidTr="00AF6A03">
        <w:trPr>
          <w:trHeight w:val="225"/>
        </w:trPr>
        <w:tc>
          <w:tcPr>
            <w:tcW w:w="3751" w:type="pct"/>
            <w:vAlign w:val="bottom"/>
          </w:tcPr>
          <w:p w14:paraId="6A599E8E" w14:textId="17FCF3A0"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112" w:name="_Toc67327213"/>
            <w:r w:rsidRPr="00EA3621">
              <w:rPr>
                <w:rFonts w:asciiTheme="minorHAnsi" w:hAnsiTheme="minorHAnsi" w:cstheme="minorHAnsi"/>
                <w:color w:val="000000" w:themeColor="text1"/>
                <w:spacing w:val="-3"/>
                <w:sz w:val="18"/>
                <w:szCs w:val="18"/>
                <w:lang w:val="hr-HR"/>
              </w:rPr>
              <w:t>Smanjenje obveza po kreditima otplatom glavnice kredita</w:t>
            </w:r>
            <w:bookmarkEnd w:id="112"/>
          </w:p>
        </w:tc>
        <w:tc>
          <w:tcPr>
            <w:tcW w:w="662" w:type="pct"/>
            <w:tcBorders>
              <w:top w:val="nil"/>
              <w:left w:val="nil"/>
              <w:right w:val="nil"/>
            </w:tcBorders>
            <w:shd w:val="clear" w:color="auto" w:fill="auto"/>
            <w:vAlign w:val="bottom"/>
          </w:tcPr>
          <w:p w14:paraId="0B24961D" w14:textId="7B826AD7" w:rsidR="00E81EBA" w:rsidRPr="00EA3621" w:rsidRDefault="00413C62" w:rsidP="00E81EBA">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(636.069)</w:t>
            </w:r>
          </w:p>
        </w:tc>
        <w:tc>
          <w:tcPr>
            <w:tcW w:w="587" w:type="pct"/>
            <w:tcBorders>
              <w:top w:val="nil"/>
              <w:left w:val="nil"/>
              <w:right w:val="nil"/>
            </w:tcBorders>
            <w:shd w:val="clear" w:color="auto" w:fill="auto"/>
            <w:vAlign w:val="bottom"/>
          </w:tcPr>
          <w:p w14:paraId="159F98ED" w14:textId="3F6408DF" w:rsidR="00E81EBA" w:rsidRPr="00EA3621" w:rsidRDefault="00FA234B" w:rsidP="00E81EBA">
            <w:pPr>
              <w:pStyle w:val="TT"/>
              <w:keepLines/>
              <w:spacing w:line="220" w:lineRule="exact"/>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(629.359)</w:t>
            </w:r>
          </w:p>
        </w:tc>
      </w:tr>
      <w:tr w:rsidR="00E81EBA" w:rsidRPr="00EA3621" w14:paraId="723372BF" w14:textId="77777777" w:rsidTr="00AF6A03">
        <w:trPr>
          <w:trHeight w:val="225"/>
        </w:trPr>
        <w:tc>
          <w:tcPr>
            <w:tcW w:w="3751" w:type="pct"/>
            <w:vAlign w:val="bottom"/>
          </w:tcPr>
          <w:p w14:paraId="2D3A5147" w14:textId="3F46D303" w:rsidR="00E81EBA" w:rsidRPr="00EA3621" w:rsidRDefault="00E81EBA" w:rsidP="00E81EBA">
            <w:pPr>
              <w:pStyle w:val="TT"/>
              <w:keepLines/>
              <w:spacing w:line="220" w:lineRule="exact"/>
              <w:rPr>
                <w:rFonts w:asciiTheme="minorHAnsi" w:hAnsiTheme="minorHAnsi" w:cstheme="minorHAnsi"/>
                <w:color w:val="000000" w:themeColor="text1"/>
                <w:spacing w:val="-3"/>
                <w:sz w:val="18"/>
                <w:szCs w:val="18"/>
                <w:lang w:val="hr-HR"/>
              </w:rPr>
            </w:pPr>
            <w:bookmarkStart w:id="113" w:name="_Toc67327217"/>
            <w:r w:rsidRPr="00EA3621">
              <w:rPr>
                <w:rFonts w:asciiTheme="minorHAnsi" w:hAnsiTheme="minorHAnsi" w:cstheme="minorHAnsi"/>
                <w:color w:val="000000" w:themeColor="text1"/>
                <w:spacing w:val="-3"/>
                <w:sz w:val="18"/>
                <w:szCs w:val="18"/>
                <w:lang w:val="hr-HR"/>
              </w:rPr>
              <w:t>Ostalo</w:t>
            </w:r>
            <w:bookmarkEnd w:id="113"/>
          </w:p>
        </w:tc>
        <w:tc>
          <w:tcPr>
            <w:tcW w:w="662" w:type="pct"/>
            <w:tcBorders>
              <w:bottom w:val="single" w:sz="4" w:space="0" w:color="auto"/>
            </w:tcBorders>
            <w:vAlign w:val="bottom"/>
          </w:tcPr>
          <w:p w14:paraId="314CD85A" w14:textId="59D37F27" w:rsidR="00E81EBA" w:rsidRPr="00EA3621" w:rsidRDefault="00413C62" w:rsidP="00E81EBA">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w:t>
            </w:r>
            <w:r w:rsidR="00B85897">
              <w:rPr>
                <w:rFonts w:asciiTheme="minorHAnsi" w:hAnsiTheme="minorHAnsi" w:cstheme="minorHAnsi"/>
                <w:color w:val="000000" w:themeColor="text1"/>
                <w:spacing w:val="-2"/>
                <w:sz w:val="18"/>
                <w:szCs w:val="18"/>
                <w:lang w:val="hr-HR"/>
              </w:rPr>
              <w:t>62</w:t>
            </w:r>
            <w:r>
              <w:rPr>
                <w:rFonts w:asciiTheme="minorHAnsi" w:hAnsiTheme="minorHAnsi" w:cstheme="minorHAnsi"/>
                <w:color w:val="000000" w:themeColor="text1"/>
                <w:spacing w:val="-2"/>
                <w:sz w:val="18"/>
                <w:szCs w:val="18"/>
                <w:lang w:val="hr-HR"/>
              </w:rPr>
              <w:t>)</w:t>
            </w:r>
          </w:p>
        </w:tc>
        <w:tc>
          <w:tcPr>
            <w:tcW w:w="587" w:type="pct"/>
            <w:tcBorders>
              <w:bottom w:val="single" w:sz="4" w:space="0" w:color="auto"/>
            </w:tcBorders>
            <w:vAlign w:val="bottom"/>
          </w:tcPr>
          <w:p w14:paraId="6C14BA14" w14:textId="32432F70" w:rsidR="00E81EBA" w:rsidRPr="00EA3621" w:rsidRDefault="00FA234B" w:rsidP="00E81EBA">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w:t>
            </w:r>
          </w:p>
        </w:tc>
      </w:tr>
      <w:tr w:rsidR="00E81EBA" w:rsidRPr="00EA3621" w14:paraId="1AEF2679" w14:textId="77777777" w:rsidTr="00413C62">
        <w:trPr>
          <w:trHeight w:val="225"/>
        </w:trPr>
        <w:tc>
          <w:tcPr>
            <w:tcW w:w="3751" w:type="pct"/>
            <w:shd w:val="clear" w:color="auto" w:fill="auto"/>
            <w:vAlign w:val="bottom"/>
          </w:tcPr>
          <w:p w14:paraId="3AC5EF5D" w14:textId="22C00CCE" w:rsidR="00E81EBA" w:rsidRPr="00413C62" w:rsidRDefault="00E81EBA" w:rsidP="00E81EBA">
            <w:pPr>
              <w:pStyle w:val="Tot"/>
              <w:keepLines/>
              <w:spacing w:line="220" w:lineRule="exact"/>
              <w:rPr>
                <w:rFonts w:asciiTheme="minorHAnsi" w:hAnsiTheme="minorHAnsi" w:cstheme="minorHAnsi"/>
                <w:b/>
                <w:bCs/>
                <w:color w:val="000000" w:themeColor="text1"/>
                <w:spacing w:val="-3"/>
                <w:sz w:val="18"/>
                <w:szCs w:val="18"/>
                <w:lang w:val="hr-HR"/>
              </w:rPr>
            </w:pPr>
            <w:bookmarkStart w:id="114" w:name="_Toc67327218"/>
            <w:r w:rsidRPr="00413C62">
              <w:rPr>
                <w:rFonts w:asciiTheme="minorHAnsi" w:hAnsiTheme="minorHAnsi" w:cstheme="minorHAnsi"/>
                <w:b/>
                <w:bCs/>
                <w:color w:val="000000" w:themeColor="text1"/>
                <w:sz w:val="18"/>
                <w:szCs w:val="18"/>
                <w:lang w:val="hr-HR"/>
              </w:rPr>
              <w:t xml:space="preserve">Neto novčana sredstva </w:t>
            </w:r>
            <w:r w:rsidR="00413C62" w:rsidRPr="00413C62">
              <w:rPr>
                <w:rFonts w:asciiTheme="minorHAnsi" w:hAnsiTheme="minorHAnsi" w:cstheme="minorHAnsi"/>
                <w:b/>
                <w:bCs/>
                <w:color w:val="000000" w:themeColor="text1"/>
                <w:sz w:val="18"/>
                <w:szCs w:val="18"/>
                <w:lang w:val="hr-HR"/>
              </w:rPr>
              <w:t>(</w:t>
            </w:r>
            <w:r w:rsidRPr="00413C62">
              <w:rPr>
                <w:rFonts w:asciiTheme="minorHAnsi" w:hAnsiTheme="minorHAnsi" w:cstheme="minorHAnsi"/>
                <w:b/>
                <w:bCs/>
                <w:color w:val="000000" w:themeColor="text1"/>
                <w:sz w:val="18"/>
                <w:szCs w:val="18"/>
                <w:lang w:val="hr-HR"/>
              </w:rPr>
              <w:t>uporabljena</w:t>
            </w:r>
            <w:r w:rsidR="00413C62" w:rsidRPr="00413C62">
              <w:rPr>
                <w:rFonts w:asciiTheme="minorHAnsi" w:hAnsiTheme="minorHAnsi" w:cstheme="minorHAnsi"/>
                <w:b/>
                <w:bCs/>
                <w:color w:val="000000" w:themeColor="text1"/>
                <w:sz w:val="18"/>
                <w:szCs w:val="18"/>
                <w:lang w:val="hr-HR"/>
              </w:rPr>
              <w:t>)</w:t>
            </w:r>
            <w:r w:rsidRPr="00413C62">
              <w:rPr>
                <w:rFonts w:asciiTheme="minorHAnsi" w:hAnsiTheme="minorHAnsi" w:cstheme="minorHAnsi"/>
                <w:b/>
                <w:bCs/>
                <w:color w:val="000000" w:themeColor="text1"/>
                <w:sz w:val="18"/>
                <w:szCs w:val="18"/>
                <w:lang w:val="hr-HR"/>
              </w:rPr>
              <w:t xml:space="preserve"> u financijskim aktivnostima</w:t>
            </w:r>
            <w:bookmarkEnd w:id="114"/>
            <w:r w:rsidRPr="00413C62">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567CA4DE" w14:textId="287C4CB4" w:rsidR="00E81EBA" w:rsidRPr="00EA3621" w:rsidRDefault="00413C62" w:rsidP="00E81EBA">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(29</w:t>
            </w:r>
            <w:r w:rsidR="00B85897">
              <w:rPr>
                <w:rFonts w:asciiTheme="minorHAnsi" w:hAnsiTheme="minorHAnsi" w:cstheme="minorHAnsi"/>
                <w:b/>
                <w:bCs/>
                <w:color w:val="000000" w:themeColor="text1"/>
                <w:sz w:val="18"/>
                <w:szCs w:val="18"/>
                <w:lang w:val="hr-HR"/>
              </w:rPr>
              <w:t>0</w:t>
            </w:r>
            <w:r>
              <w:rPr>
                <w:rFonts w:asciiTheme="minorHAnsi" w:hAnsiTheme="minorHAnsi" w:cstheme="minorHAnsi"/>
                <w:b/>
                <w:bCs/>
                <w:color w:val="000000" w:themeColor="text1"/>
                <w:sz w:val="18"/>
                <w:szCs w:val="18"/>
                <w:lang w:val="hr-HR"/>
              </w:rPr>
              <w:t>.</w:t>
            </w:r>
            <w:r w:rsidR="00B85897">
              <w:rPr>
                <w:rFonts w:asciiTheme="minorHAnsi" w:hAnsiTheme="minorHAnsi" w:cstheme="minorHAnsi"/>
                <w:b/>
                <w:bCs/>
                <w:color w:val="000000" w:themeColor="text1"/>
                <w:sz w:val="18"/>
                <w:szCs w:val="18"/>
                <w:lang w:val="hr-HR"/>
              </w:rPr>
              <w:t>099</w:t>
            </w:r>
            <w:r>
              <w:rPr>
                <w:rFonts w:asciiTheme="minorHAnsi" w:hAnsiTheme="minorHAnsi" w:cstheme="minorHAnsi"/>
                <w:b/>
                <w:bCs/>
                <w:color w:val="000000" w:themeColor="text1"/>
                <w:sz w:val="18"/>
                <w:szCs w:val="18"/>
                <w:lang w:val="hr-HR"/>
              </w:rPr>
              <w:t>)</w:t>
            </w:r>
          </w:p>
        </w:tc>
        <w:tc>
          <w:tcPr>
            <w:tcW w:w="587" w:type="pct"/>
            <w:tcBorders>
              <w:top w:val="single" w:sz="4" w:space="0" w:color="auto"/>
              <w:bottom w:val="single" w:sz="12" w:space="0" w:color="auto"/>
            </w:tcBorders>
            <w:vAlign w:val="bottom"/>
          </w:tcPr>
          <w:p w14:paraId="06CDA993" w14:textId="6A67ECD3" w:rsidR="00E81EBA" w:rsidRPr="00EA3621" w:rsidRDefault="00FA234B" w:rsidP="00E81EBA">
            <w:pPr>
              <w:pStyle w:val="T2"/>
              <w:keepNext w:val="0"/>
              <w:spacing w:line="220" w:lineRule="exact"/>
              <w:jc w:val="righ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(143.373)</w:t>
            </w:r>
          </w:p>
        </w:tc>
      </w:tr>
      <w:tr w:rsidR="00E81EBA" w:rsidRPr="00EA3621" w14:paraId="1F4AE4DD" w14:textId="77777777" w:rsidTr="00AF6A03">
        <w:trPr>
          <w:trHeight w:hRule="exact" w:val="112"/>
        </w:trPr>
        <w:tc>
          <w:tcPr>
            <w:tcW w:w="3751" w:type="pct"/>
            <w:vAlign w:val="bottom"/>
          </w:tcPr>
          <w:p w14:paraId="63A3C107" w14:textId="77777777" w:rsidR="00E81EBA" w:rsidRPr="00EA3621" w:rsidRDefault="00E81EBA" w:rsidP="00E81EBA">
            <w:pPr>
              <w:pStyle w:val="To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1C3117EA" w14:textId="77777777" w:rsidR="00E81EBA" w:rsidRPr="00EA3621" w:rsidRDefault="00E81EBA" w:rsidP="00E81EBA">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26F34D7" w14:textId="77777777" w:rsidR="00E81EBA" w:rsidRPr="00EA3621" w:rsidRDefault="00E81EBA" w:rsidP="00E81EBA">
            <w:pPr>
              <w:pStyle w:val="T2"/>
              <w:keepNext w:val="0"/>
              <w:spacing w:line="220" w:lineRule="exact"/>
              <w:jc w:val="right"/>
              <w:rPr>
                <w:rFonts w:asciiTheme="minorHAnsi" w:hAnsiTheme="minorHAnsi" w:cstheme="minorHAnsi"/>
                <w:b/>
                <w:bCs/>
                <w:color w:val="000000" w:themeColor="text1"/>
                <w:sz w:val="18"/>
                <w:szCs w:val="18"/>
                <w:lang w:val="hr-HR"/>
              </w:rPr>
            </w:pPr>
          </w:p>
        </w:tc>
      </w:tr>
      <w:tr w:rsidR="00E81EBA" w:rsidRPr="00EA3621" w14:paraId="557BA723" w14:textId="77777777" w:rsidTr="00AF6A03">
        <w:trPr>
          <w:trHeight w:val="19"/>
        </w:trPr>
        <w:tc>
          <w:tcPr>
            <w:tcW w:w="3751" w:type="pct"/>
            <w:vAlign w:val="bottom"/>
          </w:tcPr>
          <w:p w14:paraId="173AB413" w14:textId="0ECA28B2" w:rsidR="00E81EBA" w:rsidRPr="00EA3621" w:rsidRDefault="00E81EBA" w:rsidP="00E81EBA">
            <w:pPr>
              <w:pStyle w:val="Tot"/>
              <w:keepLines/>
              <w:spacing w:line="220" w:lineRule="exact"/>
              <w:rPr>
                <w:rFonts w:asciiTheme="minorHAnsi" w:hAnsiTheme="minorHAnsi" w:cstheme="minorHAnsi"/>
                <w:b/>
                <w:bCs/>
                <w:color w:val="000000" w:themeColor="text1"/>
                <w:sz w:val="18"/>
                <w:szCs w:val="18"/>
                <w:lang w:val="hr-HR"/>
              </w:rPr>
            </w:pPr>
            <w:bookmarkStart w:id="115" w:name="_Toc67327219"/>
            <w:r w:rsidRPr="00EA3621">
              <w:rPr>
                <w:rFonts w:asciiTheme="minorHAnsi" w:hAnsiTheme="minorHAnsi" w:cstheme="minorHAnsi"/>
                <w:b/>
                <w:bCs/>
                <w:color w:val="000000" w:themeColor="text1"/>
                <w:sz w:val="18"/>
                <w:szCs w:val="18"/>
                <w:lang w:val="hr-HR"/>
              </w:rPr>
              <w:t>Učinci promjene tečajeva na novac i novčane ekvivalente</w:t>
            </w:r>
            <w:bookmarkEnd w:id="115"/>
          </w:p>
        </w:tc>
        <w:tc>
          <w:tcPr>
            <w:tcW w:w="662" w:type="pct"/>
            <w:vAlign w:val="bottom"/>
          </w:tcPr>
          <w:p w14:paraId="421B02D0" w14:textId="77777777" w:rsidR="00E81EBA" w:rsidRPr="00EA3621" w:rsidRDefault="00E81EBA" w:rsidP="00E81EBA">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147AB19" w14:textId="77777777" w:rsidR="00E81EBA" w:rsidRPr="00EA3621" w:rsidRDefault="00E81EBA" w:rsidP="00E81EBA">
            <w:pPr>
              <w:pStyle w:val="T2"/>
              <w:keepNext w:val="0"/>
              <w:spacing w:line="220" w:lineRule="exact"/>
              <w:jc w:val="right"/>
              <w:rPr>
                <w:rFonts w:asciiTheme="minorHAnsi" w:hAnsiTheme="minorHAnsi" w:cstheme="minorHAnsi"/>
                <w:b/>
                <w:bCs/>
                <w:color w:val="000000" w:themeColor="text1"/>
                <w:sz w:val="18"/>
                <w:szCs w:val="18"/>
                <w:lang w:val="hr-HR"/>
              </w:rPr>
            </w:pPr>
          </w:p>
        </w:tc>
      </w:tr>
      <w:tr w:rsidR="00E81EBA" w:rsidRPr="00EA3621" w14:paraId="7818F7B6" w14:textId="77777777" w:rsidTr="00AF6A03">
        <w:trPr>
          <w:trHeight w:val="19"/>
        </w:trPr>
        <w:tc>
          <w:tcPr>
            <w:tcW w:w="3751" w:type="pct"/>
            <w:vAlign w:val="bottom"/>
          </w:tcPr>
          <w:p w14:paraId="03C7C761" w14:textId="4A286094" w:rsidR="00E81EBA" w:rsidRPr="00EA3621" w:rsidRDefault="00E81EBA" w:rsidP="00E81EBA">
            <w:pPr>
              <w:pStyle w:val="Tot"/>
              <w:keepLines/>
              <w:spacing w:line="220" w:lineRule="exact"/>
              <w:rPr>
                <w:rFonts w:asciiTheme="minorHAnsi" w:hAnsiTheme="minorHAnsi" w:cstheme="minorHAnsi"/>
                <w:bCs/>
                <w:color w:val="000000" w:themeColor="text1"/>
                <w:sz w:val="18"/>
                <w:szCs w:val="18"/>
                <w:lang w:val="hr-HR"/>
              </w:rPr>
            </w:pPr>
            <w:bookmarkStart w:id="116" w:name="_Toc67327220"/>
            <w:r w:rsidRPr="00EA3621">
              <w:rPr>
                <w:rFonts w:asciiTheme="minorHAnsi" w:hAnsiTheme="minorHAnsi" w:cstheme="minorHAnsi"/>
                <w:bCs/>
                <w:color w:val="000000" w:themeColor="text1"/>
                <w:sz w:val="18"/>
                <w:szCs w:val="18"/>
                <w:lang w:val="hr-HR"/>
              </w:rPr>
              <w:t>Neto tečajne razlike</w:t>
            </w:r>
            <w:bookmarkEnd w:id="116"/>
          </w:p>
        </w:tc>
        <w:tc>
          <w:tcPr>
            <w:tcW w:w="662" w:type="pct"/>
            <w:tcBorders>
              <w:bottom w:val="single" w:sz="4" w:space="0" w:color="auto"/>
            </w:tcBorders>
            <w:vAlign w:val="bottom"/>
          </w:tcPr>
          <w:p w14:paraId="223889AA" w14:textId="12421BC0" w:rsidR="00E81EBA" w:rsidRPr="00EA3621" w:rsidRDefault="00413C62" w:rsidP="00E81EBA">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70.777</w:t>
            </w:r>
          </w:p>
        </w:tc>
        <w:tc>
          <w:tcPr>
            <w:tcW w:w="587" w:type="pct"/>
            <w:tcBorders>
              <w:bottom w:val="single" w:sz="4" w:space="0" w:color="auto"/>
            </w:tcBorders>
            <w:vAlign w:val="bottom"/>
          </w:tcPr>
          <w:p w14:paraId="6E0605CA" w14:textId="55F5CD63" w:rsidR="00E81EBA" w:rsidRPr="00EA3621" w:rsidRDefault="00FA234B" w:rsidP="00E81EBA">
            <w:pPr>
              <w:pStyle w:val="T2"/>
              <w:keepNext w:val="0"/>
              <w:spacing w:line="220" w:lineRule="exact"/>
              <w:jc w:val="right"/>
              <w:rPr>
                <w:rFonts w:asciiTheme="minorHAnsi" w:hAnsiTheme="minorHAnsi" w:cstheme="minorHAnsi"/>
                <w:bCs/>
                <w:color w:val="000000" w:themeColor="text1"/>
                <w:sz w:val="18"/>
                <w:szCs w:val="18"/>
                <w:lang w:val="hr-HR"/>
              </w:rPr>
            </w:pPr>
            <w:r w:rsidRPr="00EA3621">
              <w:rPr>
                <w:rFonts w:asciiTheme="minorHAnsi" w:hAnsiTheme="minorHAnsi" w:cstheme="minorHAnsi"/>
                <w:bCs/>
                <w:color w:val="000000" w:themeColor="text1"/>
                <w:sz w:val="18"/>
                <w:szCs w:val="18"/>
                <w:lang w:val="hr-HR"/>
              </w:rPr>
              <w:t>342.524</w:t>
            </w:r>
          </w:p>
        </w:tc>
      </w:tr>
      <w:tr w:rsidR="00E81EBA" w:rsidRPr="00EA3621" w14:paraId="3961172C" w14:textId="77777777" w:rsidTr="00AF6A03">
        <w:trPr>
          <w:trHeight w:val="19"/>
        </w:trPr>
        <w:tc>
          <w:tcPr>
            <w:tcW w:w="3751" w:type="pct"/>
            <w:vAlign w:val="bottom"/>
          </w:tcPr>
          <w:p w14:paraId="70E3FF85" w14:textId="5688856D" w:rsidR="00E81EBA" w:rsidRPr="00EA3621" w:rsidRDefault="00E81EBA" w:rsidP="00E81EBA">
            <w:pPr>
              <w:pStyle w:val="TT"/>
              <w:keepLines/>
              <w:spacing w:line="220" w:lineRule="exact"/>
              <w:rPr>
                <w:rFonts w:asciiTheme="minorHAnsi" w:hAnsiTheme="minorHAnsi" w:cstheme="minorHAnsi"/>
                <w:b/>
                <w:color w:val="000000" w:themeColor="text1"/>
                <w:spacing w:val="-3"/>
                <w:sz w:val="18"/>
                <w:szCs w:val="18"/>
                <w:lang w:val="hr-HR"/>
              </w:rPr>
            </w:pPr>
            <w:bookmarkStart w:id="117" w:name="_Toc67327221"/>
            <w:r w:rsidRPr="00EA3621">
              <w:rPr>
                <w:rFonts w:asciiTheme="minorHAnsi" w:hAnsiTheme="minorHAnsi" w:cstheme="minorHAnsi"/>
                <w:b/>
                <w:color w:val="000000" w:themeColor="text1"/>
                <w:spacing w:val="-3"/>
                <w:sz w:val="18"/>
                <w:szCs w:val="18"/>
                <w:lang w:val="hr-HR"/>
              </w:rPr>
              <w:t>Neto učinak</w:t>
            </w:r>
            <w:bookmarkEnd w:id="117"/>
          </w:p>
        </w:tc>
        <w:tc>
          <w:tcPr>
            <w:tcW w:w="662" w:type="pct"/>
            <w:tcBorders>
              <w:top w:val="single" w:sz="4" w:space="0" w:color="auto"/>
              <w:bottom w:val="single" w:sz="12" w:space="0" w:color="auto"/>
            </w:tcBorders>
            <w:vAlign w:val="bottom"/>
          </w:tcPr>
          <w:p w14:paraId="75CE7BA3" w14:textId="6E370211" w:rsidR="00E81EBA" w:rsidRPr="00EA3621" w:rsidRDefault="00413C62" w:rsidP="00E81EBA">
            <w:pPr>
              <w:pStyle w:val="TT"/>
              <w:keepLines/>
              <w:spacing w:line="220" w:lineRule="exact"/>
              <w:jc w:val="right"/>
              <w:rPr>
                <w:rFonts w:asciiTheme="minorHAnsi" w:hAnsiTheme="minorHAnsi" w:cstheme="minorHAnsi"/>
                <w:b/>
                <w:color w:val="000000" w:themeColor="text1"/>
                <w:spacing w:val="-3"/>
                <w:sz w:val="18"/>
                <w:szCs w:val="18"/>
                <w:lang w:val="hr-HR"/>
              </w:rPr>
            </w:pPr>
            <w:r>
              <w:rPr>
                <w:rFonts w:asciiTheme="minorHAnsi" w:hAnsiTheme="minorHAnsi" w:cstheme="minorHAnsi"/>
                <w:b/>
                <w:color w:val="000000" w:themeColor="text1"/>
                <w:spacing w:val="-3"/>
                <w:sz w:val="18"/>
                <w:szCs w:val="18"/>
                <w:lang w:val="hr-HR"/>
              </w:rPr>
              <w:t>70.777</w:t>
            </w:r>
          </w:p>
        </w:tc>
        <w:tc>
          <w:tcPr>
            <w:tcW w:w="587" w:type="pct"/>
            <w:tcBorders>
              <w:top w:val="single" w:sz="4" w:space="0" w:color="auto"/>
              <w:bottom w:val="single" w:sz="12" w:space="0" w:color="auto"/>
            </w:tcBorders>
            <w:vAlign w:val="bottom"/>
          </w:tcPr>
          <w:p w14:paraId="0D6A12D4" w14:textId="49D9A5D5" w:rsidR="00E81EBA" w:rsidRPr="00EA3621" w:rsidRDefault="00FA234B" w:rsidP="00E81EBA">
            <w:pPr>
              <w:pStyle w:val="TT"/>
              <w:keepLines/>
              <w:spacing w:line="220" w:lineRule="exact"/>
              <w:jc w:val="right"/>
              <w:rPr>
                <w:rFonts w:asciiTheme="minorHAnsi" w:hAnsiTheme="minorHAnsi" w:cstheme="minorHAnsi"/>
                <w:b/>
                <w:bCs/>
                <w:color w:val="000000" w:themeColor="text1"/>
                <w:sz w:val="18"/>
                <w:szCs w:val="18"/>
                <w:lang w:val="hr-HR"/>
              </w:rPr>
            </w:pPr>
            <w:r w:rsidRPr="00EA3621">
              <w:rPr>
                <w:rFonts w:asciiTheme="minorHAnsi" w:hAnsiTheme="minorHAnsi" w:cstheme="minorHAnsi"/>
                <w:b/>
                <w:bCs/>
                <w:color w:val="000000" w:themeColor="text1"/>
                <w:sz w:val="18"/>
                <w:szCs w:val="18"/>
                <w:lang w:val="hr-HR"/>
              </w:rPr>
              <w:t>342.524</w:t>
            </w:r>
          </w:p>
        </w:tc>
      </w:tr>
      <w:tr w:rsidR="00E81EBA" w:rsidRPr="00EA3621" w14:paraId="04B03B69" w14:textId="77777777" w:rsidTr="00AF6A03">
        <w:trPr>
          <w:trHeight w:hRule="exact" w:val="112"/>
        </w:trPr>
        <w:tc>
          <w:tcPr>
            <w:tcW w:w="3751" w:type="pct"/>
            <w:vAlign w:val="bottom"/>
          </w:tcPr>
          <w:p w14:paraId="5CC2C9C0" w14:textId="77777777" w:rsidR="00E81EBA" w:rsidRPr="00EA3621" w:rsidRDefault="00E81EBA" w:rsidP="00E81EBA">
            <w:pPr>
              <w:pStyle w:val="Tot"/>
              <w:keepLines/>
              <w:spacing w:line="22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37C2B1A1" w14:textId="77777777" w:rsidR="00E81EBA" w:rsidRPr="00EA3621" w:rsidRDefault="00E81EBA" w:rsidP="00E81EBA">
            <w:pPr>
              <w:pStyle w:val="CommentText"/>
              <w:keepLines/>
              <w:jc w:val="right"/>
              <w:rPr>
                <w:rFonts w:asciiTheme="minorHAnsi" w:hAnsiTheme="minorHAnsi" w:cstheme="minorHAnsi"/>
                <w:color w:val="000000" w:themeColor="text1"/>
                <w:spacing w:val="-2"/>
                <w:sz w:val="18"/>
                <w:szCs w:val="18"/>
                <w:lang w:val="hr-HR"/>
              </w:rPr>
            </w:pPr>
          </w:p>
        </w:tc>
        <w:tc>
          <w:tcPr>
            <w:tcW w:w="587" w:type="pct"/>
            <w:tcBorders>
              <w:top w:val="single" w:sz="12" w:space="0" w:color="auto"/>
            </w:tcBorders>
            <w:vAlign w:val="bottom"/>
          </w:tcPr>
          <w:p w14:paraId="43253006" w14:textId="77777777" w:rsidR="00E81EBA" w:rsidRPr="00EA3621" w:rsidRDefault="00E81EBA" w:rsidP="00E81EBA">
            <w:pPr>
              <w:pStyle w:val="CommentText"/>
              <w:keepLines/>
              <w:jc w:val="right"/>
              <w:rPr>
                <w:rFonts w:asciiTheme="minorHAnsi" w:hAnsiTheme="minorHAnsi" w:cstheme="minorHAnsi"/>
                <w:color w:val="000000" w:themeColor="text1"/>
                <w:spacing w:val="-2"/>
                <w:sz w:val="18"/>
                <w:szCs w:val="18"/>
                <w:lang w:val="hr-HR"/>
              </w:rPr>
            </w:pPr>
          </w:p>
        </w:tc>
      </w:tr>
      <w:tr w:rsidR="00E81EBA" w:rsidRPr="00EA3621" w14:paraId="422045D0" w14:textId="77777777" w:rsidTr="00AF6A03">
        <w:trPr>
          <w:trHeight w:val="121"/>
        </w:trPr>
        <w:tc>
          <w:tcPr>
            <w:tcW w:w="3751" w:type="pct"/>
            <w:vAlign w:val="bottom"/>
          </w:tcPr>
          <w:p w14:paraId="77E3EDD4" w14:textId="6FC03482" w:rsidR="00E81EBA" w:rsidRPr="00413C62" w:rsidRDefault="00E81EBA" w:rsidP="00E81EBA">
            <w:pPr>
              <w:pStyle w:val="Tot"/>
              <w:keepLines/>
              <w:spacing w:line="220" w:lineRule="exact"/>
              <w:rPr>
                <w:rFonts w:asciiTheme="minorHAnsi" w:hAnsiTheme="minorHAnsi" w:cstheme="minorHAnsi"/>
                <w:color w:val="000000" w:themeColor="text1"/>
                <w:sz w:val="18"/>
                <w:szCs w:val="18"/>
                <w:lang w:val="hr-HR"/>
              </w:rPr>
            </w:pPr>
            <w:bookmarkStart w:id="118" w:name="_Toc67327224"/>
            <w:r w:rsidRPr="00413C62">
              <w:rPr>
                <w:rFonts w:asciiTheme="minorHAnsi" w:hAnsiTheme="minorHAnsi" w:cstheme="minorHAnsi"/>
                <w:color w:val="000000" w:themeColor="text1"/>
                <w:sz w:val="18"/>
                <w:szCs w:val="18"/>
                <w:lang w:val="hr-HR"/>
              </w:rPr>
              <w:t>Neto povećanje novca i novčanih ekvivalenata</w:t>
            </w:r>
            <w:bookmarkEnd w:id="118"/>
          </w:p>
        </w:tc>
        <w:tc>
          <w:tcPr>
            <w:tcW w:w="662" w:type="pct"/>
            <w:vAlign w:val="bottom"/>
          </w:tcPr>
          <w:p w14:paraId="7E27D12D" w14:textId="1F7E4D4B" w:rsidR="00E81EBA" w:rsidRPr="00EA3621" w:rsidRDefault="00413C62" w:rsidP="00E81EBA">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187.083</w:t>
            </w:r>
          </w:p>
        </w:tc>
        <w:tc>
          <w:tcPr>
            <w:tcW w:w="587" w:type="pct"/>
            <w:vAlign w:val="bottom"/>
          </w:tcPr>
          <w:p w14:paraId="5890B298" w14:textId="56EAA01A" w:rsidR="00E81EBA" w:rsidRPr="00EA3621" w:rsidRDefault="00FA234B" w:rsidP="00E81EBA">
            <w:pPr>
              <w:pStyle w:val="CommentText"/>
              <w:keepLines/>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442.917</w:t>
            </w:r>
          </w:p>
        </w:tc>
      </w:tr>
      <w:tr w:rsidR="00E81EBA" w:rsidRPr="00EA3621" w14:paraId="1C4C9AFD" w14:textId="77777777" w:rsidTr="00AF6A03">
        <w:trPr>
          <w:trHeight w:hRule="exact" w:val="112"/>
        </w:trPr>
        <w:tc>
          <w:tcPr>
            <w:tcW w:w="3751" w:type="pct"/>
            <w:vAlign w:val="bottom"/>
          </w:tcPr>
          <w:p w14:paraId="6B23192C" w14:textId="77777777" w:rsidR="00E81EBA" w:rsidRPr="00EA3621" w:rsidRDefault="00E81EBA" w:rsidP="00E81EBA">
            <w:pPr>
              <w:pStyle w:val="Tot"/>
              <w:keepLines/>
              <w:spacing w:line="140" w:lineRule="exact"/>
              <w:rPr>
                <w:rFonts w:asciiTheme="minorHAnsi" w:hAnsiTheme="minorHAnsi" w:cstheme="minorHAnsi"/>
                <w:color w:val="000000" w:themeColor="text1"/>
                <w:sz w:val="18"/>
                <w:szCs w:val="18"/>
                <w:lang w:val="hr-HR"/>
              </w:rPr>
            </w:pPr>
          </w:p>
        </w:tc>
        <w:tc>
          <w:tcPr>
            <w:tcW w:w="662" w:type="pct"/>
            <w:vAlign w:val="bottom"/>
          </w:tcPr>
          <w:p w14:paraId="3C899A4E" w14:textId="77777777" w:rsidR="00E81EBA" w:rsidRPr="00EA3621" w:rsidRDefault="00E81EBA" w:rsidP="00E81EBA">
            <w:pPr>
              <w:pStyle w:val="CommentText"/>
              <w:keepLines/>
              <w:spacing w:line="140" w:lineRule="exact"/>
              <w:jc w:val="center"/>
              <w:rPr>
                <w:rFonts w:asciiTheme="minorHAnsi" w:hAnsiTheme="minorHAnsi" w:cstheme="minorHAnsi"/>
                <w:color w:val="000000" w:themeColor="text1"/>
                <w:spacing w:val="-2"/>
                <w:sz w:val="18"/>
                <w:szCs w:val="18"/>
                <w:lang w:val="hr-HR"/>
              </w:rPr>
            </w:pPr>
          </w:p>
        </w:tc>
        <w:tc>
          <w:tcPr>
            <w:tcW w:w="587" w:type="pct"/>
            <w:vAlign w:val="bottom"/>
          </w:tcPr>
          <w:p w14:paraId="05F17CC7" w14:textId="77777777" w:rsidR="00E81EBA" w:rsidRPr="00EA3621" w:rsidRDefault="00E81EBA" w:rsidP="00E81EBA">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E81EBA" w:rsidRPr="00EA3621" w14:paraId="4BE50DEA" w14:textId="77777777" w:rsidTr="00AF6A03">
        <w:trPr>
          <w:trHeight w:hRule="exact" w:val="282"/>
        </w:trPr>
        <w:tc>
          <w:tcPr>
            <w:tcW w:w="3751" w:type="pct"/>
            <w:vAlign w:val="bottom"/>
          </w:tcPr>
          <w:p w14:paraId="41E29455" w14:textId="3233242D" w:rsidR="00E81EBA" w:rsidRPr="00EA3621" w:rsidRDefault="00E81EBA" w:rsidP="00E81EBA">
            <w:pPr>
              <w:pStyle w:val="Tot"/>
              <w:keepLines/>
              <w:spacing w:line="220" w:lineRule="exact"/>
              <w:rPr>
                <w:rFonts w:asciiTheme="minorHAnsi" w:hAnsiTheme="minorHAnsi" w:cstheme="minorHAnsi"/>
                <w:color w:val="000000" w:themeColor="text1"/>
                <w:sz w:val="18"/>
                <w:szCs w:val="18"/>
                <w:lang w:val="hr-HR"/>
              </w:rPr>
            </w:pPr>
            <w:bookmarkStart w:id="119" w:name="_Toc67327225"/>
            <w:r w:rsidRPr="00EA3621">
              <w:rPr>
                <w:rFonts w:asciiTheme="minorHAnsi" w:hAnsiTheme="minorHAnsi" w:cstheme="minorHAnsi"/>
                <w:color w:val="000000" w:themeColor="text1"/>
                <w:sz w:val="18"/>
                <w:szCs w:val="18"/>
                <w:lang w:val="hr-HR"/>
              </w:rPr>
              <w:t>Novac i novčani ekvivalenti stanje na dan 1. siječnja, prije umanjenja vrijednosti</w:t>
            </w:r>
            <w:bookmarkEnd w:id="119"/>
            <w:r w:rsidRPr="00EA3621">
              <w:rPr>
                <w:rFonts w:asciiTheme="minorHAnsi" w:hAnsiTheme="minorHAnsi" w:cstheme="minorHAnsi"/>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2C61521A" w14:textId="69D1A850" w:rsidR="00E81EBA" w:rsidRPr="00EA3621" w:rsidRDefault="00413C62" w:rsidP="00E81EBA">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1.654.805</w:t>
            </w:r>
          </w:p>
        </w:tc>
        <w:tc>
          <w:tcPr>
            <w:tcW w:w="587" w:type="pct"/>
            <w:tcBorders>
              <w:top w:val="nil"/>
              <w:left w:val="nil"/>
              <w:bottom w:val="nil"/>
              <w:right w:val="nil"/>
            </w:tcBorders>
            <w:shd w:val="clear" w:color="auto" w:fill="auto"/>
            <w:vAlign w:val="bottom"/>
          </w:tcPr>
          <w:p w14:paraId="2C978564" w14:textId="29B61521" w:rsidR="00E81EBA" w:rsidRPr="00EA3621" w:rsidRDefault="00FA234B" w:rsidP="00E81EBA">
            <w:pPr>
              <w:pStyle w:val="CommentText"/>
              <w:keepLines/>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881.966</w:t>
            </w:r>
          </w:p>
        </w:tc>
      </w:tr>
      <w:tr w:rsidR="00E81EBA" w:rsidRPr="00EA3621" w14:paraId="12501275" w14:textId="77777777" w:rsidTr="00413C62">
        <w:trPr>
          <w:trHeight w:hRule="exact" w:val="225"/>
        </w:trPr>
        <w:tc>
          <w:tcPr>
            <w:tcW w:w="3751" w:type="pct"/>
            <w:shd w:val="clear" w:color="auto" w:fill="auto"/>
            <w:vAlign w:val="bottom"/>
          </w:tcPr>
          <w:p w14:paraId="2D53B9E1" w14:textId="2A854132" w:rsidR="00E81EBA" w:rsidRPr="00413C62" w:rsidRDefault="00E81EBA" w:rsidP="00E81EBA">
            <w:pPr>
              <w:pStyle w:val="Tot"/>
              <w:keepLines/>
              <w:spacing w:line="220" w:lineRule="exact"/>
              <w:rPr>
                <w:rFonts w:asciiTheme="minorHAnsi" w:hAnsiTheme="minorHAnsi" w:cstheme="minorHAnsi"/>
                <w:color w:val="000000" w:themeColor="text1"/>
                <w:sz w:val="18"/>
                <w:szCs w:val="18"/>
                <w:lang w:val="hr-HR"/>
              </w:rPr>
            </w:pPr>
            <w:bookmarkStart w:id="120" w:name="_Toc67327226"/>
            <w:r w:rsidRPr="00413C62">
              <w:rPr>
                <w:rFonts w:asciiTheme="minorHAnsi" w:hAnsiTheme="minorHAnsi" w:cstheme="minorHAnsi"/>
                <w:color w:val="000000" w:themeColor="text1"/>
                <w:sz w:val="18"/>
                <w:szCs w:val="18"/>
                <w:lang w:val="hr-HR"/>
              </w:rPr>
              <w:t>Neto povećanje novca</w:t>
            </w:r>
            <w:bookmarkEnd w:id="120"/>
          </w:p>
        </w:tc>
        <w:tc>
          <w:tcPr>
            <w:tcW w:w="662" w:type="pct"/>
            <w:tcBorders>
              <w:top w:val="nil"/>
              <w:left w:val="nil"/>
              <w:bottom w:val="nil"/>
              <w:right w:val="nil"/>
            </w:tcBorders>
            <w:shd w:val="clear" w:color="auto" w:fill="auto"/>
            <w:vAlign w:val="bottom"/>
          </w:tcPr>
          <w:p w14:paraId="000EA77C" w14:textId="4248F6FB" w:rsidR="00E81EBA" w:rsidRPr="00EA3621" w:rsidRDefault="00413C62" w:rsidP="00E81EBA">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187.083</w:t>
            </w:r>
          </w:p>
        </w:tc>
        <w:tc>
          <w:tcPr>
            <w:tcW w:w="587" w:type="pct"/>
            <w:tcBorders>
              <w:top w:val="nil"/>
              <w:left w:val="nil"/>
              <w:bottom w:val="nil"/>
              <w:right w:val="nil"/>
            </w:tcBorders>
            <w:shd w:val="clear" w:color="auto" w:fill="auto"/>
            <w:vAlign w:val="bottom"/>
          </w:tcPr>
          <w:p w14:paraId="4D3C031B" w14:textId="3022EF53" w:rsidR="00E81EBA" w:rsidRPr="00EA3621" w:rsidRDefault="00FA234B" w:rsidP="00E81EBA">
            <w:pPr>
              <w:pStyle w:val="CommentText"/>
              <w:keepLines/>
              <w:jc w:val="right"/>
              <w:rPr>
                <w:rFonts w:asciiTheme="minorHAnsi" w:hAnsiTheme="minorHAnsi" w:cstheme="minorHAnsi"/>
                <w:color w:val="000000" w:themeColor="text1"/>
                <w:sz w:val="18"/>
                <w:szCs w:val="18"/>
                <w:lang w:val="hr-HR"/>
              </w:rPr>
            </w:pPr>
            <w:r w:rsidRPr="00EA3621">
              <w:rPr>
                <w:rFonts w:asciiTheme="minorHAnsi" w:hAnsiTheme="minorHAnsi" w:cstheme="minorHAnsi"/>
                <w:color w:val="000000" w:themeColor="text1"/>
                <w:sz w:val="18"/>
                <w:szCs w:val="18"/>
                <w:lang w:val="hr-HR"/>
              </w:rPr>
              <w:t>442.917</w:t>
            </w:r>
          </w:p>
        </w:tc>
      </w:tr>
      <w:tr w:rsidR="00E81EBA" w:rsidRPr="00EA3621" w14:paraId="1B1E3181" w14:textId="77777777" w:rsidTr="00AF6A03">
        <w:trPr>
          <w:trHeight w:val="121"/>
        </w:trPr>
        <w:tc>
          <w:tcPr>
            <w:tcW w:w="3751" w:type="pct"/>
            <w:vAlign w:val="bottom"/>
          </w:tcPr>
          <w:p w14:paraId="24E0C5FB" w14:textId="23FB4ADA" w:rsidR="00E81EBA" w:rsidRPr="00EA3621" w:rsidRDefault="00E81EBA" w:rsidP="00E81EBA">
            <w:pPr>
              <w:pStyle w:val="Tot"/>
              <w:keepLines/>
              <w:spacing w:line="220" w:lineRule="exact"/>
              <w:rPr>
                <w:rFonts w:asciiTheme="minorHAnsi" w:hAnsiTheme="minorHAnsi" w:cstheme="minorHAnsi"/>
                <w:b/>
                <w:bCs/>
                <w:color w:val="000000" w:themeColor="text1"/>
                <w:sz w:val="18"/>
                <w:szCs w:val="18"/>
                <w:lang w:val="hr-HR"/>
              </w:rPr>
            </w:pPr>
            <w:bookmarkStart w:id="121" w:name="_Toc67327227"/>
            <w:r w:rsidRPr="00EA3621">
              <w:rPr>
                <w:rFonts w:asciiTheme="minorHAnsi" w:hAnsiTheme="minorHAnsi" w:cstheme="minorHAnsi"/>
                <w:b/>
                <w:bCs/>
                <w:color w:val="000000" w:themeColor="text1"/>
                <w:sz w:val="18"/>
                <w:szCs w:val="18"/>
                <w:lang w:val="hr-HR"/>
              </w:rPr>
              <w:t xml:space="preserve">Novac i novčani ekvivalenti stanje na dan 31. ožujka, prije umanjenja </w:t>
            </w:r>
            <w:r w:rsidRPr="006C0DA5">
              <w:rPr>
                <w:rFonts w:asciiTheme="minorHAnsi" w:hAnsiTheme="minorHAnsi" w:cstheme="minorHAnsi"/>
                <w:b/>
                <w:bCs/>
                <w:color w:val="000000" w:themeColor="text1"/>
                <w:sz w:val="18"/>
                <w:szCs w:val="18"/>
                <w:lang w:val="hr-HR"/>
              </w:rPr>
              <w:t xml:space="preserve">vrijednosti              </w:t>
            </w:r>
            <w:bookmarkEnd w:id="121"/>
            <w:r w:rsidR="00FA234B" w:rsidRPr="00D414B6">
              <w:rPr>
                <w:rFonts w:asciiTheme="minorHAnsi" w:hAnsiTheme="minorHAnsi" w:cstheme="minorHAnsi"/>
                <w:b/>
                <w:bCs/>
                <w:color w:val="000000" w:themeColor="text1"/>
                <w:sz w:val="18"/>
                <w:szCs w:val="18"/>
                <w:lang w:val="hr-HR"/>
              </w:rPr>
              <w:t>9</w:t>
            </w:r>
          </w:p>
        </w:tc>
        <w:tc>
          <w:tcPr>
            <w:tcW w:w="662" w:type="pct"/>
            <w:tcBorders>
              <w:top w:val="single" w:sz="4" w:space="0" w:color="auto"/>
              <w:bottom w:val="single" w:sz="12" w:space="0" w:color="auto"/>
            </w:tcBorders>
            <w:vAlign w:val="bottom"/>
          </w:tcPr>
          <w:p w14:paraId="5E17FFDB" w14:textId="1D32201D" w:rsidR="00E81EBA" w:rsidRPr="00EA3621" w:rsidRDefault="00413C62" w:rsidP="00E81EBA">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1.841.888</w:t>
            </w:r>
          </w:p>
        </w:tc>
        <w:tc>
          <w:tcPr>
            <w:tcW w:w="587" w:type="pct"/>
            <w:tcBorders>
              <w:top w:val="single" w:sz="4" w:space="0" w:color="auto"/>
              <w:bottom w:val="single" w:sz="12" w:space="0" w:color="auto"/>
            </w:tcBorders>
            <w:vAlign w:val="bottom"/>
          </w:tcPr>
          <w:p w14:paraId="59BF4DF2" w14:textId="00AEA45A" w:rsidR="00E81EBA" w:rsidRPr="00EA3621" w:rsidRDefault="00FA234B" w:rsidP="00E81EBA">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EA3621">
              <w:rPr>
                <w:rFonts w:asciiTheme="minorHAnsi" w:hAnsiTheme="minorHAnsi" w:cstheme="minorHAnsi"/>
                <w:b/>
                <w:bCs/>
                <w:color w:val="000000" w:themeColor="text1"/>
                <w:spacing w:val="-2"/>
                <w:sz w:val="18"/>
                <w:szCs w:val="18"/>
                <w:lang w:val="hr-HR"/>
              </w:rPr>
              <w:t>1.324.883</w:t>
            </w:r>
          </w:p>
        </w:tc>
      </w:tr>
      <w:tr w:rsidR="00E81EBA" w:rsidRPr="00EA3621" w14:paraId="6DFE9FBC" w14:textId="77777777" w:rsidTr="00AF6A03">
        <w:trPr>
          <w:trHeight w:hRule="exact" w:val="112"/>
        </w:trPr>
        <w:tc>
          <w:tcPr>
            <w:tcW w:w="3751" w:type="pct"/>
            <w:vAlign w:val="bottom"/>
          </w:tcPr>
          <w:p w14:paraId="705DED9D" w14:textId="77777777" w:rsidR="00E81EBA" w:rsidRPr="00EA3621" w:rsidRDefault="00E81EBA" w:rsidP="00E81EBA">
            <w:pPr>
              <w:pStyle w:val="Thick"/>
              <w:keepNext w:val="0"/>
              <w:spacing w:line="14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5E719260" w14:textId="77777777" w:rsidR="00E81EBA" w:rsidRPr="00EA3621" w:rsidRDefault="00E81EBA" w:rsidP="00E81EBA">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c>
          <w:tcPr>
            <w:tcW w:w="587" w:type="pct"/>
            <w:tcBorders>
              <w:top w:val="single" w:sz="12" w:space="0" w:color="auto"/>
            </w:tcBorders>
            <w:vAlign w:val="bottom"/>
          </w:tcPr>
          <w:p w14:paraId="46094DE8" w14:textId="77777777" w:rsidR="00E81EBA" w:rsidRPr="00EA3621" w:rsidRDefault="00E81EBA" w:rsidP="00E81EBA">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r>
      <w:tr w:rsidR="00E81EBA" w:rsidRPr="00EA3621" w14:paraId="1FE25155" w14:textId="77777777" w:rsidTr="00AF6A03">
        <w:trPr>
          <w:trHeight w:val="245"/>
        </w:trPr>
        <w:tc>
          <w:tcPr>
            <w:tcW w:w="3751" w:type="pct"/>
            <w:vAlign w:val="bottom"/>
          </w:tcPr>
          <w:p w14:paraId="5C42E30F" w14:textId="77777777" w:rsidR="00E81EBA" w:rsidRPr="00EA3621" w:rsidRDefault="00E81EBA" w:rsidP="00E81EBA">
            <w:pPr>
              <w:pStyle w:val="Thick"/>
              <w:keepNext w:val="0"/>
              <w:spacing w:line="220" w:lineRule="exact"/>
              <w:rPr>
                <w:rFonts w:asciiTheme="minorHAnsi" w:hAnsiTheme="minorHAnsi" w:cstheme="minorHAnsi"/>
                <w:color w:val="000000" w:themeColor="text1"/>
                <w:sz w:val="18"/>
                <w:szCs w:val="18"/>
                <w:u w:val="none"/>
                <w:lang w:val="hr-HR"/>
              </w:rPr>
            </w:pPr>
            <w:r w:rsidRPr="00EA3621">
              <w:rPr>
                <w:rFonts w:asciiTheme="minorHAnsi" w:hAnsiTheme="minorHAnsi" w:cstheme="minorHAnsi"/>
                <w:color w:val="000000" w:themeColor="text1"/>
                <w:sz w:val="18"/>
                <w:szCs w:val="18"/>
                <w:u w:val="none"/>
                <w:lang w:val="hr-HR"/>
              </w:rPr>
              <w:t>Dopunski podaci – poslovne aktivnosti</w:t>
            </w:r>
          </w:p>
        </w:tc>
        <w:tc>
          <w:tcPr>
            <w:tcW w:w="662" w:type="pct"/>
            <w:vAlign w:val="bottom"/>
          </w:tcPr>
          <w:p w14:paraId="0D0DA8B8" w14:textId="77777777" w:rsidR="00E81EBA" w:rsidRPr="00EA3621" w:rsidRDefault="00E81EBA" w:rsidP="00E81EBA">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587" w:type="pct"/>
            <w:vAlign w:val="bottom"/>
          </w:tcPr>
          <w:p w14:paraId="600E4E65" w14:textId="77777777" w:rsidR="00E81EBA" w:rsidRPr="00EA3621" w:rsidRDefault="00E81EBA" w:rsidP="00E81EBA">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E81EBA" w:rsidRPr="00EA3621" w14:paraId="2240F1D4" w14:textId="77777777" w:rsidTr="00AF6A03">
        <w:trPr>
          <w:trHeight w:val="67"/>
        </w:trPr>
        <w:tc>
          <w:tcPr>
            <w:tcW w:w="3751" w:type="pct"/>
            <w:vAlign w:val="bottom"/>
          </w:tcPr>
          <w:p w14:paraId="4856FF26" w14:textId="782192E7" w:rsidR="00E81EBA" w:rsidRPr="00EA3621" w:rsidRDefault="00E81EBA" w:rsidP="00E81EBA">
            <w:pPr>
              <w:pStyle w:val="Tot"/>
              <w:keepLines/>
              <w:spacing w:line="220" w:lineRule="exact"/>
              <w:rPr>
                <w:rFonts w:asciiTheme="minorHAnsi" w:hAnsiTheme="minorHAnsi" w:cstheme="minorHAnsi"/>
                <w:color w:val="000000" w:themeColor="text1"/>
                <w:sz w:val="18"/>
                <w:szCs w:val="18"/>
                <w:lang w:val="hr-HR"/>
              </w:rPr>
            </w:pPr>
            <w:bookmarkStart w:id="122" w:name="_Toc67327228"/>
            <w:r w:rsidRPr="00EA3621">
              <w:rPr>
                <w:rFonts w:asciiTheme="minorHAnsi" w:hAnsiTheme="minorHAnsi" w:cstheme="minorHAnsi"/>
                <w:color w:val="000000" w:themeColor="text1"/>
                <w:sz w:val="18"/>
                <w:szCs w:val="18"/>
                <w:lang w:val="hr-HR"/>
              </w:rPr>
              <w:t>Plaćene kamate</w:t>
            </w:r>
            <w:bookmarkEnd w:id="122"/>
          </w:p>
        </w:tc>
        <w:tc>
          <w:tcPr>
            <w:tcW w:w="662" w:type="pct"/>
            <w:tcBorders>
              <w:top w:val="nil"/>
              <w:left w:val="nil"/>
              <w:bottom w:val="nil"/>
              <w:right w:val="nil"/>
            </w:tcBorders>
            <w:shd w:val="clear" w:color="auto" w:fill="auto"/>
            <w:vAlign w:val="bottom"/>
          </w:tcPr>
          <w:p w14:paraId="4C872367" w14:textId="63BF2F58" w:rsidR="00E81EBA" w:rsidRPr="00D414B6" w:rsidRDefault="00431FA1" w:rsidP="00D414B6">
            <w:pPr>
              <w:pStyle w:val="TT"/>
              <w:keepLines/>
              <w:spacing w:line="220" w:lineRule="exact"/>
              <w:jc w:val="right"/>
              <w:rPr>
                <w:rFonts w:asciiTheme="minorHAnsi" w:hAnsiTheme="minorHAnsi" w:cstheme="minorHAnsi"/>
                <w:b/>
                <w:color w:val="000000" w:themeColor="text1"/>
                <w:spacing w:val="-2"/>
                <w:sz w:val="18"/>
                <w:szCs w:val="18"/>
                <w:lang w:val="hr-HR"/>
              </w:rPr>
            </w:pPr>
            <w:r w:rsidRPr="00D414B6">
              <w:rPr>
                <w:rFonts w:asciiTheme="minorHAnsi" w:hAnsiTheme="minorHAnsi" w:cstheme="minorHAnsi"/>
                <w:color w:val="000000" w:themeColor="text1"/>
                <w:spacing w:val="-2"/>
                <w:sz w:val="18"/>
                <w:szCs w:val="18"/>
                <w:lang w:val="hr-HR"/>
              </w:rPr>
              <w:t>39.054</w:t>
            </w:r>
          </w:p>
        </w:tc>
        <w:tc>
          <w:tcPr>
            <w:tcW w:w="587" w:type="pct"/>
            <w:tcBorders>
              <w:top w:val="nil"/>
              <w:left w:val="nil"/>
              <w:bottom w:val="nil"/>
              <w:right w:val="nil"/>
            </w:tcBorders>
            <w:shd w:val="clear" w:color="auto" w:fill="auto"/>
            <w:vAlign w:val="bottom"/>
          </w:tcPr>
          <w:p w14:paraId="77661502" w14:textId="605ECAFD" w:rsidR="00E81EBA" w:rsidRPr="00EA3621" w:rsidRDefault="00FA234B" w:rsidP="00E81EBA">
            <w:pPr>
              <w:pStyle w:val="TT"/>
              <w:keepLines/>
              <w:spacing w:line="220" w:lineRule="exact"/>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49.730</w:t>
            </w:r>
          </w:p>
        </w:tc>
      </w:tr>
      <w:tr w:rsidR="00E81EBA" w:rsidRPr="00EA3621" w14:paraId="17C95F65" w14:textId="77777777" w:rsidTr="00AF6A03">
        <w:trPr>
          <w:trHeight w:val="67"/>
        </w:trPr>
        <w:tc>
          <w:tcPr>
            <w:tcW w:w="3751" w:type="pct"/>
            <w:vAlign w:val="bottom"/>
          </w:tcPr>
          <w:p w14:paraId="308A0E7C" w14:textId="7A24321C" w:rsidR="00E81EBA" w:rsidRPr="00EA3621" w:rsidRDefault="00E81EBA" w:rsidP="00E81EBA">
            <w:pPr>
              <w:pStyle w:val="Tot"/>
              <w:keepLines/>
              <w:spacing w:line="220" w:lineRule="exact"/>
              <w:rPr>
                <w:rFonts w:asciiTheme="minorHAnsi" w:hAnsiTheme="minorHAnsi" w:cstheme="minorHAnsi"/>
                <w:color w:val="000000" w:themeColor="text1"/>
                <w:sz w:val="18"/>
                <w:szCs w:val="18"/>
                <w:lang w:val="hr-HR"/>
              </w:rPr>
            </w:pPr>
            <w:bookmarkStart w:id="123" w:name="_Toc67327230"/>
            <w:r w:rsidRPr="00EA3621">
              <w:rPr>
                <w:rFonts w:asciiTheme="minorHAnsi" w:hAnsiTheme="minorHAnsi" w:cstheme="minorHAnsi"/>
                <w:color w:val="000000" w:themeColor="text1"/>
                <w:sz w:val="18"/>
                <w:szCs w:val="18"/>
                <w:lang w:val="hr-HR"/>
              </w:rPr>
              <w:t>Primljene kamate</w:t>
            </w:r>
            <w:bookmarkEnd w:id="123"/>
          </w:p>
        </w:tc>
        <w:tc>
          <w:tcPr>
            <w:tcW w:w="662" w:type="pct"/>
            <w:tcBorders>
              <w:top w:val="nil"/>
              <w:left w:val="nil"/>
              <w:bottom w:val="nil"/>
              <w:right w:val="nil"/>
            </w:tcBorders>
            <w:shd w:val="clear" w:color="auto" w:fill="auto"/>
            <w:vAlign w:val="bottom"/>
          </w:tcPr>
          <w:p w14:paraId="3B5A74ED" w14:textId="2177313D" w:rsidR="00E81EBA" w:rsidRPr="00D414B6" w:rsidRDefault="00431FA1" w:rsidP="00E81EBA">
            <w:pPr>
              <w:pStyle w:val="TT"/>
              <w:keepLines/>
              <w:spacing w:line="220" w:lineRule="exact"/>
              <w:jc w:val="right"/>
              <w:rPr>
                <w:rFonts w:asciiTheme="minorHAnsi" w:hAnsiTheme="minorHAnsi" w:cstheme="minorHAnsi"/>
                <w:bCs/>
                <w:color w:val="000000" w:themeColor="text1"/>
                <w:spacing w:val="-2"/>
                <w:sz w:val="18"/>
                <w:szCs w:val="18"/>
                <w:lang w:val="hr-HR"/>
              </w:rPr>
            </w:pPr>
            <w:r w:rsidRPr="00D414B6">
              <w:rPr>
                <w:rFonts w:asciiTheme="minorHAnsi" w:hAnsiTheme="minorHAnsi" w:cstheme="minorHAnsi"/>
                <w:bCs/>
                <w:color w:val="000000" w:themeColor="text1"/>
                <w:spacing w:val="-2"/>
                <w:sz w:val="18"/>
                <w:szCs w:val="18"/>
                <w:lang w:val="hr-HR"/>
              </w:rPr>
              <w:t>119.352</w:t>
            </w:r>
          </w:p>
        </w:tc>
        <w:tc>
          <w:tcPr>
            <w:tcW w:w="587" w:type="pct"/>
            <w:tcBorders>
              <w:top w:val="nil"/>
              <w:left w:val="nil"/>
              <w:bottom w:val="nil"/>
              <w:right w:val="nil"/>
            </w:tcBorders>
            <w:shd w:val="clear" w:color="auto" w:fill="auto"/>
            <w:vAlign w:val="bottom"/>
          </w:tcPr>
          <w:p w14:paraId="184485B0" w14:textId="0268FF9F" w:rsidR="00E81EBA" w:rsidRPr="00EA3621" w:rsidRDefault="00FA234B" w:rsidP="00E81EBA">
            <w:pPr>
              <w:pStyle w:val="TT"/>
              <w:keepLines/>
              <w:spacing w:line="220" w:lineRule="exact"/>
              <w:jc w:val="right"/>
              <w:rPr>
                <w:rFonts w:asciiTheme="minorHAnsi" w:hAnsiTheme="minorHAnsi" w:cstheme="minorHAnsi"/>
                <w:color w:val="000000" w:themeColor="text1"/>
                <w:spacing w:val="-2"/>
                <w:sz w:val="18"/>
                <w:szCs w:val="18"/>
                <w:lang w:val="hr-HR"/>
              </w:rPr>
            </w:pPr>
            <w:r w:rsidRPr="00EA3621">
              <w:rPr>
                <w:rFonts w:asciiTheme="minorHAnsi" w:hAnsiTheme="minorHAnsi" w:cstheme="minorHAnsi"/>
                <w:color w:val="000000" w:themeColor="text1"/>
                <w:spacing w:val="-2"/>
                <w:sz w:val="18"/>
                <w:szCs w:val="18"/>
                <w:lang w:val="hr-HR"/>
              </w:rPr>
              <w:t>105.912</w:t>
            </w:r>
          </w:p>
        </w:tc>
      </w:tr>
    </w:tbl>
    <w:p w14:paraId="6F5B95B0" w14:textId="77777777" w:rsidR="00645654" w:rsidRPr="00EA3621" w:rsidRDefault="00645654" w:rsidP="00B26E18">
      <w:pPr>
        <w:rPr>
          <w:color w:val="000000" w:themeColor="text1"/>
        </w:rPr>
      </w:pPr>
    </w:p>
    <w:p w14:paraId="3EB0C067" w14:textId="14A3EA2E" w:rsidR="0066099B" w:rsidRPr="00EA3621" w:rsidRDefault="0066099B" w:rsidP="00B26E18">
      <w:pPr>
        <w:rPr>
          <w:color w:val="000000" w:themeColor="text1"/>
        </w:rPr>
      </w:pPr>
      <w:r w:rsidRPr="00EA3621">
        <w:rPr>
          <w:color w:val="000000" w:themeColor="text1"/>
        </w:rPr>
        <w:t xml:space="preserve">Priložene računovodstvene politike i bilješke sastavni su dio ovih financijskih izvještaja. </w:t>
      </w:r>
    </w:p>
    <w:p w14:paraId="1DD1F6E7" w14:textId="77777777" w:rsidR="0066099B" w:rsidRPr="00EA3621" w:rsidRDefault="0066099B" w:rsidP="00B26E18">
      <w:pPr>
        <w:rPr>
          <w:color w:val="000000" w:themeColor="text1"/>
        </w:rPr>
        <w:sectPr w:rsidR="0066099B" w:rsidRPr="00EA3621">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6C6F8E" w14:paraId="19C43767" w14:textId="77777777" w:rsidTr="001F4AB4">
        <w:trPr>
          <w:trHeight w:val="775"/>
        </w:trPr>
        <w:tc>
          <w:tcPr>
            <w:tcW w:w="1447" w:type="pct"/>
          </w:tcPr>
          <w:p w14:paraId="0459C898" w14:textId="77777777" w:rsidR="005F4A2C" w:rsidRPr="006C6F8E" w:rsidRDefault="005F4A2C" w:rsidP="001F4AB4">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03711C2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Osnivački </w:t>
            </w:r>
          </w:p>
          <w:p w14:paraId="2552C39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kapital</w:t>
            </w:r>
          </w:p>
        </w:tc>
        <w:tc>
          <w:tcPr>
            <w:tcW w:w="574" w:type="pct"/>
            <w:vAlign w:val="bottom"/>
          </w:tcPr>
          <w:p w14:paraId="7326382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  Zadržana </w:t>
            </w:r>
          </w:p>
          <w:p w14:paraId="1C44B770"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dobit i rezerve</w:t>
            </w:r>
          </w:p>
        </w:tc>
        <w:tc>
          <w:tcPr>
            <w:tcW w:w="574" w:type="pct"/>
            <w:vAlign w:val="bottom"/>
          </w:tcPr>
          <w:p w14:paraId="133E0EF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Ostale rezerve</w:t>
            </w:r>
          </w:p>
        </w:tc>
        <w:tc>
          <w:tcPr>
            <w:tcW w:w="574" w:type="pct"/>
            <w:vAlign w:val="bottom"/>
          </w:tcPr>
          <w:p w14:paraId="4ED1EEC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Neto dobit </w:t>
            </w:r>
          </w:p>
          <w:p w14:paraId="66C3281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tekućeg razdoblja</w:t>
            </w:r>
          </w:p>
        </w:tc>
        <w:tc>
          <w:tcPr>
            <w:tcW w:w="574" w:type="pct"/>
            <w:vAlign w:val="bottom"/>
          </w:tcPr>
          <w:p w14:paraId="67E57FE6"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p>
          <w:p w14:paraId="6A68855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Garantni </w:t>
            </w:r>
          </w:p>
          <w:p w14:paraId="46CFBB2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fond</w:t>
            </w:r>
          </w:p>
        </w:tc>
        <w:tc>
          <w:tcPr>
            <w:tcW w:w="684" w:type="pct"/>
            <w:vAlign w:val="bottom"/>
          </w:tcPr>
          <w:p w14:paraId="2A4AFC7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Ukupni kapital </w:t>
            </w:r>
          </w:p>
        </w:tc>
      </w:tr>
      <w:tr w:rsidR="005F4A2C" w:rsidRPr="006C6F8E" w14:paraId="300B888B" w14:textId="77777777" w:rsidTr="001F4AB4">
        <w:trPr>
          <w:trHeight w:val="294"/>
        </w:trPr>
        <w:tc>
          <w:tcPr>
            <w:tcW w:w="1447" w:type="pct"/>
          </w:tcPr>
          <w:p w14:paraId="178E198D" w14:textId="77777777" w:rsidR="005F4A2C" w:rsidRPr="006C6F8E" w:rsidRDefault="005F4A2C" w:rsidP="001F4AB4">
            <w:pPr>
              <w:tabs>
                <w:tab w:val="right" w:pos="1202"/>
              </w:tabs>
              <w:spacing w:line="301" w:lineRule="exact"/>
              <w:outlineLvl w:val="0"/>
              <w:rPr>
                <w:rFonts w:eastAsia="Times New Roman" w:cstheme="minorHAnsi"/>
                <w:iCs/>
                <w:color w:val="000000" w:themeColor="text1"/>
                <w:sz w:val="20"/>
                <w:szCs w:val="20"/>
              </w:rPr>
            </w:pPr>
          </w:p>
        </w:tc>
        <w:tc>
          <w:tcPr>
            <w:tcW w:w="573" w:type="pct"/>
          </w:tcPr>
          <w:p w14:paraId="4176F35D"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0B631905"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73C38D4F"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30110E41"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195CA583"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684" w:type="pct"/>
          </w:tcPr>
          <w:p w14:paraId="12465A86"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r>
      <w:tr w:rsidR="005F4A2C" w:rsidRPr="006C6F8E" w14:paraId="69E8B0C3" w14:textId="77777777" w:rsidTr="001F4AB4">
        <w:trPr>
          <w:trHeight w:hRule="exact" w:val="281"/>
        </w:trPr>
        <w:tc>
          <w:tcPr>
            <w:tcW w:w="1447" w:type="pct"/>
            <w:vAlign w:val="bottom"/>
          </w:tcPr>
          <w:p w14:paraId="4582095F" w14:textId="77777777" w:rsidR="005F4A2C" w:rsidRPr="006C6F8E" w:rsidRDefault="005F4A2C" w:rsidP="001F4AB4">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28AE694A"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60A0550"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097AA834"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1939A13"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568A93CE"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1D553BED"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r>
      <w:tr w:rsidR="005F4A2C" w:rsidRPr="006C6F8E" w14:paraId="7D5CA360" w14:textId="77777777" w:rsidTr="001F4AB4">
        <w:trPr>
          <w:trHeight w:val="446"/>
        </w:trPr>
        <w:tc>
          <w:tcPr>
            <w:tcW w:w="1447" w:type="pct"/>
            <w:vAlign w:val="bottom"/>
          </w:tcPr>
          <w:p w14:paraId="1ED2157D" w14:textId="77777777" w:rsidR="005F4A2C" w:rsidRPr="006C6F8E" w:rsidRDefault="005F4A2C" w:rsidP="001F4AB4">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Stanje 1. siječnja 2020. </w:t>
            </w:r>
          </w:p>
        </w:tc>
        <w:tc>
          <w:tcPr>
            <w:tcW w:w="573" w:type="pct"/>
            <w:tcBorders>
              <w:top w:val="nil"/>
              <w:left w:val="nil"/>
              <w:bottom w:val="single" w:sz="12" w:space="0" w:color="auto"/>
              <w:right w:val="nil"/>
            </w:tcBorders>
            <w:shd w:val="clear" w:color="auto" w:fill="auto"/>
            <w:vAlign w:val="bottom"/>
          </w:tcPr>
          <w:p w14:paraId="7C8F1E6B" w14:textId="77777777" w:rsidR="005F4A2C" w:rsidRPr="006C6F8E" w:rsidRDefault="005F4A2C" w:rsidP="001F4AB4">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szCs w:val="20"/>
              </w:rPr>
              <w:t>7.109.632</w:t>
            </w:r>
          </w:p>
        </w:tc>
        <w:tc>
          <w:tcPr>
            <w:tcW w:w="574" w:type="pct"/>
            <w:tcBorders>
              <w:top w:val="nil"/>
              <w:left w:val="nil"/>
              <w:bottom w:val="single" w:sz="12" w:space="0" w:color="auto"/>
              <w:right w:val="nil"/>
            </w:tcBorders>
            <w:shd w:val="clear" w:color="auto" w:fill="auto"/>
            <w:vAlign w:val="bottom"/>
          </w:tcPr>
          <w:p w14:paraId="198EF00D" w14:textId="77777777" w:rsidR="005F4A2C" w:rsidRPr="006C6F8E" w:rsidRDefault="005F4A2C" w:rsidP="001F4AB4">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szCs w:val="20"/>
              </w:rPr>
              <w:t>2.919.356</w:t>
            </w:r>
          </w:p>
        </w:tc>
        <w:tc>
          <w:tcPr>
            <w:tcW w:w="574" w:type="pct"/>
            <w:tcBorders>
              <w:top w:val="nil"/>
              <w:left w:val="nil"/>
              <w:bottom w:val="single" w:sz="12" w:space="0" w:color="auto"/>
              <w:right w:val="nil"/>
            </w:tcBorders>
            <w:shd w:val="clear" w:color="auto" w:fill="auto"/>
            <w:vAlign w:val="bottom"/>
          </w:tcPr>
          <w:p w14:paraId="1B9BDBE5" w14:textId="77777777" w:rsidR="005F4A2C" w:rsidRPr="006C6F8E" w:rsidRDefault="005F4A2C" w:rsidP="001F4AB4">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szCs w:val="20"/>
              </w:rPr>
              <w:t>70.870</w:t>
            </w:r>
          </w:p>
        </w:tc>
        <w:tc>
          <w:tcPr>
            <w:tcW w:w="574" w:type="pct"/>
            <w:tcBorders>
              <w:top w:val="nil"/>
              <w:left w:val="nil"/>
              <w:bottom w:val="single" w:sz="12" w:space="0" w:color="auto"/>
              <w:right w:val="nil"/>
            </w:tcBorders>
            <w:shd w:val="clear" w:color="auto" w:fill="auto"/>
            <w:vAlign w:val="bottom"/>
          </w:tcPr>
          <w:p w14:paraId="454FAA5F" w14:textId="77777777" w:rsidR="005F4A2C" w:rsidRPr="006C6F8E" w:rsidRDefault="005F4A2C" w:rsidP="001F4AB4">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szCs w:val="20"/>
              </w:rPr>
              <w:t>155.050</w:t>
            </w:r>
          </w:p>
        </w:tc>
        <w:tc>
          <w:tcPr>
            <w:tcW w:w="574" w:type="pct"/>
            <w:tcBorders>
              <w:top w:val="nil"/>
              <w:left w:val="nil"/>
              <w:bottom w:val="single" w:sz="12" w:space="0" w:color="auto"/>
              <w:right w:val="nil"/>
            </w:tcBorders>
            <w:shd w:val="clear" w:color="auto" w:fill="auto"/>
            <w:vAlign w:val="bottom"/>
          </w:tcPr>
          <w:p w14:paraId="1C47D19C" w14:textId="77777777" w:rsidR="005F4A2C" w:rsidRPr="006C6F8E" w:rsidRDefault="005F4A2C" w:rsidP="001F4AB4">
            <w:pPr>
              <w:tabs>
                <w:tab w:val="right" w:pos="1202"/>
              </w:tabs>
              <w:jc w:val="right"/>
              <w:outlineLvl w:val="0"/>
              <w:rPr>
                <w:rFonts w:eastAsia="Times New Roman" w:cs="Arial"/>
                <w:b/>
                <w:iCs/>
                <w:color w:val="000000" w:themeColor="text1"/>
                <w:sz w:val="20"/>
                <w:szCs w:val="20"/>
              </w:rPr>
            </w:pPr>
            <w:r w:rsidRPr="006C6F8E">
              <w:rPr>
                <w:rFonts w:ascii="Calibri" w:hAnsi="Calibri" w:cs="Calibri"/>
                <w:b/>
                <w:bCs/>
                <w:color w:val="000000" w:themeColor="text1"/>
                <w:sz w:val="20"/>
                <w:szCs w:val="20"/>
              </w:rPr>
              <w:t>12.186</w:t>
            </w:r>
          </w:p>
        </w:tc>
        <w:tc>
          <w:tcPr>
            <w:tcW w:w="684" w:type="pct"/>
            <w:tcBorders>
              <w:top w:val="nil"/>
              <w:left w:val="nil"/>
              <w:bottom w:val="single" w:sz="12" w:space="0" w:color="auto"/>
              <w:right w:val="nil"/>
            </w:tcBorders>
            <w:shd w:val="clear" w:color="auto" w:fill="auto"/>
            <w:vAlign w:val="bottom"/>
          </w:tcPr>
          <w:p w14:paraId="0A411203" w14:textId="77777777" w:rsidR="005F4A2C" w:rsidRPr="006C6F8E" w:rsidRDefault="005F4A2C" w:rsidP="001F4AB4">
            <w:pPr>
              <w:tabs>
                <w:tab w:val="right" w:pos="1202"/>
              </w:tabs>
              <w:jc w:val="right"/>
              <w:outlineLvl w:val="0"/>
              <w:rPr>
                <w:rFonts w:eastAsia="Times New Roman" w:cs="Calibri"/>
                <w:b/>
                <w:iCs/>
                <w:color w:val="000000" w:themeColor="text1"/>
                <w:sz w:val="20"/>
                <w:szCs w:val="20"/>
              </w:rPr>
            </w:pPr>
            <w:r w:rsidRPr="006C6F8E">
              <w:rPr>
                <w:rFonts w:ascii="Calibri" w:hAnsi="Calibri" w:cs="Calibri"/>
                <w:b/>
                <w:bCs/>
                <w:color w:val="000000" w:themeColor="text1"/>
                <w:sz w:val="20"/>
                <w:szCs w:val="20"/>
              </w:rPr>
              <w:t>10.267.094</w:t>
            </w:r>
          </w:p>
        </w:tc>
      </w:tr>
      <w:tr w:rsidR="005F4A2C" w:rsidRPr="006C6F8E" w14:paraId="2F465A3F" w14:textId="77777777" w:rsidTr="001F4AB4">
        <w:trPr>
          <w:trHeight w:val="75"/>
        </w:trPr>
        <w:tc>
          <w:tcPr>
            <w:tcW w:w="1447" w:type="pct"/>
            <w:vAlign w:val="bottom"/>
          </w:tcPr>
          <w:p w14:paraId="65F4931B"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BC6F1D"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41FF927D"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04A38F12"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11B447DC"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21.753</w:t>
            </w:r>
          </w:p>
        </w:tc>
        <w:tc>
          <w:tcPr>
            <w:tcW w:w="574" w:type="pct"/>
            <w:tcBorders>
              <w:top w:val="single" w:sz="12" w:space="0" w:color="auto"/>
            </w:tcBorders>
            <w:vAlign w:val="bottom"/>
          </w:tcPr>
          <w:p w14:paraId="4C357DBD"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12" w:space="0" w:color="auto"/>
            </w:tcBorders>
            <w:vAlign w:val="bottom"/>
          </w:tcPr>
          <w:p w14:paraId="3B25AC0E" w14:textId="77777777" w:rsidR="005F4A2C" w:rsidRPr="006C6F8E" w:rsidDel="003A48C1" w:rsidRDefault="005F4A2C" w:rsidP="001F4AB4">
            <w:pPr>
              <w:tabs>
                <w:tab w:val="right" w:pos="1202"/>
              </w:tabs>
              <w:spacing w:line="301" w:lineRule="exact"/>
              <w:jc w:val="right"/>
              <w:outlineLvl w:val="0"/>
              <w:rPr>
                <w:rFonts w:eastAsia="Times New Roman" w:cstheme="minorHAnsi"/>
                <w:b/>
                <w:color w:val="000000" w:themeColor="text1"/>
                <w:sz w:val="20"/>
                <w:szCs w:val="20"/>
              </w:rPr>
            </w:pPr>
            <w:r w:rsidRPr="006C6F8E">
              <w:rPr>
                <w:rFonts w:eastAsia="Times New Roman" w:cstheme="minorHAnsi"/>
                <w:b/>
                <w:color w:val="000000" w:themeColor="text1"/>
                <w:sz w:val="20"/>
                <w:szCs w:val="20"/>
              </w:rPr>
              <w:t>21.753</w:t>
            </w:r>
          </w:p>
        </w:tc>
      </w:tr>
      <w:tr w:rsidR="005F4A2C" w:rsidRPr="006C6F8E" w14:paraId="72B8930E" w14:textId="77777777" w:rsidTr="001F4AB4">
        <w:trPr>
          <w:trHeight w:val="75"/>
        </w:trPr>
        <w:tc>
          <w:tcPr>
            <w:tcW w:w="1447" w:type="pct"/>
            <w:vAlign w:val="bottom"/>
          </w:tcPr>
          <w:p w14:paraId="3900EF77"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73EF7421" w14:textId="77777777" w:rsidR="005F4A2C" w:rsidRPr="006C6F8E" w:rsidRDefault="005F4A2C"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44471644" w14:textId="77777777" w:rsidR="005F4A2C" w:rsidRPr="006C6F8E" w:rsidRDefault="005F4A2C"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762E0757" w14:textId="77777777" w:rsidR="005F4A2C" w:rsidRPr="006C6F8E" w:rsidRDefault="005F4A2C"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(19.107)</w:t>
            </w:r>
          </w:p>
        </w:tc>
        <w:tc>
          <w:tcPr>
            <w:tcW w:w="574" w:type="pct"/>
            <w:tcBorders>
              <w:bottom w:val="single" w:sz="4" w:space="0" w:color="auto"/>
            </w:tcBorders>
            <w:vAlign w:val="bottom"/>
          </w:tcPr>
          <w:p w14:paraId="5EDC903C" w14:textId="77777777" w:rsidR="005F4A2C" w:rsidRPr="006C6F8E" w:rsidRDefault="005F4A2C"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4E9642E9" w14:textId="77777777" w:rsidR="005F4A2C" w:rsidRPr="006C6F8E" w:rsidDel="003A48C1" w:rsidRDefault="005F4A2C"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684" w:type="pct"/>
            <w:tcBorders>
              <w:bottom w:val="single" w:sz="4" w:space="0" w:color="auto"/>
            </w:tcBorders>
            <w:vAlign w:val="bottom"/>
          </w:tcPr>
          <w:p w14:paraId="7591BACF" w14:textId="77777777" w:rsidR="005F4A2C" w:rsidRPr="006C6F8E" w:rsidRDefault="005F4A2C" w:rsidP="001F4AB4">
            <w:pPr>
              <w:tabs>
                <w:tab w:val="right" w:pos="1202"/>
              </w:tabs>
              <w:spacing w:line="240"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(19.107)</w:t>
            </w:r>
          </w:p>
        </w:tc>
      </w:tr>
      <w:tr w:rsidR="005F4A2C" w:rsidRPr="006C6F8E" w14:paraId="30C84102" w14:textId="77777777" w:rsidTr="0002552C">
        <w:trPr>
          <w:trHeight w:hRule="exact" w:val="326"/>
        </w:trPr>
        <w:tc>
          <w:tcPr>
            <w:tcW w:w="1447" w:type="pct"/>
            <w:vAlign w:val="bottom"/>
          </w:tcPr>
          <w:p w14:paraId="2DEE63AB"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16F4C69E"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4774497B"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(19.107)</w:t>
            </w:r>
          </w:p>
        </w:tc>
        <w:tc>
          <w:tcPr>
            <w:tcW w:w="574" w:type="pct"/>
            <w:tcBorders>
              <w:top w:val="single" w:sz="4" w:space="0" w:color="auto"/>
              <w:left w:val="nil"/>
              <w:bottom w:val="single" w:sz="4" w:space="0" w:color="auto"/>
              <w:right w:val="nil"/>
            </w:tcBorders>
            <w:shd w:val="clear" w:color="auto" w:fill="auto"/>
            <w:vAlign w:val="bottom"/>
          </w:tcPr>
          <w:p w14:paraId="5333C25C"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21.753</w:t>
            </w:r>
          </w:p>
        </w:tc>
        <w:tc>
          <w:tcPr>
            <w:tcW w:w="574" w:type="pct"/>
            <w:tcBorders>
              <w:top w:val="single" w:sz="4" w:space="0" w:color="auto"/>
              <w:left w:val="nil"/>
              <w:bottom w:val="single" w:sz="4" w:space="0" w:color="auto"/>
              <w:right w:val="nil"/>
            </w:tcBorders>
            <w:shd w:val="clear" w:color="auto" w:fill="auto"/>
            <w:vAlign w:val="bottom"/>
          </w:tcPr>
          <w:p w14:paraId="03B412A0" w14:textId="77777777" w:rsidR="005F4A2C" w:rsidRPr="006C6F8E" w:rsidDel="003A48C1"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2E3B3761"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2.646</w:t>
            </w:r>
          </w:p>
        </w:tc>
      </w:tr>
      <w:tr w:rsidR="005F4A2C" w:rsidRPr="006C6F8E" w14:paraId="541AB3B1" w14:textId="77777777" w:rsidTr="001F4AB4">
        <w:trPr>
          <w:trHeight w:hRule="exact" w:val="331"/>
        </w:trPr>
        <w:tc>
          <w:tcPr>
            <w:tcW w:w="1447" w:type="pct"/>
            <w:vAlign w:val="bottom"/>
          </w:tcPr>
          <w:p w14:paraId="0D72A91F"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02CEB101"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4E692351"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327CBDDC"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768C6CD2"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0437B492" w14:textId="77777777" w:rsidR="005F4A2C" w:rsidRPr="006C6F8E"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273</w:t>
            </w:r>
          </w:p>
        </w:tc>
        <w:tc>
          <w:tcPr>
            <w:tcW w:w="684" w:type="pct"/>
            <w:tcBorders>
              <w:top w:val="single" w:sz="4" w:space="0" w:color="auto"/>
            </w:tcBorders>
            <w:vAlign w:val="bottom"/>
          </w:tcPr>
          <w:p w14:paraId="6816F750"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273</w:t>
            </w:r>
          </w:p>
        </w:tc>
      </w:tr>
      <w:tr w:rsidR="000E017E" w:rsidRPr="006C6F8E" w14:paraId="386A6F95" w14:textId="77777777" w:rsidTr="00D414B6">
        <w:trPr>
          <w:trHeight w:hRule="exact" w:val="516"/>
        </w:trPr>
        <w:tc>
          <w:tcPr>
            <w:tcW w:w="1447" w:type="pct"/>
            <w:vAlign w:val="bottom"/>
          </w:tcPr>
          <w:p w14:paraId="2032B1E3" w14:textId="7F7BBBDC" w:rsidR="000E017E" w:rsidRPr="006C6F8E" w:rsidRDefault="000E017E" w:rsidP="001F4AB4">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r w:rsidRPr="000E017E">
              <w:rPr>
                <w:rFonts w:eastAsia="Times New Roman" w:cstheme="minorHAnsi"/>
                <w:iCs/>
                <w:color w:val="000000" w:themeColor="text1"/>
                <w:sz w:val="20"/>
                <w:szCs w:val="20"/>
              </w:rPr>
              <w:tab/>
              <w:t>25.000</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25.000</w:t>
            </w:r>
          </w:p>
        </w:tc>
        <w:tc>
          <w:tcPr>
            <w:tcW w:w="573" w:type="pct"/>
            <w:tcBorders>
              <w:top w:val="single" w:sz="4" w:space="0" w:color="auto"/>
            </w:tcBorders>
            <w:vAlign w:val="bottom"/>
          </w:tcPr>
          <w:p w14:paraId="53DF126D" w14:textId="23EE76FB"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FD2CBF2" w14:textId="0E572EAA"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4E6CF6A" w14:textId="41A5DB11"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5B000CE" w14:textId="12D1F491"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C1BBCDF" w14:textId="1BA02CE7" w:rsidR="000E017E" w:rsidRPr="006C6F8E" w:rsidRDefault="000E017E" w:rsidP="001F4AB4">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tcBorders>
            <w:vAlign w:val="bottom"/>
          </w:tcPr>
          <w:p w14:paraId="3F298F47" w14:textId="6AE765AB" w:rsidR="000E017E" w:rsidRPr="006C6F8E" w:rsidRDefault="000E017E" w:rsidP="001F4AB4">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5F4A2C" w:rsidRPr="006C6F8E" w14:paraId="5D8C81AB" w14:textId="77777777" w:rsidTr="001F4AB4">
        <w:trPr>
          <w:trHeight w:val="457"/>
        </w:trPr>
        <w:tc>
          <w:tcPr>
            <w:tcW w:w="1447" w:type="pct"/>
            <w:vAlign w:val="bottom"/>
          </w:tcPr>
          <w:p w14:paraId="1F6C8244" w14:textId="77777777" w:rsidR="005F4A2C" w:rsidRPr="006C6F8E" w:rsidRDefault="005F4A2C" w:rsidP="001F4AB4">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2019. godine u zadržanu dobit</w:t>
            </w:r>
          </w:p>
        </w:tc>
        <w:tc>
          <w:tcPr>
            <w:tcW w:w="573" w:type="pct"/>
            <w:tcBorders>
              <w:bottom w:val="single" w:sz="12" w:space="0" w:color="auto"/>
            </w:tcBorders>
            <w:vAlign w:val="bottom"/>
          </w:tcPr>
          <w:p w14:paraId="20CE32F0"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2184D890"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155.050</w:t>
            </w:r>
          </w:p>
        </w:tc>
        <w:tc>
          <w:tcPr>
            <w:tcW w:w="574" w:type="pct"/>
            <w:tcBorders>
              <w:bottom w:val="single" w:sz="12" w:space="0" w:color="auto"/>
            </w:tcBorders>
            <w:vAlign w:val="bottom"/>
          </w:tcPr>
          <w:p w14:paraId="0074C8B5"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1B448AAB" w14:textId="77777777" w:rsidR="005F4A2C" w:rsidRPr="006C6F8E" w:rsidRDefault="005F4A2C"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(155.050)</w:t>
            </w:r>
          </w:p>
        </w:tc>
        <w:tc>
          <w:tcPr>
            <w:tcW w:w="574" w:type="pct"/>
            <w:tcBorders>
              <w:bottom w:val="single" w:sz="12" w:space="0" w:color="auto"/>
            </w:tcBorders>
            <w:vAlign w:val="bottom"/>
          </w:tcPr>
          <w:p w14:paraId="2F887D78" w14:textId="77777777" w:rsidR="005F4A2C" w:rsidRPr="006C6F8E" w:rsidRDefault="005F4A2C"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bottom w:val="single" w:sz="12" w:space="0" w:color="auto"/>
            </w:tcBorders>
            <w:vAlign w:val="bottom"/>
          </w:tcPr>
          <w:p w14:paraId="22421E2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w:t>
            </w:r>
          </w:p>
        </w:tc>
      </w:tr>
      <w:tr w:rsidR="005F4A2C" w:rsidRPr="006C6F8E" w14:paraId="26F8D54B" w14:textId="77777777" w:rsidTr="001F4AB4">
        <w:trPr>
          <w:trHeight w:val="334"/>
        </w:trPr>
        <w:tc>
          <w:tcPr>
            <w:tcW w:w="1447" w:type="pct"/>
            <w:vAlign w:val="bottom"/>
          </w:tcPr>
          <w:p w14:paraId="72577318" w14:textId="77777777" w:rsidR="005F4A2C" w:rsidRPr="006C6F8E" w:rsidRDefault="005F4A2C" w:rsidP="001F4AB4">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Stanje 31. ožujka 2020. </w:t>
            </w:r>
          </w:p>
        </w:tc>
        <w:tc>
          <w:tcPr>
            <w:tcW w:w="573" w:type="pct"/>
            <w:tcBorders>
              <w:top w:val="single" w:sz="12" w:space="0" w:color="auto"/>
              <w:left w:val="nil"/>
              <w:bottom w:val="single" w:sz="12" w:space="0" w:color="auto"/>
              <w:right w:val="nil"/>
            </w:tcBorders>
            <w:shd w:val="clear" w:color="auto" w:fill="auto"/>
            <w:vAlign w:val="bottom"/>
          </w:tcPr>
          <w:p w14:paraId="1FE74C8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7.109.632</w:t>
            </w:r>
          </w:p>
        </w:tc>
        <w:tc>
          <w:tcPr>
            <w:tcW w:w="574" w:type="pct"/>
            <w:tcBorders>
              <w:top w:val="single" w:sz="12" w:space="0" w:color="auto"/>
              <w:left w:val="nil"/>
              <w:bottom w:val="single" w:sz="12" w:space="0" w:color="auto"/>
              <w:right w:val="nil"/>
            </w:tcBorders>
            <w:shd w:val="clear" w:color="auto" w:fill="auto"/>
            <w:vAlign w:val="bottom"/>
          </w:tcPr>
          <w:p w14:paraId="076F33E8"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3.074.406</w:t>
            </w:r>
          </w:p>
        </w:tc>
        <w:tc>
          <w:tcPr>
            <w:tcW w:w="574" w:type="pct"/>
            <w:tcBorders>
              <w:top w:val="single" w:sz="12" w:space="0" w:color="auto"/>
              <w:left w:val="nil"/>
              <w:bottom w:val="single" w:sz="12" w:space="0" w:color="auto"/>
              <w:right w:val="nil"/>
            </w:tcBorders>
            <w:shd w:val="clear" w:color="auto" w:fill="auto"/>
            <w:vAlign w:val="bottom"/>
          </w:tcPr>
          <w:p w14:paraId="5026F77D"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51.763</w:t>
            </w:r>
          </w:p>
        </w:tc>
        <w:tc>
          <w:tcPr>
            <w:tcW w:w="574" w:type="pct"/>
            <w:tcBorders>
              <w:top w:val="single" w:sz="12" w:space="0" w:color="auto"/>
              <w:left w:val="nil"/>
              <w:bottom w:val="single" w:sz="12" w:space="0" w:color="auto"/>
              <w:right w:val="nil"/>
            </w:tcBorders>
            <w:shd w:val="clear" w:color="auto" w:fill="auto"/>
            <w:vAlign w:val="bottom"/>
          </w:tcPr>
          <w:p w14:paraId="01F156B2"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21.753</w:t>
            </w:r>
          </w:p>
        </w:tc>
        <w:tc>
          <w:tcPr>
            <w:tcW w:w="574" w:type="pct"/>
            <w:tcBorders>
              <w:top w:val="single" w:sz="12" w:space="0" w:color="auto"/>
              <w:left w:val="nil"/>
              <w:bottom w:val="single" w:sz="12" w:space="0" w:color="auto"/>
              <w:right w:val="nil"/>
            </w:tcBorders>
            <w:shd w:val="clear" w:color="auto" w:fill="auto"/>
            <w:vAlign w:val="bottom"/>
          </w:tcPr>
          <w:p w14:paraId="2297ADCD" w14:textId="77777777" w:rsidR="005F4A2C" w:rsidRPr="006C6F8E" w:rsidDel="003A48C1" w:rsidRDefault="005F4A2C" w:rsidP="001F4AB4">
            <w:pPr>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12.459</w:t>
            </w:r>
          </w:p>
        </w:tc>
        <w:tc>
          <w:tcPr>
            <w:tcW w:w="684" w:type="pct"/>
            <w:tcBorders>
              <w:top w:val="single" w:sz="12" w:space="0" w:color="auto"/>
              <w:left w:val="nil"/>
              <w:bottom w:val="single" w:sz="12" w:space="0" w:color="auto"/>
              <w:right w:val="nil"/>
            </w:tcBorders>
            <w:shd w:val="clear" w:color="auto" w:fill="auto"/>
            <w:vAlign w:val="bottom"/>
          </w:tcPr>
          <w:p w14:paraId="2FF361B9"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10.270.013</w:t>
            </w:r>
          </w:p>
        </w:tc>
      </w:tr>
      <w:tr w:rsidR="005F4A2C" w:rsidRPr="006C6F8E" w14:paraId="54EEE219" w14:textId="77777777" w:rsidTr="001F4AB4">
        <w:trPr>
          <w:trHeight w:hRule="exact" w:val="113"/>
        </w:trPr>
        <w:tc>
          <w:tcPr>
            <w:tcW w:w="1447" w:type="pct"/>
            <w:vAlign w:val="bottom"/>
          </w:tcPr>
          <w:p w14:paraId="331B64FB" w14:textId="77777777" w:rsidR="005F4A2C" w:rsidRPr="006C6F8E" w:rsidRDefault="005F4A2C" w:rsidP="001F4AB4">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3CFDB6A5" w14:textId="77777777" w:rsidR="005F4A2C" w:rsidRPr="006C6F8E" w:rsidRDefault="005F4A2C" w:rsidP="001F4AB4">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C549A07" w14:textId="77777777" w:rsidR="005F4A2C" w:rsidRPr="006C6F8E" w:rsidRDefault="005F4A2C" w:rsidP="001F4AB4">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4A5E054" w14:textId="77777777" w:rsidR="005F4A2C" w:rsidRPr="006C6F8E" w:rsidRDefault="005F4A2C" w:rsidP="001F4AB4">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A9BABA3" w14:textId="77777777" w:rsidR="005F4A2C" w:rsidRPr="006C6F8E" w:rsidRDefault="005F4A2C" w:rsidP="001F4AB4">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71148419" w14:textId="77777777" w:rsidR="005F4A2C" w:rsidRPr="006C6F8E" w:rsidRDefault="005F4A2C" w:rsidP="001F4AB4">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B1CA4E6" w14:textId="77777777" w:rsidR="005F4A2C" w:rsidRPr="006C6F8E" w:rsidRDefault="005F4A2C" w:rsidP="001F4AB4">
            <w:pPr>
              <w:tabs>
                <w:tab w:val="right" w:pos="1202"/>
              </w:tabs>
              <w:spacing w:line="320" w:lineRule="exact"/>
              <w:jc w:val="right"/>
              <w:outlineLvl w:val="0"/>
              <w:rPr>
                <w:rFonts w:eastAsia="Times New Roman" w:cs="Arial"/>
                <w:b/>
                <w:iCs/>
                <w:color w:val="000000" w:themeColor="text1"/>
                <w:sz w:val="20"/>
                <w:szCs w:val="20"/>
              </w:rPr>
            </w:pPr>
          </w:p>
        </w:tc>
      </w:tr>
      <w:tr w:rsidR="005F4A2C" w:rsidRPr="006C6F8E" w14:paraId="7D67C47C" w14:textId="77777777" w:rsidTr="001F4AB4">
        <w:trPr>
          <w:trHeight w:hRule="exact" w:val="392"/>
        </w:trPr>
        <w:tc>
          <w:tcPr>
            <w:tcW w:w="1447" w:type="pct"/>
            <w:vAlign w:val="bottom"/>
          </w:tcPr>
          <w:p w14:paraId="6B64AB0D" w14:textId="77777777" w:rsidR="005F4A2C" w:rsidRPr="006C6F8E" w:rsidRDefault="005F4A2C" w:rsidP="005F4A2C">
            <w:pPr>
              <w:tabs>
                <w:tab w:val="right" w:pos="1202"/>
              </w:tabs>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Stanje 1. siječnja 2021. </w:t>
            </w:r>
          </w:p>
        </w:tc>
        <w:tc>
          <w:tcPr>
            <w:tcW w:w="573" w:type="pct"/>
            <w:tcBorders>
              <w:top w:val="nil"/>
              <w:left w:val="nil"/>
              <w:bottom w:val="single" w:sz="12" w:space="0" w:color="auto"/>
              <w:right w:val="nil"/>
            </w:tcBorders>
            <w:shd w:val="clear" w:color="auto" w:fill="auto"/>
            <w:vAlign w:val="bottom"/>
          </w:tcPr>
          <w:p w14:paraId="100306FD" w14:textId="53715E59" w:rsidR="005F4A2C" w:rsidRPr="006C6F8E" w:rsidRDefault="005F4A2C" w:rsidP="005F4A2C">
            <w:pPr>
              <w:pStyle w:val="TT"/>
              <w:jc w:val="right"/>
              <w:rPr>
                <w:rFonts w:ascii="Calibri" w:hAnsi="Calibri" w:cs="Calibri"/>
                <w:b/>
                <w:bCs/>
                <w:color w:val="000000" w:themeColor="text1"/>
                <w:sz w:val="20"/>
                <w:lang w:val="hr-HR"/>
              </w:rPr>
            </w:pPr>
            <w:bookmarkStart w:id="124" w:name="_Toc67327347"/>
            <w:r w:rsidRPr="006C6F8E">
              <w:rPr>
                <w:rFonts w:ascii="Calibri" w:hAnsi="Calibri" w:cs="Calibri"/>
                <w:b/>
                <w:bCs/>
                <w:color w:val="000000" w:themeColor="text1"/>
                <w:sz w:val="20"/>
                <w:lang w:val="hr-HR"/>
              </w:rPr>
              <w:t>7.134.632</w:t>
            </w:r>
            <w:bookmarkEnd w:id="124"/>
          </w:p>
        </w:tc>
        <w:tc>
          <w:tcPr>
            <w:tcW w:w="574" w:type="pct"/>
            <w:tcBorders>
              <w:top w:val="nil"/>
              <w:left w:val="nil"/>
              <w:bottom w:val="single" w:sz="12" w:space="0" w:color="auto"/>
              <w:right w:val="nil"/>
            </w:tcBorders>
            <w:shd w:val="clear" w:color="auto" w:fill="auto"/>
            <w:vAlign w:val="bottom"/>
          </w:tcPr>
          <w:p w14:paraId="5F2FD5B9" w14:textId="3F3D57F8" w:rsidR="005F4A2C" w:rsidRPr="006C6F8E" w:rsidRDefault="005F4A2C" w:rsidP="005F4A2C">
            <w:pPr>
              <w:pStyle w:val="TT"/>
              <w:jc w:val="right"/>
              <w:rPr>
                <w:rFonts w:ascii="Calibri" w:hAnsi="Calibri" w:cs="Calibri"/>
                <w:b/>
                <w:bCs/>
                <w:color w:val="000000" w:themeColor="text1"/>
                <w:sz w:val="20"/>
                <w:lang w:val="hr-HR"/>
              </w:rPr>
            </w:pPr>
            <w:bookmarkStart w:id="125" w:name="_Toc67327348"/>
            <w:r w:rsidRPr="006C6F8E">
              <w:rPr>
                <w:rFonts w:ascii="Calibri" w:hAnsi="Calibri" w:cs="Calibri"/>
                <w:b/>
                <w:bCs/>
                <w:color w:val="000000" w:themeColor="text1"/>
                <w:sz w:val="20"/>
                <w:lang w:val="hr-HR"/>
              </w:rPr>
              <w:t>3.074.406</w:t>
            </w:r>
            <w:bookmarkEnd w:id="125"/>
          </w:p>
        </w:tc>
        <w:tc>
          <w:tcPr>
            <w:tcW w:w="574" w:type="pct"/>
            <w:tcBorders>
              <w:top w:val="nil"/>
              <w:left w:val="nil"/>
              <w:bottom w:val="single" w:sz="12" w:space="0" w:color="auto"/>
              <w:right w:val="nil"/>
            </w:tcBorders>
            <w:shd w:val="clear" w:color="auto" w:fill="auto"/>
            <w:vAlign w:val="bottom"/>
          </w:tcPr>
          <w:p w14:paraId="492714CA" w14:textId="2F64A48E" w:rsidR="005F4A2C" w:rsidRPr="006C6F8E" w:rsidRDefault="005F4A2C" w:rsidP="005F4A2C">
            <w:pPr>
              <w:pStyle w:val="TT"/>
              <w:jc w:val="right"/>
              <w:rPr>
                <w:rFonts w:ascii="Calibri" w:hAnsi="Calibri" w:cs="Calibri"/>
                <w:b/>
                <w:bCs/>
                <w:color w:val="000000" w:themeColor="text1"/>
                <w:sz w:val="20"/>
                <w:lang w:val="hr-HR"/>
              </w:rPr>
            </w:pPr>
            <w:bookmarkStart w:id="126" w:name="_Toc67327349"/>
            <w:r w:rsidRPr="006C6F8E">
              <w:rPr>
                <w:rFonts w:ascii="Calibri" w:hAnsi="Calibri" w:cs="Calibri"/>
                <w:b/>
                <w:bCs/>
                <w:color w:val="000000" w:themeColor="text1"/>
                <w:sz w:val="20"/>
                <w:lang w:val="hr-HR"/>
              </w:rPr>
              <w:t>53.906</w:t>
            </w:r>
            <w:bookmarkEnd w:id="126"/>
          </w:p>
        </w:tc>
        <w:tc>
          <w:tcPr>
            <w:tcW w:w="574" w:type="pct"/>
            <w:tcBorders>
              <w:top w:val="nil"/>
              <w:left w:val="nil"/>
              <w:bottom w:val="single" w:sz="12" w:space="0" w:color="auto"/>
              <w:right w:val="nil"/>
            </w:tcBorders>
            <w:shd w:val="clear" w:color="auto" w:fill="auto"/>
            <w:vAlign w:val="bottom"/>
          </w:tcPr>
          <w:p w14:paraId="7B556983" w14:textId="43099ECC" w:rsidR="005F4A2C" w:rsidRPr="006C6F8E" w:rsidRDefault="005F4A2C" w:rsidP="005F4A2C">
            <w:pPr>
              <w:pStyle w:val="TT"/>
              <w:jc w:val="right"/>
              <w:rPr>
                <w:rFonts w:ascii="Calibri" w:hAnsi="Calibri" w:cs="Calibri"/>
                <w:b/>
                <w:bCs/>
                <w:color w:val="000000" w:themeColor="text1"/>
                <w:sz w:val="20"/>
                <w:lang w:val="hr-HR"/>
              </w:rPr>
            </w:pPr>
            <w:bookmarkStart w:id="127" w:name="_Toc67327350"/>
            <w:r w:rsidRPr="006C6F8E">
              <w:rPr>
                <w:rFonts w:ascii="Calibri" w:hAnsi="Calibri" w:cs="Calibri"/>
                <w:b/>
                <w:bCs/>
                <w:color w:val="000000" w:themeColor="text1"/>
                <w:sz w:val="20"/>
                <w:lang w:val="hr-HR"/>
              </w:rPr>
              <w:t>79.339</w:t>
            </w:r>
            <w:bookmarkEnd w:id="127"/>
          </w:p>
        </w:tc>
        <w:tc>
          <w:tcPr>
            <w:tcW w:w="574" w:type="pct"/>
            <w:tcBorders>
              <w:top w:val="nil"/>
              <w:left w:val="nil"/>
              <w:bottom w:val="single" w:sz="12" w:space="0" w:color="auto"/>
              <w:right w:val="nil"/>
            </w:tcBorders>
            <w:shd w:val="clear" w:color="auto" w:fill="auto"/>
            <w:vAlign w:val="bottom"/>
          </w:tcPr>
          <w:p w14:paraId="16BDC885" w14:textId="631DCF53" w:rsidR="005F4A2C" w:rsidRPr="006C6F8E" w:rsidRDefault="005F4A2C" w:rsidP="005F4A2C">
            <w:pPr>
              <w:pStyle w:val="TT"/>
              <w:jc w:val="right"/>
              <w:rPr>
                <w:rFonts w:ascii="Calibri" w:hAnsi="Calibri" w:cs="Calibri"/>
                <w:b/>
                <w:bCs/>
                <w:color w:val="000000" w:themeColor="text1"/>
                <w:sz w:val="20"/>
                <w:lang w:val="hr-HR"/>
              </w:rPr>
            </w:pPr>
            <w:bookmarkStart w:id="128" w:name="_Toc67327351"/>
            <w:r w:rsidRPr="006C6F8E">
              <w:rPr>
                <w:rFonts w:ascii="Calibri" w:hAnsi="Calibri" w:cs="Calibri"/>
                <w:b/>
                <w:bCs/>
                <w:color w:val="000000" w:themeColor="text1"/>
                <w:sz w:val="20"/>
                <w:lang w:val="hr-HR"/>
              </w:rPr>
              <w:t>12.341</w:t>
            </w:r>
            <w:bookmarkEnd w:id="128"/>
          </w:p>
        </w:tc>
        <w:tc>
          <w:tcPr>
            <w:tcW w:w="684" w:type="pct"/>
            <w:tcBorders>
              <w:top w:val="nil"/>
              <w:left w:val="nil"/>
              <w:bottom w:val="single" w:sz="12" w:space="0" w:color="auto"/>
              <w:right w:val="nil"/>
            </w:tcBorders>
            <w:shd w:val="clear" w:color="auto" w:fill="auto"/>
            <w:vAlign w:val="bottom"/>
          </w:tcPr>
          <w:p w14:paraId="09C24899" w14:textId="09A78D7B" w:rsidR="005F4A2C" w:rsidRPr="006C6F8E" w:rsidRDefault="005F4A2C" w:rsidP="005F4A2C">
            <w:pPr>
              <w:pStyle w:val="TT"/>
              <w:jc w:val="right"/>
              <w:rPr>
                <w:rFonts w:ascii="Calibri" w:hAnsi="Calibri" w:cs="Calibri"/>
                <w:b/>
                <w:bCs/>
                <w:color w:val="000000" w:themeColor="text1"/>
                <w:sz w:val="20"/>
                <w:lang w:val="hr-HR"/>
              </w:rPr>
            </w:pPr>
            <w:bookmarkStart w:id="129" w:name="_Toc67327352"/>
            <w:r w:rsidRPr="006C6F8E">
              <w:rPr>
                <w:rFonts w:ascii="Calibri" w:hAnsi="Calibri" w:cs="Calibri"/>
                <w:b/>
                <w:bCs/>
                <w:color w:val="000000" w:themeColor="text1"/>
                <w:sz w:val="20"/>
                <w:lang w:val="hr-HR"/>
              </w:rPr>
              <w:t>10.354.624</w:t>
            </w:r>
            <w:bookmarkEnd w:id="129"/>
          </w:p>
        </w:tc>
      </w:tr>
      <w:tr w:rsidR="005F4A2C" w:rsidRPr="006C6F8E" w14:paraId="6157CB7F" w14:textId="77777777" w:rsidTr="001F4AB4">
        <w:trPr>
          <w:trHeight w:val="178"/>
        </w:trPr>
        <w:tc>
          <w:tcPr>
            <w:tcW w:w="1447" w:type="pct"/>
            <w:vAlign w:val="bottom"/>
          </w:tcPr>
          <w:p w14:paraId="10E9BE03"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2B4165" w14:textId="4496D382"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0078A466" w14:textId="7D55186C"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2F479554" w14:textId="0048A0FF"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574" w:type="pct"/>
            <w:tcBorders>
              <w:top w:val="single" w:sz="12" w:space="0" w:color="auto"/>
            </w:tcBorders>
            <w:vAlign w:val="bottom"/>
          </w:tcPr>
          <w:p w14:paraId="68387ACD" w14:textId="47232290"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87.800</w:t>
            </w:r>
          </w:p>
        </w:tc>
        <w:tc>
          <w:tcPr>
            <w:tcW w:w="574" w:type="pct"/>
            <w:tcBorders>
              <w:top w:val="single" w:sz="12" w:space="0" w:color="auto"/>
            </w:tcBorders>
            <w:vAlign w:val="bottom"/>
          </w:tcPr>
          <w:p w14:paraId="59CBF428" w14:textId="608F9B60"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12" w:space="0" w:color="auto"/>
            </w:tcBorders>
            <w:vAlign w:val="bottom"/>
          </w:tcPr>
          <w:p w14:paraId="0062976C" w14:textId="67025BFB" w:rsidR="005F4A2C" w:rsidRPr="006C6F8E" w:rsidDel="003A48C1" w:rsidRDefault="006C6F8E" w:rsidP="001F4AB4">
            <w:pPr>
              <w:tabs>
                <w:tab w:val="right" w:pos="1202"/>
              </w:tabs>
              <w:spacing w:line="301" w:lineRule="exact"/>
              <w:jc w:val="right"/>
              <w:outlineLvl w:val="0"/>
              <w:rPr>
                <w:rFonts w:eastAsia="Times New Roman" w:cstheme="minorHAnsi"/>
                <w:b/>
                <w:color w:val="000000" w:themeColor="text1"/>
                <w:sz w:val="20"/>
                <w:szCs w:val="20"/>
              </w:rPr>
            </w:pPr>
            <w:r w:rsidRPr="006C6F8E">
              <w:rPr>
                <w:rFonts w:eastAsia="Times New Roman" w:cstheme="minorHAnsi"/>
                <w:b/>
                <w:color w:val="000000" w:themeColor="text1"/>
                <w:sz w:val="20"/>
                <w:szCs w:val="20"/>
              </w:rPr>
              <w:t>87.800</w:t>
            </w:r>
          </w:p>
        </w:tc>
      </w:tr>
      <w:tr w:rsidR="005F4A2C" w:rsidRPr="006C6F8E" w14:paraId="7940AF55" w14:textId="77777777" w:rsidTr="001F4AB4">
        <w:trPr>
          <w:trHeight w:val="273"/>
        </w:trPr>
        <w:tc>
          <w:tcPr>
            <w:tcW w:w="1447" w:type="pct"/>
            <w:vAlign w:val="bottom"/>
          </w:tcPr>
          <w:p w14:paraId="0026A900"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662E090A" w14:textId="693CF638" w:rsidR="005F4A2C" w:rsidRPr="006C6F8E" w:rsidRDefault="006C6F8E"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0F1DACA3" w14:textId="62BEB3EF" w:rsidR="005F4A2C" w:rsidRPr="006C6F8E" w:rsidRDefault="006C6F8E"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0074AF94" w14:textId="56AE9EE3" w:rsidR="005F4A2C" w:rsidRPr="006C6F8E" w:rsidRDefault="006C6F8E"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(5.544)</w:t>
            </w:r>
          </w:p>
        </w:tc>
        <w:tc>
          <w:tcPr>
            <w:tcW w:w="574" w:type="pct"/>
            <w:tcBorders>
              <w:bottom w:val="single" w:sz="4" w:space="0" w:color="auto"/>
            </w:tcBorders>
            <w:vAlign w:val="bottom"/>
          </w:tcPr>
          <w:p w14:paraId="17806363" w14:textId="04124189" w:rsidR="005F4A2C" w:rsidRPr="006C6F8E" w:rsidRDefault="006C6F8E"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4" w:space="0" w:color="auto"/>
            </w:tcBorders>
            <w:vAlign w:val="bottom"/>
          </w:tcPr>
          <w:p w14:paraId="33717D4C" w14:textId="4B68DACB" w:rsidR="005F4A2C" w:rsidRPr="006C6F8E" w:rsidDel="003A48C1" w:rsidRDefault="006C6F8E" w:rsidP="001F4AB4">
            <w:pPr>
              <w:tabs>
                <w:tab w:val="right" w:pos="1202"/>
              </w:tabs>
              <w:spacing w:line="240"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684" w:type="pct"/>
            <w:tcBorders>
              <w:bottom w:val="single" w:sz="4" w:space="0" w:color="auto"/>
            </w:tcBorders>
            <w:vAlign w:val="bottom"/>
          </w:tcPr>
          <w:p w14:paraId="23E091A8" w14:textId="12DA52F6" w:rsidR="005F4A2C" w:rsidRPr="006C6F8E" w:rsidRDefault="006C6F8E" w:rsidP="001F4AB4">
            <w:pPr>
              <w:tabs>
                <w:tab w:val="right" w:pos="1202"/>
              </w:tabs>
              <w:spacing w:line="240"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(5.544)</w:t>
            </w:r>
          </w:p>
        </w:tc>
      </w:tr>
      <w:tr w:rsidR="005F4A2C" w:rsidRPr="006C6F8E" w14:paraId="4FE96D2E" w14:textId="77777777" w:rsidTr="001F4AB4">
        <w:trPr>
          <w:trHeight w:val="74"/>
        </w:trPr>
        <w:tc>
          <w:tcPr>
            <w:tcW w:w="1447" w:type="pct"/>
            <w:vAlign w:val="bottom"/>
          </w:tcPr>
          <w:p w14:paraId="41935B82"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5CAD712C"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6E3C729F" w14:textId="04DB7B9B"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20062FE1" w14:textId="2580A4F7"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(5.544)</w:t>
            </w:r>
          </w:p>
        </w:tc>
        <w:tc>
          <w:tcPr>
            <w:tcW w:w="574" w:type="pct"/>
            <w:tcBorders>
              <w:top w:val="single" w:sz="4" w:space="0" w:color="auto"/>
              <w:left w:val="nil"/>
              <w:bottom w:val="single" w:sz="4" w:space="0" w:color="auto"/>
              <w:right w:val="nil"/>
            </w:tcBorders>
            <w:shd w:val="clear" w:color="auto" w:fill="auto"/>
            <w:vAlign w:val="bottom"/>
          </w:tcPr>
          <w:p w14:paraId="286796CB" w14:textId="544EAF57"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87.800</w:t>
            </w:r>
          </w:p>
        </w:tc>
        <w:tc>
          <w:tcPr>
            <w:tcW w:w="574" w:type="pct"/>
            <w:tcBorders>
              <w:top w:val="single" w:sz="4" w:space="0" w:color="auto"/>
              <w:left w:val="nil"/>
              <w:bottom w:val="single" w:sz="4" w:space="0" w:color="auto"/>
              <w:right w:val="nil"/>
            </w:tcBorders>
            <w:shd w:val="clear" w:color="auto" w:fill="auto"/>
            <w:vAlign w:val="bottom"/>
          </w:tcPr>
          <w:p w14:paraId="2910AB3C" w14:textId="69A9807C" w:rsidR="005F4A2C" w:rsidRPr="006C6F8E" w:rsidDel="003A48C1"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7F85ED31" w14:textId="7BB5ADF1" w:rsidR="005F4A2C" w:rsidRPr="006C6F8E" w:rsidRDefault="006C6F8E"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82.256</w:t>
            </w:r>
          </w:p>
        </w:tc>
      </w:tr>
      <w:tr w:rsidR="005F4A2C" w:rsidRPr="006C6F8E" w14:paraId="3510A61B" w14:textId="77777777" w:rsidTr="001F4AB4">
        <w:trPr>
          <w:trHeight w:val="74"/>
        </w:trPr>
        <w:tc>
          <w:tcPr>
            <w:tcW w:w="1447" w:type="pct"/>
            <w:vAlign w:val="bottom"/>
          </w:tcPr>
          <w:p w14:paraId="490E6BA1" w14:textId="77777777" w:rsidR="005F4A2C" w:rsidRPr="006C6F8E" w:rsidRDefault="005F4A2C" w:rsidP="001F4AB4">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4943EB3C" w14:textId="03DF0059"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4DA43E47" w14:textId="1D1D0B4F"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30F60FB2" w14:textId="7E479948"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6AC4FAB3" w14:textId="1BD05938"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top w:val="single" w:sz="4" w:space="0" w:color="auto"/>
            </w:tcBorders>
            <w:vAlign w:val="bottom"/>
          </w:tcPr>
          <w:p w14:paraId="21D29978" w14:textId="21EF4CF2" w:rsidR="005F4A2C" w:rsidRPr="006C6F8E"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54</w:t>
            </w:r>
          </w:p>
        </w:tc>
        <w:tc>
          <w:tcPr>
            <w:tcW w:w="684" w:type="pct"/>
            <w:tcBorders>
              <w:top w:val="single" w:sz="4" w:space="0" w:color="auto"/>
            </w:tcBorders>
            <w:vAlign w:val="bottom"/>
          </w:tcPr>
          <w:p w14:paraId="27564E90" w14:textId="491780C1" w:rsidR="005F4A2C" w:rsidRPr="006C6F8E" w:rsidRDefault="006C6F8E"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54</w:t>
            </w:r>
          </w:p>
        </w:tc>
      </w:tr>
      <w:tr w:rsidR="000E017E" w:rsidRPr="006C6F8E" w14:paraId="3DD77D05" w14:textId="77777777" w:rsidTr="001F4AB4">
        <w:trPr>
          <w:trHeight w:val="74"/>
        </w:trPr>
        <w:tc>
          <w:tcPr>
            <w:tcW w:w="1447" w:type="pct"/>
            <w:vAlign w:val="bottom"/>
          </w:tcPr>
          <w:p w14:paraId="41A8FFC0" w14:textId="047F9311" w:rsidR="000E017E" w:rsidRPr="006C6F8E" w:rsidRDefault="000E017E" w:rsidP="001F4AB4">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p>
        </w:tc>
        <w:tc>
          <w:tcPr>
            <w:tcW w:w="573" w:type="pct"/>
            <w:tcBorders>
              <w:top w:val="single" w:sz="4" w:space="0" w:color="auto"/>
            </w:tcBorders>
            <w:vAlign w:val="bottom"/>
          </w:tcPr>
          <w:p w14:paraId="0B683AF3" w14:textId="2D399C63"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8AA39B8" w14:textId="1631580F"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75751F95" w14:textId="7E0C05F8"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9498BDE" w14:textId="2E4E0916" w:rsidR="000E017E" w:rsidRPr="006C6F8E" w:rsidRDefault="000E017E" w:rsidP="001F4AB4">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05879D7E" w14:textId="02BF4C90" w:rsidR="000E017E" w:rsidRPr="006C6F8E" w:rsidRDefault="000E017E" w:rsidP="001F4AB4">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tcBorders>
            <w:vAlign w:val="bottom"/>
          </w:tcPr>
          <w:p w14:paraId="3EB19615" w14:textId="7FE8F34B" w:rsidR="000E017E" w:rsidRPr="006C6F8E" w:rsidRDefault="000E017E" w:rsidP="001F4AB4">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5F4A2C" w:rsidRPr="006C6F8E" w14:paraId="34221406" w14:textId="77777777" w:rsidTr="001F4AB4">
        <w:trPr>
          <w:trHeight w:val="74"/>
        </w:trPr>
        <w:tc>
          <w:tcPr>
            <w:tcW w:w="1447" w:type="pct"/>
            <w:vAlign w:val="bottom"/>
          </w:tcPr>
          <w:p w14:paraId="5AC131B3" w14:textId="77777777" w:rsidR="005F4A2C" w:rsidRPr="006C6F8E" w:rsidRDefault="005F4A2C" w:rsidP="001F4AB4">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2020. godine u zadržanu dobit</w:t>
            </w:r>
          </w:p>
        </w:tc>
        <w:tc>
          <w:tcPr>
            <w:tcW w:w="573" w:type="pct"/>
            <w:tcBorders>
              <w:bottom w:val="single" w:sz="12" w:space="0" w:color="auto"/>
            </w:tcBorders>
            <w:vAlign w:val="bottom"/>
          </w:tcPr>
          <w:p w14:paraId="409C7C57" w14:textId="25B3365F"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4E5AE70D" w14:textId="4A12FCF2"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105EC893" w14:textId="557EB66A"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w:t>
            </w:r>
          </w:p>
        </w:tc>
        <w:tc>
          <w:tcPr>
            <w:tcW w:w="574" w:type="pct"/>
            <w:tcBorders>
              <w:bottom w:val="single" w:sz="12" w:space="0" w:color="auto"/>
            </w:tcBorders>
            <w:vAlign w:val="bottom"/>
          </w:tcPr>
          <w:p w14:paraId="1F4163A1" w14:textId="096E0258" w:rsidR="005F4A2C" w:rsidRPr="006C6F8E" w:rsidRDefault="006C6F8E" w:rsidP="001F4AB4">
            <w:pPr>
              <w:tabs>
                <w:tab w:val="right" w:pos="1202"/>
              </w:tabs>
              <w:spacing w:line="301" w:lineRule="exact"/>
              <w:jc w:val="righ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2A97E21E" w14:textId="5C5C9CC5" w:rsidR="005F4A2C" w:rsidRPr="006C6F8E" w:rsidRDefault="006C6F8E" w:rsidP="001F4AB4">
            <w:pPr>
              <w:tabs>
                <w:tab w:val="right" w:pos="1202"/>
              </w:tabs>
              <w:spacing w:line="301" w:lineRule="exact"/>
              <w:jc w:val="right"/>
              <w:outlineLvl w:val="0"/>
              <w:rPr>
                <w:rFonts w:eastAsia="Times New Roman" w:cstheme="minorHAnsi"/>
                <w:color w:val="000000" w:themeColor="text1"/>
                <w:sz w:val="20"/>
                <w:szCs w:val="20"/>
              </w:rPr>
            </w:pPr>
            <w:r w:rsidRPr="006C6F8E">
              <w:rPr>
                <w:rFonts w:eastAsia="Times New Roman" w:cstheme="minorHAnsi"/>
                <w:color w:val="000000" w:themeColor="text1"/>
                <w:sz w:val="20"/>
                <w:szCs w:val="20"/>
              </w:rPr>
              <w:t>-</w:t>
            </w:r>
          </w:p>
        </w:tc>
        <w:tc>
          <w:tcPr>
            <w:tcW w:w="684" w:type="pct"/>
            <w:tcBorders>
              <w:bottom w:val="single" w:sz="12" w:space="0" w:color="auto"/>
            </w:tcBorders>
            <w:vAlign w:val="bottom"/>
          </w:tcPr>
          <w:p w14:paraId="1FCA6F71" w14:textId="67F7113F" w:rsidR="005F4A2C" w:rsidRPr="006C6F8E" w:rsidRDefault="006C6F8E"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w:t>
            </w:r>
          </w:p>
        </w:tc>
      </w:tr>
      <w:tr w:rsidR="006C6F8E" w:rsidRPr="006C6F8E" w14:paraId="325E1932" w14:textId="77777777" w:rsidTr="007B0E8A">
        <w:trPr>
          <w:trHeight w:hRule="exact" w:val="335"/>
        </w:trPr>
        <w:tc>
          <w:tcPr>
            <w:tcW w:w="1447" w:type="pct"/>
            <w:vAlign w:val="bottom"/>
          </w:tcPr>
          <w:p w14:paraId="1A66F915" w14:textId="77777777" w:rsidR="006C6F8E" w:rsidRPr="006C6F8E" w:rsidRDefault="006C6F8E" w:rsidP="006C6F8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b/>
                <w:iCs/>
                <w:color w:val="000000" w:themeColor="text1"/>
                <w:sz w:val="20"/>
                <w:szCs w:val="20"/>
              </w:rPr>
              <w:t xml:space="preserve">Stanje 31. ožujka 2021. </w:t>
            </w:r>
          </w:p>
        </w:tc>
        <w:tc>
          <w:tcPr>
            <w:tcW w:w="573" w:type="pct"/>
            <w:tcBorders>
              <w:top w:val="nil"/>
              <w:left w:val="nil"/>
              <w:bottom w:val="single" w:sz="12" w:space="0" w:color="auto"/>
              <w:right w:val="nil"/>
            </w:tcBorders>
            <w:shd w:val="clear" w:color="auto" w:fill="auto"/>
            <w:vAlign w:val="bottom"/>
          </w:tcPr>
          <w:p w14:paraId="7B6E585E" w14:textId="4AC063CD" w:rsidR="006C6F8E" w:rsidRPr="006C6F8E" w:rsidRDefault="006C6F8E" w:rsidP="006C6F8E">
            <w:pPr>
              <w:tabs>
                <w:tab w:val="right" w:pos="1202"/>
              </w:tabs>
              <w:spacing w:line="301" w:lineRule="exact"/>
              <w:jc w:val="right"/>
              <w:outlineLvl w:val="0"/>
              <w:rPr>
                <w:rFonts w:eastAsia="Times New Roman" w:cstheme="minorHAnsi"/>
                <w:b/>
                <w:iCs/>
                <w:color w:val="000000" w:themeColor="text1"/>
                <w:sz w:val="20"/>
                <w:szCs w:val="20"/>
              </w:rPr>
            </w:pPr>
            <w:r w:rsidRPr="006C6F8E">
              <w:rPr>
                <w:rFonts w:ascii="Calibri" w:hAnsi="Calibri" w:cs="Calibri"/>
                <w:b/>
                <w:bCs/>
                <w:color w:val="000000" w:themeColor="text1"/>
                <w:sz w:val="20"/>
                <w:szCs w:val="20"/>
              </w:rPr>
              <w:t>7.134.632</w:t>
            </w:r>
          </w:p>
        </w:tc>
        <w:tc>
          <w:tcPr>
            <w:tcW w:w="574" w:type="pct"/>
            <w:tcBorders>
              <w:top w:val="single" w:sz="12" w:space="0" w:color="auto"/>
              <w:left w:val="nil"/>
              <w:bottom w:val="single" w:sz="12" w:space="0" w:color="auto"/>
              <w:right w:val="nil"/>
            </w:tcBorders>
            <w:shd w:val="clear" w:color="auto" w:fill="auto"/>
            <w:vAlign w:val="bottom"/>
          </w:tcPr>
          <w:p w14:paraId="534101C3" w14:textId="34CDBB04" w:rsidR="006C6F8E" w:rsidRPr="006C6F8E" w:rsidRDefault="006C6F8E" w:rsidP="006C6F8E">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3.153.745</w:t>
            </w:r>
          </w:p>
        </w:tc>
        <w:tc>
          <w:tcPr>
            <w:tcW w:w="574" w:type="pct"/>
            <w:tcBorders>
              <w:top w:val="single" w:sz="12" w:space="0" w:color="auto"/>
              <w:left w:val="nil"/>
              <w:bottom w:val="single" w:sz="12" w:space="0" w:color="auto"/>
              <w:right w:val="nil"/>
            </w:tcBorders>
            <w:shd w:val="clear" w:color="auto" w:fill="auto"/>
            <w:vAlign w:val="bottom"/>
          </w:tcPr>
          <w:p w14:paraId="7FED7A2A" w14:textId="71566B9B" w:rsidR="006C6F8E" w:rsidRPr="006C6F8E" w:rsidRDefault="006C6F8E" w:rsidP="006C6F8E">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48.362</w:t>
            </w:r>
          </w:p>
        </w:tc>
        <w:tc>
          <w:tcPr>
            <w:tcW w:w="574" w:type="pct"/>
            <w:tcBorders>
              <w:top w:val="single" w:sz="12" w:space="0" w:color="auto"/>
              <w:left w:val="nil"/>
              <w:bottom w:val="single" w:sz="12" w:space="0" w:color="auto"/>
              <w:right w:val="nil"/>
            </w:tcBorders>
            <w:shd w:val="clear" w:color="auto" w:fill="auto"/>
            <w:vAlign w:val="bottom"/>
          </w:tcPr>
          <w:p w14:paraId="5474A5C7" w14:textId="486DF340" w:rsidR="006C6F8E" w:rsidRPr="006C6F8E" w:rsidRDefault="006C6F8E" w:rsidP="006C6F8E">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87.800</w:t>
            </w:r>
          </w:p>
        </w:tc>
        <w:tc>
          <w:tcPr>
            <w:tcW w:w="574" w:type="pct"/>
            <w:tcBorders>
              <w:top w:val="single" w:sz="12" w:space="0" w:color="auto"/>
              <w:left w:val="nil"/>
              <w:bottom w:val="single" w:sz="12" w:space="0" w:color="auto"/>
              <w:right w:val="nil"/>
            </w:tcBorders>
            <w:shd w:val="clear" w:color="auto" w:fill="auto"/>
            <w:vAlign w:val="bottom"/>
          </w:tcPr>
          <w:p w14:paraId="1A089B56" w14:textId="43B25B2B" w:rsidR="006C6F8E" w:rsidRPr="006C6F8E" w:rsidDel="003A48C1" w:rsidRDefault="006C6F8E" w:rsidP="006C6F8E">
            <w:pPr>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12.395</w:t>
            </w:r>
          </w:p>
        </w:tc>
        <w:tc>
          <w:tcPr>
            <w:tcW w:w="684" w:type="pct"/>
            <w:tcBorders>
              <w:top w:val="single" w:sz="12" w:space="0" w:color="auto"/>
              <w:left w:val="nil"/>
              <w:bottom w:val="single" w:sz="12" w:space="0" w:color="auto"/>
              <w:right w:val="nil"/>
            </w:tcBorders>
            <w:shd w:val="clear" w:color="auto" w:fill="auto"/>
            <w:vAlign w:val="bottom"/>
          </w:tcPr>
          <w:p w14:paraId="573BF620" w14:textId="5A37B9F5" w:rsidR="006C6F8E" w:rsidRPr="006C6F8E" w:rsidRDefault="006C6F8E" w:rsidP="006C6F8E">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10.436.934</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EA3621" w:rsidRDefault="002737C0" w:rsidP="00B26E18">
      <w:pPr>
        <w:rPr>
          <w:color w:val="000000" w:themeColor="text1"/>
        </w:rPr>
      </w:pPr>
      <w:r w:rsidRPr="00EA3621">
        <w:rPr>
          <w:color w:val="000000" w:themeColor="text1"/>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headerReference w:type="default" r:id="rId22"/>
          <w:pgSz w:w="11906" w:h="16838"/>
          <w:pgMar w:top="1417" w:right="1417" w:bottom="1417" w:left="1417" w:header="708" w:footer="708" w:gutter="0"/>
          <w:cols w:space="708"/>
          <w:docGrid w:linePitch="360"/>
        </w:sectPr>
      </w:pPr>
    </w:p>
    <w:p w14:paraId="5C9F5A8A"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w:t>
      </w:r>
    </w:p>
    <w:p w14:paraId="786F2F4B"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1.1.</w:t>
      </w:r>
      <w:r w:rsidRPr="00EA3621">
        <w:rPr>
          <w:rFonts w:asciiTheme="minorHAnsi" w:hAnsiTheme="minorHAnsi" w:cstheme="minorHAnsi"/>
          <w:b/>
          <w:color w:val="000000" w:themeColor="text1"/>
          <w:sz w:val="22"/>
          <w:szCs w:val="22"/>
          <w:lang w:val="hr-HR"/>
        </w:rPr>
        <w:tab/>
        <w:t>Grupa:</w:t>
      </w:r>
    </w:p>
    <w:p w14:paraId="416963FE"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EA3621">
        <w:rPr>
          <w:rFonts w:asciiTheme="minorHAnsi" w:hAnsiTheme="minorHAnsi" w:cstheme="minorHAnsi"/>
          <w:b w:val="0"/>
          <w:bCs w:val="0"/>
          <w:color w:val="000000" w:themeColor="text1"/>
          <w:sz w:val="22"/>
          <w:szCs w:val="22"/>
          <w:lang w:val="hr-HR"/>
        </w:rPr>
        <w:t>osiguravateljske</w:t>
      </w:r>
      <w:proofErr w:type="spellEnd"/>
      <w:r w:rsidRPr="00EA3621">
        <w:rPr>
          <w:rFonts w:asciiTheme="minorHAnsi" w:hAnsiTheme="minorHAnsi" w:cstheme="minorHAnsi"/>
          <w:b w:val="0"/>
          <w:bCs w:val="0"/>
          <w:color w:val="000000" w:themeColor="text1"/>
          <w:sz w:val="22"/>
          <w:szCs w:val="22"/>
          <w:lang w:val="hr-HR"/>
        </w:rPr>
        <w:t xml:space="preserve"> aktivnosti te procjenu kreditnih rizika. Ovi financijski izvještaji obuhvaćaju nekonsolidirane  i konsolidirane financijske izvještaje Banke i Grupe</w:t>
      </w:r>
      <w:r w:rsidR="00153D67" w:rsidRPr="00EA3621">
        <w:rPr>
          <w:rFonts w:asciiTheme="minorHAnsi" w:hAnsiTheme="minorHAnsi" w:cstheme="minorHAnsi"/>
          <w:b w:val="0"/>
          <w:bCs w:val="0"/>
          <w:color w:val="000000" w:themeColor="text1"/>
          <w:sz w:val="22"/>
          <w:szCs w:val="22"/>
          <w:lang w:val="hr-HR"/>
        </w:rPr>
        <w:t xml:space="preserve"> („skraćeni financijski izvještaji“).</w:t>
      </w:r>
    </w:p>
    <w:p w14:paraId="0F7E659A"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EA3621" w:rsidRDefault="002737C0" w:rsidP="002737C0">
      <w:pPr>
        <w:rPr>
          <w:rFonts w:cstheme="minorHAnsi"/>
          <w:color w:val="000000" w:themeColor="text1"/>
        </w:rPr>
      </w:pPr>
    </w:p>
    <w:p w14:paraId="064886F6" w14:textId="77777777" w:rsidR="002737C0" w:rsidRPr="00EA3621" w:rsidRDefault="002737C0" w:rsidP="002737C0">
      <w:pPr>
        <w:jc w:val="both"/>
        <w:rPr>
          <w:rFonts w:cstheme="minorHAnsi"/>
          <w:color w:val="000000" w:themeColor="text1"/>
        </w:rPr>
      </w:pPr>
      <w:r w:rsidRPr="00EA3621">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EA3621" w:rsidRDefault="002737C0" w:rsidP="002737C0">
      <w:pPr>
        <w:jc w:val="both"/>
        <w:rPr>
          <w:rFonts w:cstheme="minorHAnsi"/>
          <w:color w:val="000000" w:themeColor="text1"/>
        </w:rPr>
      </w:pPr>
    </w:p>
    <w:p w14:paraId="4ABE5E07" w14:textId="77777777" w:rsidR="002737C0" w:rsidRPr="00EA3621" w:rsidRDefault="002737C0" w:rsidP="002737C0">
      <w:pPr>
        <w:jc w:val="both"/>
        <w:rPr>
          <w:rFonts w:cstheme="minorHAnsi"/>
          <w:color w:val="000000" w:themeColor="text1"/>
        </w:rPr>
      </w:pPr>
      <w:r w:rsidRPr="00EA3621">
        <w:rPr>
          <w:rFonts w:cstheme="minorHAnsi"/>
          <w:color w:val="000000" w:themeColor="text1"/>
        </w:rPr>
        <w:t>Hrvatska banka za obnovu i razvitak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HKO-a, koji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Poslovnog info servisa d.o.o.</w:t>
      </w:r>
    </w:p>
    <w:p w14:paraId="042A2124" w14:textId="77777777" w:rsidR="002737C0" w:rsidRPr="00EA3621" w:rsidRDefault="002737C0" w:rsidP="002737C0">
      <w:pPr>
        <w:rPr>
          <w:rFonts w:cstheme="minorHAnsi"/>
          <w:color w:val="000000" w:themeColor="text1"/>
        </w:rPr>
      </w:pPr>
    </w:p>
    <w:p w14:paraId="5F461973" w14:textId="77777777" w:rsidR="002737C0" w:rsidRPr="00EA3621" w:rsidRDefault="002737C0" w:rsidP="002737C0">
      <w:pPr>
        <w:rPr>
          <w:rFonts w:cstheme="minorHAnsi"/>
          <w:color w:val="000000" w:themeColor="text1"/>
        </w:rPr>
      </w:pPr>
      <w:r w:rsidRPr="00EA3621">
        <w:rPr>
          <w:rFonts w:cstheme="minorHAnsi"/>
          <w:color w:val="000000" w:themeColor="text1"/>
        </w:rPr>
        <w:t>Sjedište Grupe HKO je u Zagrebu, Bednjanska 12.</w:t>
      </w:r>
    </w:p>
    <w:p w14:paraId="1F4B338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43976A96"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Na dan 3</w:t>
      </w:r>
      <w:r w:rsidR="002F4EB6" w:rsidRPr="00EA3621">
        <w:rPr>
          <w:rFonts w:asciiTheme="minorHAnsi" w:hAnsiTheme="minorHAnsi" w:cstheme="minorHAnsi"/>
          <w:b w:val="0"/>
          <w:bCs w:val="0"/>
          <w:color w:val="000000" w:themeColor="text1"/>
          <w:sz w:val="22"/>
          <w:szCs w:val="22"/>
          <w:lang w:val="hr-HR"/>
        </w:rPr>
        <w:t>1</w:t>
      </w:r>
      <w:r w:rsidR="007E7276" w:rsidRPr="00EA3621">
        <w:rPr>
          <w:rFonts w:asciiTheme="minorHAnsi" w:hAnsiTheme="minorHAnsi" w:cstheme="minorHAnsi"/>
          <w:b w:val="0"/>
          <w:bCs w:val="0"/>
          <w:color w:val="000000" w:themeColor="text1"/>
          <w:sz w:val="22"/>
          <w:szCs w:val="22"/>
          <w:lang w:val="hr-HR"/>
        </w:rPr>
        <w:t xml:space="preserve">. </w:t>
      </w:r>
      <w:r w:rsidR="002F4EB6" w:rsidRPr="00EA3621">
        <w:rPr>
          <w:rFonts w:asciiTheme="minorHAnsi" w:hAnsiTheme="minorHAnsi" w:cstheme="minorHAnsi"/>
          <w:b w:val="0"/>
          <w:bCs w:val="0"/>
          <w:color w:val="000000" w:themeColor="text1"/>
          <w:sz w:val="22"/>
          <w:szCs w:val="22"/>
          <w:lang w:val="hr-HR"/>
        </w:rPr>
        <w:t xml:space="preserve">ožujka </w:t>
      </w:r>
      <w:r w:rsidRPr="00EA3621">
        <w:rPr>
          <w:rFonts w:asciiTheme="minorHAnsi" w:hAnsiTheme="minorHAnsi" w:cstheme="minorHAnsi"/>
          <w:b w:val="0"/>
          <w:bCs w:val="0"/>
          <w:color w:val="000000" w:themeColor="text1"/>
          <w:sz w:val="22"/>
          <w:szCs w:val="22"/>
          <w:lang w:val="hr-HR"/>
        </w:rPr>
        <w:t>20</w:t>
      </w:r>
      <w:r w:rsidR="00DC49E3" w:rsidRPr="00EA3621">
        <w:rPr>
          <w:rFonts w:asciiTheme="minorHAnsi" w:hAnsiTheme="minorHAnsi" w:cstheme="minorHAnsi"/>
          <w:b w:val="0"/>
          <w:bCs w:val="0"/>
          <w:color w:val="000000" w:themeColor="text1"/>
          <w:sz w:val="22"/>
          <w:szCs w:val="22"/>
          <w:lang w:val="hr-HR"/>
        </w:rPr>
        <w:t>2</w:t>
      </w:r>
      <w:r w:rsidR="002F4EB6" w:rsidRPr="00EA3621">
        <w:rPr>
          <w:rFonts w:asciiTheme="minorHAnsi" w:hAnsiTheme="minorHAnsi" w:cstheme="minorHAnsi"/>
          <w:b w:val="0"/>
          <w:bCs w:val="0"/>
          <w:color w:val="000000" w:themeColor="text1"/>
          <w:sz w:val="22"/>
          <w:szCs w:val="22"/>
          <w:lang w:val="hr-HR"/>
        </w:rPr>
        <w:t>1</w:t>
      </w:r>
      <w:r w:rsidRPr="00EA3621">
        <w:rPr>
          <w:rFonts w:asciiTheme="minorHAnsi" w:hAnsiTheme="minorHAnsi" w:cstheme="minorHAnsi"/>
          <w:b w:val="0"/>
          <w:bCs w:val="0"/>
          <w:color w:val="000000" w:themeColor="text1"/>
          <w:sz w:val="22"/>
          <w:szCs w:val="22"/>
          <w:lang w:val="hr-HR"/>
        </w:rPr>
        <w:t xml:space="preserve">. Grupa ima </w:t>
      </w:r>
      <w:r w:rsidR="00FA65EB" w:rsidRPr="00D414B6">
        <w:rPr>
          <w:rFonts w:asciiTheme="minorHAnsi" w:hAnsiTheme="minorHAnsi" w:cstheme="minorHAnsi"/>
          <w:b w:val="0"/>
          <w:bCs w:val="0"/>
          <w:color w:val="000000" w:themeColor="text1"/>
          <w:sz w:val="22"/>
          <w:szCs w:val="22"/>
          <w:lang w:val="hr-HR"/>
        </w:rPr>
        <w:t>3</w:t>
      </w:r>
      <w:r w:rsidR="00E23B8F" w:rsidRPr="00D414B6">
        <w:rPr>
          <w:rFonts w:asciiTheme="minorHAnsi" w:hAnsiTheme="minorHAnsi" w:cstheme="minorHAnsi"/>
          <w:b w:val="0"/>
          <w:bCs w:val="0"/>
          <w:color w:val="000000" w:themeColor="text1"/>
          <w:sz w:val="22"/>
          <w:szCs w:val="22"/>
          <w:lang w:val="hr-HR"/>
        </w:rPr>
        <w:t>77</w:t>
      </w:r>
      <w:r w:rsidR="00FA65EB"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 (3</w:t>
      </w:r>
      <w:r w:rsidR="002F4EB6" w:rsidRPr="00EA3621">
        <w:rPr>
          <w:rFonts w:asciiTheme="minorHAnsi" w:hAnsiTheme="minorHAnsi" w:cstheme="minorHAnsi"/>
          <w:b w:val="0"/>
          <w:bCs w:val="0"/>
          <w:color w:val="000000" w:themeColor="text1"/>
          <w:sz w:val="22"/>
          <w:szCs w:val="22"/>
          <w:lang w:val="hr-HR"/>
        </w:rPr>
        <w:t>1</w:t>
      </w:r>
      <w:r w:rsidR="007E7276" w:rsidRPr="00EA3621">
        <w:rPr>
          <w:rFonts w:asciiTheme="minorHAnsi" w:hAnsiTheme="minorHAnsi" w:cstheme="minorHAnsi"/>
          <w:b w:val="0"/>
          <w:bCs w:val="0"/>
          <w:color w:val="000000" w:themeColor="text1"/>
          <w:sz w:val="22"/>
          <w:szCs w:val="22"/>
          <w:lang w:val="hr-HR"/>
        </w:rPr>
        <w:t xml:space="preserve">. </w:t>
      </w:r>
      <w:r w:rsidR="002F4EB6" w:rsidRPr="00EA3621">
        <w:rPr>
          <w:rFonts w:asciiTheme="minorHAnsi" w:hAnsiTheme="minorHAnsi" w:cstheme="minorHAnsi"/>
          <w:b w:val="0"/>
          <w:bCs w:val="0"/>
          <w:color w:val="000000" w:themeColor="text1"/>
          <w:sz w:val="22"/>
          <w:szCs w:val="22"/>
          <w:lang w:val="hr-HR"/>
        </w:rPr>
        <w:t>ožujk</w:t>
      </w:r>
      <w:r w:rsidR="004B3F69" w:rsidRPr="00EA3621">
        <w:rPr>
          <w:rFonts w:asciiTheme="minorHAnsi" w:hAnsiTheme="minorHAnsi" w:cstheme="minorHAnsi"/>
          <w:b w:val="0"/>
          <w:bCs w:val="0"/>
          <w:color w:val="000000" w:themeColor="text1"/>
          <w:sz w:val="22"/>
          <w:szCs w:val="22"/>
          <w:lang w:val="hr-HR"/>
        </w:rPr>
        <w:t>a</w:t>
      </w:r>
      <w:r w:rsidR="00DC49E3" w:rsidRPr="00EA3621">
        <w:rPr>
          <w:rFonts w:asciiTheme="minorHAnsi" w:hAnsiTheme="minorHAnsi" w:cstheme="minorHAnsi"/>
          <w:b w:val="0"/>
          <w:bCs w:val="0"/>
          <w:color w:val="000000" w:themeColor="text1"/>
          <w:sz w:val="22"/>
          <w:szCs w:val="22"/>
          <w:lang w:val="hr-HR"/>
        </w:rPr>
        <w:t xml:space="preserve"> 20</w:t>
      </w:r>
      <w:r w:rsidR="002F4EB6" w:rsidRPr="00EA3621">
        <w:rPr>
          <w:rFonts w:asciiTheme="minorHAnsi" w:hAnsiTheme="minorHAnsi" w:cstheme="minorHAnsi"/>
          <w:b w:val="0"/>
          <w:bCs w:val="0"/>
          <w:color w:val="000000" w:themeColor="text1"/>
          <w:sz w:val="22"/>
          <w:szCs w:val="22"/>
          <w:lang w:val="hr-HR"/>
        </w:rPr>
        <w:t>20</w:t>
      </w:r>
      <w:r w:rsidRPr="00EA3621">
        <w:rPr>
          <w:rFonts w:asciiTheme="minorHAnsi" w:hAnsiTheme="minorHAnsi" w:cstheme="minorHAnsi"/>
          <w:b w:val="0"/>
          <w:bCs w:val="0"/>
          <w:color w:val="000000" w:themeColor="text1"/>
          <w:sz w:val="22"/>
          <w:szCs w:val="22"/>
          <w:lang w:val="hr-HR"/>
        </w:rPr>
        <w:t xml:space="preserve">. bilo je </w:t>
      </w:r>
      <w:r w:rsidR="00C22C88" w:rsidRPr="00EA3621">
        <w:rPr>
          <w:rFonts w:asciiTheme="minorHAnsi" w:hAnsiTheme="minorHAnsi" w:cstheme="minorHAnsi"/>
          <w:b w:val="0"/>
          <w:bCs w:val="0"/>
          <w:color w:val="000000" w:themeColor="text1"/>
          <w:sz w:val="22"/>
          <w:szCs w:val="22"/>
          <w:lang w:val="hr-HR"/>
        </w:rPr>
        <w:t>3</w:t>
      </w:r>
      <w:r w:rsidR="002F4EB6" w:rsidRPr="00EA3621">
        <w:rPr>
          <w:rFonts w:asciiTheme="minorHAnsi" w:hAnsiTheme="minorHAnsi" w:cstheme="minorHAnsi"/>
          <w:b w:val="0"/>
          <w:bCs w:val="0"/>
          <w:color w:val="000000" w:themeColor="text1"/>
          <w:sz w:val="22"/>
          <w:szCs w:val="22"/>
          <w:lang w:val="hr-HR"/>
        </w:rPr>
        <w:t>94</w:t>
      </w:r>
      <w:r w:rsidR="00DC49E3"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w:t>
      </w:r>
    </w:p>
    <w:p w14:paraId="0AECE1EC"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w:t>
      </w:r>
    </w:p>
    <w:p w14:paraId="725BC89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HBOR</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ili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Banka</w:t>
      </w:r>
      <w:r w:rsidRPr="00EA3621">
        <w:rPr>
          <w:rFonts w:asciiTheme="minorHAnsi" w:hAnsiTheme="minorHAnsi" w:cstheme="minorHAnsi"/>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osnovana je 12. lipnja 1992. donošenjem Zakona o Hrvatskoj kreditnoj banci za obnovu (HKBO). U prosincu 1995. godine, Banka mijenja naziv u Hrvatska banka za obnovu i razvitak. Osnivač i 100%-</w:t>
      </w:r>
      <w:proofErr w:type="spellStart"/>
      <w:r w:rsidRPr="00EA3621">
        <w:rPr>
          <w:rFonts w:asciiTheme="minorHAnsi" w:hAnsiTheme="minorHAnsi" w:cstheme="minorHAnsi"/>
          <w:b w:val="0"/>
          <w:bCs w:val="0"/>
          <w:color w:val="000000" w:themeColor="text1"/>
          <w:sz w:val="22"/>
          <w:szCs w:val="22"/>
          <w:lang w:val="hr-HR"/>
        </w:rPr>
        <w:t>tni</w:t>
      </w:r>
      <w:proofErr w:type="spellEnd"/>
      <w:r w:rsidRPr="00EA3621">
        <w:rPr>
          <w:rFonts w:asciiTheme="minorHAnsi" w:hAnsiTheme="minorHAnsi" w:cstheme="minorHAnsi"/>
          <w:b w:val="0"/>
          <w:bCs w:val="0"/>
          <w:color w:val="000000" w:themeColor="text1"/>
          <w:sz w:val="22"/>
          <w:szCs w:val="22"/>
          <w:lang w:val="hr-HR"/>
        </w:rPr>
        <w:t xml:space="preserve"> vlasnik HBOR-a je Republika Hrvatska. </w:t>
      </w:r>
    </w:p>
    <w:p w14:paraId="0F85E422" w14:textId="77777777" w:rsidR="002737C0" w:rsidRPr="00EA3621"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Zakonom o HBOR-u</w:t>
      </w:r>
      <w:r w:rsidRPr="00EA3621">
        <w:rPr>
          <w:rFonts w:asciiTheme="minorHAnsi" w:hAnsiTheme="minorHAnsi" w:cstheme="minorHAnsi"/>
          <w:b/>
          <w:color w:val="000000" w:themeColor="text1"/>
          <w:sz w:val="22"/>
          <w:szCs w:val="22"/>
          <w:lang w:val="hr-HR"/>
        </w:rPr>
        <w:t xml:space="preserve"> </w:t>
      </w:r>
      <w:r w:rsidRPr="00EA3621">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EA3621" w:rsidRDefault="002737C0" w:rsidP="00B26E18">
      <w:pPr>
        <w:rPr>
          <w:rFonts w:cstheme="minorHAnsi"/>
          <w:color w:val="000000" w:themeColor="text1"/>
        </w:rPr>
      </w:pPr>
    </w:p>
    <w:p w14:paraId="7018A5D8" w14:textId="77777777" w:rsidR="002737C0" w:rsidRPr="00EA3621" w:rsidRDefault="002737C0" w:rsidP="00B26E18">
      <w:pPr>
        <w:rPr>
          <w:rFonts w:cstheme="minorHAnsi"/>
          <w:color w:val="000000" w:themeColor="text1"/>
        </w:rPr>
        <w:sectPr w:rsidR="002737C0" w:rsidRPr="00EA3621">
          <w:headerReference w:type="default" r:id="rId23"/>
          <w:pgSz w:w="11906" w:h="16838"/>
          <w:pgMar w:top="1417" w:right="1417" w:bottom="1417" w:left="1417" w:header="708" w:footer="708" w:gutter="0"/>
          <w:cols w:space="708"/>
          <w:docGrid w:linePitch="360"/>
        </w:sectPr>
      </w:pPr>
    </w:p>
    <w:p w14:paraId="7C9F52F7"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E2D2A0F"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782A4C72"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EA3621">
        <w:rPr>
          <w:rFonts w:asciiTheme="minorHAnsi" w:hAnsiTheme="minorHAnsi" w:cstheme="minorHAnsi"/>
          <w:i/>
          <w:color w:val="000000" w:themeColor="text1"/>
          <w:sz w:val="22"/>
          <w:szCs w:val="22"/>
          <w:lang w:val="hr-HR"/>
        </w:rPr>
        <w:t>Nadzorni odbor</w:t>
      </w:r>
    </w:p>
    <w:p w14:paraId="33149110"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Na dan sastavljanja ovih izvještaja Nadzorni odbor djeluje u sljedećem sastavu:</w:t>
      </w:r>
    </w:p>
    <w:p w14:paraId="370DCFF4"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74136CF2"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dr. sc. Zdravko Marić, potpredsjednik Vlade Republike Hrvatske i ministar financija – po položaju predsjednik Nadzornog odbora, </w:t>
      </w:r>
    </w:p>
    <w:p w14:paraId="2847847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olor w:val="000000" w:themeColor="text1"/>
          <w:sz w:val="22"/>
          <w:szCs w:val="22"/>
        </w:rPr>
        <w:t xml:space="preserve">dr. sc. Tomislav Ćorić, </w:t>
      </w:r>
      <w:r w:rsidRPr="00EA3621">
        <w:rPr>
          <w:rFonts w:asciiTheme="minorHAnsi" w:hAnsiTheme="minorHAnsi" w:cstheme="minorHAnsi"/>
          <w:color w:val="000000" w:themeColor="text1"/>
          <w:sz w:val="22"/>
          <w:szCs w:val="22"/>
        </w:rPr>
        <w:t>ministar gospodarstva i održivog razvoja – po položaju zamjenik predsjednika Nadzornog odbora,</w:t>
      </w:r>
    </w:p>
    <w:p w14:paraId="5AB18925"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Nikolina </w:t>
      </w:r>
      <w:proofErr w:type="spellStart"/>
      <w:r w:rsidRPr="00EA3621">
        <w:rPr>
          <w:rFonts w:asciiTheme="minorHAnsi" w:hAnsiTheme="minorHAnsi" w:cstheme="minorHAnsi"/>
          <w:color w:val="000000" w:themeColor="text1"/>
          <w:sz w:val="22"/>
          <w:szCs w:val="22"/>
          <w:lang w:val="hr-HR"/>
        </w:rPr>
        <w:t>Brnjac</w:t>
      </w:r>
      <w:proofErr w:type="spellEnd"/>
      <w:r w:rsidRPr="00EA3621">
        <w:rPr>
          <w:rFonts w:asciiTheme="minorHAnsi" w:hAnsiTheme="minorHAnsi" w:cstheme="minorHAnsi"/>
          <w:color w:val="000000" w:themeColor="text1"/>
          <w:sz w:val="22"/>
          <w:szCs w:val="22"/>
          <w:lang w:val="hr-HR"/>
        </w:rPr>
        <w:t>, ministrica turizma i sporta,</w:t>
      </w:r>
    </w:p>
    <w:p w14:paraId="67E727F5" w14:textId="77777777" w:rsidR="002F4EB6" w:rsidRPr="00EA3621" w:rsidRDefault="002F4EB6" w:rsidP="002F4EB6">
      <w:pPr>
        <w:pStyle w:val="ListParagraph"/>
        <w:numPr>
          <w:ilvl w:val="0"/>
          <w:numId w:val="3"/>
        </w:numPr>
        <w:ind w:left="851" w:hanging="284"/>
        <w:jc w:val="both"/>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 xml:space="preserve">Darko Horvat, </w:t>
      </w:r>
      <w:r w:rsidRPr="00EA3621">
        <w:rPr>
          <w:rFonts w:asciiTheme="minorHAnsi" w:hAnsiTheme="minorHAnsi" w:cstheme="minorHAnsi"/>
          <w:color w:val="000000" w:themeColor="text1"/>
          <w:sz w:val="22"/>
          <w:szCs w:val="22"/>
          <w:lang w:val="hr-HR"/>
        </w:rPr>
        <w:t>ministar prostornoga uređenja, graditeljstva i državne imovine,</w:t>
      </w:r>
    </w:p>
    <w:p w14:paraId="29F4C1D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Nataša </w:t>
      </w:r>
      <w:proofErr w:type="spellStart"/>
      <w:r w:rsidRPr="00EA3621">
        <w:rPr>
          <w:rFonts w:asciiTheme="minorHAnsi" w:hAnsiTheme="minorHAnsi" w:cstheme="minorHAnsi"/>
          <w:color w:val="000000" w:themeColor="text1"/>
          <w:sz w:val="22"/>
          <w:szCs w:val="22"/>
        </w:rPr>
        <w:t>Tramišak</w:t>
      </w:r>
      <w:proofErr w:type="spellEnd"/>
      <w:r w:rsidRPr="00EA3621">
        <w:rPr>
          <w:rFonts w:asciiTheme="minorHAnsi" w:hAnsiTheme="minorHAnsi" w:cstheme="minorHAnsi"/>
          <w:color w:val="000000" w:themeColor="text1"/>
          <w:sz w:val="22"/>
          <w:szCs w:val="22"/>
        </w:rPr>
        <w:t>, ministrica regionalnoga razvoja i fondova Europske unije,</w:t>
      </w:r>
    </w:p>
    <w:p w14:paraId="2DBD14CC"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mr. sc. Marija Vučković, ministrica poljoprivrede,</w:t>
      </w:r>
    </w:p>
    <w:p w14:paraId="49D398B8"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dr. sc. Luka Burilović, predsjednik Hrvatske gospodarske komore – po položaju član Nadzornog odbora,</w:t>
      </w:r>
    </w:p>
    <w:p w14:paraId="5596B70A"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Žarko Tušek, saborski zastupnik,</w:t>
      </w:r>
    </w:p>
    <w:p w14:paraId="11F8DF90"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Predrag Štromar, saborski zastupnik,</w:t>
      </w:r>
    </w:p>
    <w:p w14:paraId="13A5647E"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Siniša </w:t>
      </w:r>
      <w:proofErr w:type="spellStart"/>
      <w:r w:rsidRPr="00EA3621">
        <w:rPr>
          <w:rFonts w:asciiTheme="minorHAnsi" w:hAnsiTheme="minorHAnsi" w:cstheme="minorHAnsi"/>
          <w:color w:val="000000" w:themeColor="text1"/>
          <w:sz w:val="22"/>
          <w:szCs w:val="22"/>
          <w:lang w:val="hr-HR"/>
        </w:rPr>
        <w:t>Hajdaš</w:t>
      </w:r>
      <w:proofErr w:type="spellEnd"/>
      <w:r w:rsidRPr="00EA3621">
        <w:rPr>
          <w:rFonts w:asciiTheme="minorHAnsi" w:hAnsiTheme="minorHAnsi" w:cstheme="minorHAnsi"/>
          <w:color w:val="000000" w:themeColor="text1"/>
          <w:sz w:val="22"/>
          <w:szCs w:val="22"/>
          <w:lang w:val="hr-HR"/>
        </w:rPr>
        <w:t xml:space="preserve"> </w:t>
      </w:r>
      <w:proofErr w:type="spellStart"/>
      <w:r w:rsidRPr="00EA3621">
        <w:rPr>
          <w:rFonts w:asciiTheme="minorHAnsi" w:hAnsiTheme="minorHAnsi" w:cstheme="minorHAnsi"/>
          <w:color w:val="000000" w:themeColor="text1"/>
          <w:sz w:val="22"/>
          <w:szCs w:val="22"/>
          <w:lang w:val="hr-HR"/>
        </w:rPr>
        <w:t>Dončić</w:t>
      </w:r>
      <w:proofErr w:type="spellEnd"/>
      <w:r w:rsidRPr="00EA3621">
        <w:rPr>
          <w:rFonts w:asciiTheme="minorHAnsi" w:hAnsiTheme="minorHAnsi" w:cstheme="minorHAnsi"/>
          <w:color w:val="000000" w:themeColor="text1"/>
          <w:sz w:val="22"/>
          <w:szCs w:val="22"/>
          <w:lang w:val="hr-HR"/>
        </w:rPr>
        <w:t>, saborski zastupnik.</w:t>
      </w:r>
    </w:p>
    <w:p w14:paraId="3FDC378A" w14:textId="77777777" w:rsidR="00A82645" w:rsidRPr="00EA3621" w:rsidRDefault="00A82645" w:rsidP="002737C0">
      <w:pPr>
        <w:rPr>
          <w:rFonts w:cstheme="minorHAnsi"/>
          <w:color w:val="000000" w:themeColor="text1"/>
        </w:rPr>
      </w:pPr>
    </w:p>
    <w:p w14:paraId="7E4B7508" w14:textId="77777777" w:rsidR="002737C0" w:rsidRPr="00EA3621" w:rsidRDefault="002737C0" w:rsidP="002737C0">
      <w:pPr>
        <w:keepNext/>
        <w:tabs>
          <w:tab w:val="left" w:pos="567"/>
        </w:tabs>
        <w:jc w:val="both"/>
        <w:outlineLvl w:val="0"/>
        <w:rPr>
          <w:rFonts w:cstheme="minorHAnsi"/>
          <w:i/>
          <w:caps/>
          <w:color w:val="000000" w:themeColor="text1"/>
        </w:rPr>
      </w:pPr>
      <w:r w:rsidRPr="00EA3621">
        <w:rPr>
          <w:rFonts w:cstheme="minorHAnsi"/>
          <w:i/>
          <w:color w:val="000000" w:themeColor="text1"/>
        </w:rPr>
        <w:t>Uprava</w:t>
      </w:r>
      <w:r w:rsidRPr="00EA3621">
        <w:rPr>
          <w:rFonts w:cstheme="minorHAnsi"/>
          <w:i/>
          <w:caps/>
          <w:color w:val="000000" w:themeColor="text1"/>
        </w:rPr>
        <w:t xml:space="preserve"> </w:t>
      </w:r>
    </w:p>
    <w:p w14:paraId="2FD5B42F"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Na dan sastavljanja ovih izvještaja Uprava HBOR-a djeluje u sljedećem sastavu:</w:t>
      </w:r>
    </w:p>
    <w:p w14:paraId="346E47B7" w14:textId="77777777" w:rsidR="002737C0" w:rsidRPr="00EA3621" w:rsidRDefault="002737C0" w:rsidP="002737C0">
      <w:pPr>
        <w:jc w:val="both"/>
        <w:rPr>
          <w:rFonts w:cstheme="minorHAnsi"/>
          <w:color w:val="000000" w:themeColor="text1"/>
          <w:lang w:eastAsia="hr-HR"/>
        </w:rPr>
      </w:pPr>
    </w:p>
    <w:p w14:paraId="05C20CC1" w14:textId="77777777" w:rsidR="002737C0" w:rsidRPr="00EA3621"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EA3621"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Hrvoje Čuvalo, član Uprave.</w:t>
      </w:r>
    </w:p>
    <w:p w14:paraId="616474ED" w14:textId="77777777" w:rsidR="002737C0" w:rsidRPr="00EA3621" w:rsidRDefault="002737C0" w:rsidP="002737C0">
      <w:pPr>
        <w:jc w:val="both"/>
        <w:rPr>
          <w:rFonts w:cstheme="minorHAnsi"/>
          <w:color w:val="000000" w:themeColor="text1"/>
          <w:lang w:eastAsia="hr-HR"/>
        </w:rPr>
      </w:pPr>
    </w:p>
    <w:p w14:paraId="65E685D5" w14:textId="23D0CBFB" w:rsidR="002737C0" w:rsidRPr="00EA3621" w:rsidRDefault="002737C0" w:rsidP="002737C0">
      <w:pPr>
        <w:jc w:val="both"/>
        <w:rPr>
          <w:rFonts w:cstheme="minorHAnsi"/>
          <w:color w:val="000000" w:themeColor="text1"/>
        </w:rPr>
      </w:pPr>
      <w:r w:rsidRPr="00EA3621">
        <w:rPr>
          <w:rFonts w:cstheme="minorHAnsi"/>
          <w:color w:val="000000" w:themeColor="text1"/>
        </w:rPr>
        <w:t>Na dan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a</w:t>
      </w:r>
      <w:r w:rsidRPr="00EA3621">
        <w:rPr>
          <w:rFonts w:cstheme="minorHAnsi"/>
          <w:color w:val="000000" w:themeColor="text1"/>
        </w:rPr>
        <w:t xml:space="preserve"> 20</w:t>
      </w:r>
      <w:r w:rsidR="00DC49E3" w:rsidRPr="00EA3621">
        <w:rPr>
          <w:rFonts w:cstheme="minorHAnsi"/>
          <w:color w:val="000000" w:themeColor="text1"/>
        </w:rPr>
        <w:t>2</w:t>
      </w:r>
      <w:r w:rsidR="002F4EB6" w:rsidRPr="00EA3621">
        <w:rPr>
          <w:rFonts w:cstheme="minorHAnsi"/>
          <w:color w:val="000000" w:themeColor="text1"/>
        </w:rPr>
        <w:t>1</w:t>
      </w:r>
      <w:r w:rsidRPr="00EA3621">
        <w:rPr>
          <w:rFonts w:cstheme="minorHAnsi"/>
          <w:color w:val="000000" w:themeColor="text1"/>
        </w:rPr>
        <w:t xml:space="preserve">. HBOR ima </w:t>
      </w:r>
      <w:r w:rsidR="00E62C64" w:rsidRPr="00BE0F5A">
        <w:rPr>
          <w:rFonts w:cstheme="minorHAnsi"/>
          <w:color w:val="000000" w:themeColor="text1"/>
        </w:rPr>
        <w:t>3</w:t>
      </w:r>
      <w:r w:rsidR="00BE0F5A" w:rsidRPr="00BE0F5A">
        <w:rPr>
          <w:rFonts w:cstheme="minorHAnsi"/>
          <w:color w:val="000000" w:themeColor="text1"/>
        </w:rPr>
        <w:t>56</w:t>
      </w:r>
      <w:r w:rsidRPr="00EA3621">
        <w:rPr>
          <w:rFonts w:cstheme="minorHAnsi"/>
          <w:color w:val="000000" w:themeColor="text1"/>
        </w:rPr>
        <w:t xml:space="preserve"> zaposlenika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 xml:space="preserve">a </w:t>
      </w:r>
      <w:r w:rsidR="00DC49E3" w:rsidRPr="00EA3621">
        <w:rPr>
          <w:rFonts w:cstheme="minorHAnsi"/>
          <w:color w:val="000000" w:themeColor="text1"/>
        </w:rPr>
        <w:t>20</w:t>
      </w:r>
      <w:r w:rsidR="002F4EB6" w:rsidRPr="00EA3621">
        <w:rPr>
          <w:rFonts w:cstheme="minorHAnsi"/>
          <w:color w:val="000000" w:themeColor="text1"/>
        </w:rPr>
        <w:t>20</w:t>
      </w:r>
      <w:r w:rsidRPr="00EA3621">
        <w:rPr>
          <w:rFonts w:cstheme="minorHAnsi"/>
          <w:color w:val="000000" w:themeColor="text1"/>
        </w:rPr>
        <w:t xml:space="preserve">. bilo je </w:t>
      </w:r>
      <w:r w:rsidR="002F4EB6" w:rsidRPr="00EA3621">
        <w:rPr>
          <w:rFonts w:cstheme="minorHAnsi"/>
          <w:color w:val="000000" w:themeColor="text1"/>
        </w:rPr>
        <w:t>374</w:t>
      </w:r>
      <w:r w:rsidRPr="00EA3621">
        <w:rPr>
          <w:rFonts w:cstheme="minorHAnsi"/>
          <w:color w:val="000000" w:themeColor="text1"/>
        </w:rPr>
        <w:t xml:space="preserve"> zaposlenika).</w:t>
      </w:r>
    </w:p>
    <w:p w14:paraId="57A92A99" w14:textId="77777777" w:rsidR="002737C0" w:rsidRPr="00EA3621" w:rsidRDefault="002737C0" w:rsidP="002737C0">
      <w:pPr>
        <w:rPr>
          <w:rFonts w:cstheme="minorHAnsi"/>
          <w:b/>
          <w:color w:val="000000" w:themeColor="text1"/>
          <w:spacing w:val="-3"/>
          <w:lang w:eastAsia="hr-HR"/>
        </w:rPr>
      </w:pPr>
    </w:p>
    <w:p w14:paraId="0FD410D8" w14:textId="77777777" w:rsidR="002737C0" w:rsidRPr="00EA3621" w:rsidRDefault="002737C0" w:rsidP="002737C0">
      <w:pPr>
        <w:jc w:val="both"/>
        <w:rPr>
          <w:rFonts w:cstheme="minorHAnsi"/>
          <w:i/>
          <w:color w:val="000000" w:themeColor="text1"/>
        </w:rPr>
      </w:pPr>
      <w:r w:rsidRPr="00EA3621">
        <w:rPr>
          <w:rFonts w:cstheme="minorHAnsi"/>
          <w:i/>
          <w:color w:val="000000" w:themeColor="text1"/>
        </w:rPr>
        <w:t>Revizijski odbor</w:t>
      </w:r>
    </w:p>
    <w:p w14:paraId="5596D91A" w14:textId="77777777" w:rsidR="002737C0" w:rsidRPr="00EA3621" w:rsidRDefault="002737C0" w:rsidP="002737C0">
      <w:pPr>
        <w:tabs>
          <w:tab w:val="left" w:pos="426"/>
        </w:tabs>
        <w:jc w:val="both"/>
        <w:rPr>
          <w:rFonts w:cstheme="minorHAnsi"/>
          <w:color w:val="000000" w:themeColor="text1"/>
          <w:lang w:eastAsia="hr-HR"/>
        </w:rPr>
      </w:pPr>
      <w:r w:rsidRPr="00EA3621">
        <w:rPr>
          <w:rFonts w:cstheme="minorHAnsi"/>
          <w:color w:val="000000" w:themeColor="text1"/>
          <w:lang w:eastAsia="hr-HR"/>
        </w:rPr>
        <w:t>Na dan sastavljanja ovih izvještaja Revizijski odbor djeluje u sastavu:</w:t>
      </w:r>
    </w:p>
    <w:p w14:paraId="1713A1D9" w14:textId="77777777" w:rsidR="002737C0" w:rsidRPr="00EA3621" w:rsidRDefault="002737C0" w:rsidP="002737C0">
      <w:pPr>
        <w:tabs>
          <w:tab w:val="left" w:pos="426"/>
        </w:tabs>
        <w:jc w:val="both"/>
        <w:rPr>
          <w:rFonts w:cstheme="minorHAnsi"/>
          <w:color w:val="000000" w:themeColor="text1"/>
          <w:lang w:eastAsia="hr-HR"/>
        </w:rPr>
      </w:pPr>
    </w:p>
    <w:p w14:paraId="15C60FF5" w14:textId="77777777" w:rsidR="002F4EB6" w:rsidRPr="00EA3621" w:rsidRDefault="002F4EB6" w:rsidP="002F4EB6">
      <w:pPr>
        <w:numPr>
          <w:ilvl w:val="0"/>
          <w:numId w:val="2"/>
        </w:numPr>
        <w:tabs>
          <w:tab w:val="num" w:pos="851"/>
        </w:tabs>
        <w:ind w:left="851"/>
        <w:contextualSpacing/>
        <w:jc w:val="both"/>
        <w:rPr>
          <w:rFonts w:ascii="Calibri" w:eastAsia="Times New Roman" w:hAnsi="Calibri" w:cs="Arial"/>
          <w:color w:val="000000"/>
        </w:rPr>
      </w:pPr>
      <w:r w:rsidRPr="00EA3621">
        <w:rPr>
          <w:rFonts w:ascii="Calibri" w:eastAsia="Times New Roman" w:hAnsi="Calibri" w:cs="Arial"/>
          <w:color w:val="000000"/>
        </w:rPr>
        <w:t xml:space="preserve">prof. dr. sc. Lajoš </w:t>
      </w:r>
      <w:proofErr w:type="spellStart"/>
      <w:r w:rsidRPr="00EA3621">
        <w:rPr>
          <w:rFonts w:ascii="Calibri" w:eastAsia="Times New Roman" w:hAnsi="Calibri" w:cs="Arial"/>
          <w:color w:val="000000"/>
        </w:rPr>
        <w:t>Žager</w:t>
      </w:r>
      <w:proofErr w:type="spellEnd"/>
      <w:r w:rsidRPr="00EA3621">
        <w:rPr>
          <w:rFonts w:ascii="Calibri" w:eastAsia="Times New Roman" w:hAnsi="Calibri" w:cs="Arial"/>
          <w:color w:val="000000"/>
        </w:rPr>
        <w:t>, redoviti profesor, Katedra za računovodstvo Ekonomskog fakulteta Sveučilišta u Zagrebu, u svojstvu predsjednika Revizijskog odbora,</w:t>
      </w:r>
    </w:p>
    <w:p w14:paraId="551E60F3" w14:textId="77777777" w:rsidR="002F4EB6" w:rsidRPr="00EA3621" w:rsidRDefault="002F4EB6" w:rsidP="002F4EB6">
      <w:pPr>
        <w:numPr>
          <w:ilvl w:val="0"/>
          <w:numId w:val="2"/>
        </w:numPr>
        <w:tabs>
          <w:tab w:val="num" w:pos="993"/>
        </w:tabs>
        <w:ind w:left="851"/>
        <w:contextualSpacing/>
        <w:jc w:val="both"/>
        <w:rPr>
          <w:rFonts w:ascii="Calibri" w:eastAsia="Times New Roman" w:hAnsi="Calibri" w:cs="Calibri"/>
          <w:color w:val="000000"/>
        </w:rPr>
      </w:pPr>
      <w:r w:rsidRPr="00EA3621">
        <w:rPr>
          <w:rFonts w:ascii="Calibri" w:eastAsia="Times New Roman" w:hAnsi="Calibri" w:cs="Calibri"/>
          <w:color w:val="000000"/>
        </w:rPr>
        <w:t>Predrag Štromar, predsjednik Odbora za prostorno uređenje i graditeljstvo u Hrvatskom saboru, u svojstvu člana Revizijskog odbora.</w:t>
      </w:r>
    </w:p>
    <w:p w14:paraId="0D520329" w14:textId="77777777" w:rsidR="002737C0" w:rsidRPr="00EA3621" w:rsidRDefault="002737C0" w:rsidP="002737C0">
      <w:pPr>
        <w:jc w:val="both"/>
        <w:rPr>
          <w:rFonts w:cstheme="minorHAnsi"/>
          <w:color w:val="000000" w:themeColor="text1"/>
        </w:rPr>
      </w:pPr>
    </w:p>
    <w:p w14:paraId="1E500687" w14:textId="77777777" w:rsidR="002737C0" w:rsidRPr="00EA3621" w:rsidRDefault="002737C0" w:rsidP="002737C0">
      <w:pPr>
        <w:jc w:val="both"/>
        <w:rPr>
          <w:rFonts w:cstheme="minorHAnsi"/>
          <w:color w:val="000000" w:themeColor="text1"/>
        </w:rPr>
      </w:pPr>
    </w:p>
    <w:p w14:paraId="7F171938" w14:textId="77777777" w:rsidR="002737C0" w:rsidRPr="00EA3621" w:rsidRDefault="002737C0" w:rsidP="002737C0">
      <w:pPr>
        <w:jc w:val="both"/>
        <w:rPr>
          <w:rFonts w:cstheme="minorHAnsi"/>
          <w:color w:val="000000" w:themeColor="text1"/>
        </w:rPr>
        <w:sectPr w:rsidR="002737C0" w:rsidRPr="00EA3621">
          <w:headerReference w:type="default" r:id="rId24"/>
          <w:pgSz w:w="11906" w:h="16838"/>
          <w:pgMar w:top="1417" w:right="1417" w:bottom="1417" w:left="1417" w:header="708" w:footer="708" w:gutter="0"/>
          <w:cols w:space="708"/>
          <w:docGrid w:linePitch="360"/>
        </w:sectPr>
      </w:pP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C6FA905"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3B1E28A8"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EA3621" w:rsidRDefault="002737C0" w:rsidP="002737C0">
      <w:pPr>
        <w:tabs>
          <w:tab w:val="left" w:pos="426"/>
        </w:tabs>
        <w:jc w:val="both"/>
        <w:rPr>
          <w:rFonts w:cstheme="minorHAnsi"/>
          <w:b/>
          <w:color w:val="000000" w:themeColor="text1"/>
          <w:lang w:eastAsia="hr-HR"/>
        </w:rPr>
      </w:pPr>
      <w:r w:rsidRPr="00EA3621">
        <w:rPr>
          <w:rFonts w:cstheme="minorHAnsi"/>
          <w:b/>
          <w:color w:val="000000" w:themeColor="text1"/>
          <w:lang w:eastAsia="hr-HR"/>
        </w:rPr>
        <w:t>1.2.1. Djelatnost Banke:</w:t>
      </w:r>
    </w:p>
    <w:p w14:paraId="223D5C84" w14:textId="77777777" w:rsidR="002737C0" w:rsidRPr="00EA3621" w:rsidRDefault="002737C0" w:rsidP="002737C0">
      <w:pPr>
        <w:jc w:val="both"/>
        <w:rPr>
          <w:rFonts w:cstheme="minorHAnsi"/>
          <w:b/>
          <w:color w:val="000000" w:themeColor="text1"/>
          <w:lang w:eastAsia="hr-HR"/>
        </w:rPr>
      </w:pPr>
    </w:p>
    <w:p w14:paraId="2712ED4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 xml:space="preserve">Glavne poslovne djelatnosti Banke odnose se na: </w:t>
      </w:r>
    </w:p>
    <w:p w14:paraId="1C256E8C" w14:textId="77777777" w:rsidR="002737C0" w:rsidRPr="00EA3621" w:rsidRDefault="002737C0" w:rsidP="002737C0">
      <w:pPr>
        <w:numPr>
          <w:ilvl w:val="0"/>
          <w:numId w:val="5"/>
        </w:numPr>
        <w:ind w:left="1077" w:hanging="357"/>
        <w:jc w:val="both"/>
        <w:rPr>
          <w:rFonts w:cstheme="minorHAnsi"/>
          <w:color w:val="000000" w:themeColor="text1"/>
          <w:lang w:eastAsia="hr-HR"/>
        </w:rPr>
      </w:pPr>
      <w:r w:rsidRPr="00EA3621">
        <w:rPr>
          <w:rFonts w:cstheme="minorHAnsi"/>
          <w:color w:val="000000" w:themeColor="text1"/>
          <w:lang w:eastAsia="hr-HR"/>
        </w:rPr>
        <w:t xml:space="preserve">financiranje obnove i razvitka hrvatskoga gospodarstva, </w:t>
      </w:r>
    </w:p>
    <w:p w14:paraId="630EBBB6"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financiranje infrastrukture, </w:t>
      </w:r>
    </w:p>
    <w:p w14:paraId="47442090"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poticanje izvoza, </w:t>
      </w:r>
    </w:p>
    <w:p w14:paraId="1BA22049"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potporu razvitku malog i srednjeg poduzetništva, </w:t>
      </w:r>
    </w:p>
    <w:p w14:paraId="35BD608B"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poticanje zaštite okoliša,</w:t>
      </w:r>
    </w:p>
    <w:p w14:paraId="3D2D8E09"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kao i osiguranja izvoza hrvatskih roba i usluga od netržišnih rizika u ime i za račun Republike Hrvatske.</w:t>
      </w:r>
    </w:p>
    <w:p w14:paraId="17AECB6F" w14:textId="77777777" w:rsidR="002737C0" w:rsidRPr="00EA3621" w:rsidRDefault="002737C0" w:rsidP="002737C0">
      <w:pPr>
        <w:ind w:left="720"/>
        <w:rPr>
          <w:rFonts w:cstheme="minorHAnsi"/>
          <w:b/>
          <w:color w:val="000000" w:themeColor="text1"/>
          <w:spacing w:val="-3"/>
          <w:lang w:eastAsia="hr-HR"/>
        </w:rPr>
      </w:pPr>
    </w:p>
    <w:p w14:paraId="27BF24D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Pr="00EA3621" w:rsidRDefault="002737C0" w:rsidP="002737C0">
      <w:pPr>
        <w:jc w:val="both"/>
        <w:rPr>
          <w:rFonts w:cstheme="minorHAnsi"/>
          <w:color w:val="000000" w:themeColor="text1"/>
          <w:lang w:eastAsia="hr-HR"/>
        </w:rPr>
      </w:pPr>
    </w:p>
    <w:p w14:paraId="5206BF6F" w14:textId="77777777" w:rsidR="000F7045" w:rsidRPr="00EA3621" w:rsidRDefault="000F7045" w:rsidP="00671014">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w:t>
      </w:r>
      <w:r w:rsidR="00671014" w:rsidRPr="00EA3621">
        <w:rPr>
          <w:rFonts w:cstheme="minorHAnsi"/>
          <w:b/>
        </w:rPr>
        <w:t xml:space="preserve"> </w:t>
      </w:r>
      <w:r w:rsidRPr="00EA3621">
        <w:rPr>
          <w:rFonts w:cstheme="minorHAnsi"/>
          <w:b/>
        </w:rPr>
        <w:t xml:space="preserve">gospodarstvu uslijed epidemije </w:t>
      </w:r>
      <w:proofErr w:type="spellStart"/>
      <w:r w:rsidRPr="00EA3621">
        <w:rPr>
          <w:rFonts w:cstheme="minorHAnsi"/>
          <w:b/>
        </w:rPr>
        <w:t>koronavirusa</w:t>
      </w:r>
      <w:proofErr w:type="spellEnd"/>
      <w:r w:rsidRPr="00EA3621">
        <w:rPr>
          <w:rFonts w:cstheme="minorHAnsi"/>
          <w:b/>
        </w:rPr>
        <w:t xml:space="preserve"> </w:t>
      </w:r>
    </w:p>
    <w:p w14:paraId="67EAD712" w14:textId="77777777" w:rsidR="00671014" w:rsidRPr="00EA3621" w:rsidRDefault="00671014" w:rsidP="00671014">
      <w:pPr>
        <w:tabs>
          <w:tab w:val="left" w:pos="0"/>
        </w:tabs>
        <w:ind w:left="567" w:hanging="567"/>
        <w:jc w:val="both"/>
        <w:rPr>
          <w:rFonts w:cstheme="minorHAnsi"/>
          <w:b/>
        </w:rPr>
      </w:pPr>
    </w:p>
    <w:p w14:paraId="6C47C89F" w14:textId="77777777" w:rsidR="002F4EB6" w:rsidRPr="00EA3621" w:rsidRDefault="002F4EB6" w:rsidP="002F4EB6">
      <w:pPr>
        <w:jc w:val="both"/>
        <w:rPr>
          <w:rFonts w:ascii="Calibri" w:eastAsia="Times New Roman" w:hAnsi="Calibri" w:cs="Calibri"/>
          <w:bCs/>
          <w:color w:val="222222"/>
          <w:lang w:eastAsia="hr-HR"/>
        </w:rPr>
      </w:pPr>
      <w:bookmarkStart w:id="130" w:name="_Hlk49510306"/>
      <w:r w:rsidRPr="00EA3621">
        <w:rPr>
          <w:rFonts w:ascii="Calibri" w:eastAsia="Times New Roman" w:hAnsi="Calibri" w:cs="Calibri"/>
          <w:bCs/>
          <w:color w:val="222222"/>
          <w:lang w:eastAsia="hr-HR"/>
        </w:rPr>
        <w:t>Pojava COVID-19 (</w:t>
      </w:r>
      <w:proofErr w:type="spellStart"/>
      <w:r w:rsidRPr="00EA3621">
        <w:rPr>
          <w:rFonts w:ascii="Calibri" w:eastAsia="Times New Roman" w:hAnsi="Calibri" w:cs="Calibri"/>
          <w:bCs/>
          <w:color w:val="222222"/>
          <w:lang w:eastAsia="hr-HR"/>
        </w:rPr>
        <w:t>koronavirus</w:t>
      </w:r>
      <w:proofErr w:type="spellEnd"/>
      <w:r w:rsidRPr="00EA3621">
        <w:rPr>
          <w:rFonts w:ascii="Calibri" w:eastAsia="Times New Roman" w:hAnsi="Calibri" w:cs="Calibri"/>
          <w:bCs/>
          <w:color w:val="222222"/>
          <w:lang w:eastAsia="hr-HR"/>
        </w:rPr>
        <w:t>) i globalno širenje, naročito od sredine ožujka 2020. godine, izbijanjem pandemije</w:t>
      </w:r>
      <w:r w:rsidRPr="00EA3621">
        <w:rPr>
          <w:rFonts w:ascii="Calibri" w:eastAsia="Times New Roman" w:hAnsi="Calibri" w:cs="Calibri"/>
          <w:color w:val="222222"/>
          <w:lang w:eastAsia="hr-HR"/>
        </w:rPr>
        <w:t xml:space="preserve"> COVID-19 u većini dijelova svijeta, </w:t>
      </w:r>
      <w:r w:rsidRPr="00EA3621">
        <w:rPr>
          <w:rFonts w:ascii="Calibri" w:eastAsia="Times New Roman" w:hAnsi="Calibri" w:cs="Calibri"/>
          <w:bCs/>
          <w:color w:val="222222"/>
          <w:lang w:eastAsia="hr-HR"/>
        </w:rPr>
        <w:t xml:space="preserve"> stvorili su značajne neposredne izazove i rizike te su nedvojbeno utjecali na gospodarsku aktivnost u Republici Hrvatskoj, pa tako i na Grupu HBOR. </w:t>
      </w:r>
    </w:p>
    <w:p w14:paraId="18E86616" w14:textId="77777777" w:rsidR="002F4EB6" w:rsidRPr="00EA3621" w:rsidRDefault="002F4EB6" w:rsidP="002F4EB6">
      <w:pPr>
        <w:jc w:val="both"/>
        <w:rPr>
          <w:rFonts w:ascii="Calibri" w:eastAsia="Times New Roman" w:hAnsi="Calibri" w:cs="Calibri"/>
          <w:bCs/>
          <w:lang w:eastAsia="hr-HR"/>
        </w:rPr>
      </w:pPr>
      <w:r w:rsidRPr="00EA3621">
        <w:rPr>
          <w:rFonts w:ascii="Calibri" w:eastAsia="Times New Roman" w:hAnsi="Calibri" w:cs="Calibri"/>
          <w:bCs/>
          <w:lang w:eastAsia="hr-HR"/>
        </w:rPr>
        <w:t xml:space="preserve">U namjeri da se ova krizna situacija izazvana epidemijom u Republici Hrvatskoj lakše prebrodi, Vlada Republike Hrvatske donijela je Prijedlog mjera za pomoć gospodarstvu uslijed epidemije </w:t>
      </w:r>
      <w:proofErr w:type="spellStart"/>
      <w:r w:rsidRPr="00EA3621">
        <w:rPr>
          <w:rFonts w:ascii="Calibri" w:eastAsia="Times New Roman" w:hAnsi="Calibri" w:cs="Calibri"/>
          <w:bCs/>
          <w:lang w:eastAsia="hr-HR"/>
        </w:rPr>
        <w:t>koronavirusa</w:t>
      </w:r>
      <w:proofErr w:type="spellEnd"/>
      <w:r w:rsidRPr="00EA3621">
        <w:rPr>
          <w:rFonts w:ascii="Calibri" w:eastAsia="Times New Roman" w:hAnsi="Calibri" w:cs="Calibri"/>
          <w:bCs/>
          <w:lang w:eastAsia="hr-HR"/>
        </w:rPr>
        <w:t xml:space="preserve">  čiji cilj je očuvanje razine gospodarske aktivnosti, likvidnosti gospodarskih subjekata te najvažnije – očuvanje radnih mjesta. HBOR kao razvojna banka ima izuzetno važnu ulogu te je i u ovim promijenjenim uvjetima bila izuzetno aktivna u provođenju sljedećih mjera:</w:t>
      </w:r>
    </w:p>
    <w:p w14:paraId="26A12A3E" w14:textId="77777777" w:rsidR="002F4EB6" w:rsidRPr="00EA3621" w:rsidRDefault="002F4EB6" w:rsidP="0026036B">
      <w:pPr>
        <w:numPr>
          <w:ilvl w:val="0"/>
          <w:numId w:val="38"/>
        </w:numPr>
        <w:ind w:left="714" w:hanging="357"/>
        <w:contextualSpacing/>
        <w:jc w:val="both"/>
        <w:rPr>
          <w:rFonts w:ascii="Calibri" w:eastAsia="Times New Roman" w:hAnsi="Calibri" w:cs="Calibri"/>
          <w:bCs/>
        </w:rPr>
      </w:pPr>
      <w:r w:rsidRPr="00EA3621">
        <w:rPr>
          <w:rFonts w:ascii="Calibri" w:eastAsia="Times New Roman" w:hAnsi="Calibri" w:cs="Calibri"/>
          <w:bCs/>
        </w:rPr>
        <w:t>uvođenje moratorija na kreditne obveze klijenata po postojećim plasmanima,</w:t>
      </w:r>
    </w:p>
    <w:p w14:paraId="0FDE549C"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reprogramiranje postojećih kredita klijentima HBOR-a uz uvođenje počeka u otplati glavnice kredita,</w:t>
      </w:r>
    </w:p>
    <w:p w14:paraId="5F608E1B"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 i izravno. Ovim kreditima HBOR pruža podršku gospodarskim subjektima kroz povoljne uvjete kreditiranja, odnosno, niže kamatne stope, što je omogućeno kroz korištenje sredstava subvencija kamate od strane Ministarstva financija, Ministarstva turizma i sporta i Ministarstva poljoprivrede,</w:t>
      </w:r>
    </w:p>
    <w:bookmarkEnd w:id="130"/>
    <w:p w14:paraId="16388CCF"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odobravanje garancija (polica osiguranja) poslovnim bankama izvoznika i HBOR-u u okviru garantnog fonda osiguranja izvoza s ciljem odobravanja novih kredita za obrtna sredstva – likvidnost,</w:t>
      </w:r>
    </w:p>
    <w:p w14:paraId="127EA35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 xml:space="preserve">povećanje opsega garantnog fonda za osiguranja izvoza uključivanjem i sektora turizma sa ciljem omogućavanja izdavanja garancija (polica osiguranja) za kredite bankama i HBOR-u, za dodatna sredstva likvidnosti izvoznicima i sektoru turizma, </w:t>
      </w:r>
    </w:p>
    <w:p w14:paraId="1F4DE92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povećanje opsega garantnog fonda za osiguranja izvoza dodatnim proširivanjem kruga prihvatljivih korisnika polica osiguranja sa izvoza i turizma na gospodarske subjekte koji posredno izvoze ili su dobavljači izravnih izvoznika.</w:t>
      </w:r>
    </w:p>
    <w:p w14:paraId="6B170445" w14:textId="77777777" w:rsidR="00B43916" w:rsidRPr="00EA3621" w:rsidRDefault="00B43916" w:rsidP="00B43916">
      <w:pPr>
        <w:autoSpaceDE w:val="0"/>
        <w:autoSpaceDN w:val="0"/>
        <w:adjustRightInd w:val="0"/>
        <w:jc w:val="both"/>
        <w:rPr>
          <w:rFonts w:cstheme="minorHAnsi"/>
          <w:color w:val="222222"/>
        </w:rPr>
        <w:sectPr w:rsidR="00B43916" w:rsidRPr="00EA3621">
          <w:pgSz w:w="11906" w:h="16838"/>
          <w:pgMar w:top="1417" w:right="1417" w:bottom="1417" w:left="1417" w:header="708" w:footer="708" w:gutter="0"/>
          <w:cols w:space="708"/>
          <w:docGrid w:linePitch="360"/>
        </w:sectPr>
      </w:pPr>
    </w:p>
    <w:p w14:paraId="6D0BAE0B" w14:textId="77777777" w:rsidR="00B43916" w:rsidRPr="00EA3621"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Pr="00EA3621" w:rsidRDefault="00C94F8F" w:rsidP="0026036B">
      <w:pPr>
        <w:pStyle w:val="T1"/>
        <w:numPr>
          <w:ilvl w:val="0"/>
          <w:numId w:val="41"/>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Opći podaci (nastavak)</w:t>
      </w:r>
    </w:p>
    <w:p w14:paraId="627EE84E" w14:textId="77777777" w:rsidR="00C94F8F" w:rsidRPr="00EA3621"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7420DA3F" w14:textId="77777777" w:rsidR="00B43916" w:rsidRPr="00EA3621" w:rsidRDefault="00B43916" w:rsidP="00B43916">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gospodarstvu uslijed epidemije </w:t>
      </w:r>
      <w:proofErr w:type="spellStart"/>
      <w:r w:rsidRPr="00EA3621">
        <w:rPr>
          <w:rFonts w:cstheme="minorHAnsi"/>
          <w:b/>
        </w:rPr>
        <w:t>koronavirusa</w:t>
      </w:r>
      <w:proofErr w:type="spellEnd"/>
      <w:r w:rsidRPr="00EA3621">
        <w:rPr>
          <w:rFonts w:cstheme="minorHAnsi"/>
          <w:b/>
        </w:rPr>
        <w:t xml:space="preserve"> (nastavak) </w:t>
      </w:r>
    </w:p>
    <w:p w14:paraId="5C1C36B4" w14:textId="77777777" w:rsidR="006C357F" w:rsidRPr="00EA3621" w:rsidRDefault="006C357F" w:rsidP="006B2385">
      <w:pPr>
        <w:jc w:val="both"/>
        <w:rPr>
          <w:rFonts w:cstheme="minorHAnsi"/>
          <w:bCs/>
        </w:rPr>
      </w:pPr>
    </w:p>
    <w:p w14:paraId="01826CCF" w14:textId="2A9565FA" w:rsidR="00C70FC9" w:rsidRDefault="00C70FC9" w:rsidP="00C70FC9">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Banka je s ciljem očuvanja razine gospodarske aktivnosti i likvidnosti gospodarskih subjekata te najvažnije</w:t>
      </w:r>
      <w:r w:rsidR="007B0E8A">
        <w:rPr>
          <w:rFonts w:ascii="Calibri" w:eastAsia="Times New Roman" w:hAnsi="Calibri" w:cs="Times New Roman"/>
          <w:color w:val="000000" w:themeColor="text1"/>
        </w:rPr>
        <w:t xml:space="preserve">, </w:t>
      </w:r>
      <w:r w:rsidRPr="00F05DEA">
        <w:rPr>
          <w:rFonts w:ascii="Calibri" w:eastAsia="Times New Roman" w:hAnsi="Calibri" w:cs="Times New Roman"/>
          <w:color w:val="000000" w:themeColor="text1"/>
        </w:rPr>
        <w:t>očuvanj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radnih mjesta</w:t>
      </w:r>
      <w:r w:rsidR="007B0E8A">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omogućila reprogramiranje o</w:t>
      </w:r>
      <w:r>
        <w:rPr>
          <w:rFonts w:ascii="Calibri" w:eastAsia="Times New Roman" w:hAnsi="Calibri" w:cs="Times New Roman"/>
          <w:color w:val="000000" w:themeColor="text1"/>
        </w:rPr>
        <w:t>b</w:t>
      </w:r>
      <w:r w:rsidRPr="00F05DEA">
        <w:rPr>
          <w:rFonts w:ascii="Calibri" w:eastAsia="Times New Roman" w:hAnsi="Calibri" w:cs="Times New Roman"/>
          <w:color w:val="000000" w:themeColor="text1"/>
        </w:rPr>
        <w:t xml:space="preserve">veza te svim klijentima moratorij u trajanju od 1.4.2020. godine do 30.6.2020. godine, za neplaćene obveze koje su dospjele od 1.3.2020. do 30.6.2020. godine. </w:t>
      </w:r>
    </w:p>
    <w:p w14:paraId="549224FD" w14:textId="2024D911" w:rsidR="00C70FC9" w:rsidRPr="00700C99" w:rsidRDefault="00C70FC9" w:rsidP="00C70FC9">
      <w:pPr>
        <w:autoSpaceDE w:val="0"/>
        <w:autoSpaceDN w:val="0"/>
        <w:adjustRightInd w:val="0"/>
        <w:jc w:val="both"/>
        <w:rPr>
          <w:color w:val="222222"/>
        </w:rPr>
      </w:pPr>
      <w:r w:rsidRPr="00F05DEA">
        <w:rPr>
          <w:rFonts w:ascii="Calibri" w:eastAsia="Times New Roman" w:hAnsi="Calibri" w:cs="Times New Roman"/>
          <w:color w:val="000000" w:themeColor="text1"/>
        </w:rPr>
        <w:t xml:space="preserve">Obzirom da se negativan utjecaj pandemije </w:t>
      </w:r>
      <w:proofErr w:type="spellStart"/>
      <w:r w:rsidRPr="00F05DEA">
        <w:rPr>
          <w:rFonts w:ascii="Calibri" w:eastAsia="Times New Roman" w:hAnsi="Calibri" w:cs="Times New Roman"/>
          <w:color w:val="000000" w:themeColor="text1"/>
        </w:rPr>
        <w:t>koronavirusa</w:t>
      </w:r>
      <w:proofErr w:type="spellEnd"/>
      <w:r w:rsidRPr="00F05DEA">
        <w:rPr>
          <w:rFonts w:ascii="Calibri" w:eastAsia="Times New Roman" w:hAnsi="Calibri" w:cs="Times New Roman"/>
          <w:color w:val="000000" w:themeColor="text1"/>
        </w:rPr>
        <w:t xml:space="preserve"> na gospodarstvo produljio</w:t>
      </w:r>
      <w:r>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Banka je uvela dodatn</w:t>
      </w:r>
      <w:r>
        <w:rPr>
          <w:rFonts w:ascii="Calibri" w:eastAsia="Times New Roman" w:hAnsi="Calibri" w:cs="Times New Roman"/>
          <w:color w:val="000000" w:themeColor="text1"/>
        </w:rPr>
        <w:t>u</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mogućnost </w:t>
      </w:r>
      <w:r w:rsidRPr="00F05DEA">
        <w:rPr>
          <w:rFonts w:ascii="Calibri" w:eastAsia="Times New Roman" w:hAnsi="Calibri" w:cs="Times New Roman"/>
          <w:color w:val="000000" w:themeColor="text1"/>
        </w:rPr>
        <w:t>moratorij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svim klijentima </w:t>
      </w:r>
      <w:r>
        <w:rPr>
          <w:rFonts w:ascii="Calibri" w:eastAsia="Times New Roman" w:hAnsi="Calibri" w:cs="Times New Roman"/>
          <w:color w:val="000000" w:themeColor="text1"/>
        </w:rPr>
        <w:t>za</w:t>
      </w:r>
      <w:r w:rsidRPr="00F05DEA">
        <w:rPr>
          <w:rFonts w:ascii="Calibri" w:eastAsia="Times New Roman" w:hAnsi="Calibri" w:cs="Times New Roman"/>
          <w:color w:val="000000" w:themeColor="text1"/>
        </w:rPr>
        <w:t xml:space="preserve"> obveze </w:t>
      </w:r>
      <w:r>
        <w:rPr>
          <w:rFonts w:ascii="Calibri" w:eastAsia="Times New Roman" w:hAnsi="Calibri" w:cs="Times New Roman"/>
          <w:color w:val="000000" w:themeColor="text1"/>
        </w:rPr>
        <w:t xml:space="preserve">po kreditima </w:t>
      </w:r>
      <w:r w:rsidRPr="00F05DEA">
        <w:rPr>
          <w:rFonts w:ascii="Calibri" w:eastAsia="Times New Roman" w:hAnsi="Calibri" w:cs="Times New Roman"/>
          <w:color w:val="000000" w:themeColor="text1"/>
        </w:rPr>
        <w:t>s dosp</w:t>
      </w:r>
      <w:r>
        <w:rPr>
          <w:rFonts w:ascii="Calibri" w:eastAsia="Times New Roman" w:hAnsi="Calibri" w:cs="Times New Roman"/>
          <w:color w:val="000000" w:themeColor="text1"/>
        </w:rPr>
        <w:t>i</w:t>
      </w:r>
      <w:r w:rsidRPr="00F05DEA">
        <w:rPr>
          <w:rFonts w:ascii="Calibri" w:eastAsia="Times New Roman" w:hAnsi="Calibri" w:cs="Times New Roman"/>
          <w:color w:val="000000" w:themeColor="text1"/>
        </w:rPr>
        <w:t>jećem od 1.</w:t>
      </w:r>
      <w:r>
        <w:rPr>
          <w:rFonts w:ascii="Calibri" w:eastAsia="Times New Roman" w:hAnsi="Calibri" w:cs="Times New Roman"/>
          <w:color w:val="000000" w:themeColor="text1"/>
        </w:rPr>
        <w:t xml:space="preserve"> srpnja </w:t>
      </w:r>
      <w:r w:rsidRPr="00F05DEA">
        <w:rPr>
          <w:rFonts w:ascii="Calibri" w:eastAsia="Times New Roman" w:hAnsi="Calibri" w:cs="Times New Roman"/>
          <w:color w:val="000000" w:themeColor="text1"/>
        </w:rPr>
        <w:t xml:space="preserve">2020. </w:t>
      </w:r>
      <w:r w:rsidRPr="00700C99">
        <w:rPr>
          <w:color w:val="222222"/>
        </w:rPr>
        <w:t>najkasnije do:</w:t>
      </w:r>
    </w:p>
    <w:p w14:paraId="05A1F174" w14:textId="77777777" w:rsidR="00C70FC9" w:rsidRPr="006B2385"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a) </w:t>
      </w:r>
      <w:r w:rsidRPr="006B2385">
        <w:rPr>
          <w:rStyle w:val="Strong"/>
          <w:rFonts w:asciiTheme="minorHAnsi" w:hAnsiTheme="minorHAnsi" w:cstheme="minorHAnsi"/>
          <w:b w:val="0"/>
          <w:bCs w:val="0"/>
          <w:sz w:val="22"/>
          <w:szCs w:val="22"/>
          <w:lang w:val="hr-HR"/>
        </w:rPr>
        <w:t>30. 9. 2020.</w:t>
      </w:r>
      <w:r w:rsidRPr="006B2385">
        <w:rPr>
          <w:rFonts w:asciiTheme="minorHAnsi" w:hAnsiTheme="minorHAnsi" w:cstheme="minorHAnsi"/>
          <w:sz w:val="22"/>
          <w:szCs w:val="22"/>
          <w:lang w:val="hr-HR"/>
        </w:rPr>
        <w:t xml:space="preserve"> – za sve klijente HBOR-a,</w:t>
      </w:r>
    </w:p>
    <w:p w14:paraId="30B8A610" w14:textId="77777777" w:rsidR="00C70FC9" w:rsidRPr="006B2385" w:rsidRDefault="00C70FC9" w:rsidP="003C70D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b) </w:t>
      </w:r>
      <w:r w:rsidRPr="006B2385">
        <w:rPr>
          <w:rStyle w:val="Strong"/>
          <w:rFonts w:asciiTheme="minorHAnsi" w:hAnsiTheme="minorHAnsi" w:cstheme="minorHAnsi"/>
          <w:b w:val="0"/>
          <w:bCs w:val="0"/>
          <w:sz w:val="22"/>
          <w:szCs w:val="22"/>
          <w:lang w:val="hr-HR"/>
        </w:rPr>
        <w:t>31. 12. 2020.</w:t>
      </w:r>
      <w:r w:rsidRPr="006B2385">
        <w:rPr>
          <w:rFonts w:asciiTheme="minorHAnsi" w:hAnsiTheme="minorHAnsi" w:cstheme="minorHAnsi"/>
          <w:sz w:val="22"/>
          <w:szCs w:val="22"/>
          <w:lang w:val="hr-HR"/>
        </w:rPr>
        <w:t xml:space="preserve"> – za sve klijente HBOR-a koji imaju pozitivan COVID </w:t>
      </w:r>
      <w:proofErr w:type="spellStart"/>
      <w:r w:rsidRPr="006B2385">
        <w:rPr>
          <w:rFonts w:asciiTheme="minorHAnsi" w:hAnsiTheme="minorHAnsi" w:cstheme="minorHAnsi"/>
          <w:sz w:val="22"/>
          <w:szCs w:val="22"/>
          <w:lang w:val="hr-HR"/>
        </w:rPr>
        <w:t>score</w:t>
      </w:r>
      <w:proofErr w:type="spellEnd"/>
      <w:r w:rsidRPr="006B2385">
        <w:rPr>
          <w:rFonts w:asciiTheme="minorHAnsi" w:hAnsiTheme="minorHAnsi" w:cstheme="minorHAnsi"/>
          <w:sz w:val="22"/>
          <w:szCs w:val="22"/>
          <w:lang w:val="hr-HR"/>
        </w:rPr>
        <w:t xml:space="preserve"> (s uključenim negativnim informacijama) koji izračunava FINA,</w:t>
      </w:r>
    </w:p>
    <w:p w14:paraId="36C7931F" w14:textId="77777777" w:rsidR="00C70FC9"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c) </w:t>
      </w:r>
      <w:r w:rsidRPr="006B2385">
        <w:rPr>
          <w:rStyle w:val="Strong"/>
          <w:rFonts w:asciiTheme="minorHAnsi" w:hAnsiTheme="minorHAnsi" w:cstheme="minorHAnsi"/>
          <w:b w:val="0"/>
          <w:bCs w:val="0"/>
          <w:sz w:val="22"/>
          <w:szCs w:val="22"/>
          <w:lang w:val="hr-HR"/>
        </w:rPr>
        <w:t>30. 6. 2021</w:t>
      </w:r>
      <w:r w:rsidRPr="006B2385">
        <w:rPr>
          <w:rStyle w:val="Strong"/>
          <w:rFonts w:asciiTheme="minorHAnsi" w:hAnsiTheme="minorHAnsi" w:cstheme="minorHAnsi"/>
          <w:sz w:val="22"/>
          <w:szCs w:val="22"/>
          <w:lang w:val="hr-HR"/>
        </w:rPr>
        <w:t>.</w:t>
      </w:r>
      <w:r w:rsidRPr="006B2385">
        <w:rPr>
          <w:rFonts w:asciiTheme="minorHAnsi" w:hAnsiTheme="minorHAnsi" w:cstheme="minorHAnsi"/>
          <w:sz w:val="22"/>
          <w:szCs w:val="22"/>
          <w:lang w:val="hr-HR"/>
        </w:rPr>
        <w:t xml:space="preserve"> – za sve klijente HBOR-a koji se bave turističkim djelatnostima</w:t>
      </w:r>
      <w:r>
        <w:rPr>
          <w:rFonts w:asciiTheme="minorHAnsi" w:hAnsiTheme="minorHAnsi" w:cstheme="minorHAnsi"/>
          <w:sz w:val="22"/>
          <w:szCs w:val="22"/>
          <w:lang w:val="hr-HR"/>
        </w:rPr>
        <w:t>.</w:t>
      </w:r>
    </w:p>
    <w:p w14:paraId="2163E7E7" w14:textId="77777777" w:rsidR="00C70FC9" w:rsidRPr="00897EB2" w:rsidRDefault="00C70FC9" w:rsidP="00C70FC9">
      <w:pPr>
        <w:autoSpaceDE w:val="0"/>
        <w:autoSpaceDN w:val="0"/>
        <w:adjustRightInd w:val="0"/>
        <w:jc w:val="both"/>
        <w:rPr>
          <w:rFonts w:cstheme="minorHAnsi"/>
        </w:rPr>
      </w:pPr>
    </w:p>
    <w:p w14:paraId="10C44204" w14:textId="77777777" w:rsidR="00C70FC9" w:rsidRDefault="00C70FC9" w:rsidP="00C70FC9">
      <w:pPr>
        <w:autoSpaceDE w:val="0"/>
        <w:autoSpaceDN w:val="0"/>
        <w:adjustRightInd w:val="0"/>
        <w:jc w:val="both"/>
        <w:rPr>
          <w:rFonts w:cstheme="minorHAnsi"/>
        </w:rPr>
      </w:pPr>
      <w:bookmarkStart w:id="131" w:name="_Hlk71557247"/>
      <w:r w:rsidRPr="00897EB2">
        <w:rPr>
          <w:rFonts w:cstheme="minorHAnsi"/>
        </w:rPr>
        <w:t xml:space="preserve">Prethodno navedeni opći moratoriji provodili su se do 31.3.2021. godine, a nakon toga datuma moguće je razmatranje individualnih </w:t>
      </w:r>
      <w:proofErr w:type="spellStart"/>
      <w:r w:rsidRPr="00897EB2">
        <w:rPr>
          <w:rFonts w:cstheme="minorHAnsi"/>
        </w:rPr>
        <w:t>reprograma</w:t>
      </w:r>
      <w:proofErr w:type="spellEnd"/>
      <w:r w:rsidRPr="00897EB2">
        <w:rPr>
          <w:rFonts w:cstheme="minorHAnsi"/>
        </w:rPr>
        <w:t xml:space="preserve"> zbog COVID-a 19 i potresa zasebnom procjenom pojedinačnih dužnika.</w:t>
      </w:r>
    </w:p>
    <w:bookmarkEnd w:id="131"/>
    <w:p w14:paraId="1C3EF0E0" w14:textId="77777777" w:rsidR="002F4EB6" w:rsidRPr="00EA3621" w:rsidRDefault="002F4EB6" w:rsidP="002F4EB6">
      <w:pPr>
        <w:jc w:val="both"/>
        <w:rPr>
          <w:rFonts w:ascii="Calibri" w:eastAsia="Times New Roman" w:hAnsi="Calibri" w:cs="Calibri"/>
          <w:bCs/>
        </w:rPr>
      </w:pPr>
    </w:p>
    <w:p w14:paraId="35AB7899" w14:textId="77777777"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Iako je dugoročnu razinu utjecaja pandemije na poslovanje Grupe trenutno teško kvantificirati, Grupa HBOR ima visoku kapitaliziranost i likvidnost te odgovarajuću razinu rezerviranja za izloženosti te Uprava procjenjuje da je kontinuitet poslovanja Grupe HBOR i HBOR-a neupitan. </w:t>
      </w:r>
    </w:p>
    <w:p w14:paraId="0E3E5A67" w14:textId="77777777" w:rsidR="002F4EB6" w:rsidRPr="00EA3621" w:rsidRDefault="002F4EB6" w:rsidP="002F4EB6">
      <w:pPr>
        <w:jc w:val="both"/>
        <w:rPr>
          <w:rFonts w:ascii="Calibri" w:eastAsia="Times New Roman" w:hAnsi="Calibri" w:cs="Calibri"/>
          <w:bCs/>
          <w:color w:val="222222"/>
          <w:lang w:eastAsia="hr-HR"/>
        </w:rPr>
      </w:pPr>
    </w:p>
    <w:p w14:paraId="091EEC93" w14:textId="77777777"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Kako bi </w:t>
      </w:r>
      <w:proofErr w:type="spellStart"/>
      <w:r w:rsidRPr="00EA3621">
        <w:rPr>
          <w:rFonts w:ascii="Calibri" w:eastAsia="Times New Roman" w:hAnsi="Calibri" w:cs="Calibri"/>
          <w:bCs/>
          <w:color w:val="222222"/>
          <w:lang w:eastAsia="hr-HR"/>
        </w:rPr>
        <w:t>mitigirali</w:t>
      </w:r>
      <w:proofErr w:type="spellEnd"/>
      <w:r w:rsidRPr="00EA3621">
        <w:rPr>
          <w:rFonts w:ascii="Calibri" w:eastAsia="Times New Roman" w:hAnsi="Calibri" w:cs="Calibri"/>
          <w:bCs/>
          <w:color w:val="222222"/>
          <w:lang w:eastAsia="hr-HR"/>
        </w:rPr>
        <w:t xml:space="preserve">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02667E00" w14:textId="795415F6" w:rsidR="002F4EB6" w:rsidRPr="00522889" w:rsidRDefault="00241B9A" w:rsidP="0026036B">
      <w:pPr>
        <w:numPr>
          <w:ilvl w:val="0"/>
          <w:numId w:val="40"/>
        </w:numPr>
        <w:jc w:val="both"/>
        <w:rPr>
          <w:rFonts w:ascii="Calibri" w:eastAsia="Times New Roman" w:hAnsi="Calibri" w:cs="Calibri"/>
          <w:bCs/>
          <w:color w:val="222222"/>
          <w:lang w:eastAsia="hr-HR"/>
        </w:rPr>
      </w:pPr>
      <w:r w:rsidRPr="00D414B6">
        <w:rPr>
          <w:rFonts w:ascii="Calibri" w:eastAsia="Times New Roman" w:hAnsi="Calibri" w:cs="Calibri"/>
          <w:bCs/>
          <w:color w:val="222222"/>
          <w:lang w:eastAsia="hr-HR"/>
        </w:rPr>
        <w:t>8</w:t>
      </w:r>
      <w:r w:rsidR="002F4EB6" w:rsidRPr="00D414B6">
        <w:rPr>
          <w:rFonts w:ascii="Calibri" w:eastAsia="Times New Roman" w:hAnsi="Calibri" w:cs="Calibri"/>
          <w:bCs/>
          <w:color w:val="222222"/>
          <w:lang w:eastAsia="hr-HR"/>
        </w:rPr>
        <w:t>.</w:t>
      </w:r>
      <w:r w:rsidR="002F4EB6" w:rsidRPr="00522889">
        <w:rPr>
          <w:rFonts w:ascii="Calibri" w:eastAsia="Times New Roman" w:hAnsi="Calibri" w:cs="Calibri"/>
          <w:bCs/>
          <w:color w:val="222222"/>
          <w:lang w:eastAsia="hr-HR"/>
        </w:rPr>
        <w:t xml:space="preserve"> Gubitak od umanjenja vrijednosti i rezerviranja;</w:t>
      </w:r>
    </w:p>
    <w:p w14:paraId="30FC7B20" w14:textId="6B45DC8A" w:rsidR="002F4EB6" w:rsidRPr="00522889" w:rsidRDefault="00522889" w:rsidP="0026036B">
      <w:pPr>
        <w:numPr>
          <w:ilvl w:val="0"/>
          <w:numId w:val="40"/>
        </w:numPr>
        <w:jc w:val="both"/>
        <w:rPr>
          <w:rFonts w:ascii="Calibri" w:eastAsia="Times New Roman" w:hAnsi="Calibri" w:cs="Calibri"/>
          <w:bCs/>
          <w:color w:val="222222"/>
          <w:lang w:eastAsia="hr-HR"/>
        </w:rPr>
      </w:pPr>
      <w:r w:rsidRPr="00D414B6">
        <w:rPr>
          <w:rFonts w:ascii="Calibri" w:eastAsia="Times New Roman" w:hAnsi="Calibri" w:cs="Calibri"/>
          <w:bCs/>
          <w:color w:val="222222"/>
          <w:lang w:eastAsia="hr-HR"/>
        </w:rPr>
        <w:t>23</w:t>
      </w:r>
      <w:r w:rsidR="002F4EB6" w:rsidRPr="00D414B6">
        <w:rPr>
          <w:rFonts w:ascii="Calibri" w:eastAsia="Times New Roman" w:hAnsi="Calibri" w:cs="Calibri"/>
          <w:bCs/>
          <w:color w:val="222222"/>
          <w:lang w:eastAsia="hr-HR"/>
        </w:rPr>
        <w:t>.3.</w:t>
      </w:r>
      <w:r w:rsidR="002F4EB6" w:rsidRPr="00522889">
        <w:rPr>
          <w:rFonts w:ascii="Calibri" w:eastAsia="Times New Roman" w:hAnsi="Calibri" w:cs="Calibri"/>
          <w:bCs/>
          <w:color w:val="222222"/>
          <w:lang w:eastAsia="hr-HR"/>
        </w:rPr>
        <w:t xml:space="preserve"> Kreditni rizik;</w:t>
      </w:r>
    </w:p>
    <w:p w14:paraId="610C4C26" w14:textId="722A7970" w:rsidR="002F4EB6" w:rsidRPr="00522889" w:rsidRDefault="00522889" w:rsidP="0026036B">
      <w:pPr>
        <w:numPr>
          <w:ilvl w:val="0"/>
          <w:numId w:val="40"/>
        </w:numPr>
        <w:jc w:val="both"/>
        <w:rPr>
          <w:rFonts w:ascii="Calibri" w:eastAsia="Times New Roman" w:hAnsi="Calibri" w:cs="Calibri"/>
          <w:bCs/>
          <w:color w:val="222222"/>
          <w:lang w:eastAsia="hr-HR"/>
        </w:rPr>
      </w:pPr>
      <w:r w:rsidRPr="00D414B6">
        <w:rPr>
          <w:rFonts w:ascii="Calibri" w:eastAsia="Times New Roman" w:hAnsi="Calibri" w:cs="Calibri"/>
          <w:bCs/>
          <w:color w:val="222222"/>
          <w:lang w:eastAsia="hr-HR"/>
        </w:rPr>
        <w:t>23</w:t>
      </w:r>
      <w:r w:rsidR="002F4EB6" w:rsidRPr="00D414B6">
        <w:rPr>
          <w:rFonts w:ascii="Calibri" w:eastAsia="Times New Roman" w:hAnsi="Calibri" w:cs="Calibri"/>
          <w:bCs/>
          <w:color w:val="222222"/>
          <w:lang w:eastAsia="hr-HR"/>
        </w:rPr>
        <w:t>.3.3.</w:t>
      </w:r>
      <w:r w:rsidR="002F4EB6" w:rsidRPr="00522889">
        <w:rPr>
          <w:rFonts w:ascii="Calibri" w:eastAsia="Times New Roman" w:hAnsi="Calibri" w:cs="Calibri"/>
          <w:bCs/>
          <w:color w:val="222222"/>
          <w:lang w:eastAsia="hr-HR"/>
        </w:rPr>
        <w:t xml:space="preserve"> Analiza inputa za ECL model u okviru utjecaja makroekonomskih uvjeta na PD;</w:t>
      </w:r>
    </w:p>
    <w:p w14:paraId="2FD23043" w14:textId="6281BFB0" w:rsidR="002F4EB6" w:rsidRPr="00522889" w:rsidRDefault="00522889" w:rsidP="0026036B">
      <w:pPr>
        <w:numPr>
          <w:ilvl w:val="0"/>
          <w:numId w:val="40"/>
        </w:numPr>
        <w:jc w:val="both"/>
        <w:rPr>
          <w:rFonts w:ascii="Calibri" w:eastAsia="Times New Roman" w:hAnsi="Calibri" w:cs="Calibri"/>
          <w:bCs/>
          <w:color w:val="222222"/>
          <w:lang w:eastAsia="hr-HR"/>
        </w:rPr>
      </w:pPr>
      <w:r w:rsidRPr="00D414B6">
        <w:rPr>
          <w:rFonts w:ascii="Calibri" w:eastAsia="Times New Roman" w:hAnsi="Calibri" w:cs="Calibri"/>
          <w:bCs/>
          <w:color w:val="222222"/>
          <w:lang w:eastAsia="hr-HR"/>
        </w:rPr>
        <w:t>23</w:t>
      </w:r>
      <w:r w:rsidR="002F4EB6" w:rsidRPr="00D414B6">
        <w:rPr>
          <w:rFonts w:ascii="Calibri" w:eastAsia="Times New Roman" w:hAnsi="Calibri" w:cs="Calibri"/>
          <w:bCs/>
          <w:color w:val="222222"/>
          <w:lang w:eastAsia="hr-HR"/>
        </w:rPr>
        <w:t>.3.2.5.</w:t>
      </w:r>
      <w:r w:rsidR="002F4EB6" w:rsidRPr="00522889">
        <w:rPr>
          <w:rFonts w:ascii="Calibri" w:eastAsia="Times New Roman" w:hAnsi="Calibri" w:cs="Calibri"/>
          <w:bCs/>
          <w:color w:val="222222"/>
          <w:lang w:eastAsia="hr-HR"/>
        </w:rPr>
        <w:t xml:space="preserve"> Značajno povećanja kreditnog rizika i</w:t>
      </w:r>
    </w:p>
    <w:p w14:paraId="5FD70FD9" w14:textId="26A3A279" w:rsidR="002F4EB6" w:rsidRPr="00EA3621" w:rsidRDefault="00522889" w:rsidP="0026036B">
      <w:pPr>
        <w:numPr>
          <w:ilvl w:val="0"/>
          <w:numId w:val="40"/>
        </w:numPr>
        <w:jc w:val="both"/>
        <w:rPr>
          <w:rFonts w:ascii="Calibri" w:eastAsia="Times New Roman" w:hAnsi="Calibri" w:cs="Calibri"/>
          <w:bCs/>
          <w:color w:val="222222"/>
          <w:lang w:eastAsia="hr-HR"/>
        </w:rPr>
      </w:pPr>
      <w:r w:rsidRPr="00D414B6">
        <w:rPr>
          <w:rFonts w:ascii="Calibri" w:eastAsia="Times New Roman" w:hAnsi="Calibri" w:cs="Calibri"/>
          <w:bCs/>
          <w:color w:val="222222"/>
          <w:lang w:eastAsia="hr-HR"/>
        </w:rPr>
        <w:t>23</w:t>
      </w:r>
      <w:r w:rsidR="002F4EB6" w:rsidRPr="00D414B6">
        <w:rPr>
          <w:rFonts w:ascii="Calibri" w:eastAsia="Times New Roman" w:hAnsi="Calibri" w:cs="Calibri"/>
          <w:bCs/>
          <w:color w:val="222222"/>
          <w:lang w:eastAsia="hr-HR"/>
        </w:rPr>
        <w:t>.4.</w:t>
      </w:r>
      <w:r w:rsidR="002F4EB6" w:rsidRPr="00EA3621">
        <w:rPr>
          <w:rFonts w:ascii="Calibri" w:eastAsia="Times New Roman" w:hAnsi="Calibri" w:cs="Calibri"/>
          <w:bCs/>
          <w:color w:val="222222"/>
          <w:lang w:eastAsia="hr-HR"/>
        </w:rPr>
        <w:t xml:space="preserve"> Rizik likvidnosti.</w:t>
      </w:r>
    </w:p>
    <w:p w14:paraId="62F99665" w14:textId="77777777" w:rsidR="002F4EB6" w:rsidRPr="00EA3621" w:rsidRDefault="002F4EB6" w:rsidP="002F4EB6">
      <w:pPr>
        <w:jc w:val="both"/>
        <w:rPr>
          <w:rFonts w:ascii="Calibri" w:eastAsia="Times New Roman" w:hAnsi="Calibri" w:cs="Calibri"/>
          <w:bCs/>
          <w:color w:val="222222"/>
          <w:lang w:eastAsia="hr-HR"/>
        </w:rPr>
      </w:pPr>
    </w:p>
    <w:p w14:paraId="5887F124" w14:textId="77777777" w:rsidR="002F4EB6" w:rsidRPr="00EA3621" w:rsidRDefault="002F4EB6" w:rsidP="002F4EB6">
      <w:pPr>
        <w:autoSpaceDE w:val="0"/>
        <w:autoSpaceDN w:val="0"/>
        <w:jc w:val="both"/>
        <w:rPr>
          <w:rFonts w:ascii="Calibri" w:eastAsia="Times New Roman" w:hAnsi="Calibri" w:cs="Calibri"/>
          <w:bCs/>
          <w:spacing w:val="-3"/>
          <w:lang w:eastAsia="hr-HR"/>
        </w:rPr>
      </w:pPr>
      <w:r w:rsidRPr="00EA3621">
        <w:rPr>
          <w:rFonts w:ascii="Calibri" w:eastAsia="Times New Roman" w:hAnsi="Calibri" w:cs="Calibri"/>
          <w:bCs/>
          <w:spacing w:val="-3"/>
          <w:lang w:eastAsia="hr-HR"/>
        </w:rPr>
        <w:t xml:space="preserve">Nadalje, Grupu HBOR čine HBOR kao matično društvo te ovisna društva: Hrvatsko kreditno osiguranje d.d. (u daljnjem tekstu HKO) i Poslovni info servis d.o.o. koja zajedno čine Grupu HKO, što iznosi </w:t>
      </w:r>
      <w:r w:rsidRPr="00522889">
        <w:rPr>
          <w:rFonts w:ascii="Calibri" w:eastAsia="Times New Roman" w:hAnsi="Calibri" w:cs="Calibri"/>
          <w:bCs/>
          <w:spacing w:val="-3"/>
          <w:lang w:eastAsia="hr-HR"/>
        </w:rPr>
        <w:t>0,2%</w:t>
      </w:r>
      <w:r w:rsidRPr="00EA3621">
        <w:rPr>
          <w:rFonts w:ascii="Calibri" w:eastAsia="Times New Roman" w:hAnsi="Calibri" w:cs="Calibri"/>
          <w:bCs/>
          <w:spacing w:val="-3"/>
          <w:lang w:eastAsia="hr-HR"/>
        </w:rPr>
        <w:t xml:space="preserve"> ukupne imovine matičnog društva. Uprava ovisnih društava poduzima potrebne mjere kako bi se smanjili negativni efekti pandemije.</w:t>
      </w:r>
    </w:p>
    <w:p w14:paraId="7A88701A" w14:textId="77777777" w:rsidR="00671014" w:rsidRPr="00EA3621" w:rsidRDefault="00671014" w:rsidP="00671014">
      <w:pPr>
        <w:autoSpaceDE w:val="0"/>
        <w:autoSpaceDN w:val="0"/>
        <w:jc w:val="both"/>
        <w:rPr>
          <w:rFonts w:cstheme="minorHAnsi"/>
          <w:bCs/>
          <w:color w:val="000000"/>
        </w:rPr>
      </w:pPr>
    </w:p>
    <w:p w14:paraId="2BEA3FEC" w14:textId="2A0B0DEE" w:rsidR="002558BE" w:rsidRPr="00EA3621" w:rsidRDefault="00671014" w:rsidP="00671014">
      <w:pPr>
        <w:autoSpaceDE w:val="0"/>
        <w:autoSpaceDN w:val="0"/>
        <w:jc w:val="both"/>
        <w:rPr>
          <w:rFonts w:cstheme="minorHAnsi"/>
          <w:bCs/>
          <w:color w:val="000000"/>
        </w:rPr>
      </w:pPr>
      <w:r w:rsidRPr="00EA3621">
        <w:rPr>
          <w:rFonts w:cstheme="minorHAnsi"/>
          <w:bCs/>
          <w:color w:val="000000"/>
        </w:rPr>
        <w:t xml:space="preserve"> </w:t>
      </w:r>
    </w:p>
    <w:p w14:paraId="54A30F7C" w14:textId="77777777" w:rsidR="00671014" w:rsidRPr="00EA3621"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Pr="00EA3621" w:rsidRDefault="00EC2B00" w:rsidP="002737C0">
      <w:pPr>
        <w:tabs>
          <w:tab w:val="left" w:pos="567"/>
        </w:tabs>
        <w:jc w:val="both"/>
        <w:rPr>
          <w:rFonts w:cstheme="minorHAnsi"/>
          <w:b/>
          <w:color w:val="000000" w:themeColor="text1"/>
          <w:lang w:eastAsia="hr-HR"/>
        </w:rPr>
        <w:sectPr w:rsidR="00EC2B00" w:rsidRPr="00EA3621">
          <w:pgSz w:w="11906" w:h="16838"/>
          <w:pgMar w:top="1417" w:right="1417" w:bottom="1417" w:left="1417" w:header="708" w:footer="708" w:gutter="0"/>
          <w:cols w:space="708"/>
          <w:docGrid w:linePitch="360"/>
        </w:sectPr>
      </w:pP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EA3621" w:rsidRDefault="002737C0" w:rsidP="002737C0">
      <w:pPr>
        <w:tabs>
          <w:tab w:val="left" w:pos="567"/>
        </w:tabs>
        <w:jc w:val="both"/>
        <w:rPr>
          <w:rFonts w:cstheme="minorHAnsi"/>
          <w:b/>
          <w:color w:val="000000" w:themeColor="text1"/>
          <w:lang w:eastAsia="hr-HR"/>
        </w:rPr>
      </w:pPr>
      <w:r w:rsidRPr="00EA3621">
        <w:rPr>
          <w:rFonts w:cstheme="minorHAnsi"/>
          <w:b/>
          <w:color w:val="000000" w:themeColor="text1"/>
          <w:lang w:eastAsia="hr-HR"/>
        </w:rPr>
        <w:t>2.</w:t>
      </w:r>
      <w:r w:rsidRPr="00EA3621">
        <w:rPr>
          <w:rFonts w:cstheme="minorHAnsi"/>
          <w:b/>
          <w:color w:val="000000" w:themeColor="text1"/>
          <w:lang w:eastAsia="hr-HR"/>
        </w:rPr>
        <w:tab/>
        <w:t xml:space="preserve">Temelj za sastavljanje financijskih izvještaja </w:t>
      </w:r>
    </w:p>
    <w:p w14:paraId="6811A319" w14:textId="77777777" w:rsidR="002737C0" w:rsidRPr="00EA3621" w:rsidRDefault="002737C0" w:rsidP="002737C0">
      <w:pPr>
        <w:jc w:val="both"/>
        <w:rPr>
          <w:rFonts w:cstheme="minorHAnsi"/>
          <w:b/>
          <w:color w:val="000000" w:themeColor="text1"/>
          <w:lang w:eastAsia="hr-HR"/>
        </w:rPr>
      </w:pPr>
    </w:p>
    <w:p w14:paraId="07AAD4F2" w14:textId="77777777" w:rsidR="002737C0" w:rsidRPr="00EA3621" w:rsidRDefault="002737C0" w:rsidP="002737C0">
      <w:pPr>
        <w:jc w:val="both"/>
        <w:rPr>
          <w:rFonts w:cstheme="minorHAnsi"/>
          <w:b/>
          <w:color w:val="000000" w:themeColor="text1"/>
          <w:lang w:eastAsia="hr-HR"/>
        </w:rPr>
      </w:pPr>
      <w:r w:rsidRPr="00EA3621">
        <w:rPr>
          <w:rFonts w:cstheme="minorHAnsi"/>
          <w:b/>
          <w:color w:val="000000" w:themeColor="text1"/>
          <w:lang w:eastAsia="hr-HR"/>
        </w:rPr>
        <w:t>2.1. Izjava o usklađenosti</w:t>
      </w:r>
    </w:p>
    <w:p w14:paraId="3FB7F9BE" w14:textId="77777777" w:rsidR="002737C0" w:rsidRPr="00EA3621" w:rsidRDefault="002737C0" w:rsidP="002737C0">
      <w:pPr>
        <w:jc w:val="both"/>
        <w:rPr>
          <w:rFonts w:cstheme="minorHAnsi"/>
          <w:color w:val="000000" w:themeColor="text1"/>
        </w:rPr>
      </w:pPr>
    </w:p>
    <w:p w14:paraId="0FF4BFD9" w14:textId="2EBA5D78" w:rsidR="00DC49E3" w:rsidRPr="00EA3621" w:rsidRDefault="00DC49E3" w:rsidP="00DC49E3">
      <w:pPr>
        <w:jc w:val="both"/>
        <w:rPr>
          <w:rFonts w:cstheme="minorHAnsi"/>
          <w:color w:val="000000" w:themeColor="text1"/>
        </w:rPr>
      </w:pPr>
      <w:r w:rsidRPr="00EA3621">
        <w:rPr>
          <w:rFonts w:cstheme="minorHAnsi"/>
          <w:color w:val="000000" w:themeColor="text1"/>
        </w:rPr>
        <w:t>Skraćeni financijski izvještaji Banke i Grupe HBOR za razdoblje od 1. siječnja do 3</w:t>
      </w:r>
      <w:r w:rsidR="002F4EB6" w:rsidRPr="00EA3621">
        <w:rPr>
          <w:rFonts w:cstheme="minorHAnsi"/>
          <w:color w:val="000000" w:themeColor="text1"/>
        </w:rPr>
        <w:t>1</w:t>
      </w:r>
      <w:r w:rsidRPr="00EA3621">
        <w:rPr>
          <w:rFonts w:cstheme="minorHAnsi"/>
          <w:color w:val="000000" w:themeColor="text1"/>
        </w:rPr>
        <w:t xml:space="preserve">. </w:t>
      </w:r>
      <w:r w:rsidR="002F4EB6" w:rsidRPr="00EA3621">
        <w:rPr>
          <w:rFonts w:cstheme="minorHAnsi"/>
          <w:color w:val="000000" w:themeColor="text1"/>
        </w:rPr>
        <w:t>ožujk</w:t>
      </w:r>
      <w:r w:rsidR="004B3F69" w:rsidRPr="00EA3621">
        <w:rPr>
          <w:rFonts w:cstheme="minorHAnsi"/>
          <w:color w:val="000000" w:themeColor="text1"/>
        </w:rPr>
        <w:t xml:space="preserve">a </w:t>
      </w:r>
      <w:r w:rsidRPr="00EA3621">
        <w:rPr>
          <w:rFonts w:cstheme="minorHAnsi"/>
          <w:color w:val="000000" w:themeColor="text1"/>
        </w:rPr>
        <w:t>202</w:t>
      </w:r>
      <w:r w:rsidR="002F4EB6" w:rsidRPr="00EA3621">
        <w:rPr>
          <w:rFonts w:cstheme="minorHAnsi"/>
          <w:color w:val="000000" w:themeColor="text1"/>
        </w:rPr>
        <w:t>1</w:t>
      </w:r>
      <w:r w:rsidRPr="00EA3621">
        <w:rPr>
          <w:rFonts w:cstheme="minorHAnsi"/>
          <w:color w:val="000000" w:themeColor="text1"/>
        </w:rPr>
        <w:t>. sastavljeni su primjenom Međunarodnog računovodstvenog standarda 34 Financijsko izvještavanje za razdoblja tijekom godine.</w:t>
      </w:r>
    </w:p>
    <w:p w14:paraId="3B70A8CC" w14:textId="77777777" w:rsidR="00DC49E3" w:rsidRPr="00EA3621" w:rsidRDefault="00DC49E3" w:rsidP="00DC49E3">
      <w:pPr>
        <w:jc w:val="both"/>
        <w:rPr>
          <w:rFonts w:cstheme="minorHAnsi"/>
          <w:color w:val="000000" w:themeColor="text1"/>
        </w:rPr>
      </w:pPr>
    </w:p>
    <w:p w14:paraId="6C086017" w14:textId="24CD6F03" w:rsidR="002737C0" w:rsidRPr="00EA3621" w:rsidRDefault="00DC49E3" w:rsidP="00DC49E3">
      <w:pPr>
        <w:jc w:val="both"/>
        <w:rPr>
          <w:rFonts w:cstheme="minorHAnsi"/>
          <w:color w:val="000000" w:themeColor="text1"/>
        </w:rPr>
      </w:pPr>
      <w:r w:rsidRPr="00EA3621">
        <w:rPr>
          <w:rFonts w:cstheme="minorHAnsi"/>
          <w:color w:val="000000" w:themeColor="text1"/>
        </w:rPr>
        <w:t>Skraćeni financijski izvještaji za razdoblje od 1. siječnja do 3</w:t>
      </w:r>
      <w:r w:rsidR="002F4EB6" w:rsidRPr="00EA3621">
        <w:rPr>
          <w:rFonts w:cstheme="minorHAnsi"/>
          <w:color w:val="000000" w:themeColor="text1"/>
        </w:rPr>
        <w:t>1</w:t>
      </w:r>
      <w:r w:rsidR="004B3F69" w:rsidRPr="00EA3621">
        <w:rPr>
          <w:rFonts w:cstheme="minorHAnsi"/>
          <w:color w:val="000000" w:themeColor="text1"/>
        </w:rPr>
        <w:t>.</w:t>
      </w:r>
      <w:r w:rsidRPr="00EA3621">
        <w:rPr>
          <w:rFonts w:cstheme="minorHAnsi"/>
          <w:color w:val="000000" w:themeColor="text1"/>
        </w:rPr>
        <w:t xml:space="preserve"> </w:t>
      </w:r>
      <w:r w:rsidR="002F4EB6" w:rsidRPr="00EA3621">
        <w:rPr>
          <w:rFonts w:cstheme="minorHAnsi"/>
          <w:color w:val="000000" w:themeColor="text1"/>
        </w:rPr>
        <w:t>ožujka</w:t>
      </w:r>
      <w:r w:rsidR="004B3F69" w:rsidRPr="00EA3621">
        <w:rPr>
          <w:rFonts w:cstheme="minorHAnsi"/>
          <w:color w:val="000000" w:themeColor="text1"/>
        </w:rPr>
        <w:t xml:space="preserve"> </w:t>
      </w:r>
      <w:r w:rsidRPr="00EA3621">
        <w:rPr>
          <w:rFonts w:cstheme="minorHAnsi"/>
          <w:color w:val="000000" w:themeColor="text1"/>
        </w:rPr>
        <w:t>202</w:t>
      </w:r>
      <w:r w:rsidR="00E25E28" w:rsidRPr="00EA3621">
        <w:rPr>
          <w:rFonts w:cstheme="minorHAnsi"/>
          <w:color w:val="000000" w:themeColor="text1"/>
        </w:rPr>
        <w:t>1</w:t>
      </w:r>
      <w:r w:rsidRPr="00EA3621">
        <w:rPr>
          <w:rFonts w:cstheme="minorHAnsi"/>
          <w:color w:val="000000" w:themeColor="text1"/>
        </w:rPr>
        <w:t>. ne uključuju sve informacije i objave koje se zahtijevaju u godišnjim financijskim izvještajima i potrebno ih je čitati u kombinaciji s godišnjim financijskim izvještajima Grupe HBOR za godinu koja je završila 31. prosinca 20</w:t>
      </w:r>
      <w:r w:rsidR="002F4EB6" w:rsidRPr="00EA3621">
        <w:rPr>
          <w:rFonts w:cstheme="minorHAnsi"/>
          <w:color w:val="000000" w:themeColor="text1"/>
        </w:rPr>
        <w:t>20</w:t>
      </w:r>
      <w:r w:rsidRPr="00EA3621">
        <w:rPr>
          <w:rFonts w:cstheme="minorHAnsi"/>
          <w:color w:val="000000" w:themeColor="text1"/>
        </w:rPr>
        <w:t>.</w:t>
      </w:r>
    </w:p>
    <w:p w14:paraId="185B4539" w14:textId="77777777" w:rsidR="002737C0" w:rsidRPr="00EA3621" w:rsidRDefault="002737C0" w:rsidP="002737C0">
      <w:pPr>
        <w:jc w:val="both"/>
        <w:rPr>
          <w:rFonts w:cstheme="minorHAnsi"/>
          <w:color w:val="000000" w:themeColor="text1"/>
          <w:lang w:eastAsia="hr-HR"/>
        </w:rPr>
      </w:pPr>
    </w:p>
    <w:p w14:paraId="007B60B8"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2.2 Mjerenje</w:t>
      </w:r>
    </w:p>
    <w:p w14:paraId="183A317D" w14:textId="77777777" w:rsidR="002737C0" w:rsidRPr="00EA3621" w:rsidRDefault="002737C0" w:rsidP="002737C0">
      <w:pPr>
        <w:jc w:val="both"/>
        <w:rPr>
          <w:rFonts w:cstheme="minorHAnsi"/>
          <w:color w:val="000000" w:themeColor="text1"/>
          <w:lang w:eastAsia="hr-HR"/>
        </w:rPr>
      </w:pPr>
    </w:p>
    <w:p w14:paraId="0B893632" w14:textId="77777777" w:rsidR="002737C0" w:rsidRPr="00EA3621" w:rsidRDefault="002737C0" w:rsidP="002737C0">
      <w:pPr>
        <w:jc w:val="both"/>
        <w:rPr>
          <w:rFonts w:cstheme="minorHAnsi"/>
          <w:color w:val="000000" w:themeColor="text1"/>
        </w:rPr>
      </w:pPr>
      <w:r w:rsidRPr="00EA3621">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EA3621" w:rsidRDefault="002737C0" w:rsidP="002737C0">
      <w:pPr>
        <w:ind w:right="27"/>
        <w:jc w:val="both"/>
        <w:rPr>
          <w:rFonts w:cstheme="minorHAnsi"/>
          <w:color w:val="000000" w:themeColor="text1"/>
          <w:lang w:eastAsia="hr-HR"/>
        </w:rPr>
      </w:pPr>
    </w:p>
    <w:p w14:paraId="17F9F591" w14:textId="77777777" w:rsidR="002737C0" w:rsidRPr="00EA3621" w:rsidRDefault="002737C0" w:rsidP="002737C0">
      <w:pPr>
        <w:ind w:right="27"/>
        <w:jc w:val="both"/>
        <w:rPr>
          <w:rFonts w:cstheme="minorHAnsi"/>
          <w:color w:val="000000" w:themeColor="text1"/>
          <w:lang w:eastAsia="hr-HR"/>
        </w:rPr>
      </w:pPr>
      <w:r w:rsidRPr="00EA3621">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EA3621" w:rsidRDefault="002737C0" w:rsidP="002737C0">
      <w:pPr>
        <w:ind w:right="27"/>
        <w:jc w:val="both"/>
        <w:rPr>
          <w:rFonts w:cstheme="minorHAnsi"/>
          <w:color w:val="000000" w:themeColor="text1"/>
          <w:lang w:eastAsia="hr-HR"/>
        </w:rPr>
      </w:pPr>
    </w:p>
    <w:p w14:paraId="25C26086"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2.3. Funkcijska i prezentacijska valuta</w:t>
      </w:r>
    </w:p>
    <w:p w14:paraId="2CFDB39F"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EA3621" w:rsidRDefault="002737C0" w:rsidP="002737C0">
      <w:pPr>
        <w:pStyle w:val="ListParagraph"/>
        <w:ind w:left="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sidRPr="00EA3621">
        <w:rPr>
          <w:rFonts w:asciiTheme="minorHAnsi" w:hAnsiTheme="minorHAnsi" w:cstheme="minorHAnsi"/>
          <w:color w:val="000000" w:themeColor="text1"/>
          <w:sz w:val="22"/>
          <w:szCs w:val="22"/>
          <w:lang w:val="hr-HR" w:eastAsia="hr-HR"/>
        </w:rPr>
        <w:t xml:space="preserve"> i Grupe</w:t>
      </w:r>
      <w:r w:rsidRPr="00EA3621">
        <w:rPr>
          <w:rFonts w:asciiTheme="minorHAnsi" w:hAnsiTheme="minorHAnsi" w:cstheme="minorHAnsi"/>
          <w:color w:val="000000" w:themeColor="text1"/>
          <w:sz w:val="22"/>
          <w:szCs w:val="22"/>
          <w:lang w:val="hr-HR" w:eastAsia="hr-HR"/>
        </w:rPr>
        <w:t xml:space="preserve">. </w:t>
      </w:r>
      <w:r w:rsidRPr="00EA3621">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EA3621" w:rsidRDefault="002737C0" w:rsidP="002737C0">
      <w:pPr>
        <w:jc w:val="both"/>
        <w:rPr>
          <w:rFonts w:cstheme="minorHAnsi"/>
          <w:color w:val="000000" w:themeColor="text1"/>
        </w:rPr>
      </w:pPr>
    </w:p>
    <w:p w14:paraId="5414B367"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EA3621">
        <w:rPr>
          <w:rFonts w:cstheme="minorHAnsi"/>
          <w:b/>
          <w:color w:val="000000" w:themeColor="text1"/>
          <w:lang w:eastAsia="hr-HR"/>
        </w:rPr>
        <w:t>3. Korištenje prosudbi i procjena</w:t>
      </w:r>
    </w:p>
    <w:p w14:paraId="393366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EA3621" w:rsidRDefault="002737C0" w:rsidP="00E72133">
      <w:pPr>
        <w:jc w:val="both"/>
        <w:rPr>
          <w:rFonts w:cstheme="minorHAnsi"/>
          <w:color w:val="000000" w:themeColor="text1"/>
        </w:rPr>
      </w:pPr>
      <w:r w:rsidRPr="00EA3621">
        <w:rPr>
          <w:rFonts w:cstheme="minorHAnsi"/>
          <w:color w:val="000000" w:themeColor="text1"/>
        </w:rPr>
        <w:t>Prilikom pripreme konsolidiranih i odvojenih financijskih izvještaja u skladu s MSFI-</w:t>
      </w:r>
      <w:proofErr w:type="spellStart"/>
      <w:r w:rsidRPr="00EA3621">
        <w:rPr>
          <w:rFonts w:cstheme="minorHAnsi"/>
          <w:color w:val="000000" w:themeColor="text1"/>
        </w:rPr>
        <w:t>jevima</w:t>
      </w:r>
      <w:proofErr w:type="spellEnd"/>
      <w:r w:rsidRPr="00EA3621">
        <w:rPr>
          <w:rFonts w:cstheme="minorHAnsi"/>
          <w:color w:val="000000" w:themeColor="text1"/>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EA3621">
        <w:rPr>
          <w:rFonts w:cstheme="minorHAnsi"/>
          <w:color w:val="000000" w:themeColor="text1"/>
        </w:rPr>
        <w:t>utvrdiva</w:t>
      </w:r>
      <w:proofErr w:type="spellEnd"/>
      <w:r w:rsidRPr="00EA3621">
        <w:rPr>
          <w:rFonts w:cstheme="minorHAnsi"/>
          <w:color w:val="000000" w:themeColor="text1"/>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EA3621" w:rsidRDefault="002737C0" w:rsidP="00E72133">
      <w:pPr>
        <w:jc w:val="both"/>
        <w:rPr>
          <w:rFonts w:cstheme="minorHAnsi"/>
          <w:color w:val="000000" w:themeColor="text1"/>
        </w:rPr>
      </w:pPr>
    </w:p>
    <w:p w14:paraId="2A01A9EC" w14:textId="77777777" w:rsidR="002737C0" w:rsidRPr="00E72133" w:rsidRDefault="00C344A6" w:rsidP="00E72133">
      <w:pPr>
        <w:jc w:val="both"/>
        <w:rPr>
          <w:rFonts w:cstheme="minorHAnsi"/>
          <w:color w:val="000000" w:themeColor="text1"/>
        </w:rPr>
      </w:pPr>
      <w:r w:rsidRPr="00E72133">
        <w:rPr>
          <w:rFonts w:cstheme="minorHAnsi"/>
          <w:color w:val="000000" w:themeColor="text1"/>
        </w:rPr>
        <w:t>Značajne računovodstvene prosudbe i procjene</w:t>
      </w:r>
      <w:r w:rsidRPr="00E72133" w:rsidDel="002A13F4">
        <w:rPr>
          <w:rFonts w:cstheme="minorHAnsi"/>
          <w:color w:val="000000" w:themeColor="text1"/>
        </w:rPr>
        <w:t xml:space="preserve"> </w:t>
      </w:r>
      <w:r w:rsidRPr="00E72133">
        <w:rPr>
          <w:rFonts w:cstheme="minorHAnsi"/>
          <w:color w:val="000000" w:themeColor="text1"/>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EA3621">
        <w:rPr>
          <w:b/>
          <w:color w:val="000000" w:themeColor="text1"/>
        </w:rPr>
        <w:t>4. Sažetak značajnih računovodstvenih politika</w:t>
      </w:r>
    </w:p>
    <w:p w14:paraId="58A4C2F3"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3D7D651" w14:textId="77777777" w:rsidR="00281531" w:rsidRPr="00D414B6" w:rsidRDefault="00C34C46" w:rsidP="00281531">
      <w:pPr>
        <w:jc w:val="both"/>
        <w:rPr>
          <w:b/>
        </w:rPr>
      </w:pPr>
      <w:r w:rsidRPr="00D414B6">
        <w:rPr>
          <w:b/>
        </w:rPr>
        <w:t xml:space="preserve">4.1. </w:t>
      </w:r>
      <w:r w:rsidR="00281531" w:rsidRPr="00D414B6">
        <w:rPr>
          <w:b/>
        </w:rPr>
        <w:t>Standardi, dodaci i tumačenja postojećih standarda koja nisu još na snazi i koji nisu bili primijenjeni u pripremi ovih financijskih izvještaja</w:t>
      </w:r>
    </w:p>
    <w:p w14:paraId="4A45CCCC" w14:textId="77777777" w:rsidR="00281531" w:rsidRPr="00D414B6" w:rsidRDefault="00281531" w:rsidP="00281531">
      <w:pPr>
        <w:jc w:val="both"/>
        <w:rPr>
          <w:szCs w:val="20"/>
        </w:rPr>
      </w:pPr>
    </w:p>
    <w:p w14:paraId="72CE931C" w14:textId="6E9CC622" w:rsidR="00281531" w:rsidRPr="00D414B6" w:rsidRDefault="00281531" w:rsidP="00281531">
      <w:pPr>
        <w:jc w:val="both"/>
      </w:pPr>
      <w:r w:rsidRPr="00D414B6">
        <w:t>Brojni novi standardi i dodaci standardima su na snazi za godišnja razdoblja koja počinju nakon 1. siječnja 202</w:t>
      </w:r>
      <w:r w:rsidR="00CB1508" w:rsidRPr="00D414B6">
        <w:t>1</w:t>
      </w:r>
      <w:r w:rsidRPr="00D414B6">
        <w:t>.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79EE93AD" w14:textId="77777777" w:rsidR="00281531" w:rsidRPr="00D414B6" w:rsidRDefault="00281531" w:rsidP="00281531">
      <w:pPr>
        <w:jc w:val="both"/>
        <w:rPr>
          <w:szCs w:val="20"/>
        </w:rPr>
      </w:pPr>
    </w:p>
    <w:p w14:paraId="50A45373" w14:textId="77777777" w:rsidR="00281531" w:rsidRPr="00D414B6" w:rsidRDefault="00281531" w:rsidP="00281531">
      <w:pPr>
        <w:jc w:val="both"/>
        <w:rPr>
          <w:b/>
        </w:rPr>
      </w:pPr>
      <w:r w:rsidRPr="00D414B6">
        <w:rPr>
          <w:b/>
        </w:rPr>
        <w:t>4.1.1. Ostali standardi</w:t>
      </w:r>
    </w:p>
    <w:p w14:paraId="4B224981" w14:textId="77777777" w:rsidR="00281531" w:rsidRPr="00D414B6" w:rsidRDefault="00281531" w:rsidP="00281531">
      <w:pPr>
        <w:jc w:val="both"/>
        <w:rPr>
          <w:szCs w:val="20"/>
        </w:rPr>
      </w:pPr>
    </w:p>
    <w:p w14:paraId="7D6AB4D3" w14:textId="77777777" w:rsidR="001A75DD" w:rsidRPr="00D414B6" w:rsidRDefault="001A75DD" w:rsidP="00281531">
      <w:pPr>
        <w:jc w:val="both"/>
        <w:rPr>
          <w:rFonts w:cs="Arial"/>
          <w:color w:val="000000" w:themeColor="text1"/>
        </w:rPr>
      </w:pPr>
      <w:r w:rsidRPr="00D414B6">
        <w:rPr>
          <w:rFonts w:cstheme="minorHAnsi"/>
          <w:color w:val="000000" w:themeColor="text1"/>
        </w:rPr>
        <w:t>Ne očekuje se da će sljedeći izmijenjeni standardi imati značajan utjecaj na konsolidirane financijske izvještaje Grupe.</w:t>
      </w:r>
    </w:p>
    <w:p w14:paraId="01A7F020" w14:textId="1C1E2E14" w:rsidR="001A75DD" w:rsidRPr="00D414B6" w:rsidRDefault="001A75DD" w:rsidP="00D414B6">
      <w:pPr>
        <w:pStyle w:val="HTMLPreformatted"/>
        <w:ind w:left="1080"/>
        <w:rPr>
          <w:rFonts w:asciiTheme="minorHAnsi" w:hAnsiTheme="minorHAnsi" w:cs="Arial"/>
          <w:color w:val="000000" w:themeColor="text1"/>
          <w:sz w:val="22"/>
          <w:szCs w:val="22"/>
        </w:rPr>
      </w:pPr>
    </w:p>
    <w:p w14:paraId="22B3BDA4" w14:textId="55B4F272" w:rsidR="0018708F" w:rsidRDefault="0018708F" w:rsidP="009260A3">
      <w:pPr>
        <w:pStyle w:val="HTMLPreformatted"/>
        <w:numPr>
          <w:ilvl w:val="0"/>
          <w:numId w:val="5"/>
        </w:numPr>
        <w:tabs>
          <w:tab w:val="clear" w:pos="916"/>
          <w:tab w:val="clear" w:pos="1080"/>
          <w:tab w:val="left" w:pos="993"/>
        </w:tabs>
        <w:ind w:left="709" w:hanging="142"/>
        <w:rPr>
          <w:rFonts w:asciiTheme="minorHAnsi" w:hAnsiTheme="minorHAnsi" w:cs="Arial"/>
          <w:color w:val="000000" w:themeColor="text1"/>
          <w:sz w:val="22"/>
          <w:szCs w:val="22"/>
        </w:rPr>
      </w:pPr>
      <w:r w:rsidRPr="00D414B6">
        <w:rPr>
          <w:rFonts w:asciiTheme="minorHAnsi" w:hAnsiTheme="minorHAnsi" w:cs="Arial"/>
          <w:color w:val="000000" w:themeColor="text1"/>
          <w:sz w:val="22"/>
          <w:szCs w:val="22"/>
        </w:rPr>
        <w:t xml:space="preserve"> Izmjene i dopune MSFI-ja 9, MRS-a 39 i MSFI-ja 7: Reforma referentne vrijednosti kamatnih    </w:t>
      </w:r>
    </w:p>
    <w:p w14:paraId="647EF107" w14:textId="7607639E" w:rsidR="0018708F" w:rsidRPr="00D414B6" w:rsidRDefault="00654B92" w:rsidP="00D414B6">
      <w:pPr>
        <w:pStyle w:val="HTMLPreformatted"/>
        <w:tabs>
          <w:tab w:val="clear" w:pos="916"/>
          <w:tab w:val="left" w:pos="993"/>
        </w:tabs>
        <w:ind w:left="709"/>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18708F" w:rsidRPr="00D414B6">
        <w:rPr>
          <w:rFonts w:asciiTheme="minorHAnsi" w:hAnsiTheme="minorHAnsi" w:cs="Arial"/>
          <w:color w:val="000000" w:themeColor="text1"/>
          <w:sz w:val="22"/>
          <w:szCs w:val="22"/>
        </w:rPr>
        <w:t xml:space="preserve">stopa, </w:t>
      </w:r>
    </w:p>
    <w:p w14:paraId="638F435E" w14:textId="1190CB01" w:rsidR="00CB1508" w:rsidRPr="00D414B6" w:rsidRDefault="009260A3" w:rsidP="00D414B6">
      <w:pPr>
        <w:pStyle w:val="HTMLPreformatted"/>
        <w:numPr>
          <w:ilvl w:val="0"/>
          <w:numId w:val="5"/>
        </w:numPr>
        <w:tabs>
          <w:tab w:val="clear" w:pos="916"/>
          <w:tab w:val="clear" w:pos="1080"/>
          <w:tab w:val="num" w:pos="851"/>
        </w:tabs>
        <w:ind w:left="709" w:hanging="142"/>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CB1508" w:rsidRPr="00D414B6">
        <w:rPr>
          <w:rFonts w:asciiTheme="minorHAnsi" w:hAnsiTheme="minorHAnsi" w:cs="Arial"/>
          <w:color w:val="000000" w:themeColor="text1"/>
          <w:sz w:val="22"/>
          <w:szCs w:val="22"/>
        </w:rPr>
        <w:t>Izmjene i dop</w:t>
      </w:r>
      <w:r w:rsidR="006972DB">
        <w:rPr>
          <w:rFonts w:asciiTheme="minorHAnsi" w:hAnsiTheme="minorHAnsi" w:cs="Arial"/>
          <w:color w:val="000000" w:themeColor="text1"/>
          <w:sz w:val="22"/>
          <w:szCs w:val="22"/>
        </w:rPr>
        <w:t>u</w:t>
      </w:r>
      <w:r w:rsidR="00CB1508" w:rsidRPr="00D414B6">
        <w:rPr>
          <w:rFonts w:asciiTheme="minorHAnsi" w:hAnsiTheme="minorHAnsi" w:cs="Arial"/>
          <w:color w:val="000000" w:themeColor="text1"/>
          <w:sz w:val="22"/>
          <w:szCs w:val="22"/>
        </w:rPr>
        <w:t>ne MSFI-ja 4 Ugovori o osiguranju – odgoda MSFI-ja 9.</w:t>
      </w:r>
    </w:p>
    <w:p w14:paraId="20182FBE" w14:textId="77777777" w:rsidR="00DC49E3" w:rsidRPr="00EA3621" w:rsidRDefault="00DC49E3" w:rsidP="002737C0">
      <w:pPr>
        <w:pStyle w:val="ListParagraph"/>
        <w:ind w:left="0"/>
        <w:jc w:val="both"/>
        <w:rPr>
          <w:rFonts w:asciiTheme="minorHAnsi" w:hAnsiTheme="minorHAnsi" w:cs="Arial"/>
          <w:b/>
          <w:color w:val="000000" w:themeColor="text1"/>
          <w:sz w:val="22"/>
          <w:szCs w:val="22"/>
          <w:lang w:val="hr-HR"/>
        </w:rPr>
        <w:sectPr w:rsidR="00DC49E3" w:rsidRPr="00EA3621">
          <w:pgSz w:w="11906" w:h="16838"/>
          <w:pgMar w:top="1417" w:right="1417" w:bottom="1417" w:left="1417" w:header="708" w:footer="708" w:gutter="0"/>
          <w:cols w:space="708"/>
          <w:docGrid w:linePitch="360"/>
        </w:sectPr>
      </w:pPr>
    </w:p>
    <w:p w14:paraId="5AEC50A8" w14:textId="77777777"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EA3621" w:rsidRDefault="00193E97" w:rsidP="00193E97">
      <w:pPr>
        <w:keepNext/>
        <w:tabs>
          <w:tab w:val="left" w:pos="142"/>
          <w:tab w:val="left" w:pos="567"/>
        </w:tabs>
        <w:jc w:val="both"/>
        <w:rPr>
          <w:rFonts w:eastAsia="Times New Roman" w:cs="Arial"/>
          <w:b/>
          <w:bCs/>
          <w:color w:val="000000" w:themeColor="text1"/>
        </w:rPr>
      </w:pPr>
      <w:r w:rsidRPr="00EA3621">
        <w:rPr>
          <w:rFonts w:eastAsia="Times New Roman" w:cs="Arial"/>
          <w:b/>
          <w:bCs/>
          <w:color w:val="000000" w:themeColor="text1"/>
        </w:rPr>
        <w:t>5.</w:t>
      </w:r>
      <w:r w:rsidRPr="00EA3621">
        <w:rPr>
          <w:rFonts w:eastAsia="Times New Roman" w:cs="Arial"/>
          <w:b/>
          <w:bCs/>
          <w:color w:val="000000" w:themeColor="text1"/>
        </w:rPr>
        <w:tab/>
        <w:t>Prihodi od kamata izračunati metodom efektivne kamatne stope</w:t>
      </w:r>
    </w:p>
    <w:p w14:paraId="782A3788" w14:textId="77777777" w:rsidR="008D0CE9" w:rsidRPr="00EA3621" w:rsidRDefault="008D0CE9" w:rsidP="00193E97">
      <w:pPr>
        <w:keepNext/>
        <w:jc w:val="both"/>
        <w:rPr>
          <w:rFonts w:eastAsia="Times New Roman" w:cs="Arial"/>
          <w:color w:val="000000" w:themeColor="text1"/>
        </w:rPr>
      </w:pPr>
    </w:p>
    <w:p w14:paraId="06A14DB4" w14:textId="77777777"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1F4AB4" w:rsidRPr="00EA3621" w14:paraId="0CD9B71B" w14:textId="77777777" w:rsidTr="001F4AB4">
        <w:trPr>
          <w:trHeight w:val="225"/>
        </w:trPr>
        <w:tc>
          <w:tcPr>
            <w:tcW w:w="2045" w:type="pct"/>
          </w:tcPr>
          <w:p w14:paraId="561E70E8" w14:textId="77777777" w:rsidR="001F4AB4" w:rsidRPr="00EA3621" w:rsidRDefault="001F4AB4" w:rsidP="001F4AB4">
            <w:pPr>
              <w:tabs>
                <w:tab w:val="left" w:pos="-720"/>
              </w:tabs>
              <w:suppressAutoHyphens/>
              <w:ind w:right="4144"/>
              <w:jc w:val="right"/>
              <w:rPr>
                <w:rFonts w:cs="Arial"/>
                <w:color w:val="000000" w:themeColor="text1"/>
              </w:rPr>
            </w:pPr>
          </w:p>
        </w:tc>
        <w:tc>
          <w:tcPr>
            <w:tcW w:w="1478" w:type="pct"/>
            <w:gridSpan w:val="2"/>
          </w:tcPr>
          <w:p w14:paraId="68DE496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p>
        </w:tc>
        <w:tc>
          <w:tcPr>
            <w:tcW w:w="1477" w:type="pct"/>
            <w:gridSpan w:val="2"/>
            <w:vAlign w:val="bottom"/>
          </w:tcPr>
          <w:p w14:paraId="32B2B51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3ED2AE4A" w14:textId="77777777" w:rsidTr="001F4AB4">
        <w:trPr>
          <w:trHeight w:val="225"/>
        </w:trPr>
        <w:tc>
          <w:tcPr>
            <w:tcW w:w="2045" w:type="pct"/>
          </w:tcPr>
          <w:p w14:paraId="17523D6F"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vAlign w:val="bottom"/>
          </w:tcPr>
          <w:p w14:paraId="490B8EC2"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5B709499" w14:textId="04999E39"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739" w:type="pct"/>
            <w:vAlign w:val="bottom"/>
          </w:tcPr>
          <w:p w14:paraId="13BF1BA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BEC98CC" w14:textId="2594882C"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739" w:type="pct"/>
            <w:vAlign w:val="bottom"/>
          </w:tcPr>
          <w:p w14:paraId="514AF6F1"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78A8FDC" w14:textId="43F0649A"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738" w:type="pct"/>
            <w:vAlign w:val="bottom"/>
          </w:tcPr>
          <w:p w14:paraId="72BC2B5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38DB7D9" w14:textId="37D7BEB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65B370AF" w14:textId="77777777" w:rsidTr="001F4AB4">
        <w:trPr>
          <w:trHeight w:val="187"/>
        </w:trPr>
        <w:tc>
          <w:tcPr>
            <w:tcW w:w="2045" w:type="pct"/>
          </w:tcPr>
          <w:p w14:paraId="33751809"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2E27F23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4D84768F" w14:textId="6ABB392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6DC51D78" w14:textId="785034B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8" w:type="pct"/>
          </w:tcPr>
          <w:p w14:paraId="3E087669" w14:textId="713424B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52F1150F" w14:textId="77777777" w:rsidTr="001F4AB4">
        <w:trPr>
          <w:trHeight w:val="187"/>
        </w:trPr>
        <w:tc>
          <w:tcPr>
            <w:tcW w:w="2045" w:type="pct"/>
          </w:tcPr>
          <w:p w14:paraId="2FF6E1E9"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2D45768C" w14:textId="77777777" w:rsidR="001F4AB4" w:rsidRPr="00EA3621" w:rsidRDefault="001F4AB4" w:rsidP="001F4AB4">
            <w:pPr>
              <w:suppressAutoHyphens/>
              <w:jc w:val="right"/>
              <w:rPr>
                <w:rFonts w:cs="Arial"/>
                <w:b/>
                <w:color w:val="000000" w:themeColor="text1"/>
              </w:rPr>
            </w:pPr>
          </w:p>
        </w:tc>
        <w:tc>
          <w:tcPr>
            <w:tcW w:w="739" w:type="pct"/>
          </w:tcPr>
          <w:p w14:paraId="5CE19699" w14:textId="77777777" w:rsidR="001F4AB4" w:rsidRPr="00EA3621" w:rsidRDefault="001F4AB4" w:rsidP="001F4AB4">
            <w:pPr>
              <w:suppressAutoHyphens/>
              <w:jc w:val="right"/>
              <w:rPr>
                <w:rFonts w:cs="Arial"/>
                <w:b/>
                <w:color w:val="000000" w:themeColor="text1"/>
              </w:rPr>
            </w:pPr>
          </w:p>
        </w:tc>
        <w:tc>
          <w:tcPr>
            <w:tcW w:w="739" w:type="pct"/>
          </w:tcPr>
          <w:p w14:paraId="555B5F32" w14:textId="77777777" w:rsidR="001F4AB4" w:rsidRPr="00EA3621" w:rsidRDefault="001F4AB4" w:rsidP="001F4AB4">
            <w:pPr>
              <w:suppressAutoHyphens/>
              <w:jc w:val="right"/>
              <w:rPr>
                <w:rFonts w:cs="Arial"/>
                <w:b/>
                <w:color w:val="000000" w:themeColor="text1"/>
              </w:rPr>
            </w:pPr>
          </w:p>
        </w:tc>
        <w:tc>
          <w:tcPr>
            <w:tcW w:w="738" w:type="pct"/>
          </w:tcPr>
          <w:p w14:paraId="2D5FE56B" w14:textId="77777777" w:rsidR="001F4AB4" w:rsidRPr="00EA3621" w:rsidRDefault="001F4AB4" w:rsidP="001F4AB4">
            <w:pPr>
              <w:suppressAutoHyphens/>
              <w:jc w:val="right"/>
              <w:rPr>
                <w:rFonts w:cs="Arial"/>
                <w:b/>
                <w:color w:val="000000" w:themeColor="text1"/>
              </w:rPr>
            </w:pPr>
          </w:p>
        </w:tc>
      </w:tr>
      <w:tr w:rsidR="00EA2FCA" w:rsidRPr="00EA3621" w14:paraId="6EF22B94" w14:textId="77777777" w:rsidTr="00D414B6">
        <w:tc>
          <w:tcPr>
            <w:tcW w:w="2045" w:type="pct"/>
            <w:vAlign w:val="bottom"/>
          </w:tcPr>
          <w:p w14:paraId="05C1BC77"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Javni sektor</w:t>
            </w:r>
          </w:p>
        </w:tc>
        <w:tc>
          <w:tcPr>
            <w:tcW w:w="739" w:type="pct"/>
            <w:tcBorders>
              <w:top w:val="nil"/>
              <w:left w:val="nil"/>
              <w:bottom w:val="nil"/>
              <w:right w:val="nil"/>
            </w:tcBorders>
            <w:shd w:val="clear" w:color="auto" w:fill="auto"/>
          </w:tcPr>
          <w:p w14:paraId="7467D6CD" w14:textId="6BFFCEA5" w:rsidR="00EA2FCA" w:rsidRPr="00EA3621" w:rsidRDefault="00EA2FCA" w:rsidP="00EA2FCA">
            <w:pPr>
              <w:tabs>
                <w:tab w:val="right" w:pos="1202"/>
              </w:tabs>
              <w:jc w:val="right"/>
              <w:outlineLvl w:val="0"/>
              <w:rPr>
                <w:rFonts w:eastAsia="Times New Roman" w:cs="Arial"/>
                <w:color w:val="000000" w:themeColor="text1"/>
              </w:rPr>
            </w:pPr>
            <w:r w:rsidRPr="0000105D">
              <w:t xml:space="preserve"> 33.831 </w:t>
            </w:r>
          </w:p>
        </w:tc>
        <w:tc>
          <w:tcPr>
            <w:tcW w:w="739" w:type="pct"/>
            <w:tcBorders>
              <w:top w:val="nil"/>
              <w:left w:val="nil"/>
              <w:bottom w:val="nil"/>
              <w:right w:val="nil"/>
            </w:tcBorders>
            <w:shd w:val="clear" w:color="auto" w:fill="auto"/>
            <w:vAlign w:val="bottom"/>
          </w:tcPr>
          <w:p w14:paraId="4EA871CE" w14:textId="787260A4" w:rsidR="00EA2FCA" w:rsidRPr="00EA3621" w:rsidRDefault="00EA2FCA" w:rsidP="00EA2FCA">
            <w:pPr>
              <w:tabs>
                <w:tab w:val="right" w:pos="1202"/>
              </w:tabs>
              <w:jc w:val="right"/>
              <w:outlineLvl w:val="0"/>
              <w:rPr>
                <w:rFonts w:eastAsia="Times New Roman" w:cs="Arial"/>
                <w:color w:val="000000" w:themeColor="text1"/>
              </w:rPr>
            </w:pPr>
            <w:r w:rsidRPr="00EA3621">
              <w:rPr>
                <w:rFonts w:eastAsia="Times New Roman" w:cs="Arial"/>
                <w:color w:val="000000" w:themeColor="text1"/>
              </w:rPr>
              <w:t>23.674</w:t>
            </w:r>
          </w:p>
        </w:tc>
        <w:tc>
          <w:tcPr>
            <w:tcW w:w="739" w:type="pct"/>
            <w:tcBorders>
              <w:top w:val="nil"/>
              <w:left w:val="nil"/>
              <w:bottom w:val="nil"/>
              <w:right w:val="nil"/>
            </w:tcBorders>
            <w:shd w:val="clear" w:color="auto" w:fill="auto"/>
          </w:tcPr>
          <w:p w14:paraId="2F22C514" w14:textId="0E7367F2"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33.514 </w:t>
            </w:r>
          </w:p>
        </w:tc>
        <w:tc>
          <w:tcPr>
            <w:tcW w:w="738" w:type="pct"/>
            <w:tcBorders>
              <w:top w:val="nil"/>
              <w:left w:val="nil"/>
              <w:bottom w:val="nil"/>
              <w:right w:val="nil"/>
            </w:tcBorders>
            <w:shd w:val="clear" w:color="auto" w:fill="auto"/>
            <w:vAlign w:val="bottom"/>
          </w:tcPr>
          <w:p w14:paraId="63EF508D" w14:textId="2CA7248B"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23.375</w:t>
            </w:r>
          </w:p>
        </w:tc>
      </w:tr>
      <w:tr w:rsidR="00EA2FCA" w:rsidRPr="00EA3621" w14:paraId="52F0DFD7" w14:textId="77777777" w:rsidTr="00D414B6">
        <w:tc>
          <w:tcPr>
            <w:tcW w:w="2045" w:type="pct"/>
            <w:vAlign w:val="bottom"/>
          </w:tcPr>
          <w:p w14:paraId="5B7EBE5B"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Državna trgovačka društva</w:t>
            </w:r>
          </w:p>
        </w:tc>
        <w:tc>
          <w:tcPr>
            <w:tcW w:w="739" w:type="pct"/>
            <w:tcBorders>
              <w:top w:val="nil"/>
              <w:left w:val="nil"/>
              <w:bottom w:val="nil"/>
              <w:right w:val="nil"/>
            </w:tcBorders>
            <w:shd w:val="clear" w:color="auto" w:fill="auto"/>
          </w:tcPr>
          <w:p w14:paraId="285990FC" w14:textId="4FA77698" w:rsidR="00EA2FCA" w:rsidRPr="00EA3621" w:rsidRDefault="00EA2FCA" w:rsidP="00EA2FCA">
            <w:pPr>
              <w:tabs>
                <w:tab w:val="right" w:pos="1202"/>
              </w:tabs>
              <w:jc w:val="right"/>
              <w:outlineLvl w:val="0"/>
              <w:rPr>
                <w:rFonts w:eastAsia="Times New Roman" w:cs="Arial"/>
                <w:color w:val="000000" w:themeColor="text1"/>
              </w:rPr>
            </w:pPr>
            <w:r w:rsidRPr="0000105D">
              <w:t xml:space="preserve"> 9.779 </w:t>
            </w:r>
          </w:p>
        </w:tc>
        <w:tc>
          <w:tcPr>
            <w:tcW w:w="739" w:type="pct"/>
            <w:tcBorders>
              <w:top w:val="nil"/>
              <w:left w:val="nil"/>
              <w:bottom w:val="nil"/>
              <w:right w:val="nil"/>
            </w:tcBorders>
            <w:shd w:val="clear" w:color="auto" w:fill="auto"/>
            <w:vAlign w:val="bottom"/>
          </w:tcPr>
          <w:p w14:paraId="0F1BEAEB" w14:textId="2331C4F6"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8.768</w:t>
            </w:r>
          </w:p>
        </w:tc>
        <w:tc>
          <w:tcPr>
            <w:tcW w:w="739" w:type="pct"/>
            <w:tcBorders>
              <w:top w:val="nil"/>
              <w:left w:val="nil"/>
              <w:bottom w:val="nil"/>
              <w:right w:val="nil"/>
            </w:tcBorders>
            <w:shd w:val="clear" w:color="auto" w:fill="auto"/>
          </w:tcPr>
          <w:p w14:paraId="3D0FE4E8" w14:textId="7C67745F"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9.779 </w:t>
            </w:r>
          </w:p>
        </w:tc>
        <w:tc>
          <w:tcPr>
            <w:tcW w:w="738" w:type="pct"/>
            <w:tcBorders>
              <w:top w:val="nil"/>
              <w:left w:val="nil"/>
              <w:bottom w:val="nil"/>
              <w:right w:val="nil"/>
            </w:tcBorders>
            <w:shd w:val="clear" w:color="auto" w:fill="auto"/>
            <w:vAlign w:val="bottom"/>
          </w:tcPr>
          <w:p w14:paraId="25CD6037" w14:textId="742A1A91"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8.768</w:t>
            </w:r>
          </w:p>
        </w:tc>
      </w:tr>
      <w:tr w:rsidR="00EA2FCA" w:rsidRPr="00EA3621" w14:paraId="502BFA87" w14:textId="77777777" w:rsidTr="00D414B6">
        <w:tc>
          <w:tcPr>
            <w:tcW w:w="2045" w:type="pct"/>
            <w:vAlign w:val="bottom"/>
          </w:tcPr>
          <w:p w14:paraId="7DC82E57"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Strane pravne osobe</w:t>
            </w:r>
          </w:p>
        </w:tc>
        <w:tc>
          <w:tcPr>
            <w:tcW w:w="739" w:type="pct"/>
            <w:tcBorders>
              <w:top w:val="nil"/>
              <w:left w:val="nil"/>
              <w:bottom w:val="nil"/>
              <w:right w:val="nil"/>
            </w:tcBorders>
            <w:shd w:val="clear" w:color="auto" w:fill="auto"/>
          </w:tcPr>
          <w:p w14:paraId="03A6CDC0" w14:textId="6B445DD7" w:rsidR="00EA2FCA" w:rsidRPr="00EA3621" w:rsidRDefault="00EA2FCA" w:rsidP="00EA2FCA">
            <w:pPr>
              <w:tabs>
                <w:tab w:val="right" w:pos="1202"/>
              </w:tabs>
              <w:jc w:val="right"/>
              <w:outlineLvl w:val="0"/>
              <w:rPr>
                <w:rFonts w:eastAsia="Times New Roman" w:cs="Arial"/>
                <w:color w:val="000000" w:themeColor="text1"/>
              </w:rPr>
            </w:pPr>
            <w:r w:rsidRPr="00E623E7">
              <w:t xml:space="preserve"> 7.800 </w:t>
            </w:r>
          </w:p>
        </w:tc>
        <w:tc>
          <w:tcPr>
            <w:tcW w:w="739" w:type="pct"/>
            <w:tcBorders>
              <w:top w:val="nil"/>
              <w:left w:val="nil"/>
              <w:bottom w:val="nil"/>
              <w:right w:val="nil"/>
            </w:tcBorders>
            <w:shd w:val="clear" w:color="auto" w:fill="auto"/>
            <w:vAlign w:val="bottom"/>
          </w:tcPr>
          <w:p w14:paraId="312FE1E5" w14:textId="0E4A2E61"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10.652</w:t>
            </w:r>
          </w:p>
        </w:tc>
        <w:tc>
          <w:tcPr>
            <w:tcW w:w="739" w:type="pct"/>
            <w:tcBorders>
              <w:top w:val="nil"/>
              <w:left w:val="nil"/>
              <w:bottom w:val="nil"/>
              <w:right w:val="nil"/>
            </w:tcBorders>
            <w:shd w:val="clear" w:color="auto" w:fill="auto"/>
          </w:tcPr>
          <w:p w14:paraId="14F9C8F0" w14:textId="27E848F7"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7.800 </w:t>
            </w:r>
          </w:p>
        </w:tc>
        <w:tc>
          <w:tcPr>
            <w:tcW w:w="738" w:type="pct"/>
            <w:tcBorders>
              <w:top w:val="nil"/>
              <w:left w:val="nil"/>
              <w:bottom w:val="nil"/>
              <w:right w:val="nil"/>
            </w:tcBorders>
            <w:shd w:val="clear" w:color="auto" w:fill="auto"/>
            <w:vAlign w:val="bottom"/>
          </w:tcPr>
          <w:p w14:paraId="4D9E623F" w14:textId="4F960C38"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10.652</w:t>
            </w:r>
          </w:p>
        </w:tc>
      </w:tr>
      <w:tr w:rsidR="00EA2FCA" w:rsidRPr="00EA3621" w14:paraId="1F2BEB5C" w14:textId="77777777" w:rsidTr="00D414B6">
        <w:tc>
          <w:tcPr>
            <w:tcW w:w="2045" w:type="pct"/>
            <w:vAlign w:val="bottom"/>
          </w:tcPr>
          <w:p w14:paraId="4236FF9C"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Domaća trgovačka društva</w:t>
            </w:r>
          </w:p>
        </w:tc>
        <w:tc>
          <w:tcPr>
            <w:tcW w:w="739" w:type="pct"/>
            <w:tcBorders>
              <w:top w:val="nil"/>
              <w:left w:val="nil"/>
              <w:bottom w:val="nil"/>
              <w:right w:val="nil"/>
            </w:tcBorders>
            <w:shd w:val="clear" w:color="auto" w:fill="auto"/>
          </w:tcPr>
          <w:p w14:paraId="52F8D318" w14:textId="38D0E56F" w:rsidR="00EA2FCA" w:rsidRPr="00EA3621" w:rsidRDefault="00EA2FCA" w:rsidP="00EA2FCA">
            <w:pPr>
              <w:tabs>
                <w:tab w:val="right" w:pos="1202"/>
              </w:tabs>
              <w:jc w:val="right"/>
              <w:outlineLvl w:val="0"/>
              <w:rPr>
                <w:rFonts w:eastAsia="Times New Roman" w:cs="Arial"/>
                <w:color w:val="000000" w:themeColor="text1"/>
              </w:rPr>
            </w:pPr>
            <w:r w:rsidRPr="00E623E7">
              <w:t xml:space="preserve"> 77.024 </w:t>
            </w:r>
          </w:p>
        </w:tc>
        <w:tc>
          <w:tcPr>
            <w:tcW w:w="739" w:type="pct"/>
            <w:tcBorders>
              <w:top w:val="nil"/>
              <w:left w:val="nil"/>
              <w:bottom w:val="nil"/>
              <w:right w:val="nil"/>
            </w:tcBorders>
            <w:shd w:val="clear" w:color="auto" w:fill="auto"/>
            <w:vAlign w:val="bottom"/>
          </w:tcPr>
          <w:p w14:paraId="2EC72E3D" w14:textId="4A5F91F1"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73.853</w:t>
            </w:r>
          </w:p>
        </w:tc>
        <w:tc>
          <w:tcPr>
            <w:tcW w:w="739" w:type="pct"/>
            <w:tcBorders>
              <w:top w:val="nil"/>
              <w:left w:val="nil"/>
              <w:bottom w:val="nil"/>
              <w:right w:val="nil"/>
            </w:tcBorders>
            <w:shd w:val="clear" w:color="auto" w:fill="auto"/>
          </w:tcPr>
          <w:p w14:paraId="2A45B0EE" w14:textId="1543E74D"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77.024 </w:t>
            </w:r>
          </w:p>
        </w:tc>
        <w:tc>
          <w:tcPr>
            <w:tcW w:w="738" w:type="pct"/>
            <w:tcBorders>
              <w:top w:val="nil"/>
              <w:left w:val="nil"/>
              <w:bottom w:val="nil"/>
              <w:right w:val="nil"/>
            </w:tcBorders>
            <w:shd w:val="clear" w:color="auto" w:fill="auto"/>
            <w:vAlign w:val="bottom"/>
          </w:tcPr>
          <w:p w14:paraId="4EA15AF9" w14:textId="6188CECD"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73.853</w:t>
            </w:r>
          </w:p>
        </w:tc>
      </w:tr>
      <w:tr w:rsidR="00EA2FCA" w:rsidRPr="00EA3621" w14:paraId="077E8ADD" w14:textId="77777777" w:rsidTr="00D414B6">
        <w:tc>
          <w:tcPr>
            <w:tcW w:w="2045" w:type="pct"/>
            <w:vAlign w:val="bottom"/>
          </w:tcPr>
          <w:p w14:paraId="72F0E749"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Domaće financijske institucije</w:t>
            </w:r>
          </w:p>
        </w:tc>
        <w:tc>
          <w:tcPr>
            <w:tcW w:w="739" w:type="pct"/>
            <w:tcBorders>
              <w:top w:val="nil"/>
              <w:left w:val="nil"/>
              <w:bottom w:val="nil"/>
              <w:right w:val="nil"/>
            </w:tcBorders>
            <w:shd w:val="clear" w:color="auto" w:fill="auto"/>
          </w:tcPr>
          <w:p w14:paraId="1EE5C492" w14:textId="40FEB58E" w:rsidR="00EA2FCA" w:rsidRPr="00EA3621" w:rsidRDefault="00EA2FCA" w:rsidP="00EA2FCA">
            <w:pPr>
              <w:tabs>
                <w:tab w:val="right" w:pos="1202"/>
              </w:tabs>
              <w:jc w:val="right"/>
              <w:outlineLvl w:val="0"/>
              <w:rPr>
                <w:rFonts w:eastAsia="Times New Roman" w:cs="Arial"/>
                <w:color w:val="000000" w:themeColor="text1"/>
              </w:rPr>
            </w:pPr>
            <w:r w:rsidRPr="00E623E7">
              <w:t xml:space="preserve"> 28.990 </w:t>
            </w:r>
          </w:p>
        </w:tc>
        <w:tc>
          <w:tcPr>
            <w:tcW w:w="739" w:type="pct"/>
            <w:tcBorders>
              <w:top w:val="nil"/>
              <w:left w:val="nil"/>
              <w:bottom w:val="nil"/>
              <w:right w:val="nil"/>
            </w:tcBorders>
            <w:shd w:val="clear" w:color="auto" w:fill="auto"/>
            <w:vAlign w:val="bottom"/>
          </w:tcPr>
          <w:p w14:paraId="6FB2E1FD" w14:textId="58728036"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34.608</w:t>
            </w:r>
          </w:p>
        </w:tc>
        <w:tc>
          <w:tcPr>
            <w:tcW w:w="739" w:type="pct"/>
            <w:tcBorders>
              <w:top w:val="nil"/>
              <w:left w:val="nil"/>
              <w:bottom w:val="nil"/>
              <w:right w:val="nil"/>
            </w:tcBorders>
            <w:shd w:val="clear" w:color="auto" w:fill="auto"/>
          </w:tcPr>
          <w:p w14:paraId="3C9495A8" w14:textId="690D37F5"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28.990 </w:t>
            </w:r>
          </w:p>
        </w:tc>
        <w:tc>
          <w:tcPr>
            <w:tcW w:w="738" w:type="pct"/>
            <w:tcBorders>
              <w:top w:val="nil"/>
              <w:left w:val="nil"/>
              <w:bottom w:val="nil"/>
              <w:right w:val="nil"/>
            </w:tcBorders>
            <w:shd w:val="clear" w:color="auto" w:fill="auto"/>
            <w:vAlign w:val="bottom"/>
          </w:tcPr>
          <w:p w14:paraId="2B3E137E" w14:textId="0C1976D0"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34.608</w:t>
            </w:r>
          </w:p>
        </w:tc>
      </w:tr>
      <w:tr w:rsidR="00EA2FCA" w:rsidRPr="00EA3621" w14:paraId="7A2F889D" w14:textId="77777777" w:rsidTr="00D414B6">
        <w:tc>
          <w:tcPr>
            <w:tcW w:w="2045" w:type="pct"/>
            <w:vAlign w:val="bottom"/>
          </w:tcPr>
          <w:p w14:paraId="1CA1FBB5"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Inozemne financijske institucije</w:t>
            </w:r>
          </w:p>
        </w:tc>
        <w:tc>
          <w:tcPr>
            <w:tcW w:w="739" w:type="pct"/>
            <w:tcBorders>
              <w:top w:val="nil"/>
              <w:left w:val="nil"/>
              <w:bottom w:val="nil"/>
              <w:right w:val="nil"/>
            </w:tcBorders>
            <w:shd w:val="clear" w:color="auto" w:fill="auto"/>
          </w:tcPr>
          <w:p w14:paraId="0D4203CE" w14:textId="0687E773" w:rsidR="00EA2FCA" w:rsidRPr="00EA3621" w:rsidRDefault="00EA2FCA" w:rsidP="00EA2FCA">
            <w:pPr>
              <w:tabs>
                <w:tab w:val="right" w:pos="1202"/>
              </w:tabs>
              <w:jc w:val="right"/>
              <w:outlineLvl w:val="0"/>
              <w:rPr>
                <w:rFonts w:eastAsia="Times New Roman" w:cs="Arial"/>
                <w:color w:val="000000" w:themeColor="text1"/>
              </w:rPr>
            </w:pPr>
            <w:r w:rsidRPr="00E623E7">
              <w:t xml:space="preserve"> 662 </w:t>
            </w:r>
          </w:p>
        </w:tc>
        <w:tc>
          <w:tcPr>
            <w:tcW w:w="739" w:type="pct"/>
            <w:tcBorders>
              <w:top w:val="nil"/>
              <w:left w:val="nil"/>
              <w:bottom w:val="nil"/>
              <w:right w:val="nil"/>
            </w:tcBorders>
            <w:shd w:val="clear" w:color="auto" w:fill="auto"/>
            <w:vAlign w:val="bottom"/>
          </w:tcPr>
          <w:p w14:paraId="3898C064" w14:textId="47EFB5D8"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103</w:t>
            </w:r>
          </w:p>
        </w:tc>
        <w:tc>
          <w:tcPr>
            <w:tcW w:w="739" w:type="pct"/>
            <w:tcBorders>
              <w:top w:val="nil"/>
              <w:left w:val="nil"/>
              <w:bottom w:val="nil"/>
              <w:right w:val="nil"/>
            </w:tcBorders>
            <w:shd w:val="clear" w:color="auto" w:fill="auto"/>
          </w:tcPr>
          <w:p w14:paraId="57198BE7" w14:textId="3B289AAE"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662 </w:t>
            </w:r>
          </w:p>
        </w:tc>
        <w:tc>
          <w:tcPr>
            <w:tcW w:w="738" w:type="pct"/>
            <w:tcBorders>
              <w:top w:val="nil"/>
              <w:left w:val="nil"/>
              <w:bottom w:val="nil"/>
              <w:right w:val="nil"/>
            </w:tcBorders>
            <w:shd w:val="clear" w:color="auto" w:fill="auto"/>
            <w:vAlign w:val="bottom"/>
          </w:tcPr>
          <w:p w14:paraId="0A18F304" w14:textId="31AEA639"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103</w:t>
            </w:r>
          </w:p>
        </w:tc>
      </w:tr>
      <w:tr w:rsidR="00EA2FCA" w:rsidRPr="00EA3621" w14:paraId="32B35A89" w14:textId="77777777" w:rsidTr="00D414B6">
        <w:tc>
          <w:tcPr>
            <w:tcW w:w="2045" w:type="pct"/>
            <w:vAlign w:val="bottom"/>
          </w:tcPr>
          <w:p w14:paraId="0C98D6AA"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Zatezne kamate</w:t>
            </w:r>
          </w:p>
        </w:tc>
        <w:tc>
          <w:tcPr>
            <w:tcW w:w="739" w:type="pct"/>
            <w:tcBorders>
              <w:top w:val="nil"/>
              <w:left w:val="nil"/>
              <w:bottom w:val="nil"/>
              <w:right w:val="nil"/>
            </w:tcBorders>
            <w:shd w:val="clear" w:color="auto" w:fill="auto"/>
          </w:tcPr>
          <w:p w14:paraId="5E6FF353" w14:textId="26C6D89B" w:rsidR="00EA2FCA" w:rsidRPr="00EA3621" w:rsidRDefault="00EA2FCA" w:rsidP="00EA2FCA">
            <w:pPr>
              <w:tabs>
                <w:tab w:val="right" w:pos="1202"/>
              </w:tabs>
              <w:jc w:val="right"/>
              <w:outlineLvl w:val="0"/>
              <w:rPr>
                <w:rFonts w:eastAsia="Times New Roman" w:cs="Arial"/>
                <w:color w:val="000000" w:themeColor="text1"/>
              </w:rPr>
            </w:pPr>
            <w:r w:rsidRPr="00E623E7">
              <w:t xml:space="preserve"> 6.448 </w:t>
            </w:r>
          </w:p>
        </w:tc>
        <w:tc>
          <w:tcPr>
            <w:tcW w:w="739" w:type="pct"/>
            <w:tcBorders>
              <w:top w:val="nil"/>
              <w:left w:val="nil"/>
              <w:bottom w:val="nil"/>
              <w:right w:val="nil"/>
            </w:tcBorders>
            <w:shd w:val="clear" w:color="auto" w:fill="auto"/>
            <w:vAlign w:val="bottom"/>
          </w:tcPr>
          <w:p w14:paraId="07D6A081" w14:textId="142BA955"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4.232</w:t>
            </w:r>
          </w:p>
        </w:tc>
        <w:tc>
          <w:tcPr>
            <w:tcW w:w="739" w:type="pct"/>
            <w:tcBorders>
              <w:top w:val="nil"/>
              <w:left w:val="nil"/>
              <w:bottom w:val="nil"/>
              <w:right w:val="nil"/>
            </w:tcBorders>
            <w:shd w:val="clear" w:color="auto" w:fill="auto"/>
          </w:tcPr>
          <w:p w14:paraId="4FD8372D" w14:textId="1FC2D589"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6.448 </w:t>
            </w:r>
          </w:p>
        </w:tc>
        <w:tc>
          <w:tcPr>
            <w:tcW w:w="738" w:type="pct"/>
            <w:tcBorders>
              <w:top w:val="nil"/>
              <w:left w:val="nil"/>
              <w:bottom w:val="nil"/>
              <w:right w:val="nil"/>
            </w:tcBorders>
            <w:shd w:val="clear" w:color="auto" w:fill="auto"/>
            <w:vAlign w:val="bottom"/>
          </w:tcPr>
          <w:p w14:paraId="34C989AC" w14:textId="6594383E"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4.232</w:t>
            </w:r>
          </w:p>
        </w:tc>
      </w:tr>
      <w:tr w:rsidR="00EA2FCA" w:rsidRPr="00EA3621" w14:paraId="6E1E471B" w14:textId="77777777" w:rsidTr="00D414B6">
        <w:trPr>
          <w:trHeight w:val="293"/>
        </w:trPr>
        <w:tc>
          <w:tcPr>
            <w:tcW w:w="2045" w:type="pct"/>
            <w:vAlign w:val="bottom"/>
          </w:tcPr>
          <w:p w14:paraId="25A50573"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Ostalo</w:t>
            </w:r>
          </w:p>
        </w:tc>
        <w:tc>
          <w:tcPr>
            <w:tcW w:w="739" w:type="pct"/>
            <w:tcBorders>
              <w:top w:val="nil"/>
              <w:left w:val="nil"/>
              <w:bottom w:val="nil"/>
              <w:right w:val="nil"/>
            </w:tcBorders>
            <w:shd w:val="clear" w:color="auto" w:fill="auto"/>
          </w:tcPr>
          <w:p w14:paraId="46CED1C9" w14:textId="35708422" w:rsidR="00EA2FCA" w:rsidRPr="00EA3621" w:rsidRDefault="00EA2FCA" w:rsidP="00EA2FCA">
            <w:pPr>
              <w:tabs>
                <w:tab w:val="right" w:pos="1202"/>
              </w:tabs>
              <w:jc w:val="right"/>
              <w:outlineLvl w:val="0"/>
              <w:rPr>
                <w:rFonts w:eastAsia="Times New Roman" w:cs="Arial"/>
                <w:color w:val="000000" w:themeColor="text1"/>
              </w:rPr>
            </w:pPr>
            <w:r w:rsidRPr="00E623E7">
              <w:t xml:space="preserve"> 5.572 </w:t>
            </w:r>
          </w:p>
        </w:tc>
        <w:tc>
          <w:tcPr>
            <w:tcW w:w="739" w:type="pct"/>
            <w:tcBorders>
              <w:top w:val="nil"/>
              <w:left w:val="nil"/>
              <w:bottom w:val="nil"/>
              <w:right w:val="nil"/>
            </w:tcBorders>
            <w:shd w:val="clear" w:color="auto" w:fill="auto"/>
            <w:vAlign w:val="bottom"/>
          </w:tcPr>
          <w:p w14:paraId="0752F107" w14:textId="023E8F66"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EA3621">
              <w:rPr>
                <w:rFonts w:eastAsia="Times New Roman" w:cs="Arial"/>
                <w:color w:val="000000" w:themeColor="text1"/>
              </w:rPr>
              <w:t>4.632</w:t>
            </w:r>
          </w:p>
        </w:tc>
        <w:tc>
          <w:tcPr>
            <w:tcW w:w="739" w:type="pct"/>
            <w:tcBorders>
              <w:top w:val="nil"/>
              <w:left w:val="nil"/>
              <w:bottom w:val="nil"/>
              <w:right w:val="nil"/>
            </w:tcBorders>
            <w:shd w:val="clear" w:color="auto" w:fill="auto"/>
          </w:tcPr>
          <w:p w14:paraId="13F54754" w14:textId="1086B7D2"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184E1D">
              <w:t xml:space="preserve"> 5.572 </w:t>
            </w:r>
          </w:p>
        </w:tc>
        <w:tc>
          <w:tcPr>
            <w:tcW w:w="738" w:type="pct"/>
            <w:tcBorders>
              <w:top w:val="nil"/>
              <w:left w:val="nil"/>
              <w:bottom w:val="single" w:sz="2" w:space="0" w:color="auto"/>
              <w:right w:val="nil"/>
            </w:tcBorders>
            <w:shd w:val="clear" w:color="auto" w:fill="auto"/>
            <w:vAlign w:val="bottom"/>
          </w:tcPr>
          <w:p w14:paraId="43BE1451" w14:textId="3EF4EB20" w:rsidR="00EA2FCA" w:rsidRPr="00EA3621" w:rsidRDefault="00EA2FCA" w:rsidP="00EA2FCA">
            <w:pPr>
              <w:tabs>
                <w:tab w:val="right" w:pos="1202"/>
              </w:tabs>
              <w:jc w:val="right"/>
              <w:outlineLvl w:val="0"/>
              <w:rPr>
                <w:rFonts w:eastAsia="Times New Roman" w:cs="Arial"/>
                <w:color w:val="000000" w:themeColor="text1"/>
              </w:rPr>
            </w:pPr>
            <w:r w:rsidRPr="00EA3621">
              <w:rPr>
                <w:rFonts w:cs="Arial"/>
              </w:rPr>
              <w:t>4.632</w:t>
            </w:r>
          </w:p>
        </w:tc>
      </w:tr>
      <w:tr w:rsidR="001F4AB4" w:rsidRPr="00EA3621" w14:paraId="1A7533F0" w14:textId="77777777" w:rsidTr="001F4AB4">
        <w:tc>
          <w:tcPr>
            <w:tcW w:w="2045" w:type="pct"/>
            <w:vAlign w:val="bottom"/>
          </w:tcPr>
          <w:p w14:paraId="1A9AD54A" w14:textId="77777777" w:rsidR="001F4AB4" w:rsidRPr="00EA3621" w:rsidRDefault="001F4AB4" w:rsidP="001F4AB4">
            <w:pPr>
              <w:tabs>
                <w:tab w:val="right" w:pos="1202"/>
              </w:tabs>
              <w:outlineLvl w:val="0"/>
              <w:rPr>
                <w:rFonts w:eastAsia="Times New Roman" w:cs="Arial"/>
                <w:b/>
                <w:bCs/>
                <w:color w:val="000000" w:themeColor="text1"/>
              </w:rPr>
            </w:pPr>
          </w:p>
        </w:tc>
        <w:tc>
          <w:tcPr>
            <w:tcW w:w="739" w:type="pct"/>
            <w:tcBorders>
              <w:top w:val="single" w:sz="4" w:space="0" w:color="auto"/>
              <w:bottom w:val="single" w:sz="12" w:space="0" w:color="auto"/>
            </w:tcBorders>
            <w:vAlign w:val="bottom"/>
          </w:tcPr>
          <w:p w14:paraId="40F542BD" w14:textId="00420C80" w:rsidR="001F4AB4" w:rsidRPr="00EA3621" w:rsidRDefault="00EA2FCA" w:rsidP="001F4AB4">
            <w:pPr>
              <w:tabs>
                <w:tab w:val="right" w:pos="1202"/>
              </w:tabs>
              <w:jc w:val="right"/>
              <w:outlineLvl w:val="0"/>
              <w:rPr>
                <w:rFonts w:eastAsia="Times New Roman" w:cs="Arial"/>
                <w:b/>
                <w:bCs/>
                <w:color w:val="000000" w:themeColor="text1"/>
              </w:rPr>
            </w:pPr>
            <w:r w:rsidRPr="00EA2FCA">
              <w:rPr>
                <w:rFonts w:eastAsia="Times New Roman" w:cs="Arial"/>
                <w:b/>
                <w:bCs/>
                <w:color w:val="000000" w:themeColor="text1"/>
              </w:rPr>
              <w:t>170.106</w:t>
            </w:r>
          </w:p>
        </w:tc>
        <w:tc>
          <w:tcPr>
            <w:tcW w:w="739" w:type="pct"/>
            <w:tcBorders>
              <w:top w:val="single" w:sz="4" w:space="0" w:color="auto"/>
              <w:bottom w:val="single" w:sz="12" w:space="0" w:color="auto"/>
            </w:tcBorders>
            <w:vAlign w:val="bottom"/>
          </w:tcPr>
          <w:p w14:paraId="1C0E11BF" w14:textId="54ECFBEC" w:rsidR="001F4AB4" w:rsidRPr="00EA3621" w:rsidRDefault="001F4AB4" w:rsidP="001F4AB4">
            <w:pPr>
              <w:tabs>
                <w:tab w:val="right" w:pos="1202"/>
              </w:tabs>
              <w:jc w:val="right"/>
              <w:outlineLvl w:val="0"/>
              <w:rPr>
                <w:rFonts w:eastAsia="Times New Roman" w:cs="Arial"/>
                <w:b/>
                <w:bCs/>
                <w:color w:val="000000" w:themeColor="text1"/>
              </w:rPr>
            </w:pPr>
            <w:r w:rsidRPr="00EA3621">
              <w:rPr>
                <w:rFonts w:eastAsia="Times New Roman" w:cs="Arial"/>
                <w:b/>
                <w:bCs/>
                <w:color w:val="000000" w:themeColor="text1"/>
              </w:rPr>
              <w:t>160.522</w:t>
            </w:r>
          </w:p>
        </w:tc>
        <w:tc>
          <w:tcPr>
            <w:tcW w:w="739" w:type="pct"/>
            <w:tcBorders>
              <w:top w:val="single" w:sz="4" w:space="0" w:color="auto"/>
              <w:bottom w:val="single" w:sz="12" w:space="0" w:color="auto"/>
            </w:tcBorders>
            <w:vAlign w:val="bottom"/>
          </w:tcPr>
          <w:p w14:paraId="62CB91FE" w14:textId="3A1D6D71" w:rsidR="001F4AB4" w:rsidRPr="00EA3621" w:rsidRDefault="00EA2FCA" w:rsidP="001F4AB4">
            <w:pPr>
              <w:tabs>
                <w:tab w:val="right" w:pos="1202"/>
              </w:tabs>
              <w:spacing w:line="340" w:lineRule="exact"/>
              <w:jc w:val="right"/>
              <w:outlineLvl w:val="0"/>
              <w:rPr>
                <w:rFonts w:eastAsia="Times New Roman" w:cs="Arial"/>
                <w:b/>
                <w:bCs/>
                <w:noProof/>
                <w:color w:val="000000" w:themeColor="text1"/>
              </w:rPr>
            </w:pPr>
            <w:r w:rsidRPr="00EA2FCA">
              <w:rPr>
                <w:rFonts w:eastAsia="Times New Roman" w:cs="Arial"/>
                <w:b/>
                <w:bCs/>
                <w:noProof/>
                <w:color w:val="000000" w:themeColor="text1"/>
              </w:rPr>
              <w:t>169.789</w:t>
            </w:r>
          </w:p>
        </w:tc>
        <w:tc>
          <w:tcPr>
            <w:tcW w:w="738" w:type="pct"/>
            <w:tcBorders>
              <w:top w:val="single" w:sz="2" w:space="0" w:color="auto"/>
              <w:left w:val="nil"/>
              <w:bottom w:val="single" w:sz="12" w:space="0" w:color="auto"/>
              <w:right w:val="nil"/>
            </w:tcBorders>
            <w:shd w:val="clear" w:color="auto" w:fill="auto"/>
            <w:vAlign w:val="bottom"/>
          </w:tcPr>
          <w:p w14:paraId="36ACB3A9" w14:textId="0CA6C1C6" w:rsidR="001F4AB4" w:rsidRPr="00EA3621" w:rsidRDefault="001F4AB4" w:rsidP="001F4AB4">
            <w:pPr>
              <w:tabs>
                <w:tab w:val="right" w:pos="1202"/>
              </w:tabs>
              <w:jc w:val="right"/>
              <w:outlineLvl w:val="0"/>
              <w:rPr>
                <w:rFonts w:eastAsia="Times New Roman" w:cs="Arial"/>
                <w:b/>
                <w:bCs/>
                <w:color w:val="000000" w:themeColor="text1"/>
              </w:rPr>
            </w:pPr>
            <w:r w:rsidRPr="00EA3621">
              <w:rPr>
                <w:rFonts w:cs="Arial"/>
                <w:b/>
                <w:bCs/>
              </w:rPr>
              <w:t>160.223</w:t>
            </w:r>
          </w:p>
        </w:tc>
      </w:tr>
    </w:tbl>
    <w:p w14:paraId="67B92804" w14:textId="77777777" w:rsidR="001F4AB4" w:rsidRPr="00EA3621" w:rsidRDefault="001F4AB4" w:rsidP="00193E97">
      <w:pPr>
        <w:keepNext/>
        <w:jc w:val="both"/>
        <w:rPr>
          <w:rFonts w:eastAsia="Times New Roman" w:cs="Arial"/>
          <w:color w:val="000000" w:themeColor="text1"/>
        </w:rPr>
      </w:pPr>
    </w:p>
    <w:p w14:paraId="3201324E" w14:textId="3174C513"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vrstama plasmana:</w:t>
      </w: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1F4AB4" w:rsidRPr="00EA3621" w14:paraId="494CF092" w14:textId="77777777" w:rsidTr="001F4AB4">
        <w:trPr>
          <w:trHeight w:val="300"/>
        </w:trPr>
        <w:tc>
          <w:tcPr>
            <w:tcW w:w="2045" w:type="pct"/>
          </w:tcPr>
          <w:p w14:paraId="55D6F788" w14:textId="77777777" w:rsidR="001F4AB4" w:rsidRPr="00EA3621" w:rsidRDefault="001F4AB4" w:rsidP="001F4AB4">
            <w:pPr>
              <w:tabs>
                <w:tab w:val="right" w:pos="1202"/>
              </w:tabs>
              <w:jc w:val="right"/>
              <w:outlineLvl w:val="0"/>
              <w:rPr>
                <w:rFonts w:eastAsia="Times New Roman" w:cs="Arial"/>
                <w:b/>
                <w:color w:val="000000" w:themeColor="text1"/>
              </w:rPr>
            </w:pPr>
          </w:p>
        </w:tc>
        <w:tc>
          <w:tcPr>
            <w:tcW w:w="1478" w:type="pct"/>
            <w:gridSpan w:val="2"/>
            <w:vAlign w:val="bottom"/>
          </w:tcPr>
          <w:p w14:paraId="32E30E13"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p>
        </w:tc>
        <w:tc>
          <w:tcPr>
            <w:tcW w:w="1477" w:type="pct"/>
            <w:gridSpan w:val="2"/>
            <w:vAlign w:val="bottom"/>
          </w:tcPr>
          <w:p w14:paraId="4B9FB76F"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7FC79D51" w14:textId="77777777" w:rsidTr="001F4AB4">
        <w:trPr>
          <w:trHeight w:val="300"/>
        </w:trPr>
        <w:tc>
          <w:tcPr>
            <w:tcW w:w="2045" w:type="pct"/>
          </w:tcPr>
          <w:p w14:paraId="27B5E350" w14:textId="77777777" w:rsidR="001F4AB4" w:rsidRPr="00EA3621" w:rsidRDefault="001F4AB4" w:rsidP="001F4AB4">
            <w:pPr>
              <w:tabs>
                <w:tab w:val="right" w:pos="1202"/>
              </w:tabs>
              <w:jc w:val="right"/>
              <w:outlineLvl w:val="0"/>
              <w:rPr>
                <w:rFonts w:eastAsia="Times New Roman" w:cs="Arial"/>
                <w:b/>
                <w:color w:val="000000" w:themeColor="text1"/>
              </w:rPr>
            </w:pPr>
          </w:p>
        </w:tc>
        <w:tc>
          <w:tcPr>
            <w:tcW w:w="739" w:type="pct"/>
            <w:vAlign w:val="bottom"/>
          </w:tcPr>
          <w:p w14:paraId="07DE387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3294D93" w14:textId="5C6951A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739" w:type="pct"/>
            <w:vAlign w:val="bottom"/>
          </w:tcPr>
          <w:p w14:paraId="391ACD0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4849F33" w14:textId="54373CCF"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739" w:type="pct"/>
            <w:vAlign w:val="bottom"/>
          </w:tcPr>
          <w:p w14:paraId="245D030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D696283" w14:textId="1F49FD89"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738" w:type="pct"/>
            <w:vAlign w:val="bottom"/>
          </w:tcPr>
          <w:p w14:paraId="29F8B6D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6D76197" w14:textId="458AB63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073A894C" w14:textId="77777777" w:rsidTr="001F4AB4">
        <w:tblPrEx>
          <w:tblCellMar>
            <w:left w:w="108" w:type="dxa"/>
            <w:right w:w="108" w:type="dxa"/>
          </w:tblCellMar>
        </w:tblPrEx>
        <w:trPr>
          <w:trHeight w:val="187"/>
        </w:trPr>
        <w:tc>
          <w:tcPr>
            <w:tcW w:w="2045" w:type="pct"/>
          </w:tcPr>
          <w:p w14:paraId="27EB26DC" w14:textId="77777777" w:rsidR="001F4AB4" w:rsidRPr="00EA3621" w:rsidRDefault="001F4AB4" w:rsidP="001F4AB4">
            <w:pPr>
              <w:tabs>
                <w:tab w:val="left" w:pos="-720"/>
              </w:tabs>
              <w:suppressAutoHyphens/>
              <w:ind w:right="4144"/>
              <w:jc w:val="right"/>
              <w:rPr>
                <w:rFonts w:cs="Arial"/>
                <w:color w:val="000000" w:themeColor="text1"/>
              </w:rPr>
            </w:pPr>
          </w:p>
        </w:tc>
        <w:tc>
          <w:tcPr>
            <w:tcW w:w="739" w:type="pct"/>
          </w:tcPr>
          <w:p w14:paraId="033E984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13645A73" w14:textId="757C1AB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9" w:type="pct"/>
          </w:tcPr>
          <w:p w14:paraId="0BEE96EB" w14:textId="74902A03"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738" w:type="pct"/>
          </w:tcPr>
          <w:p w14:paraId="5B207522" w14:textId="5C6721D4"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177E8599" w14:textId="77777777" w:rsidTr="001F4AB4">
        <w:trPr>
          <w:trHeight w:val="205"/>
        </w:trPr>
        <w:tc>
          <w:tcPr>
            <w:tcW w:w="2045" w:type="pct"/>
            <w:vAlign w:val="bottom"/>
          </w:tcPr>
          <w:p w14:paraId="6BB1EA52" w14:textId="77777777" w:rsidR="001F4AB4" w:rsidRPr="00EA3621" w:rsidRDefault="001F4AB4" w:rsidP="001F4AB4">
            <w:pPr>
              <w:tabs>
                <w:tab w:val="right" w:pos="1202"/>
              </w:tabs>
              <w:outlineLvl w:val="0"/>
              <w:rPr>
                <w:rFonts w:eastAsia="Times New Roman" w:cs="Arial"/>
                <w:color w:val="000000" w:themeColor="text1"/>
              </w:rPr>
            </w:pPr>
            <w:r w:rsidRPr="00EA3621">
              <w:rPr>
                <w:rFonts w:eastAsia="Times New Roman" w:cs="Arial"/>
                <w:color w:val="000000" w:themeColor="text1"/>
              </w:rPr>
              <w:t>Kamate po kreditima</w:t>
            </w:r>
          </w:p>
        </w:tc>
        <w:tc>
          <w:tcPr>
            <w:tcW w:w="739" w:type="pct"/>
            <w:vAlign w:val="bottom"/>
          </w:tcPr>
          <w:p w14:paraId="23773118"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9" w:type="pct"/>
            <w:vAlign w:val="bottom"/>
          </w:tcPr>
          <w:p w14:paraId="2EA32F60"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9" w:type="pct"/>
            <w:vAlign w:val="bottom"/>
          </w:tcPr>
          <w:p w14:paraId="455D3E8E" w14:textId="77777777" w:rsidR="001F4AB4" w:rsidRPr="00EA3621" w:rsidRDefault="001F4AB4" w:rsidP="001F4AB4">
            <w:pPr>
              <w:tabs>
                <w:tab w:val="right" w:pos="1202"/>
              </w:tabs>
              <w:jc w:val="right"/>
              <w:outlineLvl w:val="0"/>
              <w:rPr>
                <w:rFonts w:eastAsia="Times New Roman" w:cs="Arial"/>
                <w:color w:val="000000" w:themeColor="text1"/>
                <w:spacing w:val="-2"/>
              </w:rPr>
            </w:pPr>
          </w:p>
        </w:tc>
        <w:tc>
          <w:tcPr>
            <w:tcW w:w="738" w:type="pct"/>
            <w:vAlign w:val="bottom"/>
          </w:tcPr>
          <w:p w14:paraId="2535AEC5" w14:textId="77777777" w:rsidR="001F4AB4" w:rsidRPr="00EA3621" w:rsidRDefault="001F4AB4" w:rsidP="001F4AB4">
            <w:pPr>
              <w:tabs>
                <w:tab w:val="right" w:pos="1202"/>
              </w:tabs>
              <w:jc w:val="right"/>
              <w:outlineLvl w:val="0"/>
              <w:rPr>
                <w:rFonts w:eastAsia="Times New Roman" w:cs="Arial"/>
                <w:color w:val="000000" w:themeColor="text1"/>
                <w:spacing w:val="-2"/>
              </w:rPr>
            </w:pPr>
          </w:p>
        </w:tc>
      </w:tr>
      <w:tr w:rsidR="00EA2FCA" w:rsidRPr="00EA3621" w14:paraId="64201EF5" w14:textId="77777777" w:rsidTr="00D414B6">
        <w:tc>
          <w:tcPr>
            <w:tcW w:w="2045" w:type="pct"/>
            <w:vAlign w:val="bottom"/>
          </w:tcPr>
          <w:p w14:paraId="6BD803BD"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 xml:space="preserve">- financijskim institucijama </w:t>
            </w:r>
          </w:p>
        </w:tc>
        <w:tc>
          <w:tcPr>
            <w:tcW w:w="739" w:type="pct"/>
            <w:tcBorders>
              <w:top w:val="nil"/>
              <w:left w:val="nil"/>
              <w:bottom w:val="nil"/>
              <w:right w:val="nil"/>
            </w:tcBorders>
            <w:shd w:val="clear" w:color="auto" w:fill="auto"/>
          </w:tcPr>
          <w:p w14:paraId="59145C99" w14:textId="02B13DE5" w:rsidR="00EA2FCA" w:rsidRPr="00EA3621" w:rsidRDefault="00EA2FCA" w:rsidP="00EA2FCA">
            <w:pPr>
              <w:tabs>
                <w:tab w:val="right" w:pos="1202"/>
              </w:tabs>
              <w:jc w:val="right"/>
              <w:outlineLvl w:val="0"/>
              <w:rPr>
                <w:rFonts w:ascii="Calibri" w:eastAsia="Times New Roman" w:hAnsi="Calibri" w:cs="Calibri"/>
                <w:color w:val="000000" w:themeColor="text1"/>
              </w:rPr>
            </w:pPr>
            <w:r w:rsidRPr="001F5C13">
              <w:t xml:space="preserve"> 28.995 </w:t>
            </w:r>
          </w:p>
        </w:tc>
        <w:tc>
          <w:tcPr>
            <w:tcW w:w="739" w:type="pct"/>
            <w:tcBorders>
              <w:top w:val="nil"/>
              <w:left w:val="nil"/>
              <w:bottom w:val="nil"/>
              <w:right w:val="nil"/>
            </w:tcBorders>
            <w:shd w:val="clear" w:color="auto" w:fill="auto"/>
            <w:vAlign w:val="bottom"/>
          </w:tcPr>
          <w:p w14:paraId="7D314BFE" w14:textId="7B89BAA6"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t>34.610</w:t>
            </w:r>
          </w:p>
        </w:tc>
        <w:tc>
          <w:tcPr>
            <w:tcW w:w="739" w:type="pct"/>
            <w:tcBorders>
              <w:top w:val="nil"/>
              <w:left w:val="nil"/>
              <w:bottom w:val="nil"/>
              <w:right w:val="nil"/>
            </w:tcBorders>
            <w:shd w:val="clear" w:color="auto" w:fill="auto"/>
          </w:tcPr>
          <w:p w14:paraId="673D5D7C" w14:textId="01C7503F" w:rsidR="00EA2FCA" w:rsidRPr="00EA3621" w:rsidRDefault="00EA2FCA" w:rsidP="00EA2FCA">
            <w:pPr>
              <w:jc w:val="right"/>
              <w:rPr>
                <w:rFonts w:cs="Arial"/>
              </w:rPr>
            </w:pPr>
            <w:r w:rsidRPr="008C0D19">
              <w:t xml:space="preserve"> 28.995 </w:t>
            </w:r>
          </w:p>
        </w:tc>
        <w:tc>
          <w:tcPr>
            <w:tcW w:w="738" w:type="pct"/>
            <w:tcBorders>
              <w:top w:val="nil"/>
              <w:left w:val="nil"/>
              <w:bottom w:val="nil"/>
              <w:right w:val="nil"/>
            </w:tcBorders>
            <w:shd w:val="clear" w:color="auto" w:fill="auto"/>
            <w:vAlign w:val="bottom"/>
          </w:tcPr>
          <w:p w14:paraId="383854F5" w14:textId="07619BF7"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rPr>
                <w:rFonts w:cs="Arial"/>
              </w:rPr>
              <w:t>34.610</w:t>
            </w:r>
          </w:p>
        </w:tc>
      </w:tr>
      <w:tr w:rsidR="00EA2FCA" w:rsidRPr="00EA3621" w14:paraId="600DE630" w14:textId="77777777" w:rsidTr="00D414B6">
        <w:tc>
          <w:tcPr>
            <w:tcW w:w="2045" w:type="pct"/>
            <w:vAlign w:val="bottom"/>
          </w:tcPr>
          <w:p w14:paraId="3F5082AF"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 xml:space="preserve">- ostalim korisnicima </w:t>
            </w:r>
          </w:p>
        </w:tc>
        <w:tc>
          <w:tcPr>
            <w:tcW w:w="739" w:type="pct"/>
            <w:tcBorders>
              <w:top w:val="nil"/>
              <w:left w:val="nil"/>
              <w:bottom w:val="single" w:sz="4" w:space="0" w:color="auto"/>
              <w:right w:val="nil"/>
            </w:tcBorders>
            <w:shd w:val="clear" w:color="auto" w:fill="auto"/>
          </w:tcPr>
          <w:p w14:paraId="0EB239B6" w14:textId="64A0395B" w:rsidR="00EA2FCA" w:rsidRPr="00EA3621" w:rsidRDefault="00EA2FCA" w:rsidP="00EA2FCA">
            <w:pPr>
              <w:tabs>
                <w:tab w:val="right" w:pos="1202"/>
              </w:tabs>
              <w:jc w:val="right"/>
              <w:outlineLvl w:val="0"/>
              <w:rPr>
                <w:rFonts w:ascii="Calibri" w:eastAsia="Times New Roman" w:hAnsi="Calibri" w:cs="Calibri"/>
                <w:color w:val="000000" w:themeColor="text1"/>
              </w:rPr>
            </w:pPr>
            <w:r w:rsidRPr="001F5C13">
              <w:t xml:space="preserve"> 132.503 </w:t>
            </w:r>
          </w:p>
        </w:tc>
        <w:tc>
          <w:tcPr>
            <w:tcW w:w="739" w:type="pct"/>
            <w:tcBorders>
              <w:top w:val="nil"/>
              <w:left w:val="nil"/>
              <w:bottom w:val="single" w:sz="4" w:space="0" w:color="auto"/>
              <w:right w:val="nil"/>
            </w:tcBorders>
            <w:shd w:val="clear" w:color="auto" w:fill="auto"/>
            <w:vAlign w:val="bottom"/>
          </w:tcPr>
          <w:p w14:paraId="665CAF31" w14:textId="46A90229"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t>118.736</w:t>
            </w:r>
          </w:p>
        </w:tc>
        <w:tc>
          <w:tcPr>
            <w:tcW w:w="739" w:type="pct"/>
            <w:tcBorders>
              <w:top w:val="nil"/>
              <w:left w:val="nil"/>
              <w:bottom w:val="single" w:sz="4" w:space="0" w:color="auto"/>
              <w:right w:val="nil"/>
            </w:tcBorders>
            <w:shd w:val="clear" w:color="auto" w:fill="auto"/>
          </w:tcPr>
          <w:p w14:paraId="0CB9CDDC" w14:textId="565E42BF" w:rsidR="00EA2FCA" w:rsidRPr="00EA3621" w:rsidRDefault="00EA2FCA" w:rsidP="00EA2FCA">
            <w:pPr>
              <w:jc w:val="right"/>
              <w:rPr>
                <w:rFonts w:cs="Arial"/>
              </w:rPr>
            </w:pPr>
            <w:r w:rsidRPr="008C0D19">
              <w:t xml:space="preserve"> 132.503 </w:t>
            </w:r>
          </w:p>
        </w:tc>
        <w:tc>
          <w:tcPr>
            <w:tcW w:w="738" w:type="pct"/>
            <w:tcBorders>
              <w:top w:val="nil"/>
              <w:left w:val="nil"/>
              <w:bottom w:val="nil"/>
              <w:right w:val="nil"/>
            </w:tcBorders>
            <w:shd w:val="clear" w:color="auto" w:fill="auto"/>
            <w:vAlign w:val="bottom"/>
          </w:tcPr>
          <w:p w14:paraId="4F1B2958" w14:textId="01D03765"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rPr>
                <w:rFonts w:cs="Arial"/>
              </w:rPr>
              <w:t>118.736</w:t>
            </w:r>
          </w:p>
        </w:tc>
      </w:tr>
      <w:tr w:rsidR="00EA2FCA" w:rsidRPr="00EA3621" w14:paraId="1A7038B3" w14:textId="77777777" w:rsidTr="00D414B6">
        <w:tc>
          <w:tcPr>
            <w:tcW w:w="2045" w:type="pct"/>
            <w:vAlign w:val="bottom"/>
          </w:tcPr>
          <w:p w14:paraId="1044BBBF" w14:textId="77777777" w:rsidR="00EA2FCA" w:rsidRPr="00EA3621" w:rsidRDefault="00EA2FCA" w:rsidP="00EA2FCA">
            <w:pPr>
              <w:tabs>
                <w:tab w:val="right" w:pos="1202"/>
              </w:tabs>
              <w:outlineLvl w:val="0"/>
              <w:rPr>
                <w:rFonts w:eastAsia="Times New Roman" w:cs="Arial"/>
                <w:color w:val="000000" w:themeColor="text1"/>
              </w:rPr>
            </w:pPr>
          </w:p>
        </w:tc>
        <w:tc>
          <w:tcPr>
            <w:tcW w:w="739" w:type="pct"/>
            <w:tcBorders>
              <w:top w:val="single" w:sz="4" w:space="0" w:color="auto"/>
              <w:left w:val="nil"/>
              <w:bottom w:val="single" w:sz="12" w:space="0" w:color="auto"/>
              <w:right w:val="nil"/>
            </w:tcBorders>
            <w:shd w:val="clear" w:color="auto" w:fill="auto"/>
          </w:tcPr>
          <w:p w14:paraId="37E34EFA" w14:textId="71C5369E" w:rsidR="00EA2FCA" w:rsidRPr="00EA3621" w:rsidRDefault="00EA2FCA" w:rsidP="00EA2FCA">
            <w:pPr>
              <w:tabs>
                <w:tab w:val="right" w:pos="1202"/>
              </w:tabs>
              <w:jc w:val="right"/>
              <w:outlineLvl w:val="0"/>
              <w:rPr>
                <w:rFonts w:ascii="Calibri" w:eastAsia="Times New Roman" w:hAnsi="Calibri" w:cs="Calibri"/>
                <w:color w:val="000000" w:themeColor="text1"/>
              </w:rPr>
            </w:pPr>
            <w:r w:rsidRPr="001F5C13">
              <w:t xml:space="preserve"> 161.498 </w:t>
            </w:r>
          </w:p>
        </w:tc>
        <w:tc>
          <w:tcPr>
            <w:tcW w:w="739" w:type="pct"/>
            <w:tcBorders>
              <w:top w:val="single" w:sz="4" w:space="0" w:color="auto"/>
              <w:left w:val="nil"/>
              <w:bottom w:val="single" w:sz="12" w:space="0" w:color="auto"/>
              <w:right w:val="nil"/>
            </w:tcBorders>
            <w:shd w:val="clear" w:color="auto" w:fill="auto"/>
            <w:vAlign w:val="bottom"/>
          </w:tcPr>
          <w:p w14:paraId="26599654" w14:textId="2BE9D7B0"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153.346</w:t>
            </w:r>
          </w:p>
        </w:tc>
        <w:tc>
          <w:tcPr>
            <w:tcW w:w="739" w:type="pct"/>
            <w:tcBorders>
              <w:top w:val="single" w:sz="4" w:space="0" w:color="auto"/>
              <w:left w:val="nil"/>
              <w:bottom w:val="single" w:sz="12" w:space="0" w:color="auto"/>
              <w:right w:val="nil"/>
            </w:tcBorders>
            <w:shd w:val="clear" w:color="auto" w:fill="auto"/>
          </w:tcPr>
          <w:p w14:paraId="55E8CF42" w14:textId="79338CA0" w:rsidR="00EA2FCA" w:rsidRPr="00EA3621" w:rsidRDefault="00EA2FCA" w:rsidP="00EA2FCA">
            <w:pPr>
              <w:jc w:val="right"/>
              <w:rPr>
                <w:rFonts w:cs="Arial"/>
              </w:rPr>
            </w:pPr>
            <w:r w:rsidRPr="008C0D19">
              <w:t xml:space="preserve"> 161.498 </w:t>
            </w:r>
          </w:p>
        </w:tc>
        <w:tc>
          <w:tcPr>
            <w:tcW w:w="738" w:type="pct"/>
            <w:tcBorders>
              <w:top w:val="single" w:sz="4" w:space="0" w:color="auto"/>
              <w:left w:val="nil"/>
              <w:bottom w:val="single" w:sz="4" w:space="0" w:color="auto"/>
              <w:right w:val="nil"/>
            </w:tcBorders>
            <w:shd w:val="clear" w:color="auto" w:fill="auto"/>
            <w:vAlign w:val="bottom"/>
          </w:tcPr>
          <w:p w14:paraId="5F640066" w14:textId="4FD99A20" w:rsidR="00EA2FCA" w:rsidRPr="00EA3621" w:rsidRDefault="00EA2FCA" w:rsidP="00EA2FCA">
            <w:pPr>
              <w:tabs>
                <w:tab w:val="right" w:pos="1202"/>
              </w:tabs>
              <w:jc w:val="right"/>
              <w:outlineLvl w:val="0"/>
              <w:rPr>
                <w:rFonts w:ascii="Calibri" w:eastAsia="Times New Roman" w:hAnsi="Calibri" w:cs="Calibri"/>
                <w:color w:val="000000" w:themeColor="text1"/>
              </w:rPr>
            </w:pPr>
            <w:r w:rsidRPr="00EA3621">
              <w:rPr>
                <w:rFonts w:cs="Arial"/>
              </w:rPr>
              <w:t>153.346</w:t>
            </w:r>
          </w:p>
        </w:tc>
      </w:tr>
      <w:tr w:rsidR="001F4AB4" w:rsidRPr="00EA3621" w14:paraId="62AFED8E" w14:textId="77777777" w:rsidTr="001F4AB4">
        <w:tblPrEx>
          <w:tblCellMar>
            <w:left w:w="119" w:type="dxa"/>
            <w:right w:w="119" w:type="dxa"/>
          </w:tblCellMar>
        </w:tblPrEx>
        <w:tc>
          <w:tcPr>
            <w:tcW w:w="2045" w:type="pct"/>
            <w:vAlign w:val="bottom"/>
          </w:tcPr>
          <w:p w14:paraId="5E3BF73A" w14:textId="77777777" w:rsidR="001F4AB4" w:rsidRPr="00EA3621" w:rsidRDefault="001F4AB4" w:rsidP="001F4AB4">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3D8861DC" w14:textId="77777777" w:rsidR="001F4AB4" w:rsidRPr="00EA3621" w:rsidRDefault="001F4AB4" w:rsidP="001F4AB4">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341EFD14" w14:textId="77777777" w:rsidR="001F4AB4" w:rsidRPr="00EA3621" w:rsidRDefault="001F4AB4" w:rsidP="001F4AB4">
            <w:pPr>
              <w:tabs>
                <w:tab w:val="right" w:pos="1202"/>
              </w:tabs>
              <w:outlineLvl w:val="0"/>
              <w:rPr>
                <w:rFonts w:eastAsia="Times New Roman" w:cs="Arial"/>
                <w:color w:val="000000" w:themeColor="text1"/>
              </w:rPr>
            </w:pPr>
          </w:p>
        </w:tc>
        <w:tc>
          <w:tcPr>
            <w:tcW w:w="739" w:type="pct"/>
            <w:tcBorders>
              <w:top w:val="single" w:sz="12" w:space="0" w:color="auto"/>
            </w:tcBorders>
            <w:vAlign w:val="bottom"/>
          </w:tcPr>
          <w:p w14:paraId="23DFBF09" w14:textId="77777777" w:rsidR="001F4AB4" w:rsidRPr="00EA3621" w:rsidRDefault="001F4AB4" w:rsidP="001F4AB4">
            <w:pPr>
              <w:tabs>
                <w:tab w:val="right" w:pos="1202"/>
              </w:tabs>
              <w:spacing w:line="301" w:lineRule="exact"/>
              <w:outlineLvl w:val="0"/>
              <w:rPr>
                <w:rFonts w:eastAsia="Times New Roman" w:cs="Arial"/>
                <w:noProof/>
                <w:color w:val="000000" w:themeColor="text1"/>
                <w:sz w:val="16"/>
                <w:szCs w:val="16"/>
              </w:rPr>
            </w:pPr>
          </w:p>
        </w:tc>
        <w:tc>
          <w:tcPr>
            <w:tcW w:w="738" w:type="pct"/>
            <w:tcBorders>
              <w:top w:val="single" w:sz="12" w:space="0" w:color="auto"/>
            </w:tcBorders>
            <w:vAlign w:val="bottom"/>
          </w:tcPr>
          <w:p w14:paraId="59B07CC8" w14:textId="77777777" w:rsidR="001F4AB4" w:rsidRPr="00EA3621" w:rsidRDefault="001F4AB4" w:rsidP="001F4AB4">
            <w:pPr>
              <w:tabs>
                <w:tab w:val="right" w:pos="1202"/>
              </w:tabs>
              <w:outlineLvl w:val="0"/>
              <w:rPr>
                <w:rFonts w:eastAsia="Times New Roman" w:cs="Arial"/>
                <w:color w:val="000000" w:themeColor="text1"/>
              </w:rPr>
            </w:pPr>
          </w:p>
        </w:tc>
      </w:tr>
      <w:tr w:rsidR="00EA2FCA" w:rsidRPr="00EA3621" w14:paraId="230CD1B2" w14:textId="77777777" w:rsidTr="00D414B6">
        <w:tc>
          <w:tcPr>
            <w:tcW w:w="2045" w:type="pct"/>
            <w:vAlign w:val="bottom"/>
          </w:tcPr>
          <w:p w14:paraId="123945D1"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Plasmani u vrijednosne papire</w:t>
            </w:r>
          </w:p>
        </w:tc>
        <w:tc>
          <w:tcPr>
            <w:tcW w:w="739" w:type="pct"/>
            <w:tcBorders>
              <w:top w:val="nil"/>
              <w:left w:val="nil"/>
              <w:bottom w:val="nil"/>
              <w:right w:val="nil"/>
            </w:tcBorders>
            <w:shd w:val="clear" w:color="auto" w:fill="auto"/>
            <w:vAlign w:val="bottom"/>
          </w:tcPr>
          <w:p w14:paraId="3A38259D" w14:textId="78DB3FD1" w:rsidR="00EA2FCA" w:rsidRPr="00EA3621" w:rsidRDefault="00EA2FCA" w:rsidP="00EA2FCA">
            <w:pPr>
              <w:tabs>
                <w:tab w:val="right" w:pos="1202"/>
              </w:tabs>
              <w:jc w:val="right"/>
              <w:outlineLvl w:val="0"/>
              <w:rPr>
                <w:rFonts w:ascii="Calibri" w:eastAsia="Times New Roman" w:hAnsi="Calibri" w:cs="Calibri"/>
                <w:color w:val="000000" w:themeColor="text1"/>
              </w:rPr>
            </w:pPr>
            <w:r w:rsidRPr="008F0333">
              <w:t xml:space="preserve"> 7.946 </w:t>
            </w:r>
          </w:p>
        </w:tc>
        <w:tc>
          <w:tcPr>
            <w:tcW w:w="739" w:type="pct"/>
            <w:tcBorders>
              <w:top w:val="nil"/>
              <w:left w:val="nil"/>
              <w:bottom w:val="nil"/>
              <w:right w:val="nil"/>
            </w:tcBorders>
            <w:shd w:val="clear" w:color="auto" w:fill="auto"/>
            <w:vAlign w:val="bottom"/>
          </w:tcPr>
          <w:p w14:paraId="1707C4D7" w14:textId="69FAA360" w:rsidR="00EA2FCA" w:rsidRPr="00EA3621" w:rsidRDefault="00EA2FCA" w:rsidP="00EA2FCA">
            <w:pPr>
              <w:tabs>
                <w:tab w:val="right" w:pos="1202"/>
              </w:tabs>
              <w:jc w:val="right"/>
              <w:outlineLvl w:val="0"/>
              <w:rPr>
                <w:rFonts w:eastAsia="Times New Roman" w:cs="Arial"/>
                <w:color w:val="000000" w:themeColor="text1"/>
              </w:rPr>
            </w:pPr>
            <w:r w:rsidRPr="00EA3621">
              <w:rPr>
                <w:rFonts w:ascii="Calibri" w:eastAsia="Times New Roman" w:hAnsi="Calibri" w:cs="Calibri"/>
                <w:color w:val="000000" w:themeColor="text1"/>
              </w:rPr>
              <w:t>7.073</w:t>
            </w:r>
          </w:p>
        </w:tc>
        <w:tc>
          <w:tcPr>
            <w:tcW w:w="739" w:type="pct"/>
            <w:tcBorders>
              <w:top w:val="nil"/>
              <w:left w:val="nil"/>
              <w:bottom w:val="nil"/>
              <w:right w:val="nil"/>
            </w:tcBorders>
            <w:shd w:val="clear" w:color="auto" w:fill="auto"/>
            <w:vAlign w:val="bottom"/>
          </w:tcPr>
          <w:p w14:paraId="2017268D" w14:textId="66F1CC17"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270C5B">
              <w:t xml:space="preserve"> 7.629 </w:t>
            </w:r>
          </w:p>
        </w:tc>
        <w:tc>
          <w:tcPr>
            <w:tcW w:w="738" w:type="pct"/>
            <w:tcBorders>
              <w:top w:val="nil"/>
              <w:left w:val="nil"/>
              <w:bottom w:val="nil"/>
              <w:right w:val="nil"/>
            </w:tcBorders>
            <w:shd w:val="clear" w:color="auto" w:fill="auto"/>
            <w:vAlign w:val="bottom"/>
          </w:tcPr>
          <w:p w14:paraId="332EBCC6" w14:textId="5FED18EC" w:rsidR="00EA2FCA" w:rsidRPr="00EA3621" w:rsidRDefault="00EA2FCA" w:rsidP="00EA2FCA">
            <w:pPr>
              <w:tabs>
                <w:tab w:val="right" w:pos="1202"/>
              </w:tabs>
              <w:jc w:val="right"/>
              <w:outlineLvl w:val="0"/>
              <w:rPr>
                <w:rFonts w:eastAsia="Times New Roman" w:cs="Arial"/>
                <w:color w:val="000000" w:themeColor="text1"/>
              </w:rPr>
            </w:pPr>
            <w:r w:rsidRPr="00EA3621">
              <w:rPr>
                <w:rFonts w:eastAsia="Times New Roman" w:cs="Arial"/>
                <w:noProof/>
                <w:color w:val="000000" w:themeColor="text1"/>
              </w:rPr>
              <w:t>6.774</w:t>
            </w:r>
          </w:p>
        </w:tc>
      </w:tr>
      <w:tr w:rsidR="00EA2FCA" w:rsidRPr="00EA3621" w14:paraId="7EC7D467" w14:textId="77777777" w:rsidTr="00D414B6">
        <w:tc>
          <w:tcPr>
            <w:tcW w:w="2045" w:type="pct"/>
            <w:tcBorders>
              <w:top w:val="nil"/>
              <w:left w:val="nil"/>
              <w:bottom w:val="nil"/>
              <w:right w:val="nil"/>
            </w:tcBorders>
            <w:shd w:val="clear" w:color="auto" w:fill="auto"/>
            <w:vAlign w:val="bottom"/>
          </w:tcPr>
          <w:p w14:paraId="3DD5645E" w14:textId="77777777" w:rsidR="00EA2FCA" w:rsidRPr="00EA3621" w:rsidRDefault="00EA2FCA" w:rsidP="00EA2FCA">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obveznice Republike Hrvatske</w:t>
            </w:r>
          </w:p>
        </w:tc>
        <w:tc>
          <w:tcPr>
            <w:tcW w:w="739" w:type="pct"/>
            <w:tcBorders>
              <w:top w:val="nil"/>
              <w:left w:val="nil"/>
              <w:bottom w:val="nil"/>
              <w:right w:val="nil"/>
            </w:tcBorders>
            <w:shd w:val="clear" w:color="auto" w:fill="auto"/>
            <w:vAlign w:val="bottom"/>
          </w:tcPr>
          <w:p w14:paraId="3E7847A9" w14:textId="0E2C1E21" w:rsidR="00EA2FCA" w:rsidRPr="004A3DBD" w:rsidRDefault="00EA2FCA" w:rsidP="00EA2FCA">
            <w:pPr>
              <w:tabs>
                <w:tab w:val="right" w:pos="1202"/>
              </w:tabs>
              <w:jc w:val="right"/>
              <w:outlineLvl w:val="0"/>
              <w:rPr>
                <w:rFonts w:ascii="Calibri" w:eastAsia="Times New Roman" w:hAnsi="Calibri" w:cs="Calibri"/>
                <w:i/>
                <w:iCs/>
                <w:color w:val="000000" w:themeColor="text1"/>
              </w:rPr>
            </w:pPr>
            <w:r w:rsidRPr="00D414B6">
              <w:rPr>
                <w:i/>
                <w:iCs/>
              </w:rPr>
              <w:t xml:space="preserve"> 7.666 </w:t>
            </w:r>
          </w:p>
        </w:tc>
        <w:tc>
          <w:tcPr>
            <w:tcW w:w="739" w:type="pct"/>
            <w:tcBorders>
              <w:top w:val="nil"/>
              <w:left w:val="nil"/>
              <w:bottom w:val="nil"/>
              <w:right w:val="nil"/>
            </w:tcBorders>
            <w:shd w:val="clear" w:color="auto" w:fill="auto"/>
            <w:vAlign w:val="bottom"/>
          </w:tcPr>
          <w:p w14:paraId="2761EC3F" w14:textId="25E1F92B" w:rsidR="00EA2FCA" w:rsidRPr="00CC2297" w:rsidRDefault="00EA2FCA" w:rsidP="00EA2FCA">
            <w:pPr>
              <w:tabs>
                <w:tab w:val="right" w:pos="1202"/>
              </w:tabs>
              <w:jc w:val="right"/>
              <w:outlineLvl w:val="0"/>
              <w:rPr>
                <w:rFonts w:eastAsia="Times New Roman" w:cs="Arial"/>
                <w:i/>
                <w:iCs/>
                <w:color w:val="000000" w:themeColor="text1"/>
              </w:rPr>
            </w:pPr>
            <w:r w:rsidRPr="004A3DBD">
              <w:rPr>
                <w:rFonts w:ascii="Calibri" w:eastAsia="Times New Roman" w:hAnsi="Calibri" w:cs="Calibri"/>
                <w:i/>
                <w:iCs/>
                <w:color w:val="000000" w:themeColor="text1"/>
              </w:rPr>
              <w:t>6.963</w:t>
            </w:r>
          </w:p>
        </w:tc>
        <w:tc>
          <w:tcPr>
            <w:tcW w:w="739" w:type="pct"/>
            <w:tcBorders>
              <w:top w:val="nil"/>
              <w:left w:val="nil"/>
              <w:bottom w:val="nil"/>
              <w:right w:val="nil"/>
            </w:tcBorders>
            <w:shd w:val="clear" w:color="auto" w:fill="auto"/>
            <w:vAlign w:val="bottom"/>
          </w:tcPr>
          <w:p w14:paraId="72B0FC28" w14:textId="652F8EC8" w:rsidR="00EA2FCA" w:rsidRPr="00CC2297" w:rsidRDefault="00EA2FCA" w:rsidP="00EA2FCA">
            <w:pPr>
              <w:tabs>
                <w:tab w:val="right" w:pos="1202"/>
              </w:tabs>
              <w:spacing w:line="301" w:lineRule="exact"/>
              <w:jc w:val="right"/>
              <w:outlineLvl w:val="0"/>
              <w:rPr>
                <w:rFonts w:ascii="Calibri" w:eastAsia="Times New Roman" w:hAnsi="Calibri" w:cs="Calibri"/>
                <w:i/>
                <w:iCs/>
                <w:noProof/>
                <w:color w:val="000000" w:themeColor="text1"/>
              </w:rPr>
            </w:pPr>
            <w:r w:rsidRPr="00D414B6">
              <w:rPr>
                <w:i/>
                <w:iCs/>
              </w:rPr>
              <w:t xml:space="preserve"> 7.357 </w:t>
            </w:r>
          </w:p>
        </w:tc>
        <w:tc>
          <w:tcPr>
            <w:tcW w:w="738" w:type="pct"/>
            <w:vAlign w:val="bottom"/>
          </w:tcPr>
          <w:p w14:paraId="0AC6917B" w14:textId="22FB204C" w:rsidR="00EA2FCA" w:rsidRPr="00CC2297" w:rsidRDefault="00EA2FCA" w:rsidP="00EA2FCA">
            <w:pPr>
              <w:tabs>
                <w:tab w:val="right" w:pos="1202"/>
              </w:tabs>
              <w:jc w:val="right"/>
              <w:outlineLvl w:val="0"/>
              <w:rPr>
                <w:rFonts w:eastAsia="Times New Roman" w:cs="Arial"/>
                <w:i/>
                <w:iCs/>
                <w:color w:val="000000" w:themeColor="text1"/>
              </w:rPr>
            </w:pPr>
            <w:r w:rsidRPr="004A3DBD">
              <w:rPr>
                <w:i/>
                <w:iCs/>
                <w:color w:val="000000"/>
                <w:lang w:eastAsia="hr-HR"/>
              </w:rPr>
              <w:t>6.669</w:t>
            </w:r>
          </w:p>
        </w:tc>
      </w:tr>
      <w:tr w:rsidR="00EA2FCA" w:rsidRPr="00EA3621" w14:paraId="59A3FDEE" w14:textId="77777777" w:rsidTr="00D414B6">
        <w:tc>
          <w:tcPr>
            <w:tcW w:w="2045" w:type="pct"/>
            <w:tcBorders>
              <w:top w:val="nil"/>
              <w:left w:val="nil"/>
              <w:bottom w:val="nil"/>
              <w:right w:val="nil"/>
            </w:tcBorders>
            <w:shd w:val="clear" w:color="auto" w:fill="auto"/>
            <w:vAlign w:val="bottom"/>
          </w:tcPr>
          <w:p w14:paraId="532C6083" w14:textId="77777777" w:rsidR="00EA2FCA" w:rsidRPr="00EA3621" w:rsidRDefault="00EA2FCA" w:rsidP="00EA2FCA">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obveznice trgovačkih društava</w:t>
            </w:r>
          </w:p>
        </w:tc>
        <w:tc>
          <w:tcPr>
            <w:tcW w:w="739" w:type="pct"/>
            <w:tcBorders>
              <w:top w:val="nil"/>
              <w:left w:val="nil"/>
              <w:bottom w:val="nil"/>
              <w:right w:val="nil"/>
            </w:tcBorders>
            <w:shd w:val="clear" w:color="auto" w:fill="auto"/>
            <w:vAlign w:val="bottom"/>
          </w:tcPr>
          <w:p w14:paraId="687F6D69" w14:textId="4D8C8C5D" w:rsidR="00EA2FCA" w:rsidRPr="004A3DBD" w:rsidRDefault="00EA2FCA" w:rsidP="00EA2FCA">
            <w:pPr>
              <w:tabs>
                <w:tab w:val="right" w:pos="1202"/>
              </w:tabs>
              <w:jc w:val="right"/>
              <w:outlineLvl w:val="0"/>
              <w:rPr>
                <w:rFonts w:ascii="Calibri" w:eastAsia="Times New Roman" w:hAnsi="Calibri" w:cs="Calibri"/>
                <w:i/>
                <w:iCs/>
                <w:color w:val="000000" w:themeColor="text1"/>
              </w:rPr>
            </w:pPr>
            <w:r w:rsidRPr="00D414B6">
              <w:rPr>
                <w:i/>
                <w:iCs/>
              </w:rPr>
              <w:t xml:space="preserve"> 48 </w:t>
            </w:r>
          </w:p>
        </w:tc>
        <w:tc>
          <w:tcPr>
            <w:tcW w:w="739" w:type="pct"/>
            <w:tcBorders>
              <w:top w:val="nil"/>
              <w:left w:val="nil"/>
              <w:bottom w:val="nil"/>
              <w:right w:val="nil"/>
            </w:tcBorders>
            <w:shd w:val="clear" w:color="auto" w:fill="auto"/>
            <w:vAlign w:val="bottom"/>
          </w:tcPr>
          <w:p w14:paraId="7B953D97" w14:textId="1712DB6E" w:rsidR="00EA2FCA" w:rsidRPr="00CC2297" w:rsidRDefault="00EA2FCA" w:rsidP="00EA2FCA">
            <w:pPr>
              <w:tabs>
                <w:tab w:val="right" w:pos="1202"/>
              </w:tabs>
              <w:jc w:val="right"/>
              <w:outlineLvl w:val="0"/>
              <w:rPr>
                <w:rFonts w:eastAsia="Times New Roman" w:cs="Arial"/>
                <w:i/>
                <w:iCs/>
                <w:color w:val="000000" w:themeColor="text1"/>
              </w:rPr>
            </w:pPr>
            <w:r w:rsidRPr="004A3DBD">
              <w:rPr>
                <w:rFonts w:ascii="Calibri" w:eastAsia="Times New Roman" w:hAnsi="Calibri" w:cs="Calibri"/>
                <w:i/>
                <w:iCs/>
                <w:color w:val="000000" w:themeColor="text1"/>
              </w:rPr>
              <w:t>45</w:t>
            </w:r>
          </w:p>
        </w:tc>
        <w:tc>
          <w:tcPr>
            <w:tcW w:w="739" w:type="pct"/>
            <w:tcBorders>
              <w:top w:val="nil"/>
              <w:left w:val="nil"/>
              <w:bottom w:val="nil"/>
              <w:right w:val="nil"/>
            </w:tcBorders>
            <w:shd w:val="clear" w:color="auto" w:fill="auto"/>
            <w:vAlign w:val="bottom"/>
          </w:tcPr>
          <w:p w14:paraId="2768D201" w14:textId="6C85753B" w:rsidR="00EA2FCA" w:rsidRPr="00CC2297" w:rsidRDefault="00EA2FCA" w:rsidP="00EA2FCA">
            <w:pPr>
              <w:tabs>
                <w:tab w:val="right" w:pos="1202"/>
              </w:tabs>
              <w:spacing w:line="301" w:lineRule="exact"/>
              <w:jc w:val="right"/>
              <w:outlineLvl w:val="0"/>
              <w:rPr>
                <w:rFonts w:ascii="Calibri" w:eastAsia="Times New Roman" w:hAnsi="Calibri" w:cs="Calibri"/>
                <w:i/>
                <w:iCs/>
                <w:noProof/>
                <w:color w:val="000000" w:themeColor="text1"/>
              </w:rPr>
            </w:pPr>
            <w:r w:rsidRPr="00D414B6">
              <w:rPr>
                <w:i/>
                <w:iCs/>
              </w:rPr>
              <w:t xml:space="preserve"> 40 </w:t>
            </w:r>
          </w:p>
        </w:tc>
        <w:tc>
          <w:tcPr>
            <w:tcW w:w="738" w:type="pct"/>
            <w:vAlign w:val="bottom"/>
          </w:tcPr>
          <w:p w14:paraId="7B4D257C" w14:textId="3782281F" w:rsidR="00EA2FCA" w:rsidRPr="00CC2297" w:rsidRDefault="00EA2FCA" w:rsidP="00EA2FCA">
            <w:pPr>
              <w:tabs>
                <w:tab w:val="right" w:pos="1202"/>
              </w:tabs>
              <w:jc w:val="right"/>
              <w:outlineLvl w:val="0"/>
              <w:rPr>
                <w:rFonts w:eastAsia="Times New Roman" w:cs="Arial"/>
                <w:i/>
                <w:iCs/>
                <w:color w:val="000000" w:themeColor="text1"/>
              </w:rPr>
            </w:pPr>
            <w:r w:rsidRPr="004A3DBD">
              <w:rPr>
                <w:i/>
                <w:iCs/>
                <w:color w:val="000000"/>
                <w:lang w:eastAsia="hr-HR"/>
              </w:rPr>
              <w:t>40</w:t>
            </w:r>
          </w:p>
        </w:tc>
      </w:tr>
      <w:tr w:rsidR="00EA2FCA" w:rsidRPr="00EA3621" w14:paraId="51A02FA8" w14:textId="77777777" w:rsidTr="00D414B6">
        <w:tc>
          <w:tcPr>
            <w:tcW w:w="2045" w:type="pct"/>
            <w:tcBorders>
              <w:top w:val="nil"/>
              <w:left w:val="nil"/>
              <w:bottom w:val="nil"/>
              <w:right w:val="nil"/>
            </w:tcBorders>
            <w:shd w:val="clear" w:color="auto" w:fill="auto"/>
            <w:vAlign w:val="bottom"/>
          </w:tcPr>
          <w:p w14:paraId="03518548" w14:textId="77777777" w:rsidR="00EA2FCA" w:rsidRPr="00EA3621" w:rsidRDefault="00EA2FCA" w:rsidP="00EA2FCA">
            <w:pPr>
              <w:tabs>
                <w:tab w:val="right" w:pos="1202"/>
              </w:tabs>
              <w:outlineLvl w:val="0"/>
              <w:rPr>
                <w:rFonts w:eastAsia="Times New Roman" w:cs="Arial"/>
                <w:color w:val="000000" w:themeColor="text1"/>
              </w:rPr>
            </w:pPr>
            <w:r w:rsidRPr="00EA3621">
              <w:rPr>
                <w:rFonts w:ascii="Calibri" w:eastAsia="Times New Roman" w:hAnsi="Calibri" w:cs="Times New Roman"/>
                <w:i/>
                <w:iCs/>
                <w:color w:val="000000" w:themeColor="text1"/>
              </w:rPr>
              <w:t>- trezorski zapisi Ministarstva financija</w:t>
            </w:r>
          </w:p>
        </w:tc>
        <w:tc>
          <w:tcPr>
            <w:tcW w:w="739" w:type="pct"/>
            <w:tcBorders>
              <w:top w:val="nil"/>
              <w:left w:val="nil"/>
              <w:bottom w:val="nil"/>
              <w:right w:val="nil"/>
            </w:tcBorders>
            <w:shd w:val="clear" w:color="auto" w:fill="auto"/>
            <w:vAlign w:val="bottom"/>
          </w:tcPr>
          <w:p w14:paraId="6972CB42" w14:textId="23F1A45A" w:rsidR="00EA2FCA" w:rsidRPr="004A3DBD" w:rsidRDefault="00EA2FCA" w:rsidP="00EA2FCA">
            <w:pPr>
              <w:tabs>
                <w:tab w:val="right" w:pos="1202"/>
              </w:tabs>
              <w:jc w:val="right"/>
              <w:outlineLvl w:val="0"/>
              <w:rPr>
                <w:rFonts w:ascii="Calibri" w:eastAsia="Times New Roman" w:hAnsi="Calibri" w:cs="Calibri"/>
                <w:i/>
                <w:iCs/>
                <w:color w:val="000000" w:themeColor="text1"/>
              </w:rPr>
            </w:pPr>
            <w:r w:rsidRPr="00D414B6">
              <w:rPr>
                <w:i/>
                <w:iCs/>
              </w:rPr>
              <w:t xml:space="preserve"> 232 </w:t>
            </w:r>
          </w:p>
        </w:tc>
        <w:tc>
          <w:tcPr>
            <w:tcW w:w="739" w:type="pct"/>
            <w:tcBorders>
              <w:top w:val="nil"/>
              <w:left w:val="nil"/>
              <w:bottom w:val="nil"/>
              <w:right w:val="nil"/>
            </w:tcBorders>
            <w:shd w:val="clear" w:color="auto" w:fill="auto"/>
            <w:vAlign w:val="bottom"/>
          </w:tcPr>
          <w:p w14:paraId="73EC9458" w14:textId="1749F160" w:rsidR="00EA2FCA" w:rsidRPr="00CC2297" w:rsidRDefault="00EA2FCA" w:rsidP="00EA2FCA">
            <w:pPr>
              <w:tabs>
                <w:tab w:val="right" w:pos="1202"/>
              </w:tabs>
              <w:jc w:val="right"/>
              <w:outlineLvl w:val="0"/>
              <w:rPr>
                <w:rFonts w:eastAsia="Times New Roman" w:cs="Arial"/>
                <w:i/>
                <w:iCs/>
                <w:color w:val="000000" w:themeColor="text1"/>
              </w:rPr>
            </w:pPr>
            <w:r w:rsidRPr="004A3DBD">
              <w:rPr>
                <w:rFonts w:ascii="Calibri" w:eastAsia="Times New Roman" w:hAnsi="Calibri" w:cs="Calibri"/>
                <w:i/>
                <w:iCs/>
                <w:color w:val="000000" w:themeColor="text1"/>
              </w:rPr>
              <w:t>65</w:t>
            </w:r>
          </w:p>
        </w:tc>
        <w:tc>
          <w:tcPr>
            <w:tcW w:w="739" w:type="pct"/>
            <w:tcBorders>
              <w:top w:val="nil"/>
              <w:left w:val="nil"/>
              <w:bottom w:val="nil"/>
              <w:right w:val="nil"/>
            </w:tcBorders>
            <w:shd w:val="clear" w:color="auto" w:fill="auto"/>
            <w:vAlign w:val="bottom"/>
          </w:tcPr>
          <w:p w14:paraId="5603DDFE" w14:textId="56EF4BD2" w:rsidR="00EA2FCA" w:rsidRPr="00CC2297" w:rsidRDefault="00EA2FCA" w:rsidP="00EA2FCA">
            <w:pPr>
              <w:tabs>
                <w:tab w:val="right" w:pos="1202"/>
              </w:tabs>
              <w:spacing w:line="301" w:lineRule="exact"/>
              <w:jc w:val="right"/>
              <w:outlineLvl w:val="0"/>
              <w:rPr>
                <w:rFonts w:ascii="Calibri" w:eastAsia="Times New Roman" w:hAnsi="Calibri" w:cs="Calibri"/>
                <w:i/>
                <w:iCs/>
                <w:noProof/>
                <w:color w:val="000000" w:themeColor="text1"/>
              </w:rPr>
            </w:pPr>
            <w:r w:rsidRPr="00D414B6">
              <w:rPr>
                <w:i/>
                <w:iCs/>
              </w:rPr>
              <w:t xml:space="preserve"> 232 </w:t>
            </w:r>
          </w:p>
        </w:tc>
        <w:tc>
          <w:tcPr>
            <w:tcW w:w="738" w:type="pct"/>
            <w:vAlign w:val="bottom"/>
          </w:tcPr>
          <w:p w14:paraId="6D683402" w14:textId="28D45DFF" w:rsidR="00EA2FCA" w:rsidRPr="00CC2297" w:rsidRDefault="00EA2FCA" w:rsidP="00EA2FCA">
            <w:pPr>
              <w:tabs>
                <w:tab w:val="right" w:pos="1202"/>
              </w:tabs>
              <w:jc w:val="right"/>
              <w:outlineLvl w:val="0"/>
              <w:rPr>
                <w:rFonts w:eastAsia="Times New Roman" w:cs="Arial"/>
                <w:i/>
                <w:iCs/>
                <w:color w:val="000000" w:themeColor="text1"/>
              </w:rPr>
            </w:pPr>
            <w:r w:rsidRPr="004A3DBD">
              <w:rPr>
                <w:i/>
                <w:iCs/>
                <w:color w:val="000000"/>
                <w:lang w:eastAsia="hr-HR"/>
              </w:rPr>
              <w:t>65</w:t>
            </w:r>
          </w:p>
        </w:tc>
      </w:tr>
      <w:tr w:rsidR="00EA2FCA" w:rsidRPr="00EA3621" w14:paraId="444AF2AD" w14:textId="77777777" w:rsidTr="00D414B6">
        <w:tc>
          <w:tcPr>
            <w:tcW w:w="2045" w:type="pct"/>
            <w:vAlign w:val="bottom"/>
          </w:tcPr>
          <w:p w14:paraId="09510E7C" w14:textId="77777777" w:rsidR="00EA2FCA" w:rsidRPr="00EA3621" w:rsidRDefault="00EA2FCA" w:rsidP="00EA2FCA">
            <w:pPr>
              <w:tabs>
                <w:tab w:val="right" w:pos="1202"/>
              </w:tabs>
              <w:outlineLvl w:val="0"/>
              <w:rPr>
                <w:rFonts w:eastAsia="Times New Roman" w:cs="Arial"/>
                <w:color w:val="000000" w:themeColor="text1"/>
              </w:rPr>
            </w:pPr>
            <w:r w:rsidRPr="00EA3621">
              <w:rPr>
                <w:rFonts w:eastAsia="Times New Roman" w:cs="Arial"/>
                <w:color w:val="000000" w:themeColor="text1"/>
              </w:rPr>
              <w:t>Depoziti</w:t>
            </w:r>
          </w:p>
        </w:tc>
        <w:tc>
          <w:tcPr>
            <w:tcW w:w="739" w:type="pct"/>
            <w:tcBorders>
              <w:top w:val="nil"/>
              <w:left w:val="nil"/>
              <w:bottom w:val="nil"/>
              <w:right w:val="nil"/>
            </w:tcBorders>
            <w:shd w:val="clear" w:color="auto" w:fill="auto"/>
            <w:vAlign w:val="bottom"/>
          </w:tcPr>
          <w:p w14:paraId="05A56558" w14:textId="083ADF00" w:rsidR="00EA2FCA" w:rsidRPr="00EA3621" w:rsidRDefault="00EA2FCA" w:rsidP="00EA2FCA">
            <w:pPr>
              <w:tabs>
                <w:tab w:val="right" w:pos="1202"/>
              </w:tabs>
              <w:jc w:val="right"/>
              <w:outlineLvl w:val="0"/>
              <w:rPr>
                <w:rFonts w:ascii="Calibri" w:eastAsia="Times New Roman" w:hAnsi="Calibri" w:cs="Calibri"/>
                <w:color w:val="000000" w:themeColor="text1"/>
              </w:rPr>
            </w:pPr>
            <w:r w:rsidRPr="008F0333">
              <w:t xml:space="preserve"> 662 </w:t>
            </w:r>
          </w:p>
        </w:tc>
        <w:tc>
          <w:tcPr>
            <w:tcW w:w="739" w:type="pct"/>
            <w:tcBorders>
              <w:top w:val="nil"/>
              <w:left w:val="nil"/>
              <w:bottom w:val="nil"/>
              <w:right w:val="nil"/>
            </w:tcBorders>
            <w:shd w:val="clear" w:color="auto" w:fill="auto"/>
            <w:vAlign w:val="bottom"/>
          </w:tcPr>
          <w:p w14:paraId="352DA095" w14:textId="7626D44D" w:rsidR="00EA2FCA" w:rsidRPr="00EA3621" w:rsidRDefault="00EA2FCA" w:rsidP="00EA2FCA">
            <w:pPr>
              <w:tabs>
                <w:tab w:val="right" w:pos="1202"/>
              </w:tabs>
              <w:jc w:val="right"/>
              <w:outlineLvl w:val="0"/>
              <w:rPr>
                <w:rFonts w:eastAsia="Times New Roman" w:cs="Arial"/>
                <w:color w:val="000000" w:themeColor="text1"/>
              </w:rPr>
            </w:pPr>
            <w:r w:rsidRPr="00EA3621">
              <w:rPr>
                <w:rFonts w:ascii="Calibri" w:eastAsia="Times New Roman" w:hAnsi="Calibri" w:cs="Calibri"/>
                <w:color w:val="000000" w:themeColor="text1"/>
              </w:rPr>
              <w:t>103</w:t>
            </w:r>
          </w:p>
        </w:tc>
        <w:tc>
          <w:tcPr>
            <w:tcW w:w="739" w:type="pct"/>
            <w:tcBorders>
              <w:top w:val="nil"/>
              <w:left w:val="nil"/>
              <w:bottom w:val="nil"/>
              <w:right w:val="nil"/>
            </w:tcBorders>
            <w:shd w:val="clear" w:color="auto" w:fill="auto"/>
            <w:vAlign w:val="bottom"/>
          </w:tcPr>
          <w:p w14:paraId="32765623" w14:textId="353CAD01" w:rsidR="00EA2FCA" w:rsidRPr="00EA3621" w:rsidRDefault="00EA2FCA" w:rsidP="00EA2FCA">
            <w:pPr>
              <w:tabs>
                <w:tab w:val="right" w:pos="1202"/>
              </w:tabs>
              <w:spacing w:line="301" w:lineRule="exact"/>
              <w:jc w:val="right"/>
              <w:outlineLvl w:val="0"/>
              <w:rPr>
                <w:rFonts w:eastAsia="Times New Roman" w:cs="Arial"/>
                <w:noProof/>
                <w:color w:val="000000" w:themeColor="text1"/>
              </w:rPr>
            </w:pPr>
            <w:r w:rsidRPr="00270C5B">
              <w:t xml:space="preserve"> 662 </w:t>
            </w:r>
          </w:p>
        </w:tc>
        <w:tc>
          <w:tcPr>
            <w:tcW w:w="738" w:type="pct"/>
            <w:tcBorders>
              <w:top w:val="nil"/>
              <w:left w:val="nil"/>
              <w:bottom w:val="nil"/>
              <w:right w:val="nil"/>
            </w:tcBorders>
            <w:shd w:val="clear" w:color="auto" w:fill="auto"/>
            <w:vAlign w:val="bottom"/>
          </w:tcPr>
          <w:p w14:paraId="00D346AC" w14:textId="33EFD548" w:rsidR="00EA2FCA" w:rsidRPr="00EA3621" w:rsidRDefault="00EA2FCA" w:rsidP="00EA2FCA">
            <w:pPr>
              <w:tabs>
                <w:tab w:val="right" w:pos="1202"/>
              </w:tabs>
              <w:jc w:val="right"/>
              <w:outlineLvl w:val="0"/>
              <w:rPr>
                <w:rFonts w:eastAsia="Times New Roman" w:cs="Arial"/>
                <w:color w:val="000000" w:themeColor="text1"/>
              </w:rPr>
            </w:pPr>
            <w:r w:rsidRPr="00EA3621">
              <w:rPr>
                <w:rFonts w:eastAsia="Times New Roman" w:cs="Arial"/>
                <w:noProof/>
                <w:color w:val="000000" w:themeColor="text1"/>
              </w:rPr>
              <w:t>103</w:t>
            </w:r>
          </w:p>
        </w:tc>
      </w:tr>
      <w:tr w:rsidR="00EA2FCA" w:rsidRPr="00EA3621" w14:paraId="75219CCF" w14:textId="77777777" w:rsidTr="00D414B6">
        <w:trPr>
          <w:trHeight w:val="300"/>
        </w:trPr>
        <w:tc>
          <w:tcPr>
            <w:tcW w:w="2045" w:type="pct"/>
            <w:vAlign w:val="bottom"/>
          </w:tcPr>
          <w:p w14:paraId="0A4CA78D" w14:textId="77777777" w:rsidR="00EA2FCA" w:rsidRPr="00EA3621" w:rsidRDefault="00EA2FCA" w:rsidP="00EA2FCA">
            <w:pPr>
              <w:tabs>
                <w:tab w:val="right" w:pos="1202"/>
              </w:tabs>
              <w:jc w:val="right"/>
              <w:outlineLvl w:val="0"/>
              <w:rPr>
                <w:rFonts w:eastAsia="Times New Roman" w:cs="Arial"/>
                <w:b/>
                <w:bCs/>
                <w:color w:val="000000" w:themeColor="text1"/>
                <w:spacing w:val="-2"/>
              </w:rPr>
            </w:pPr>
          </w:p>
        </w:tc>
        <w:tc>
          <w:tcPr>
            <w:tcW w:w="739" w:type="pct"/>
            <w:tcBorders>
              <w:top w:val="single" w:sz="4" w:space="0" w:color="auto"/>
              <w:bottom w:val="single" w:sz="12" w:space="0" w:color="auto"/>
            </w:tcBorders>
            <w:vAlign w:val="bottom"/>
          </w:tcPr>
          <w:p w14:paraId="39C47CDA" w14:textId="5589AF5B" w:rsidR="00EA2FCA" w:rsidRPr="00EA2FCA" w:rsidRDefault="00EA2FCA" w:rsidP="00EA2FCA">
            <w:pPr>
              <w:tabs>
                <w:tab w:val="right" w:pos="1202"/>
              </w:tabs>
              <w:jc w:val="right"/>
              <w:outlineLvl w:val="0"/>
              <w:rPr>
                <w:rFonts w:eastAsia="Times New Roman" w:cs="Arial"/>
                <w:b/>
                <w:bCs/>
                <w:color w:val="000000" w:themeColor="text1"/>
                <w:spacing w:val="-2"/>
              </w:rPr>
            </w:pPr>
            <w:r w:rsidRPr="00D414B6">
              <w:rPr>
                <w:b/>
                <w:bCs/>
              </w:rPr>
              <w:t xml:space="preserve"> 170.106 </w:t>
            </w:r>
          </w:p>
        </w:tc>
        <w:tc>
          <w:tcPr>
            <w:tcW w:w="739" w:type="pct"/>
            <w:tcBorders>
              <w:top w:val="single" w:sz="4" w:space="0" w:color="auto"/>
              <w:bottom w:val="single" w:sz="12" w:space="0" w:color="auto"/>
            </w:tcBorders>
            <w:vAlign w:val="bottom"/>
          </w:tcPr>
          <w:p w14:paraId="41F68C9D" w14:textId="12D60CDE" w:rsidR="00EA2FCA" w:rsidRPr="00EA2FCA" w:rsidRDefault="00EA2FCA" w:rsidP="00EA2FCA">
            <w:pPr>
              <w:tabs>
                <w:tab w:val="right" w:pos="1202"/>
              </w:tabs>
              <w:jc w:val="right"/>
              <w:outlineLvl w:val="0"/>
              <w:rPr>
                <w:rFonts w:eastAsia="Times New Roman" w:cs="Arial"/>
                <w:b/>
                <w:bCs/>
                <w:color w:val="000000" w:themeColor="text1"/>
                <w:spacing w:val="-2"/>
              </w:rPr>
            </w:pPr>
            <w:r w:rsidRPr="00EA2FCA">
              <w:rPr>
                <w:rFonts w:eastAsia="Times New Roman" w:cs="Arial"/>
                <w:b/>
                <w:bCs/>
                <w:color w:val="000000" w:themeColor="text1"/>
                <w:spacing w:val="-2"/>
              </w:rPr>
              <w:t>160.522</w:t>
            </w:r>
          </w:p>
        </w:tc>
        <w:tc>
          <w:tcPr>
            <w:tcW w:w="739" w:type="pct"/>
            <w:tcBorders>
              <w:top w:val="single" w:sz="4" w:space="0" w:color="auto"/>
              <w:bottom w:val="single" w:sz="12" w:space="0" w:color="auto"/>
            </w:tcBorders>
            <w:vAlign w:val="bottom"/>
          </w:tcPr>
          <w:p w14:paraId="2A7D3F93" w14:textId="73C5C08C" w:rsidR="00EA2FCA" w:rsidRPr="00EA2FCA" w:rsidRDefault="00EA2FCA" w:rsidP="00EA2FCA">
            <w:pPr>
              <w:tabs>
                <w:tab w:val="right" w:pos="1202"/>
              </w:tabs>
              <w:spacing w:line="340" w:lineRule="exact"/>
              <w:jc w:val="right"/>
              <w:outlineLvl w:val="0"/>
              <w:rPr>
                <w:rFonts w:eastAsia="Times New Roman" w:cs="Arial"/>
                <w:b/>
                <w:bCs/>
                <w:noProof/>
                <w:color w:val="000000" w:themeColor="text1"/>
                <w:spacing w:val="-2"/>
              </w:rPr>
            </w:pPr>
            <w:r w:rsidRPr="00D414B6">
              <w:rPr>
                <w:b/>
                <w:bCs/>
              </w:rPr>
              <w:t xml:space="preserve"> 169.789 </w:t>
            </w:r>
          </w:p>
        </w:tc>
        <w:tc>
          <w:tcPr>
            <w:tcW w:w="738" w:type="pct"/>
            <w:tcBorders>
              <w:top w:val="single" w:sz="4" w:space="0" w:color="auto"/>
              <w:bottom w:val="single" w:sz="12" w:space="0" w:color="auto"/>
            </w:tcBorders>
            <w:vAlign w:val="bottom"/>
          </w:tcPr>
          <w:p w14:paraId="21FCAA65" w14:textId="11B12A9D" w:rsidR="00EA2FCA" w:rsidRPr="00EA2FCA" w:rsidRDefault="00EA2FCA" w:rsidP="00EA2FCA">
            <w:pPr>
              <w:jc w:val="right"/>
              <w:rPr>
                <w:rFonts w:cs="Arial"/>
                <w:b/>
                <w:bCs/>
                <w:color w:val="000000" w:themeColor="text1"/>
              </w:rPr>
            </w:pPr>
            <w:r w:rsidRPr="00EA2FCA">
              <w:rPr>
                <w:rFonts w:eastAsia="Times New Roman" w:cs="Arial"/>
                <w:b/>
                <w:bCs/>
                <w:noProof/>
                <w:color w:val="000000" w:themeColor="text1"/>
                <w:spacing w:val="-2"/>
              </w:rPr>
              <w:t>160.223</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1759097C" w14:textId="77777777" w:rsidR="00684E23" w:rsidRPr="00EA3621" w:rsidRDefault="00684E23" w:rsidP="00193E97">
      <w:pPr>
        <w:jc w:val="both"/>
        <w:rPr>
          <w:rFonts w:eastAsia="Times New Roman" w:cs="Arial"/>
          <w:bCs/>
          <w:color w:val="000000" w:themeColor="text1"/>
          <w:sz w:val="20"/>
          <w:szCs w:val="20"/>
        </w:rPr>
      </w:pPr>
    </w:p>
    <w:p w14:paraId="4DCD8E0C" w14:textId="21B48114" w:rsidR="00193E97"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Glavna razlika</w:t>
      </w:r>
      <w:r w:rsidR="00193E97" w:rsidRPr="00EA3621">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w:t>
      </w:r>
      <w:r w:rsidR="001F4AB4" w:rsidRPr="00EA3621">
        <w:rPr>
          <w:rFonts w:asciiTheme="minorHAnsi" w:eastAsiaTheme="minorHAnsi" w:hAnsiTheme="minorHAnsi" w:cs="Arial"/>
          <w:color w:val="000000" w:themeColor="text1"/>
          <w:sz w:val="22"/>
          <w:szCs w:val="22"/>
          <w:lang w:val="hr-HR"/>
        </w:rPr>
        <w:t>3</w:t>
      </w:r>
      <w:r w:rsidR="00193E97" w:rsidRPr="00EA3621">
        <w:rPr>
          <w:rFonts w:asciiTheme="minorHAnsi" w:eastAsiaTheme="minorHAnsi" w:hAnsiTheme="minorHAnsi" w:cs="Arial"/>
          <w:color w:val="000000" w:themeColor="text1"/>
          <w:sz w:val="22"/>
          <w:szCs w:val="22"/>
          <w:lang w:val="hr-HR"/>
        </w:rPr>
        <w:t>.20</w:t>
      </w:r>
      <w:r w:rsidR="008B2598" w:rsidRPr="00EA3621">
        <w:rPr>
          <w:rFonts w:asciiTheme="minorHAnsi" w:eastAsiaTheme="minorHAnsi" w:hAnsiTheme="minorHAnsi" w:cs="Arial"/>
          <w:color w:val="000000" w:themeColor="text1"/>
          <w:sz w:val="22"/>
          <w:szCs w:val="22"/>
          <w:lang w:val="hr-HR"/>
        </w:rPr>
        <w:t>2</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 iznosi</w:t>
      </w:r>
      <w:r w:rsidR="0080053D" w:rsidRPr="00EA3621">
        <w:rPr>
          <w:rFonts w:asciiTheme="minorHAnsi" w:eastAsiaTheme="minorHAnsi" w:hAnsiTheme="minorHAnsi" w:cs="Arial"/>
          <w:color w:val="000000" w:themeColor="text1"/>
          <w:sz w:val="22"/>
          <w:szCs w:val="22"/>
          <w:lang w:val="hr-HR"/>
        </w:rPr>
        <w:t xml:space="preserve"> </w:t>
      </w:r>
      <w:r w:rsidR="00EA2FCA">
        <w:rPr>
          <w:rFonts w:asciiTheme="minorHAnsi" w:eastAsiaTheme="minorHAnsi" w:hAnsiTheme="minorHAnsi" w:cs="Arial"/>
          <w:color w:val="000000" w:themeColor="text1"/>
          <w:sz w:val="22"/>
          <w:szCs w:val="22"/>
          <w:lang w:val="hr-HR"/>
        </w:rPr>
        <w:t>10.542</w:t>
      </w:r>
      <w:r w:rsidR="00193E97" w:rsidRPr="00EA3621">
        <w:rPr>
          <w:rFonts w:asciiTheme="minorHAnsi" w:eastAsiaTheme="minorHAnsi" w:hAnsiTheme="minorHAnsi" w:cs="Arial"/>
          <w:color w:val="000000" w:themeColor="text1"/>
          <w:sz w:val="22"/>
          <w:szCs w:val="22"/>
          <w:lang w:val="hr-HR"/>
        </w:rPr>
        <w:t xml:space="preserve"> tisuća kuna (1.1. do 3</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w:t>
      </w:r>
      <w:r w:rsidR="001F4AB4" w:rsidRPr="00EA3621">
        <w:rPr>
          <w:rFonts w:asciiTheme="minorHAnsi" w:eastAsiaTheme="minorHAnsi" w:hAnsiTheme="minorHAnsi" w:cs="Arial"/>
          <w:color w:val="000000" w:themeColor="text1"/>
          <w:sz w:val="22"/>
          <w:szCs w:val="22"/>
          <w:lang w:val="hr-HR"/>
        </w:rPr>
        <w:t>3</w:t>
      </w:r>
      <w:r w:rsidR="00193E97" w:rsidRPr="00EA3621">
        <w:rPr>
          <w:rFonts w:asciiTheme="minorHAnsi" w:eastAsiaTheme="minorHAnsi" w:hAnsiTheme="minorHAnsi" w:cs="Arial"/>
          <w:color w:val="000000" w:themeColor="text1"/>
          <w:sz w:val="22"/>
          <w:szCs w:val="22"/>
          <w:lang w:val="hr-HR"/>
        </w:rPr>
        <w:t>.20</w:t>
      </w:r>
      <w:r w:rsidR="001F4AB4" w:rsidRPr="00EA3621">
        <w:rPr>
          <w:rFonts w:asciiTheme="minorHAnsi" w:eastAsiaTheme="minorHAnsi" w:hAnsiTheme="minorHAnsi" w:cs="Arial"/>
          <w:color w:val="000000" w:themeColor="text1"/>
          <w:sz w:val="22"/>
          <w:szCs w:val="22"/>
          <w:lang w:val="hr-HR"/>
        </w:rPr>
        <w:t>20</w:t>
      </w:r>
      <w:r w:rsidR="00193E97" w:rsidRPr="00EA3621">
        <w:rPr>
          <w:rFonts w:asciiTheme="minorHAnsi" w:eastAsiaTheme="minorHAnsi" w:hAnsiTheme="minorHAnsi" w:cs="Arial"/>
          <w:color w:val="000000" w:themeColor="text1"/>
          <w:sz w:val="22"/>
          <w:szCs w:val="22"/>
          <w:lang w:val="hr-HR"/>
        </w:rPr>
        <w:t xml:space="preserve">.: </w:t>
      </w:r>
      <w:r w:rsidR="001F4AB4" w:rsidRPr="00EA3621">
        <w:rPr>
          <w:rFonts w:asciiTheme="minorHAnsi" w:eastAsiaTheme="minorHAnsi" w:hAnsiTheme="minorHAnsi" w:cs="Arial"/>
          <w:color w:val="000000" w:themeColor="text1"/>
          <w:sz w:val="22"/>
          <w:szCs w:val="22"/>
          <w:lang w:val="hr-HR"/>
        </w:rPr>
        <w:t>10</w:t>
      </w:r>
      <w:r w:rsidR="00EB7EB7" w:rsidRPr="00EA3621">
        <w:rPr>
          <w:rFonts w:asciiTheme="minorHAnsi" w:eastAsiaTheme="minorHAnsi" w:hAnsiTheme="minorHAnsi" w:cs="Arial"/>
          <w:color w:val="000000" w:themeColor="text1"/>
          <w:sz w:val="22"/>
          <w:szCs w:val="22"/>
          <w:lang w:val="hr-HR"/>
        </w:rPr>
        <w:t>.</w:t>
      </w:r>
      <w:r w:rsidR="001F4AB4" w:rsidRPr="00EA3621">
        <w:rPr>
          <w:rFonts w:asciiTheme="minorHAnsi" w:eastAsiaTheme="minorHAnsi" w:hAnsiTheme="minorHAnsi" w:cs="Arial"/>
          <w:color w:val="000000" w:themeColor="text1"/>
          <w:sz w:val="22"/>
          <w:szCs w:val="22"/>
          <w:lang w:val="hr-HR"/>
        </w:rPr>
        <w:t>145</w:t>
      </w:r>
      <w:r w:rsidR="00EB7EB7" w:rsidRPr="00EA3621">
        <w:rPr>
          <w:rFonts w:asciiTheme="minorHAnsi" w:eastAsiaTheme="minorHAnsi" w:hAnsiTheme="minorHAnsi" w:cs="Arial"/>
          <w:color w:val="000000" w:themeColor="text1"/>
          <w:sz w:val="22"/>
          <w:szCs w:val="22"/>
          <w:lang w:val="hr-HR"/>
        </w:rPr>
        <w:t xml:space="preserve"> </w:t>
      </w:r>
      <w:r w:rsidR="00193E97" w:rsidRPr="00EA3621">
        <w:rPr>
          <w:rFonts w:asciiTheme="minorHAnsi" w:eastAsiaTheme="minorHAnsi" w:hAnsiTheme="minorHAnsi" w:cs="Arial"/>
          <w:color w:val="000000" w:themeColor="text1"/>
          <w:sz w:val="22"/>
          <w:szCs w:val="22"/>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1F4AB4">
          <w:pgSz w:w="11906" w:h="16838"/>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EA3621" w:rsidRDefault="008B2598" w:rsidP="008B2598">
      <w:pPr>
        <w:keepNext/>
        <w:jc w:val="both"/>
        <w:rPr>
          <w:rFonts w:eastAsia="Times New Roman" w:cs="Arial"/>
          <w:b/>
          <w:color w:val="000000" w:themeColor="text1"/>
        </w:rPr>
      </w:pPr>
      <w:r w:rsidRPr="00EA3621">
        <w:rPr>
          <w:rFonts w:eastAsia="Times New Roman" w:cs="Arial"/>
          <w:b/>
          <w:color w:val="000000" w:themeColor="text1"/>
        </w:rPr>
        <w:t>6.</w:t>
      </w:r>
      <w:r w:rsidRPr="00EA3621">
        <w:rPr>
          <w:rFonts w:eastAsia="Times New Roman" w:cs="Arial"/>
          <w:b/>
          <w:color w:val="000000" w:themeColor="text1"/>
        </w:rPr>
        <w:tab/>
        <w:t>Rashodi od kamata</w:t>
      </w:r>
    </w:p>
    <w:p w14:paraId="0B3BA6A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1F4AB4" w:rsidRPr="00EA3621" w14:paraId="5BCFE41C" w14:textId="77777777" w:rsidTr="001F4AB4">
        <w:trPr>
          <w:trHeight w:val="294"/>
        </w:trPr>
        <w:tc>
          <w:tcPr>
            <w:tcW w:w="2276" w:type="pct"/>
          </w:tcPr>
          <w:p w14:paraId="2E2A08E3" w14:textId="77777777" w:rsidR="001F4AB4" w:rsidRPr="00EA3621" w:rsidRDefault="001F4AB4" w:rsidP="001F4AB4">
            <w:pPr>
              <w:tabs>
                <w:tab w:val="left" w:pos="-720"/>
              </w:tabs>
              <w:suppressAutoHyphens/>
              <w:jc w:val="right"/>
              <w:rPr>
                <w:rFonts w:cs="Arial"/>
                <w:color w:val="000000" w:themeColor="text1"/>
                <w:spacing w:val="-3"/>
              </w:rPr>
            </w:pPr>
          </w:p>
        </w:tc>
        <w:tc>
          <w:tcPr>
            <w:tcW w:w="1364" w:type="pct"/>
            <w:gridSpan w:val="2"/>
            <w:vAlign w:val="bottom"/>
          </w:tcPr>
          <w:p w14:paraId="1DA3BCB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r w:rsidRPr="00EA3621" w:rsidDel="00833713">
              <w:rPr>
                <w:rFonts w:eastAsia="Times New Roman" w:cs="Arial"/>
                <w:b/>
                <w:color w:val="000000" w:themeColor="text1"/>
              </w:rPr>
              <w:t xml:space="preserve"> </w:t>
            </w:r>
          </w:p>
        </w:tc>
        <w:tc>
          <w:tcPr>
            <w:tcW w:w="1360" w:type="pct"/>
            <w:gridSpan w:val="2"/>
            <w:vAlign w:val="bottom"/>
          </w:tcPr>
          <w:p w14:paraId="2D8B809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r w:rsidRPr="00EA3621" w:rsidDel="00833713">
              <w:rPr>
                <w:rFonts w:eastAsia="Times New Roman" w:cs="Arial"/>
                <w:b/>
                <w:color w:val="000000" w:themeColor="text1"/>
              </w:rPr>
              <w:t xml:space="preserve"> </w:t>
            </w:r>
          </w:p>
        </w:tc>
      </w:tr>
      <w:tr w:rsidR="001F4AB4" w:rsidRPr="00EA3621" w14:paraId="5DEF2ACF" w14:textId="77777777" w:rsidTr="001F4AB4">
        <w:trPr>
          <w:trHeight w:val="294"/>
        </w:trPr>
        <w:tc>
          <w:tcPr>
            <w:tcW w:w="2276" w:type="pct"/>
          </w:tcPr>
          <w:p w14:paraId="516EF12B" w14:textId="77777777" w:rsidR="001F4AB4" w:rsidRPr="00EA3621" w:rsidRDefault="001F4AB4" w:rsidP="001F4AB4">
            <w:pPr>
              <w:tabs>
                <w:tab w:val="left" w:pos="-720"/>
              </w:tabs>
              <w:suppressAutoHyphens/>
              <w:jc w:val="right"/>
              <w:rPr>
                <w:rFonts w:cs="Arial"/>
                <w:color w:val="000000" w:themeColor="text1"/>
                <w:spacing w:val="-3"/>
              </w:rPr>
            </w:pPr>
          </w:p>
        </w:tc>
        <w:tc>
          <w:tcPr>
            <w:tcW w:w="683" w:type="pct"/>
            <w:vAlign w:val="bottom"/>
          </w:tcPr>
          <w:p w14:paraId="2826E72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77E5F30" w14:textId="693E484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81" w:type="pct"/>
            <w:vAlign w:val="bottom"/>
          </w:tcPr>
          <w:p w14:paraId="21E55899"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FBB0DB8" w14:textId="7684B72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81" w:type="pct"/>
            <w:vAlign w:val="bottom"/>
          </w:tcPr>
          <w:p w14:paraId="597E8942"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030EA5CE" w14:textId="66649F36"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79" w:type="pct"/>
            <w:vAlign w:val="bottom"/>
          </w:tcPr>
          <w:p w14:paraId="478AE26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1907542" w14:textId="361C7F6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0B2A916B" w14:textId="77777777" w:rsidTr="001F4AB4">
        <w:tblPrEx>
          <w:tblCellMar>
            <w:left w:w="108" w:type="dxa"/>
            <w:right w:w="108" w:type="dxa"/>
          </w:tblCellMar>
        </w:tblPrEx>
        <w:trPr>
          <w:trHeight w:val="183"/>
        </w:trPr>
        <w:tc>
          <w:tcPr>
            <w:tcW w:w="2276" w:type="pct"/>
          </w:tcPr>
          <w:p w14:paraId="3B4A2C21" w14:textId="77777777" w:rsidR="001F4AB4" w:rsidRPr="00EA3621" w:rsidRDefault="001F4AB4" w:rsidP="001F4AB4">
            <w:pPr>
              <w:tabs>
                <w:tab w:val="left" w:pos="-720"/>
              </w:tabs>
              <w:suppressAutoHyphens/>
              <w:ind w:right="4144"/>
              <w:jc w:val="right"/>
              <w:rPr>
                <w:rFonts w:cs="Arial"/>
                <w:color w:val="000000" w:themeColor="text1"/>
              </w:rPr>
            </w:pPr>
          </w:p>
        </w:tc>
        <w:tc>
          <w:tcPr>
            <w:tcW w:w="683" w:type="pct"/>
          </w:tcPr>
          <w:p w14:paraId="278BBB2B"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3698178B" w14:textId="7E517C0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03CC0ECF" w14:textId="3D3CCC95"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9" w:type="pct"/>
          </w:tcPr>
          <w:p w14:paraId="4660D079" w14:textId="2EF0183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E23B8F" w:rsidRPr="00EA3621" w14:paraId="14A0BAC1" w14:textId="77777777" w:rsidTr="00081754">
        <w:trPr>
          <w:trHeight w:val="262"/>
        </w:trPr>
        <w:tc>
          <w:tcPr>
            <w:tcW w:w="2276" w:type="pct"/>
            <w:vAlign w:val="bottom"/>
          </w:tcPr>
          <w:p w14:paraId="7B197914" w14:textId="77777777" w:rsidR="00E23B8F" w:rsidRPr="00EA3621" w:rsidRDefault="00E23B8F" w:rsidP="00E23B8F">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Domaće financijske institucije</w:t>
            </w:r>
          </w:p>
        </w:tc>
        <w:tc>
          <w:tcPr>
            <w:tcW w:w="683" w:type="pct"/>
            <w:tcBorders>
              <w:top w:val="nil"/>
              <w:left w:val="nil"/>
              <w:bottom w:val="nil"/>
              <w:right w:val="nil"/>
            </w:tcBorders>
            <w:shd w:val="clear" w:color="auto" w:fill="auto"/>
            <w:vAlign w:val="bottom"/>
          </w:tcPr>
          <w:p w14:paraId="1B46F1D9" w14:textId="797E60E2"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7963F3">
              <w:t xml:space="preserve"> 6 </w:t>
            </w:r>
          </w:p>
        </w:tc>
        <w:tc>
          <w:tcPr>
            <w:tcW w:w="681" w:type="pct"/>
            <w:tcBorders>
              <w:top w:val="nil"/>
              <w:left w:val="nil"/>
              <w:bottom w:val="nil"/>
              <w:right w:val="nil"/>
            </w:tcBorders>
            <w:shd w:val="clear" w:color="auto" w:fill="auto"/>
            <w:vAlign w:val="bottom"/>
          </w:tcPr>
          <w:p w14:paraId="0BB8D5CC" w14:textId="4BDCFFD1"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223</w:t>
            </w:r>
          </w:p>
        </w:tc>
        <w:tc>
          <w:tcPr>
            <w:tcW w:w="681" w:type="pct"/>
            <w:tcBorders>
              <w:top w:val="nil"/>
              <w:left w:val="nil"/>
              <w:bottom w:val="nil"/>
              <w:right w:val="nil"/>
            </w:tcBorders>
            <w:shd w:val="clear" w:color="auto" w:fill="auto"/>
            <w:vAlign w:val="bottom"/>
          </w:tcPr>
          <w:p w14:paraId="4CEE9CEB" w14:textId="732F44DE" w:rsidR="00E23B8F" w:rsidRPr="00EA3621" w:rsidRDefault="00E23B8F" w:rsidP="00E23B8F">
            <w:pPr>
              <w:jc w:val="right"/>
              <w:rPr>
                <w:rFonts w:cs="Arial"/>
              </w:rPr>
            </w:pPr>
            <w:r w:rsidRPr="00EE15CA">
              <w:t xml:space="preserve"> 6 </w:t>
            </w:r>
          </w:p>
        </w:tc>
        <w:tc>
          <w:tcPr>
            <w:tcW w:w="679" w:type="pct"/>
            <w:tcBorders>
              <w:top w:val="nil"/>
              <w:left w:val="nil"/>
              <w:bottom w:val="nil"/>
              <w:right w:val="nil"/>
            </w:tcBorders>
            <w:shd w:val="clear" w:color="auto" w:fill="auto"/>
            <w:vAlign w:val="bottom"/>
          </w:tcPr>
          <w:p w14:paraId="7906CAD8" w14:textId="7A6EA7E5"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cs="Arial"/>
              </w:rPr>
              <w:t>223</w:t>
            </w:r>
          </w:p>
        </w:tc>
      </w:tr>
      <w:tr w:rsidR="00E23B8F" w:rsidRPr="00EA3621" w14:paraId="009EED40" w14:textId="77777777" w:rsidTr="00081754">
        <w:trPr>
          <w:trHeight w:val="262"/>
        </w:trPr>
        <w:tc>
          <w:tcPr>
            <w:tcW w:w="2276" w:type="pct"/>
            <w:vAlign w:val="bottom"/>
          </w:tcPr>
          <w:p w14:paraId="7529425F" w14:textId="77777777" w:rsidR="00E23B8F" w:rsidRPr="00EA3621" w:rsidRDefault="00E23B8F" w:rsidP="00E23B8F">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Inozemne financijske institucije</w:t>
            </w:r>
          </w:p>
        </w:tc>
        <w:tc>
          <w:tcPr>
            <w:tcW w:w="683" w:type="pct"/>
            <w:tcBorders>
              <w:top w:val="nil"/>
              <w:left w:val="nil"/>
              <w:bottom w:val="nil"/>
              <w:right w:val="nil"/>
            </w:tcBorders>
            <w:shd w:val="clear" w:color="auto" w:fill="auto"/>
            <w:vAlign w:val="bottom"/>
          </w:tcPr>
          <w:p w14:paraId="4AE4228F" w14:textId="0057A941"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7963F3">
              <w:t xml:space="preserve"> 46.375 </w:t>
            </w:r>
          </w:p>
        </w:tc>
        <w:tc>
          <w:tcPr>
            <w:tcW w:w="681" w:type="pct"/>
            <w:tcBorders>
              <w:top w:val="nil"/>
              <w:left w:val="nil"/>
              <w:bottom w:val="nil"/>
              <w:right w:val="nil"/>
            </w:tcBorders>
            <w:shd w:val="clear" w:color="auto" w:fill="auto"/>
            <w:vAlign w:val="bottom"/>
          </w:tcPr>
          <w:p w14:paraId="2D0E9F18" w14:textId="022BEEB0"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72.491</w:t>
            </w:r>
          </w:p>
        </w:tc>
        <w:tc>
          <w:tcPr>
            <w:tcW w:w="681" w:type="pct"/>
            <w:tcBorders>
              <w:top w:val="nil"/>
              <w:left w:val="nil"/>
              <w:bottom w:val="nil"/>
              <w:right w:val="nil"/>
            </w:tcBorders>
            <w:shd w:val="clear" w:color="auto" w:fill="auto"/>
            <w:vAlign w:val="bottom"/>
          </w:tcPr>
          <w:p w14:paraId="24FA18B6" w14:textId="7772007E" w:rsidR="00E23B8F" w:rsidRPr="00081754" w:rsidRDefault="00E23B8F" w:rsidP="00081754">
            <w:pPr>
              <w:tabs>
                <w:tab w:val="right" w:pos="1202"/>
              </w:tabs>
              <w:spacing w:line="301" w:lineRule="exact"/>
              <w:ind w:left="65"/>
              <w:jc w:val="right"/>
              <w:outlineLvl w:val="0"/>
            </w:pPr>
            <w:r w:rsidRPr="00EE15CA">
              <w:t xml:space="preserve"> 46.375 </w:t>
            </w:r>
          </w:p>
        </w:tc>
        <w:tc>
          <w:tcPr>
            <w:tcW w:w="679" w:type="pct"/>
            <w:tcBorders>
              <w:top w:val="nil"/>
              <w:left w:val="nil"/>
              <w:bottom w:val="nil"/>
              <w:right w:val="nil"/>
            </w:tcBorders>
            <w:shd w:val="clear" w:color="auto" w:fill="auto"/>
            <w:vAlign w:val="bottom"/>
          </w:tcPr>
          <w:p w14:paraId="2992D26A" w14:textId="25E9D379"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cs="Arial"/>
              </w:rPr>
              <w:t>72.491</w:t>
            </w:r>
          </w:p>
        </w:tc>
      </w:tr>
      <w:tr w:rsidR="00E23B8F" w:rsidRPr="00EA3621" w14:paraId="4259878F" w14:textId="77777777" w:rsidTr="00081754">
        <w:trPr>
          <w:trHeight w:val="262"/>
        </w:trPr>
        <w:tc>
          <w:tcPr>
            <w:tcW w:w="2276" w:type="pct"/>
            <w:vAlign w:val="bottom"/>
          </w:tcPr>
          <w:p w14:paraId="6A3464F5" w14:textId="115B686B" w:rsidR="00E23B8F" w:rsidRPr="00EA3621" w:rsidRDefault="00E23B8F" w:rsidP="00E23B8F">
            <w:pPr>
              <w:tabs>
                <w:tab w:val="right" w:pos="1202"/>
              </w:tabs>
              <w:outlineLvl w:val="0"/>
              <w:rPr>
                <w:rFonts w:eastAsia="Times New Roman" w:cstheme="minorHAnsi"/>
                <w:color w:val="000000" w:themeColor="text1"/>
              </w:rPr>
            </w:pPr>
            <w:r>
              <w:rPr>
                <w:rFonts w:eastAsia="Times New Roman" w:cstheme="minorHAnsi"/>
                <w:color w:val="000000" w:themeColor="text1"/>
              </w:rPr>
              <w:t>Državne jedinice</w:t>
            </w:r>
          </w:p>
        </w:tc>
        <w:tc>
          <w:tcPr>
            <w:tcW w:w="683" w:type="pct"/>
            <w:tcBorders>
              <w:top w:val="nil"/>
              <w:left w:val="nil"/>
              <w:bottom w:val="nil"/>
              <w:right w:val="nil"/>
            </w:tcBorders>
            <w:shd w:val="clear" w:color="auto" w:fill="auto"/>
            <w:vAlign w:val="bottom"/>
          </w:tcPr>
          <w:p w14:paraId="77120D9A" w14:textId="3E04CC80"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7963F3">
              <w:t xml:space="preserve"> 3.375 </w:t>
            </w:r>
          </w:p>
        </w:tc>
        <w:tc>
          <w:tcPr>
            <w:tcW w:w="681" w:type="pct"/>
            <w:tcBorders>
              <w:top w:val="nil"/>
              <w:left w:val="nil"/>
              <w:bottom w:val="nil"/>
              <w:right w:val="nil"/>
            </w:tcBorders>
            <w:shd w:val="clear" w:color="auto" w:fill="auto"/>
            <w:vAlign w:val="bottom"/>
          </w:tcPr>
          <w:p w14:paraId="0AA0BDCA" w14:textId="7AC18099"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Pr>
                <w:rFonts w:eastAsia="Times New Roman" w:cs="Arial"/>
                <w:noProof/>
                <w:color w:val="000000" w:themeColor="text1"/>
              </w:rPr>
              <w:t>-</w:t>
            </w:r>
          </w:p>
        </w:tc>
        <w:tc>
          <w:tcPr>
            <w:tcW w:w="681" w:type="pct"/>
            <w:tcBorders>
              <w:top w:val="nil"/>
              <w:left w:val="nil"/>
              <w:bottom w:val="nil"/>
              <w:right w:val="nil"/>
            </w:tcBorders>
            <w:shd w:val="clear" w:color="auto" w:fill="auto"/>
            <w:vAlign w:val="bottom"/>
          </w:tcPr>
          <w:p w14:paraId="539DB723" w14:textId="6B89C7C0" w:rsidR="00E23B8F" w:rsidRPr="00EA3621" w:rsidRDefault="00E23B8F" w:rsidP="00E23B8F">
            <w:pPr>
              <w:jc w:val="right"/>
              <w:rPr>
                <w:rFonts w:cs="Arial"/>
              </w:rPr>
            </w:pPr>
            <w:r w:rsidRPr="00EE15CA">
              <w:t xml:space="preserve"> 3.375 </w:t>
            </w:r>
          </w:p>
        </w:tc>
        <w:tc>
          <w:tcPr>
            <w:tcW w:w="679" w:type="pct"/>
            <w:tcBorders>
              <w:top w:val="nil"/>
              <w:left w:val="nil"/>
              <w:bottom w:val="nil"/>
              <w:right w:val="nil"/>
            </w:tcBorders>
            <w:shd w:val="clear" w:color="auto" w:fill="auto"/>
            <w:vAlign w:val="bottom"/>
          </w:tcPr>
          <w:p w14:paraId="6487A1DD" w14:textId="6C6F6278" w:rsidR="00E23B8F" w:rsidRPr="00EA3621" w:rsidRDefault="00E23B8F" w:rsidP="00E23B8F">
            <w:pPr>
              <w:tabs>
                <w:tab w:val="right" w:pos="1202"/>
              </w:tabs>
              <w:spacing w:line="301" w:lineRule="exact"/>
              <w:ind w:left="65"/>
              <w:jc w:val="right"/>
              <w:outlineLvl w:val="0"/>
              <w:rPr>
                <w:rFonts w:cs="Arial"/>
              </w:rPr>
            </w:pPr>
            <w:r>
              <w:rPr>
                <w:rFonts w:cs="Arial"/>
              </w:rPr>
              <w:t>-</w:t>
            </w:r>
          </w:p>
        </w:tc>
      </w:tr>
      <w:tr w:rsidR="00E23B8F" w:rsidRPr="00EA3621" w14:paraId="1480C26C" w14:textId="77777777" w:rsidTr="00081754">
        <w:trPr>
          <w:trHeight w:val="262"/>
        </w:trPr>
        <w:tc>
          <w:tcPr>
            <w:tcW w:w="2276" w:type="pct"/>
            <w:vAlign w:val="bottom"/>
          </w:tcPr>
          <w:p w14:paraId="6C006153" w14:textId="77777777" w:rsidR="00E23B8F" w:rsidRPr="00EA3621" w:rsidRDefault="00E23B8F" w:rsidP="00E23B8F">
            <w:pPr>
              <w:tabs>
                <w:tab w:val="right" w:pos="1202"/>
              </w:tabs>
              <w:outlineLvl w:val="0"/>
              <w:rPr>
                <w:rFonts w:eastAsia="Times New Roman" w:cstheme="minorHAnsi"/>
                <w:color w:val="000000" w:themeColor="text1"/>
              </w:rPr>
            </w:pPr>
            <w:r w:rsidRPr="00EA3621">
              <w:rPr>
                <w:rFonts w:eastAsia="Times New Roman" w:cstheme="minorHAnsi"/>
                <w:color w:val="000000" w:themeColor="text1"/>
              </w:rPr>
              <w:t>Ostalo</w:t>
            </w:r>
          </w:p>
        </w:tc>
        <w:tc>
          <w:tcPr>
            <w:tcW w:w="683" w:type="pct"/>
            <w:tcBorders>
              <w:top w:val="nil"/>
              <w:left w:val="nil"/>
              <w:bottom w:val="nil"/>
              <w:right w:val="nil"/>
            </w:tcBorders>
            <w:shd w:val="clear" w:color="auto" w:fill="auto"/>
            <w:vAlign w:val="bottom"/>
          </w:tcPr>
          <w:p w14:paraId="65A2AC61" w14:textId="59261295"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7963F3">
              <w:t xml:space="preserve"> 25 </w:t>
            </w:r>
          </w:p>
        </w:tc>
        <w:tc>
          <w:tcPr>
            <w:tcW w:w="681" w:type="pct"/>
            <w:tcBorders>
              <w:top w:val="nil"/>
              <w:left w:val="nil"/>
              <w:bottom w:val="nil"/>
              <w:right w:val="nil"/>
            </w:tcBorders>
            <w:shd w:val="clear" w:color="auto" w:fill="auto"/>
            <w:vAlign w:val="bottom"/>
          </w:tcPr>
          <w:p w14:paraId="2CBBFAF4" w14:textId="166283EE"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45</w:t>
            </w:r>
          </w:p>
        </w:tc>
        <w:tc>
          <w:tcPr>
            <w:tcW w:w="681" w:type="pct"/>
            <w:tcBorders>
              <w:top w:val="nil"/>
              <w:left w:val="nil"/>
              <w:bottom w:val="nil"/>
              <w:right w:val="nil"/>
            </w:tcBorders>
            <w:shd w:val="clear" w:color="auto" w:fill="auto"/>
            <w:vAlign w:val="bottom"/>
          </w:tcPr>
          <w:p w14:paraId="429723D4" w14:textId="1FC0F2D5" w:rsidR="00E23B8F" w:rsidRPr="00EA3621" w:rsidRDefault="00E23B8F" w:rsidP="00081754">
            <w:pPr>
              <w:tabs>
                <w:tab w:val="right" w:pos="1202"/>
              </w:tabs>
              <w:spacing w:line="301" w:lineRule="exact"/>
              <w:ind w:left="65"/>
              <w:jc w:val="right"/>
              <w:outlineLvl w:val="0"/>
              <w:rPr>
                <w:rFonts w:cs="Arial"/>
              </w:rPr>
            </w:pPr>
            <w:r w:rsidRPr="00EE15CA">
              <w:t xml:space="preserve"> 20 </w:t>
            </w:r>
          </w:p>
        </w:tc>
        <w:tc>
          <w:tcPr>
            <w:tcW w:w="679" w:type="pct"/>
            <w:tcBorders>
              <w:top w:val="nil"/>
              <w:left w:val="nil"/>
              <w:bottom w:val="single" w:sz="4" w:space="0" w:color="auto"/>
              <w:right w:val="nil"/>
            </w:tcBorders>
            <w:shd w:val="clear" w:color="auto" w:fill="auto"/>
            <w:vAlign w:val="bottom"/>
          </w:tcPr>
          <w:p w14:paraId="3B4656E7" w14:textId="449CB60B"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cs="Arial"/>
              </w:rPr>
              <w:t>35</w:t>
            </w:r>
          </w:p>
        </w:tc>
      </w:tr>
      <w:tr w:rsidR="00E23B8F" w:rsidRPr="00EA3621" w14:paraId="068F424C" w14:textId="77777777" w:rsidTr="00D414B6">
        <w:trPr>
          <w:trHeight w:val="246"/>
        </w:trPr>
        <w:tc>
          <w:tcPr>
            <w:tcW w:w="2276" w:type="pct"/>
            <w:vAlign w:val="bottom"/>
          </w:tcPr>
          <w:p w14:paraId="2AAF6F4B" w14:textId="77777777" w:rsidR="00E23B8F" w:rsidRPr="00EA3621" w:rsidRDefault="00E23B8F" w:rsidP="00E23B8F">
            <w:pPr>
              <w:tabs>
                <w:tab w:val="right" w:pos="1202"/>
              </w:tabs>
              <w:outlineLvl w:val="0"/>
              <w:rPr>
                <w:rFonts w:eastAsia="Times New Roman" w:cstheme="minorHAnsi"/>
                <w:b/>
                <w:bCs/>
                <w:color w:val="000000" w:themeColor="text1"/>
              </w:rPr>
            </w:pPr>
          </w:p>
        </w:tc>
        <w:tc>
          <w:tcPr>
            <w:tcW w:w="683" w:type="pct"/>
            <w:tcBorders>
              <w:top w:val="single" w:sz="4" w:space="0" w:color="auto"/>
              <w:bottom w:val="single" w:sz="12" w:space="0" w:color="auto"/>
            </w:tcBorders>
            <w:vAlign w:val="bottom"/>
          </w:tcPr>
          <w:p w14:paraId="274D63B8" w14:textId="24A3BC51" w:rsidR="00E23B8F" w:rsidRPr="00E23B8F" w:rsidRDefault="00E23B8F" w:rsidP="00E23B8F">
            <w:pPr>
              <w:tabs>
                <w:tab w:val="right" w:pos="1202"/>
              </w:tabs>
              <w:spacing w:line="340" w:lineRule="exact"/>
              <w:jc w:val="right"/>
              <w:outlineLvl w:val="0"/>
              <w:rPr>
                <w:rFonts w:eastAsia="Times New Roman" w:cs="Arial"/>
                <w:b/>
                <w:bCs/>
                <w:noProof/>
                <w:color w:val="000000" w:themeColor="text1"/>
              </w:rPr>
            </w:pPr>
            <w:r w:rsidRPr="00D414B6">
              <w:rPr>
                <w:b/>
                <w:bCs/>
              </w:rPr>
              <w:t xml:space="preserve"> 49.781 </w:t>
            </w:r>
          </w:p>
        </w:tc>
        <w:tc>
          <w:tcPr>
            <w:tcW w:w="681" w:type="pct"/>
            <w:tcBorders>
              <w:top w:val="single" w:sz="4" w:space="0" w:color="auto"/>
              <w:bottom w:val="single" w:sz="12" w:space="0" w:color="auto"/>
            </w:tcBorders>
            <w:vAlign w:val="bottom"/>
          </w:tcPr>
          <w:p w14:paraId="5EF74AA8" w14:textId="4B00AF38" w:rsidR="00E23B8F" w:rsidRPr="00E23B8F" w:rsidRDefault="00E23B8F" w:rsidP="00E23B8F">
            <w:pPr>
              <w:tabs>
                <w:tab w:val="right" w:pos="1202"/>
              </w:tabs>
              <w:spacing w:line="340" w:lineRule="exact"/>
              <w:jc w:val="right"/>
              <w:outlineLvl w:val="0"/>
              <w:rPr>
                <w:rFonts w:eastAsia="Times New Roman" w:cs="Arial"/>
                <w:b/>
                <w:bCs/>
                <w:noProof/>
                <w:color w:val="000000" w:themeColor="text1"/>
              </w:rPr>
            </w:pPr>
            <w:r w:rsidRPr="00E23B8F">
              <w:rPr>
                <w:rFonts w:eastAsia="Times New Roman" w:cs="Arial"/>
                <w:b/>
                <w:bCs/>
                <w:noProof/>
                <w:color w:val="000000" w:themeColor="text1"/>
              </w:rPr>
              <w:t>72.759</w:t>
            </w:r>
          </w:p>
        </w:tc>
        <w:tc>
          <w:tcPr>
            <w:tcW w:w="681" w:type="pct"/>
            <w:tcBorders>
              <w:top w:val="single" w:sz="4" w:space="0" w:color="auto"/>
              <w:bottom w:val="single" w:sz="12" w:space="0" w:color="auto"/>
            </w:tcBorders>
            <w:vAlign w:val="bottom"/>
          </w:tcPr>
          <w:p w14:paraId="4FF7ED71" w14:textId="4830A660" w:rsidR="00E23B8F" w:rsidRPr="00E23B8F" w:rsidRDefault="00E23B8F" w:rsidP="00E23B8F">
            <w:pPr>
              <w:jc w:val="right"/>
              <w:rPr>
                <w:rFonts w:cs="Arial"/>
                <w:b/>
                <w:bCs/>
              </w:rPr>
            </w:pPr>
            <w:r w:rsidRPr="00D414B6">
              <w:rPr>
                <w:b/>
                <w:bCs/>
              </w:rPr>
              <w:t xml:space="preserve"> 49.776 </w:t>
            </w:r>
          </w:p>
        </w:tc>
        <w:tc>
          <w:tcPr>
            <w:tcW w:w="679" w:type="pct"/>
            <w:tcBorders>
              <w:top w:val="single" w:sz="4" w:space="0" w:color="auto"/>
              <w:left w:val="nil"/>
              <w:bottom w:val="single" w:sz="12" w:space="0" w:color="auto"/>
              <w:right w:val="nil"/>
            </w:tcBorders>
            <w:shd w:val="clear" w:color="auto" w:fill="auto"/>
            <w:vAlign w:val="bottom"/>
          </w:tcPr>
          <w:p w14:paraId="755CDCCB" w14:textId="650A2FE5" w:rsidR="00E23B8F" w:rsidRPr="00E23B8F" w:rsidRDefault="00E23B8F" w:rsidP="00E23B8F">
            <w:pPr>
              <w:spacing w:line="340" w:lineRule="exact"/>
              <w:jc w:val="right"/>
              <w:rPr>
                <w:rFonts w:eastAsia="Times New Roman" w:cs="Arial"/>
                <w:b/>
                <w:bCs/>
                <w:noProof/>
                <w:color w:val="000000" w:themeColor="text1"/>
              </w:rPr>
            </w:pPr>
            <w:r w:rsidRPr="00E23B8F">
              <w:rPr>
                <w:rFonts w:cs="Arial"/>
                <w:b/>
                <w:bCs/>
              </w:rPr>
              <w:t>72.749</w:t>
            </w:r>
          </w:p>
        </w:tc>
      </w:tr>
    </w:tbl>
    <w:p w14:paraId="60AC076F" w14:textId="77777777" w:rsidR="00684E23" w:rsidRPr="00EA3621"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08" w:type="pct"/>
        <w:tblLayout w:type="fixed"/>
        <w:tblCellMar>
          <w:left w:w="122" w:type="dxa"/>
          <w:right w:w="122" w:type="dxa"/>
        </w:tblCellMar>
        <w:tblLook w:val="0000" w:firstRow="0" w:lastRow="0" w:firstColumn="0" w:lastColumn="0" w:noHBand="0" w:noVBand="0"/>
      </w:tblPr>
      <w:tblGrid>
        <w:gridCol w:w="4136"/>
        <w:gridCol w:w="1238"/>
        <w:gridCol w:w="1239"/>
        <w:gridCol w:w="1238"/>
        <w:gridCol w:w="1236"/>
      </w:tblGrid>
      <w:tr w:rsidR="001F4AB4" w:rsidRPr="00EA3621" w14:paraId="18DA6A33" w14:textId="77777777" w:rsidTr="001F4AB4">
        <w:trPr>
          <w:trHeight w:val="265"/>
        </w:trPr>
        <w:tc>
          <w:tcPr>
            <w:tcW w:w="2276" w:type="pct"/>
          </w:tcPr>
          <w:p w14:paraId="628F3E03" w14:textId="77777777" w:rsidR="001F4AB4" w:rsidRPr="00EA3621" w:rsidRDefault="001F4AB4" w:rsidP="001F4AB4">
            <w:pPr>
              <w:tabs>
                <w:tab w:val="left" w:pos="-720"/>
              </w:tabs>
              <w:suppressAutoHyphens/>
              <w:jc w:val="right"/>
              <w:rPr>
                <w:rFonts w:cs="Arial"/>
                <w:color w:val="000000" w:themeColor="text1"/>
                <w:spacing w:val="-3"/>
              </w:rPr>
            </w:pPr>
            <w:r w:rsidRPr="00EA3621">
              <w:rPr>
                <w:rFonts w:cs="Arial"/>
                <w:color w:val="000000" w:themeColor="text1"/>
                <w:spacing w:val="-3"/>
              </w:rPr>
              <w:t xml:space="preserve">         </w:t>
            </w:r>
          </w:p>
        </w:tc>
        <w:tc>
          <w:tcPr>
            <w:tcW w:w="1363" w:type="pct"/>
            <w:gridSpan w:val="2"/>
            <w:vAlign w:val="bottom"/>
          </w:tcPr>
          <w:p w14:paraId="2C4AD81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Grupa</w:t>
            </w:r>
            <w:r w:rsidRPr="00EA3621" w:rsidDel="00833713">
              <w:rPr>
                <w:rFonts w:eastAsia="Times New Roman" w:cs="Arial"/>
                <w:b/>
                <w:color w:val="000000" w:themeColor="text1"/>
              </w:rPr>
              <w:t xml:space="preserve"> </w:t>
            </w:r>
          </w:p>
        </w:tc>
        <w:tc>
          <w:tcPr>
            <w:tcW w:w="1361" w:type="pct"/>
            <w:gridSpan w:val="2"/>
            <w:vAlign w:val="bottom"/>
          </w:tcPr>
          <w:p w14:paraId="4E511D3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Banka</w:t>
            </w:r>
            <w:r w:rsidRPr="00EA3621" w:rsidDel="00833713">
              <w:rPr>
                <w:rFonts w:eastAsia="Times New Roman" w:cs="Arial"/>
                <w:b/>
                <w:color w:val="000000" w:themeColor="text1"/>
              </w:rPr>
              <w:t xml:space="preserve"> </w:t>
            </w:r>
          </w:p>
        </w:tc>
      </w:tr>
      <w:tr w:rsidR="001F4AB4" w:rsidRPr="00EA3621" w14:paraId="0E6E2192" w14:textId="77777777" w:rsidTr="001F4AB4">
        <w:trPr>
          <w:trHeight w:val="265"/>
        </w:trPr>
        <w:tc>
          <w:tcPr>
            <w:tcW w:w="2276" w:type="pct"/>
          </w:tcPr>
          <w:p w14:paraId="0E28E83E" w14:textId="77777777" w:rsidR="001F4AB4" w:rsidRPr="00EA3621" w:rsidRDefault="001F4AB4" w:rsidP="001F4AB4">
            <w:pPr>
              <w:tabs>
                <w:tab w:val="left" w:pos="-720"/>
              </w:tabs>
              <w:suppressAutoHyphens/>
              <w:jc w:val="right"/>
              <w:rPr>
                <w:rFonts w:cs="Arial"/>
                <w:color w:val="000000" w:themeColor="text1"/>
                <w:spacing w:val="-3"/>
              </w:rPr>
            </w:pPr>
          </w:p>
        </w:tc>
        <w:tc>
          <w:tcPr>
            <w:tcW w:w="681" w:type="pct"/>
            <w:vAlign w:val="bottom"/>
          </w:tcPr>
          <w:p w14:paraId="5262517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0DC0BE3" w14:textId="4DC3DD1F"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82" w:type="pct"/>
            <w:vAlign w:val="bottom"/>
          </w:tcPr>
          <w:p w14:paraId="217A9190"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6364889F" w14:textId="762EF469"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81" w:type="pct"/>
            <w:vAlign w:val="bottom"/>
          </w:tcPr>
          <w:p w14:paraId="48044CB3"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6DCBFB1" w14:textId="67FF529B"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80" w:type="pct"/>
            <w:vAlign w:val="bottom"/>
          </w:tcPr>
          <w:p w14:paraId="7E59226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BF844A4" w14:textId="3C89B9A9"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267BBC01" w14:textId="77777777" w:rsidTr="001F4AB4">
        <w:tblPrEx>
          <w:tblCellMar>
            <w:left w:w="108" w:type="dxa"/>
            <w:right w:w="108" w:type="dxa"/>
          </w:tblCellMar>
        </w:tblPrEx>
        <w:trPr>
          <w:trHeight w:val="165"/>
        </w:trPr>
        <w:tc>
          <w:tcPr>
            <w:tcW w:w="2276" w:type="pct"/>
          </w:tcPr>
          <w:p w14:paraId="320A9749" w14:textId="77777777" w:rsidR="001F4AB4" w:rsidRPr="00EA3621" w:rsidRDefault="001F4AB4" w:rsidP="001F4AB4">
            <w:pPr>
              <w:tabs>
                <w:tab w:val="left" w:pos="-720"/>
              </w:tabs>
              <w:suppressAutoHyphens/>
              <w:ind w:right="4144"/>
              <w:jc w:val="right"/>
              <w:rPr>
                <w:rFonts w:cs="Arial"/>
                <w:color w:val="000000" w:themeColor="text1"/>
              </w:rPr>
            </w:pPr>
          </w:p>
        </w:tc>
        <w:tc>
          <w:tcPr>
            <w:tcW w:w="681" w:type="pct"/>
          </w:tcPr>
          <w:p w14:paraId="5B5A9CAA"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2" w:type="pct"/>
          </w:tcPr>
          <w:p w14:paraId="3E391B19" w14:textId="0AA4662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1" w:type="pct"/>
          </w:tcPr>
          <w:p w14:paraId="2FD152CB" w14:textId="4910ED8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0" w:type="pct"/>
          </w:tcPr>
          <w:p w14:paraId="0C61FEE1" w14:textId="6B16515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000 kuna</w:t>
            </w:r>
          </w:p>
        </w:tc>
      </w:tr>
      <w:tr w:rsidR="00E23B8F" w:rsidRPr="00EA3621" w14:paraId="126F6D24" w14:textId="77777777" w:rsidTr="00D414B6">
        <w:trPr>
          <w:trHeight w:val="106"/>
        </w:trPr>
        <w:tc>
          <w:tcPr>
            <w:tcW w:w="2276" w:type="pct"/>
            <w:vAlign w:val="bottom"/>
          </w:tcPr>
          <w:p w14:paraId="73E84A07" w14:textId="77777777" w:rsidR="00E23B8F" w:rsidRPr="00EA3621" w:rsidRDefault="00E23B8F" w:rsidP="00E23B8F">
            <w:pPr>
              <w:tabs>
                <w:tab w:val="right" w:pos="1202"/>
              </w:tabs>
              <w:outlineLvl w:val="0"/>
              <w:rPr>
                <w:rFonts w:eastAsia="Times New Roman" w:cs="Arial"/>
                <w:b/>
                <w:color w:val="000000" w:themeColor="text1"/>
              </w:rPr>
            </w:pPr>
            <w:r w:rsidRPr="00EA3621">
              <w:rPr>
                <w:rFonts w:eastAsia="Times New Roman" w:cs="Arial"/>
                <w:color w:val="000000" w:themeColor="text1"/>
              </w:rPr>
              <w:t xml:space="preserve">Obveze po kreditima </w:t>
            </w:r>
          </w:p>
        </w:tc>
        <w:tc>
          <w:tcPr>
            <w:tcW w:w="681" w:type="pct"/>
            <w:tcBorders>
              <w:top w:val="nil"/>
              <w:left w:val="nil"/>
              <w:bottom w:val="nil"/>
              <w:right w:val="nil"/>
            </w:tcBorders>
            <w:shd w:val="clear" w:color="auto" w:fill="auto"/>
            <w:vAlign w:val="bottom"/>
          </w:tcPr>
          <w:p w14:paraId="316CDC50" w14:textId="2078BA08"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AE43AD">
              <w:t xml:space="preserve"> 49.610 </w:t>
            </w:r>
          </w:p>
        </w:tc>
        <w:tc>
          <w:tcPr>
            <w:tcW w:w="682" w:type="pct"/>
            <w:tcBorders>
              <w:top w:val="nil"/>
              <w:left w:val="nil"/>
              <w:bottom w:val="nil"/>
              <w:right w:val="nil"/>
            </w:tcBorders>
            <w:shd w:val="clear" w:color="auto" w:fill="auto"/>
            <w:vAlign w:val="bottom"/>
          </w:tcPr>
          <w:p w14:paraId="384CC6F3" w14:textId="523A64DF"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53.668</w:t>
            </w:r>
          </w:p>
        </w:tc>
        <w:tc>
          <w:tcPr>
            <w:tcW w:w="681" w:type="pct"/>
            <w:tcBorders>
              <w:top w:val="nil"/>
              <w:left w:val="nil"/>
              <w:bottom w:val="nil"/>
              <w:right w:val="nil"/>
            </w:tcBorders>
            <w:shd w:val="clear" w:color="auto" w:fill="auto"/>
            <w:vAlign w:val="bottom"/>
          </w:tcPr>
          <w:p w14:paraId="7479229A" w14:textId="16C7AEE3" w:rsidR="00E23B8F" w:rsidRPr="00EA3621" w:rsidRDefault="00E23B8F" w:rsidP="00E23B8F">
            <w:pPr>
              <w:jc w:val="right"/>
              <w:rPr>
                <w:rFonts w:cs="Arial"/>
              </w:rPr>
            </w:pPr>
            <w:r w:rsidRPr="0030277C">
              <w:t xml:space="preserve"> 49.610 </w:t>
            </w:r>
          </w:p>
        </w:tc>
        <w:tc>
          <w:tcPr>
            <w:tcW w:w="680" w:type="pct"/>
            <w:tcBorders>
              <w:top w:val="nil"/>
              <w:left w:val="nil"/>
              <w:bottom w:val="nil"/>
              <w:right w:val="nil"/>
            </w:tcBorders>
            <w:shd w:val="clear" w:color="auto" w:fill="auto"/>
            <w:vAlign w:val="bottom"/>
          </w:tcPr>
          <w:p w14:paraId="66317557" w14:textId="5B324A38" w:rsidR="00E23B8F" w:rsidRPr="00EA3621" w:rsidRDefault="00E23B8F" w:rsidP="00E23B8F">
            <w:pPr>
              <w:tabs>
                <w:tab w:val="right" w:pos="1202"/>
              </w:tabs>
              <w:spacing w:line="301" w:lineRule="exact"/>
              <w:jc w:val="right"/>
              <w:outlineLvl w:val="0"/>
              <w:rPr>
                <w:rFonts w:eastAsia="Times New Roman" w:cs="Arial"/>
                <w:noProof/>
                <w:color w:val="000000" w:themeColor="text1"/>
              </w:rPr>
            </w:pPr>
            <w:r w:rsidRPr="00EA3621">
              <w:rPr>
                <w:rFonts w:cs="Arial"/>
              </w:rPr>
              <w:t>53.668</w:t>
            </w:r>
          </w:p>
        </w:tc>
      </w:tr>
      <w:tr w:rsidR="00E23B8F" w:rsidRPr="00EA3621" w14:paraId="46F18972" w14:textId="77777777" w:rsidTr="00D414B6">
        <w:trPr>
          <w:trHeight w:val="106"/>
        </w:trPr>
        <w:tc>
          <w:tcPr>
            <w:tcW w:w="2276" w:type="pct"/>
            <w:vAlign w:val="bottom"/>
          </w:tcPr>
          <w:p w14:paraId="57BAAC15" w14:textId="77777777" w:rsidR="00E23B8F" w:rsidRPr="00EA3621" w:rsidRDefault="00E23B8F" w:rsidP="00E23B8F">
            <w:pPr>
              <w:tabs>
                <w:tab w:val="right" w:pos="1202"/>
              </w:tabs>
              <w:outlineLvl w:val="0"/>
              <w:rPr>
                <w:rFonts w:eastAsia="Times New Roman" w:cs="Arial"/>
                <w:b/>
                <w:color w:val="000000" w:themeColor="text1"/>
              </w:rPr>
            </w:pPr>
            <w:r w:rsidRPr="00EA3621">
              <w:rPr>
                <w:rFonts w:eastAsia="Times New Roman" w:cs="Arial"/>
                <w:color w:val="000000" w:themeColor="text1"/>
              </w:rPr>
              <w:t xml:space="preserve">Dužnički vrijednosni papiri </w:t>
            </w:r>
          </w:p>
        </w:tc>
        <w:tc>
          <w:tcPr>
            <w:tcW w:w="681" w:type="pct"/>
            <w:tcBorders>
              <w:top w:val="nil"/>
              <w:left w:val="nil"/>
              <w:bottom w:val="nil"/>
              <w:right w:val="nil"/>
            </w:tcBorders>
            <w:shd w:val="clear" w:color="auto" w:fill="auto"/>
            <w:vAlign w:val="bottom"/>
          </w:tcPr>
          <w:p w14:paraId="2F688FB3" w14:textId="528580FD"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AE43AD">
              <w:t xml:space="preserve"> -    </w:t>
            </w:r>
          </w:p>
        </w:tc>
        <w:tc>
          <w:tcPr>
            <w:tcW w:w="682" w:type="pct"/>
            <w:tcBorders>
              <w:top w:val="nil"/>
              <w:left w:val="nil"/>
              <w:bottom w:val="nil"/>
              <w:right w:val="nil"/>
            </w:tcBorders>
            <w:shd w:val="clear" w:color="auto" w:fill="auto"/>
            <w:vAlign w:val="bottom"/>
          </w:tcPr>
          <w:p w14:paraId="595D9959" w14:textId="335629DA"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17.911</w:t>
            </w:r>
          </w:p>
        </w:tc>
        <w:tc>
          <w:tcPr>
            <w:tcW w:w="681" w:type="pct"/>
            <w:tcBorders>
              <w:top w:val="nil"/>
              <w:left w:val="nil"/>
              <w:bottom w:val="nil"/>
              <w:right w:val="nil"/>
            </w:tcBorders>
            <w:shd w:val="clear" w:color="auto" w:fill="auto"/>
            <w:vAlign w:val="bottom"/>
          </w:tcPr>
          <w:p w14:paraId="76D0C492" w14:textId="058CF630" w:rsidR="00E23B8F" w:rsidRPr="00EA3621" w:rsidRDefault="00E23B8F" w:rsidP="00E23B8F">
            <w:pPr>
              <w:jc w:val="right"/>
              <w:rPr>
                <w:rFonts w:cs="Arial"/>
              </w:rPr>
            </w:pPr>
            <w:r w:rsidRPr="0030277C">
              <w:t xml:space="preserve"> -    </w:t>
            </w:r>
          </w:p>
        </w:tc>
        <w:tc>
          <w:tcPr>
            <w:tcW w:w="680" w:type="pct"/>
            <w:tcBorders>
              <w:top w:val="nil"/>
              <w:left w:val="nil"/>
              <w:bottom w:val="nil"/>
              <w:right w:val="nil"/>
            </w:tcBorders>
            <w:shd w:val="clear" w:color="auto" w:fill="auto"/>
            <w:vAlign w:val="bottom"/>
          </w:tcPr>
          <w:p w14:paraId="4211FBB1" w14:textId="0431FEAE"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cs="Arial"/>
              </w:rPr>
              <w:t>17.911</w:t>
            </w:r>
          </w:p>
        </w:tc>
      </w:tr>
      <w:tr w:rsidR="00E23B8F" w:rsidRPr="00EA3621" w14:paraId="61423705" w14:textId="77777777" w:rsidTr="00D414B6">
        <w:trPr>
          <w:trHeight w:val="106"/>
        </w:trPr>
        <w:tc>
          <w:tcPr>
            <w:tcW w:w="2276" w:type="pct"/>
            <w:vAlign w:val="bottom"/>
          </w:tcPr>
          <w:p w14:paraId="3B32B394" w14:textId="77777777" w:rsidR="00E23B8F" w:rsidRPr="00EA3621" w:rsidRDefault="00E23B8F" w:rsidP="00E23B8F">
            <w:pPr>
              <w:tabs>
                <w:tab w:val="right" w:pos="1202"/>
              </w:tabs>
              <w:outlineLvl w:val="0"/>
              <w:rPr>
                <w:rFonts w:eastAsia="Times New Roman" w:cs="Arial"/>
                <w:color w:val="000000" w:themeColor="text1"/>
              </w:rPr>
            </w:pPr>
            <w:r w:rsidRPr="00EA3621">
              <w:rPr>
                <w:rFonts w:eastAsia="Times New Roman" w:cs="Arial"/>
                <w:color w:val="000000" w:themeColor="text1"/>
              </w:rPr>
              <w:t>Depoziti</w:t>
            </w:r>
          </w:p>
        </w:tc>
        <w:tc>
          <w:tcPr>
            <w:tcW w:w="681" w:type="pct"/>
            <w:tcBorders>
              <w:top w:val="nil"/>
              <w:left w:val="nil"/>
              <w:bottom w:val="nil"/>
              <w:right w:val="nil"/>
            </w:tcBorders>
            <w:shd w:val="clear" w:color="auto" w:fill="auto"/>
            <w:vAlign w:val="bottom"/>
          </w:tcPr>
          <w:p w14:paraId="23201473" w14:textId="66B24E6D"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AE43AD">
              <w:t xml:space="preserve"> 146 </w:t>
            </w:r>
          </w:p>
        </w:tc>
        <w:tc>
          <w:tcPr>
            <w:tcW w:w="682" w:type="pct"/>
            <w:tcBorders>
              <w:top w:val="nil"/>
              <w:left w:val="nil"/>
              <w:bottom w:val="nil"/>
              <w:right w:val="nil"/>
            </w:tcBorders>
            <w:shd w:val="clear" w:color="auto" w:fill="auto"/>
            <w:vAlign w:val="bottom"/>
          </w:tcPr>
          <w:p w14:paraId="20BD57E5" w14:textId="0D0404AC"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eastAsia="Times New Roman" w:cs="Arial"/>
                <w:noProof/>
                <w:color w:val="000000" w:themeColor="text1"/>
              </w:rPr>
              <w:t>1.135</w:t>
            </w:r>
          </w:p>
        </w:tc>
        <w:tc>
          <w:tcPr>
            <w:tcW w:w="681" w:type="pct"/>
            <w:tcBorders>
              <w:top w:val="nil"/>
              <w:left w:val="nil"/>
              <w:bottom w:val="nil"/>
              <w:right w:val="nil"/>
            </w:tcBorders>
            <w:shd w:val="clear" w:color="auto" w:fill="auto"/>
            <w:vAlign w:val="bottom"/>
          </w:tcPr>
          <w:p w14:paraId="1AE1B70C" w14:textId="0BCD3A00" w:rsidR="00E23B8F" w:rsidRPr="00EA3621" w:rsidRDefault="00E23B8F" w:rsidP="00E23B8F">
            <w:pPr>
              <w:jc w:val="right"/>
              <w:rPr>
                <w:rFonts w:cs="Arial"/>
              </w:rPr>
            </w:pPr>
            <w:r w:rsidRPr="0030277C">
              <w:t xml:space="preserve"> 146 </w:t>
            </w:r>
          </w:p>
        </w:tc>
        <w:tc>
          <w:tcPr>
            <w:tcW w:w="680" w:type="pct"/>
            <w:tcBorders>
              <w:top w:val="nil"/>
              <w:left w:val="nil"/>
              <w:bottom w:val="nil"/>
              <w:right w:val="nil"/>
            </w:tcBorders>
            <w:shd w:val="clear" w:color="auto" w:fill="auto"/>
            <w:vAlign w:val="bottom"/>
          </w:tcPr>
          <w:p w14:paraId="60380C71" w14:textId="1555757F" w:rsidR="00E23B8F" w:rsidRPr="00EA3621" w:rsidRDefault="00E23B8F" w:rsidP="00E23B8F">
            <w:pPr>
              <w:tabs>
                <w:tab w:val="right" w:pos="1202"/>
              </w:tabs>
              <w:spacing w:line="301" w:lineRule="exact"/>
              <w:ind w:left="65"/>
              <w:jc w:val="right"/>
              <w:outlineLvl w:val="0"/>
              <w:rPr>
                <w:rFonts w:eastAsia="Times New Roman" w:cs="Arial"/>
                <w:noProof/>
                <w:color w:val="000000" w:themeColor="text1"/>
              </w:rPr>
            </w:pPr>
            <w:r w:rsidRPr="00EA3621">
              <w:rPr>
                <w:rFonts w:cs="Arial"/>
              </w:rPr>
              <w:t>1.135</w:t>
            </w:r>
          </w:p>
        </w:tc>
      </w:tr>
      <w:tr w:rsidR="00E23B8F" w:rsidRPr="00EA3621" w14:paraId="1D5387E4" w14:textId="77777777" w:rsidTr="00D414B6">
        <w:trPr>
          <w:trHeight w:val="106"/>
        </w:trPr>
        <w:tc>
          <w:tcPr>
            <w:tcW w:w="2276" w:type="pct"/>
            <w:vAlign w:val="bottom"/>
          </w:tcPr>
          <w:p w14:paraId="4445B134" w14:textId="77777777" w:rsidR="00E23B8F" w:rsidRPr="00EA3621" w:rsidRDefault="00E23B8F" w:rsidP="00E23B8F">
            <w:pPr>
              <w:tabs>
                <w:tab w:val="right" w:pos="1202"/>
              </w:tabs>
              <w:outlineLvl w:val="0"/>
              <w:rPr>
                <w:rFonts w:eastAsia="Times New Roman" w:cs="Arial"/>
                <w:color w:val="000000" w:themeColor="text1"/>
              </w:rPr>
            </w:pPr>
            <w:r w:rsidRPr="00EA3621">
              <w:rPr>
                <w:rFonts w:eastAsia="Times New Roman" w:cs="Arial"/>
                <w:color w:val="000000" w:themeColor="text1"/>
              </w:rPr>
              <w:t>Najmovi – kamatni troškovi na dugoročne ugovore</w:t>
            </w:r>
          </w:p>
        </w:tc>
        <w:tc>
          <w:tcPr>
            <w:tcW w:w="681" w:type="pct"/>
            <w:tcBorders>
              <w:top w:val="nil"/>
              <w:left w:val="nil"/>
              <w:bottom w:val="nil"/>
              <w:right w:val="nil"/>
            </w:tcBorders>
            <w:shd w:val="clear" w:color="auto" w:fill="auto"/>
            <w:vAlign w:val="bottom"/>
          </w:tcPr>
          <w:p w14:paraId="40ABF16E" w14:textId="61778BF4" w:rsidR="00E23B8F" w:rsidRPr="00EA3621" w:rsidRDefault="00E23B8F" w:rsidP="00E23B8F">
            <w:pPr>
              <w:tabs>
                <w:tab w:val="right" w:pos="1202"/>
              </w:tabs>
              <w:jc w:val="right"/>
              <w:outlineLvl w:val="0"/>
              <w:rPr>
                <w:rFonts w:eastAsia="Times New Roman" w:cstheme="minorHAnsi"/>
                <w:color w:val="000000" w:themeColor="text1"/>
              </w:rPr>
            </w:pPr>
            <w:r w:rsidRPr="00AE43AD">
              <w:t xml:space="preserve"> 25 </w:t>
            </w:r>
          </w:p>
        </w:tc>
        <w:tc>
          <w:tcPr>
            <w:tcW w:w="682" w:type="pct"/>
            <w:tcBorders>
              <w:top w:val="nil"/>
              <w:left w:val="nil"/>
              <w:bottom w:val="nil"/>
              <w:right w:val="nil"/>
            </w:tcBorders>
            <w:shd w:val="clear" w:color="auto" w:fill="auto"/>
            <w:vAlign w:val="bottom"/>
          </w:tcPr>
          <w:p w14:paraId="1F59E520" w14:textId="0A8935A6" w:rsidR="00E23B8F" w:rsidRPr="00EA3621" w:rsidRDefault="00E23B8F" w:rsidP="00E23B8F">
            <w:pPr>
              <w:tabs>
                <w:tab w:val="right" w:pos="1202"/>
              </w:tabs>
              <w:jc w:val="right"/>
              <w:outlineLvl w:val="0"/>
              <w:rPr>
                <w:rFonts w:eastAsia="Times New Roman" w:cstheme="minorHAnsi"/>
                <w:color w:val="000000" w:themeColor="text1"/>
              </w:rPr>
            </w:pPr>
            <w:r w:rsidRPr="00EA3621">
              <w:rPr>
                <w:rFonts w:eastAsia="Times New Roman" w:cstheme="minorHAnsi"/>
                <w:color w:val="000000" w:themeColor="text1"/>
              </w:rPr>
              <w:t>45</w:t>
            </w:r>
          </w:p>
        </w:tc>
        <w:tc>
          <w:tcPr>
            <w:tcW w:w="681" w:type="pct"/>
            <w:tcBorders>
              <w:top w:val="nil"/>
              <w:left w:val="nil"/>
              <w:bottom w:val="nil"/>
              <w:right w:val="nil"/>
            </w:tcBorders>
            <w:shd w:val="clear" w:color="auto" w:fill="auto"/>
            <w:vAlign w:val="bottom"/>
          </w:tcPr>
          <w:p w14:paraId="56B7C022" w14:textId="5B36CC11" w:rsidR="00E23B8F" w:rsidRPr="00EA3621" w:rsidRDefault="00E23B8F" w:rsidP="00E23B8F">
            <w:pPr>
              <w:jc w:val="right"/>
              <w:rPr>
                <w:rFonts w:cs="Arial"/>
              </w:rPr>
            </w:pPr>
            <w:r w:rsidRPr="0030277C">
              <w:t xml:space="preserve"> 20 </w:t>
            </w:r>
          </w:p>
        </w:tc>
        <w:tc>
          <w:tcPr>
            <w:tcW w:w="680" w:type="pct"/>
            <w:tcBorders>
              <w:top w:val="nil"/>
              <w:left w:val="nil"/>
              <w:bottom w:val="single" w:sz="4" w:space="0" w:color="auto"/>
              <w:right w:val="nil"/>
            </w:tcBorders>
            <w:shd w:val="clear" w:color="auto" w:fill="auto"/>
            <w:vAlign w:val="bottom"/>
          </w:tcPr>
          <w:p w14:paraId="6252CB71" w14:textId="60E3EFCF" w:rsidR="00E23B8F" w:rsidRPr="00EA3621" w:rsidRDefault="00E23B8F" w:rsidP="00E23B8F">
            <w:pPr>
              <w:tabs>
                <w:tab w:val="right" w:pos="1202"/>
              </w:tabs>
              <w:jc w:val="right"/>
              <w:outlineLvl w:val="0"/>
              <w:rPr>
                <w:rFonts w:eastAsia="Times New Roman" w:cs="Arial"/>
                <w:color w:val="000000" w:themeColor="text1"/>
              </w:rPr>
            </w:pPr>
            <w:r w:rsidRPr="00EA3621">
              <w:rPr>
                <w:rFonts w:cs="Arial"/>
              </w:rPr>
              <w:t>35</w:t>
            </w:r>
          </w:p>
        </w:tc>
      </w:tr>
      <w:tr w:rsidR="00E23B8F" w:rsidRPr="00EA3621" w14:paraId="30D88DAA" w14:textId="77777777" w:rsidTr="00D414B6">
        <w:trPr>
          <w:trHeight w:val="106"/>
        </w:trPr>
        <w:tc>
          <w:tcPr>
            <w:tcW w:w="2276" w:type="pct"/>
            <w:vAlign w:val="bottom"/>
          </w:tcPr>
          <w:p w14:paraId="28910780" w14:textId="77777777" w:rsidR="00E23B8F" w:rsidRPr="00EA3621" w:rsidRDefault="00E23B8F" w:rsidP="00E23B8F">
            <w:pPr>
              <w:tabs>
                <w:tab w:val="right" w:pos="1202"/>
              </w:tabs>
              <w:outlineLvl w:val="0"/>
              <w:rPr>
                <w:rFonts w:eastAsia="Times New Roman" w:cs="Arial"/>
                <w:b/>
                <w:bCs/>
                <w:color w:val="000000" w:themeColor="text1"/>
              </w:rPr>
            </w:pPr>
          </w:p>
        </w:tc>
        <w:tc>
          <w:tcPr>
            <w:tcW w:w="681" w:type="pct"/>
            <w:tcBorders>
              <w:top w:val="single" w:sz="4" w:space="0" w:color="auto"/>
              <w:bottom w:val="single" w:sz="12" w:space="0" w:color="auto"/>
            </w:tcBorders>
            <w:vAlign w:val="bottom"/>
          </w:tcPr>
          <w:p w14:paraId="5ED992E3" w14:textId="4241001C" w:rsidR="00E23B8F" w:rsidRPr="00E23B8F" w:rsidRDefault="00E23B8F" w:rsidP="00E23B8F">
            <w:pPr>
              <w:tabs>
                <w:tab w:val="right" w:pos="1202"/>
              </w:tabs>
              <w:spacing w:line="340" w:lineRule="exact"/>
              <w:jc w:val="right"/>
              <w:outlineLvl w:val="0"/>
              <w:rPr>
                <w:rFonts w:eastAsia="Times New Roman" w:cs="Arial"/>
                <w:b/>
                <w:bCs/>
                <w:noProof/>
                <w:color w:val="000000" w:themeColor="text1"/>
              </w:rPr>
            </w:pPr>
            <w:r w:rsidRPr="00D414B6">
              <w:rPr>
                <w:b/>
                <w:bCs/>
              </w:rPr>
              <w:t xml:space="preserve"> 49.781 </w:t>
            </w:r>
          </w:p>
        </w:tc>
        <w:tc>
          <w:tcPr>
            <w:tcW w:w="682" w:type="pct"/>
            <w:tcBorders>
              <w:top w:val="single" w:sz="4" w:space="0" w:color="auto"/>
              <w:bottom w:val="single" w:sz="12" w:space="0" w:color="auto"/>
            </w:tcBorders>
            <w:vAlign w:val="bottom"/>
          </w:tcPr>
          <w:p w14:paraId="5BE5030D" w14:textId="2373B88F" w:rsidR="00E23B8F" w:rsidRPr="00E23B8F" w:rsidRDefault="00E23B8F" w:rsidP="00E23B8F">
            <w:pPr>
              <w:tabs>
                <w:tab w:val="right" w:pos="1202"/>
              </w:tabs>
              <w:spacing w:line="340" w:lineRule="exact"/>
              <w:jc w:val="right"/>
              <w:outlineLvl w:val="0"/>
              <w:rPr>
                <w:rFonts w:eastAsia="Times New Roman" w:cs="Arial"/>
                <w:b/>
                <w:bCs/>
                <w:noProof/>
                <w:color w:val="000000" w:themeColor="text1"/>
              </w:rPr>
            </w:pPr>
            <w:r w:rsidRPr="00E23B8F">
              <w:rPr>
                <w:rFonts w:eastAsia="Times New Roman" w:cs="Arial"/>
                <w:b/>
                <w:bCs/>
                <w:noProof/>
                <w:color w:val="000000" w:themeColor="text1"/>
              </w:rPr>
              <w:t>72.759</w:t>
            </w:r>
          </w:p>
        </w:tc>
        <w:tc>
          <w:tcPr>
            <w:tcW w:w="681" w:type="pct"/>
            <w:tcBorders>
              <w:top w:val="single" w:sz="4" w:space="0" w:color="auto"/>
              <w:bottom w:val="single" w:sz="12" w:space="0" w:color="auto"/>
            </w:tcBorders>
            <w:vAlign w:val="bottom"/>
          </w:tcPr>
          <w:p w14:paraId="7BB2FBD6" w14:textId="603F9F9C" w:rsidR="00E23B8F" w:rsidRPr="00E23B8F" w:rsidRDefault="00E23B8F" w:rsidP="00E23B8F">
            <w:pPr>
              <w:jc w:val="right"/>
              <w:rPr>
                <w:rFonts w:cs="Arial"/>
                <w:b/>
                <w:bCs/>
              </w:rPr>
            </w:pPr>
            <w:r w:rsidRPr="00D414B6">
              <w:rPr>
                <w:b/>
                <w:bCs/>
              </w:rPr>
              <w:t xml:space="preserve"> 49.776 </w:t>
            </w:r>
          </w:p>
        </w:tc>
        <w:tc>
          <w:tcPr>
            <w:tcW w:w="680" w:type="pct"/>
            <w:tcBorders>
              <w:top w:val="single" w:sz="4" w:space="0" w:color="auto"/>
              <w:left w:val="nil"/>
              <w:bottom w:val="single" w:sz="12" w:space="0" w:color="auto"/>
              <w:right w:val="nil"/>
            </w:tcBorders>
            <w:shd w:val="clear" w:color="auto" w:fill="auto"/>
            <w:vAlign w:val="bottom"/>
          </w:tcPr>
          <w:p w14:paraId="1C743316" w14:textId="3FB4C770" w:rsidR="00E23B8F" w:rsidRPr="00E23B8F" w:rsidRDefault="00E23B8F" w:rsidP="00E23B8F">
            <w:pPr>
              <w:tabs>
                <w:tab w:val="right" w:pos="1202"/>
              </w:tabs>
              <w:spacing w:line="340" w:lineRule="exact"/>
              <w:jc w:val="right"/>
              <w:outlineLvl w:val="0"/>
              <w:rPr>
                <w:rFonts w:eastAsia="Times New Roman" w:cs="Arial"/>
                <w:b/>
                <w:bCs/>
                <w:noProof/>
                <w:color w:val="000000" w:themeColor="text1"/>
              </w:rPr>
            </w:pPr>
            <w:r w:rsidRPr="00E23B8F">
              <w:rPr>
                <w:rFonts w:cs="Arial"/>
                <w:b/>
                <w:bCs/>
              </w:rPr>
              <w:t>72.749</w:t>
            </w:r>
          </w:p>
        </w:tc>
      </w:tr>
    </w:tbl>
    <w:p w14:paraId="079D6119"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3BA2A12C" w14:textId="77777777" w:rsidR="00684E23" w:rsidRPr="00EA3621"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690DEB73"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 kao i na amortizaciju diskonta po izdanim dužničkim vrijednosnim papirima.</w:t>
      </w:r>
    </w:p>
    <w:p w14:paraId="560E8C25"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1F4AB4">
          <w:pgSz w:w="11906" w:h="16838"/>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EA3621" w:rsidRDefault="007751C1" w:rsidP="007751C1">
      <w:pPr>
        <w:keepNext/>
        <w:jc w:val="both"/>
        <w:rPr>
          <w:rFonts w:eastAsia="Times New Roman" w:cs="Arial"/>
          <w:b/>
          <w:bCs/>
          <w:color w:val="000000" w:themeColor="text1"/>
        </w:rPr>
      </w:pPr>
      <w:bookmarkStart w:id="132" w:name="_Hlk2175999"/>
      <w:r w:rsidRPr="00EA3621">
        <w:rPr>
          <w:rFonts w:eastAsia="Times New Roman" w:cs="Arial"/>
          <w:b/>
          <w:bCs/>
          <w:color w:val="000000" w:themeColor="text1"/>
        </w:rPr>
        <w:t>7.</w:t>
      </w:r>
      <w:r w:rsidRPr="00EA3621">
        <w:rPr>
          <w:rFonts w:eastAsia="Times New Roman" w:cs="Arial"/>
          <w:b/>
          <w:bCs/>
          <w:color w:val="000000" w:themeColor="text1"/>
        </w:rPr>
        <w:tab/>
        <w:t>Operativni troškovi</w:t>
      </w:r>
    </w:p>
    <w:p w14:paraId="5539C3A4"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EA3621" w:rsidRDefault="007751C1" w:rsidP="007751C1">
      <w:pPr>
        <w:tabs>
          <w:tab w:val="left" w:pos="-720"/>
          <w:tab w:val="left" w:pos="9600"/>
        </w:tabs>
        <w:suppressAutoHyphens/>
        <w:rPr>
          <w:rFonts w:eastAsia="Times New Roman" w:cs="Arial"/>
          <w:color w:val="000000" w:themeColor="text1"/>
          <w:spacing w:val="-3"/>
        </w:rPr>
      </w:pPr>
      <w:r w:rsidRPr="00EA3621">
        <w:rPr>
          <w:rFonts w:eastAsia="Times New Roman" w:cs="Arial"/>
          <w:color w:val="000000" w:themeColor="text1"/>
          <w:spacing w:val="-3"/>
        </w:rPr>
        <w:t>Operativni troškovi mogu se prikazati kako slijedi:</w:t>
      </w:r>
    </w:p>
    <w:p w14:paraId="13EF3AA1"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tbl>
      <w:tblPr>
        <w:tblW w:w="5025" w:type="pct"/>
        <w:tblCellMar>
          <w:left w:w="122" w:type="dxa"/>
          <w:right w:w="122" w:type="dxa"/>
        </w:tblCellMar>
        <w:tblLook w:val="0000" w:firstRow="0" w:lastRow="0" w:firstColumn="0" w:lastColumn="0" w:noHBand="0" w:noVBand="0"/>
      </w:tblPr>
      <w:tblGrid>
        <w:gridCol w:w="3983"/>
        <w:gridCol w:w="1422"/>
        <w:gridCol w:w="1233"/>
        <w:gridCol w:w="1245"/>
        <w:gridCol w:w="1234"/>
      </w:tblGrid>
      <w:tr w:rsidR="001F4AB4" w:rsidRPr="00EA3621" w14:paraId="32B075DD" w14:textId="77777777" w:rsidTr="001F4AB4">
        <w:trPr>
          <w:trHeight w:val="39"/>
        </w:trPr>
        <w:tc>
          <w:tcPr>
            <w:tcW w:w="2184" w:type="pct"/>
          </w:tcPr>
          <w:p w14:paraId="65A1198E" w14:textId="77777777" w:rsidR="001F4AB4" w:rsidRPr="00EA3621" w:rsidRDefault="001F4AB4" w:rsidP="001F4AB4">
            <w:pPr>
              <w:tabs>
                <w:tab w:val="left" w:pos="-720"/>
              </w:tabs>
              <w:suppressAutoHyphens/>
              <w:jc w:val="right"/>
              <w:rPr>
                <w:rFonts w:cs="Arial"/>
                <w:color w:val="000000" w:themeColor="text1"/>
                <w:spacing w:val="-3"/>
              </w:rPr>
            </w:pPr>
            <w:bookmarkStart w:id="133" w:name="_Hlk2176042"/>
            <w:bookmarkEnd w:id="132"/>
          </w:p>
        </w:tc>
        <w:tc>
          <w:tcPr>
            <w:tcW w:w="1456" w:type="pct"/>
            <w:gridSpan w:val="2"/>
            <w:vAlign w:val="bottom"/>
          </w:tcPr>
          <w:p w14:paraId="705E3FC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360" w:type="pct"/>
            <w:gridSpan w:val="2"/>
            <w:vAlign w:val="bottom"/>
          </w:tcPr>
          <w:p w14:paraId="6AC2151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13BDE44A" w14:textId="77777777" w:rsidTr="001F4AB4">
        <w:trPr>
          <w:trHeight w:val="39"/>
        </w:trPr>
        <w:tc>
          <w:tcPr>
            <w:tcW w:w="2184" w:type="pct"/>
          </w:tcPr>
          <w:p w14:paraId="36A67CF2" w14:textId="77777777" w:rsidR="001F4AB4" w:rsidRPr="00EA3621" w:rsidRDefault="001F4AB4" w:rsidP="001F4AB4">
            <w:pPr>
              <w:tabs>
                <w:tab w:val="left" w:pos="-720"/>
              </w:tabs>
              <w:suppressAutoHyphens/>
              <w:jc w:val="right"/>
              <w:rPr>
                <w:rFonts w:cs="Arial"/>
                <w:color w:val="000000" w:themeColor="text1"/>
                <w:spacing w:val="-3"/>
              </w:rPr>
            </w:pPr>
          </w:p>
        </w:tc>
        <w:tc>
          <w:tcPr>
            <w:tcW w:w="780" w:type="pct"/>
            <w:vAlign w:val="bottom"/>
          </w:tcPr>
          <w:p w14:paraId="2C142BB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CDD5F6D" w14:textId="7B2BDDFE"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76" w:type="pct"/>
            <w:vAlign w:val="bottom"/>
          </w:tcPr>
          <w:p w14:paraId="5D64AF79"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F03F9A4" w14:textId="7AAC9D0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83" w:type="pct"/>
            <w:vAlign w:val="bottom"/>
          </w:tcPr>
          <w:p w14:paraId="6B33DE45"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3746E3FD" w14:textId="3FE2EC1C"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77" w:type="pct"/>
            <w:vAlign w:val="bottom"/>
          </w:tcPr>
          <w:p w14:paraId="3E8D5FD4"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02A59A5" w14:textId="50A22B72"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60D88AB6" w14:textId="77777777" w:rsidTr="001F4AB4">
        <w:tblPrEx>
          <w:tblCellMar>
            <w:left w:w="108" w:type="dxa"/>
            <w:right w:w="108" w:type="dxa"/>
          </w:tblCellMar>
        </w:tblPrEx>
        <w:trPr>
          <w:trHeight w:val="39"/>
        </w:trPr>
        <w:tc>
          <w:tcPr>
            <w:tcW w:w="2184" w:type="pct"/>
          </w:tcPr>
          <w:p w14:paraId="76EB9A16" w14:textId="77777777" w:rsidR="001F4AB4" w:rsidRPr="00EA3621" w:rsidRDefault="001F4AB4" w:rsidP="001F4AB4">
            <w:pPr>
              <w:tabs>
                <w:tab w:val="left" w:pos="-720"/>
              </w:tabs>
              <w:suppressAutoHyphens/>
              <w:ind w:right="4144"/>
              <w:jc w:val="right"/>
              <w:rPr>
                <w:rFonts w:cs="Arial"/>
                <w:color w:val="000000" w:themeColor="text1"/>
              </w:rPr>
            </w:pPr>
          </w:p>
        </w:tc>
        <w:tc>
          <w:tcPr>
            <w:tcW w:w="780" w:type="pct"/>
          </w:tcPr>
          <w:p w14:paraId="47832877" w14:textId="77777777"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6" w:type="pct"/>
          </w:tcPr>
          <w:p w14:paraId="0DB43B6B" w14:textId="04B9C2D5"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83" w:type="pct"/>
          </w:tcPr>
          <w:p w14:paraId="565837B5" w14:textId="319F9E98"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77" w:type="pct"/>
          </w:tcPr>
          <w:p w14:paraId="115E11AB" w14:textId="6F9DAA9A" w:rsidR="001F4AB4" w:rsidRPr="00EA3621" w:rsidRDefault="001F4AB4" w:rsidP="001F4AB4">
            <w:pPr>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1F4AB4" w:rsidRPr="00EA3621" w14:paraId="2CE23C0B" w14:textId="77777777" w:rsidTr="001F4AB4">
        <w:trPr>
          <w:trHeight w:hRule="exact" w:val="119"/>
        </w:trPr>
        <w:tc>
          <w:tcPr>
            <w:tcW w:w="2184" w:type="pct"/>
          </w:tcPr>
          <w:p w14:paraId="6E4E4DCB" w14:textId="77777777" w:rsidR="001F4AB4" w:rsidRPr="00EA3621" w:rsidRDefault="001F4AB4" w:rsidP="001F4AB4">
            <w:pPr>
              <w:tabs>
                <w:tab w:val="left" w:pos="-720"/>
              </w:tabs>
              <w:suppressAutoHyphens/>
              <w:rPr>
                <w:rFonts w:eastAsia="Times New Roman" w:cs="Arial"/>
                <w:bCs/>
                <w:color w:val="000000" w:themeColor="text1"/>
                <w:spacing w:val="-3"/>
              </w:rPr>
            </w:pPr>
          </w:p>
        </w:tc>
        <w:tc>
          <w:tcPr>
            <w:tcW w:w="780" w:type="pct"/>
          </w:tcPr>
          <w:p w14:paraId="4D0B513E" w14:textId="77777777" w:rsidR="001F4AB4" w:rsidRPr="00EA3621" w:rsidRDefault="001F4AB4" w:rsidP="001F4AB4">
            <w:pPr>
              <w:tabs>
                <w:tab w:val="left" w:pos="-720"/>
              </w:tabs>
              <w:suppressAutoHyphens/>
              <w:jc w:val="right"/>
              <w:rPr>
                <w:rFonts w:cs="Arial"/>
                <w:b/>
                <w:color w:val="000000" w:themeColor="text1"/>
                <w:spacing w:val="-3"/>
              </w:rPr>
            </w:pPr>
          </w:p>
        </w:tc>
        <w:tc>
          <w:tcPr>
            <w:tcW w:w="676" w:type="pct"/>
          </w:tcPr>
          <w:p w14:paraId="463891F6" w14:textId="77777777" w:rsidR="001F4AB4" w:rsidRPr="00EA3621" w:rsidRDefault="001F4AB4" w:rsidP="001F4AB4">
            <w:pPr>
              <w:tabs>
                <w:tab w:val="left" w:pos="-720"/>
              </w:tabs>
              <w:suppressAutoHyphens/>
              <w:jc w:val="right"/>
              <w:rPr>
                <w:rFonts w:cs="Arial"/>
                <w:b/>
                <w:color w:val="000000" w:themeColor="text1"/>
                <w:spacing w:val="-3"/>
              </w:rPr>
            </w:pPr>
          </w:p>
        </w:tc>
        <w:tc>
          <w:tcPr>
            <w:tcW w:w="683" w:type="pct"/>
          </w:tcPr>
          <w:p w14:paraId="03446D6D" w14:textId="77777777" w:rsidR="001F4AB4" w:rsidRPr="00EA3621" w:rsidRDefault="001F4AB4" w:rsidP="001F4AB4">
            <w:pPr>
              <w:tabs>
                <w:tab w:val="left" w:pos="-720"/>
              </w:tabs>
              <w:suppressAutoHyphens/>
              <w:jc w:val="right"/>
              <w:rPr>
                <w:rFonts w:cs="Arial"/>
                <w:b/>
                <w:color w:val="000000" w:themeColor="text1"/>
                <w:spacing w:val="-3"/>
              </w:rPr>
            </w:pPr>
          </w:p>
        </w:tc>
        <w:tc>
          <w:tcPr>
            <w:tcW w:w="677" w:type="pct"/>
          </w:tcPr>
          <w:p w14:paraId="7326A704" w14:textId="77777777" w:rsidR="001F4AB4" w:rsidRPr="00EA3621" w:rsidRDefault="001F4AB4" w:rsidP="001F4AB4">
            <w:pPr>
              <w:tabs>
                <w:tab w:val="left" w:pos="-720"/>
              </w:tabs>
              <w:suppressAutoHyphens/>
              <w:jc w:val="right"/>
              <w:rPr>
                <w:rFonts w:cs="Arial"/>
                <w:b/>
                <w:color w:val="000000" w:themeColor="text1"/>
                <w:spacing w:val="-3"/>
              </w:rPr>
            </w:pPr>
          </w:p>
        </w:tc>
      </w:tr>
      <w:tr w:rsidR="00091E29" w:rsidRPr="00EA3621" w14:paraId="484B0A8E" w14:textId="77777777" w:rsidTr="001F4AB4">
        <w:trPr>
          <w:trHeight w:val="13"/>
        </w:trPr>
        <w:tc>
          <w:tcPr>
            <w:tcW w:w="2184" w:type="pct"/>
            <w:vAlign w:val="bottom"/>
          </w:tcPr>
          <w:p w14:paraId="7E2638A6" w14:textId="77777777" w:rsidR="00091E29" w:rsidRPr="00EA3621" w:rsidRDefault="00091E29" w:rsidP="00091E2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a) Troškovi osoblja</w:t>
            </w:r>
          </w:p>
        </w:tc>
        <w:tc>
          <w:tcPr>
            <w:tcW w:w="780" w:type="pct"/>
            <w:tcBorders>
              <w:top w:val="nil"/>
              <w:left w:val="nil"/>
              <w:bottom w:val="nil"/>
              <w:right w:val="nil"/>
            </w:tcBorders>
            <w:shd w:val="clear" w:color="auto" w:fill="auto"/>
          </w:tcPr>
          <w:p w14:paraId="1B584386" w14:textId="23B22D38" w:rsidR="00091E29" w:rsidRPr="00EA3621" w:rsidRDefault="00091E29" w:rsidP="00091E29">
            <w:pPr>
              <w:tabs>
                <w:tab w:val="right" w:pos="1202"/>
              </w:tabs>
              <w:spacing w:line="301" w:lineRule="exact"/>
              <w:jc w:val="right"/>
              <w:outlineLvl w:val="0"/>
              <w:rPr>
                <w:rFonts w:eastAsia="Times New Roman" w:cstheme="minorHAnsi"/>
                <w:color w:val="000000" w:themeColor="text1"/>
                <w:spacing w:val="-3"/>
              </w:rPr>
            </w:pPr>
            <w:r w:rsidRPr="004C795F">
              <w:t xml:space="preserve"> 23.968 </w:t>
            </w:r>
          </w:p>
        </w:tc>
        <w:tc>
          <w:tcPr>
            <w:tcW w:w="676" w:type="pct"/>
            <w:tcBorders>
              <w:top w:val="nil"/>
              <w:left w:val="nil"/>
              <w:bottom w:val="nil"/>
              <w:right w:val="nil"/>
            </w:tcBorders>
            <w:shd w:val="clear" w:color="auto" w:fill="auto"/>
          </w:tcPr>
          <w:p w14:paraId="2423320A" w14:textId="0EA6D6E6" w:rsidR="00091E29" w:rsidRPr="00EA3621" w:rsidRDefault="00091E29" w:rsidP="00091E29">
            <w:pPr>
              <w:tabs>
                <w:tab w:val="right" w:pos="1202"/>
              </w:tabs>
              <w:spacing w:line="301" w:lineRule="exact"/>
              <w:jc w:val="right"/>
              <w:outlineLvl w:val="0"/>
              <w:rPr>
                <w:rFonts w:eastAsia="Times New Roman" w:cstheme="minorHAnsi"/>
                <w:color w:val="000000" w:themeColor="text1"/>
                <w:spacing w:val="-3"/>
              </w:rPr>
            </w:pPr>
            <w:r w:rsidRPr="00EA3621">
              <w:rPr>
                <w:rFonts w:eastAsia="Times New Roman" w:cstheme="minorHAnsi"/>
                <w:color w:val="000000" w:themeColor="text1"/>
                <w:spacing w:val="-3"/>
              </w:rPr>
              <w:t>23.443</w:t>
            </w:r>
          </w:p>
        </w:tc>
        <w:tc>
          <w:tcPr>
            <w:tcW w:w="683" w:type="pct"/>
            <w:tcBorders>
              <w:top w:val="nil"/>
              <w:left w:val="nil"/>
              <w:bottom w:val="nil"/>
              <w:right w:val="nil"/>
            </w:tcBorders>
            <w:shd w:val="clear" w:color="auto" w:fill="auto"/>
          </w:tcPr>
          <w:p w14:paraId="7543729C" w14:textId="2B19934B" w:rsidR="00091E29" w:rsidRPr="00EA3621" w:rsidRDefault="00091E29" w:rsidP="00091E29">
            <w:pPr>
              <w:tabs>
                <w:tab w:val="right" w:pos="1202"/>
              </w:tabs>
              <w:spacing w:line="301" w:lineRule="exact"/>
              <w:jc w:val="right"/>
              <w:outlineLvl w:val="0"/>
              <w:rPr>
                <w:rFonts w:eastAsia="Times New Roman" w:cs="Arial"/>
                <w:color w:val="000000" w:themeColor="text1"/>
                <w:spacing w:val="-3"/>
              </w:rPr>
            </w:pPr>
            <w:r w:rsidRPr="00215F5E">
              <w:t xml:space="preserve"> 22.729 </w:t>
            </w:r>
          </w:p>
        </w:tc>
        <w:tc>
          <w:tcPr>
            <w:tcW w:w="677" w:type="pct"/>
            <w:tcBorders>
              <w:top w:val="nil"/>
              <w:left w:val="nil"/>
              <w:bottom w:val="nil"/>
              <w:right w:val="nil"/>
            </w:tcBorders>
            <w:shd w:val="clear" w:color="auto" w:fill="auto"/>
            <w:vAlign w:val="bottom"/>
          </w:tcPr>
          <w:p w14:paraId="3790C7BA" w14:textId="4F50A643" w:rsidR="00091E29" w:rsidRPr="00EA3621" w:rsidRDefault="00091E29" w:rsidP="00091E29">
            <w:pPr>
              <w:tabs>
                <w:tab w:val="right" w:pos="1202"/>
              </w:tabs>
              <w:spacing w:line="301" w:lineRule="exact"/>
              <w:jc w:val="right"/>
              <w:outlineLvl w:val="0"/>
              <w:rPr>
                <w:rFonts w:eastAsia="Times New Roman" w:cs="Arial"/>
                <w:color w:val="000000" w:themeColor="text1"/>
                <w:spacing w:val="-3"/>
              </w:rPr>
            </w:pPr>
            <w:r w:rsidRPr="00EA3621">
              <w:rPr>
                <w:rFonts w:eastAsia="Times New Roman" w:cs="Arial"/>
                <w:color w:val="000000" w:themeColor="text1"/>
                <w:spacing w:val="-3"/>
              </w:rPr>
              <w:t>22.456</w:t>
            </w:r>
          </w:p>
        </w:tc>
      </w:tr>
      <w:tr w:rsidR="00091E29" w:rsidRPr="00EA3621" w14:paraId="505F4F99" w14:textId="77777777" w:rsidTr="001F4AB4">
        <w:trPr>
          <w:trHeight w:val="253"/>
        </w:trPr>
        <w:tc>
          <w:tcPr>
            <w:tcW w:w="2184" w:type="pct"/>
            <w:vAlign w:val="bottom"/>
          </w:tcPr>
          <w:p w14:paraId="01E0B737" w14:textId="77777777" w:rsidR="00091E29" w:rsidRPr="00EA3621" w:rsidRDefault="00091E29" w:rsidP="00091E29">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14:paraId="24E1735A" w14:textId="77777777" w:rsidR="00091E29" w:rsidRPr="00EA3621" w:rsidRDefault="00091E29" w:rsidP="00091E29">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14:paraId="78130A47" w14:textId="77777777" w:rsidR="00091E29" w:rsidRPr="00EA3621" w:rsidRDefault="00091E29" w:rsidP="00091E29">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tcPr>
          <w:p w14:paraId="0D7E3AAF" w14:textId="77777777" w:rsidR="00091E29" w:rsidRPr="00EA3621" w:rsidRDefault="00091E29" w:rsidP="00091E29">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vAlign w:val="bottom"/>
          </w:tcPr>
          <w:p w14:paraId="3E9E0CD6" w14:textId="77777777" w:rsidR="00091E29" w:rsidRPr="00EA3621" w:rsidRDefault="00091E29" w:rsidP="00091E29">
            <w:pPr>
              <w:tabs>
                <w:tab w:val="right" w:pos="1202"/>
              </w:tabs>
              <w:spacing w:line="301" w:lineRule="exact"/>
              <w:jc w:val="right"/>
              <w:outlineLvl w:val="0"/>
              <w:rPr>
                <w:rFonts w:ascii="Calibri" w:eastAsia="Times New Roman" w:hAnsi="Calibri" w:cs="Times New Roman"/>
                <w:color w:val="000000" w:themeColor="text1"/>
                <w:sz w:val="10"/>
              </w:rPr>
            </w:pPr>
          </w:p>
        </w:tc>
      </w:tr>
      <w:tr w:rsidR="00091E29" w:rsidRPr="00EA3621" w14:paraId="4D5F6653" w14:textId="77777777" w:rsidTr="001F4AB4">
        <w:trPr>
          <w:trHeight w:val="13"/>
        </w:trPr>
        <w:tc>
          <w:tcPr>
            <w:tcW w:w="2184" w:type="pct"/>
            <w:vAlign w:val="bottom"/>
          </w:tcPr>
          <w:p w14:paraId="737D82F6" w14:textId="77777777" w:rsidR="00091E29" w:rsidRPr="00EA3621" w:rsidRDefault="00091E29" w:rsidP="00091E2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b) Amortizacija</w:t>
            </w:r>
          </w:p>
        </w:tc>
        <w:tc>
          <w:tcPr>
            <w:tcW w:w="780" w:type="pct"/>
            <w:tcBorders>
              <w:top w:val="nil"/>
              <w:left w:val="nil"/>
              <w:bottom w:val="nil"/>
              <w:right w:val="nil"/>
            </w:tcBorders>
            <w:shd w:val="clear" w:color="auto" w:fill="auto"/>
          </w:tcPr>
          <w:p w14:paraId="3116042A" w14:textId="057D73E6" w:rsidR="00091E29" w:rsidRPr="00EA3621" w:rsidRDefault="00091E29" w:rsidP="00091E29">
            <w:pPr>
              <w:tabs>
                <w:tab w:val="right" w:pos="1202"/>
              </w:tabs>
              <w:spacing w:line="301" w:lineRule="exact"/>
              <w:jc w:val="right"/>
              <w:outlineLvl w:val="0"/>
              <w:rPr>
                <w:rFonts w:eastAsia="Times New Roman" w:cstheme="minorHAnsi"/>
                <w:color w:val="000000" w:themeColor="text1"/>
                <w:spacing w:val="-3"/>
              </w:rPr>
            </w:pPr>
            <w:r w:rsidRPr="004C795F">
              <w:t xml:space="preserve"> 2.555 </w:t>
            </w:r>
          </w:p>
        </w:tc>
        <w:tc>
          <w:tcPr>
            <w:tcW w:w="676" w:type="pct"/>
            <w:tcBorders>
              <w:top w:val="nil"/>
              <w:left w:val="nil"/>
              <w:bottom w:val="nil"/>
              <w:right w:val="nil"/>
            </w:tcBorders>
            <w:shd w:val="clear" w:color="auto" w:fill="auto"/>
          </w:tcPr>
          <w:p w14:paraId="34AA8F35" w14:textId="6407279D" w:rsidR="00091E29" w:rsidRPr="00EA3621" w:rsidRDefault="00091E29" w:rsidP="00091E29">
            <w:pPr>
              <w:tabs>
                <w:tab w:val="right" w:pos="1202"/>
              </w:tabs>
              <w:spacing w:line="301" w:lineRule="exact"/>
              <w:jc w:val="right"/>
              <w:outlineLvl w:val="0"/>
              <w:rPr>
                <w:rFonts w:eastAsia="Times New Roman" w:cstheme="minorHAnsi"/>
                <w:color w:val="000000" w:themeColor="text1"/>
                <w:spacing w:val="-3"/>
              </w:rPr>
            </w:pPr>
            <w:r w:rsidRPr="00EA3621">
              <w:rPr>
                <w:rFonts w:eastAsia="Times New Roman" w:cstheme="minorHAnsi"/>
                <w:color w:val="000000" w:themeColor="text1"/>
                <w:spacing w:val="-3"/>
              </w:rPr>
              <w:t>2.203</w:t>
            </w:r>
          </w:p>
        </w:tc>
        <w:tc>
          <w:tcPr>
            <w:tcW w:w="683" w:type="pct"/>
            <w:tcBorders>
              <w:top w:val="nil"/>
              <w:left w:val="nil"/>
              <w:bottom w:val="nil"/>
              <w:right w:val="nil"/>
            </w:tcBorders>
            <w:shd w:val="clear" w:color="auto" w:fill="auto"/>
          </w:tcPr>
          <w:p w14:paraId="0E44B6D4" w14:textId="0F345FAB" w:rsidR="00091E29" w:rsidRPr="00EA3621" w:rsidRDefault="00091E29" w:rsidP="00091E29">
            <w:pPr>
              <w:tabs>
                <w:tab w:val="right" w:pos="1202"/>
              </w:tabs>
              <w:spacing w:line="301" w:lineRule="exact"/>
              <w:jc w:val="right"/>
              <w:outlineLvl w:val="0"/>
              <w:rPr>
                <w:rFonts w:eastAsia="Times New Roman" w:cs="Arial"/>
                <w:color w:val="000000" w:themeColor="text1"/>
                <w:spacing w:val="-3"/>
              </w:rPr>
            </w:pPr>
            <w:r w:rsidRPr="00215F5E">
              <w:t xml:space="preserve"> 2.476 </w:t>
            </w:r>
          </w:p>
        </w:tc>
        <w:tc>
          <w:tcPr>
            <w:tcW w:w="677" w:type="pct"/>
            <w:tcBorders>
              <w:top w:val="nil"/>
              <w:left w:val="nil"/>
              <w:bottom w:val="nil"/>
              <w:right w:val="nil"/>
            </w:tcBorders>
            <w:shd w:val="clear" w:color="auto" w:fill="auto"/>
            <w:vAlign w:val="bottom"/>
          </w:tcPr>
          <w:p w14:paraId="7D269CEF" w14:textId="1C66F9EA" w:rsidR="00091E29" w:rsidRPr="00EA3621" w:rsidRDefault="00091E29" w:rsidP="00091E29">
            <w:pPr>
              <w:tabs>
                <w:tab w:val="right" w:pos="1202"/>
              </w:tabs>
              <w:spacing w:line="301" w:lineRule="exact"/>
              <w:jc w:val="right"/>
              <w:outlineLvl w:val="0"/>
              <w:rPr>
                <w:rFonts w:eastAsia="Times New Roman" w:cs="Arial"/>
                <w:color w:val="000000" w:themeColor="text1"/>
                <w:spacing w:val="-3"/>
              </w:rPr>
            </w:pPr>
            <w:r w:rsidRPr="00EA3621">
              <w:rPr>
                <w:rFonts w:eastAsia="Times New Roman" w:cs="Arial"/>
                <w:color w:val="000000" w:themeColor="text1"/>
                <w:spacing w:val="-3"/>
              </w:rPr>
              <w:t>2.113</w:t>
            </w:r>
          </w:p>
        </w:tc>
      </w:tr>
      <w:tr w:rsidR="00091E29" w:rsidRPr="00EA3621" w14:paraId="1918C8E5" w14:textId="77777777" w:rsidTr="001F4AB4">
        <w:trPr>
          <w:trHeight w:val="92"/>
        </w:trPr>
        <w:tc>
          <w:tcPr>
            <w:tcW w:w="2184" w:type="pct"/>
            <w:vAlign w:val="bottom"/>
          </w:tcPr>
          <w:p w14:paraId="5FE54E66" w14:textId="77777777" w:rsidR="00091E29" w:rsidRPr="00EA3621" w:rsidRDefault="00091E29" w:rsidP="00091E29">
            <w:pPr>
              <w:tabs>
                <w:tab w:val="right" w:pos="1202"/>
              </w:tabs>
              <w:spacing w:line="301" w:lineRule="exact"/>
              <w:outlineLvl w:val="0"/>
              <w:rPr>
                <w:rFonts w:eastAsia="Times New Roman" w:cs="Arial"/>
                <w:color w:val="000000" w:themeColor="text1"/>
                <w:sz w:val="10"/>
              </w:rPr>
            </w:pPr>
          </w:p>
        </w:tc>
        <w:tc>
          <w:tcPr>
            <w:tcW w:w="780" w:type="pct"/>
            <w:tcBorders>
              <w:top w:val="nil"/>
              <w:left w:val="nil"/>
              <w:bottom w:val="nil"/>
              <w:right w:val="nil"/>
            </w:tcBorders>
            <w:shd w:val="clear" w:color="auto" w:fill="auto"/>
          </w:tcPr>
          <w:p w14:paraId="7AFD8D7F" w14:textId="77777777" w:rsidR="00091E29" w:rsidRPr="00EA3621" w:rsidRDefault="00091E29" w:rsidP="00091E29">
            <w:pPr>
              <w:tabs>
                <w:tab w:val="right" w:pos="1202"/>
              </w:tabs>
              <w:spacing w:line="301" w:lineRule="exact"/>
              <w:jc w:val="right"/>
              <w:outlineLvl w:val="0"/>
              <w:rPr>
                <w:rFonts w:eastAsia="Times New Roman" w:cstheme="minorHAnsi"/>
                <w:color w:val="000000" w:themeColor="text1"/>
                <w:sz w:val="10"/>
              </w:rPr>
            </w:pPr>
          </w:p>
        </w:tc>
        <w:tc>
          <w:tcPr>
            <w:tcW w:w="676" w:type="pct"/>
            <w:tcBorders>
              <w:top w:val="nil"/>
              <w:left w:val="nil"/>
              <w:bottom w:val="nil"/>
              <w:right w:val="nil"/>
            </w:tcBorders>
            <w:shd w:val="clear" w:color="auto" w:fill="auto"/>
          </w:tcPr>
          <w:p w14:paraId="6C2A374C" w14:textId="77777777" w:rsidR="00091E29" w:rsidRPr="00EA3621" w:rsidRDefault="00091E29" w:rsidP="00091E29">
            <w:pPr>
              <w:tabs>
                <w:tab w:val="right" w:pos="1202"/>
              </w:tabs>
              <w:spacing w:line="301" w:lineRule="exact"/>
              <w:jc w:val="right"/>
              <w:outlineLvl w:val="0"/>
              <w:rPr>
                <w:rFonts w:eastAsia="Times New Roman" w:cstheme="minorHAnsi"/>
                <w:color w:val="000000" w:themeColor="text1"/>
                <w:sz w:val="10"/>
              </w:rPr>
            </w:pPr>
          </w:p>
        </w:tc>
        <w:tc>
          <w:tcPr>
            <w:tcW w:w="683" w:type="pct"/>
            <w:tcBorders>
              <w:top w:val="nil"/>
              <w:left w:val="nil"/>
              <w:bottom w:val="nil"/>
              <w:right w:val="nil"/>
            </w:tcBorders>
            <w:shd w:val="clear" w:color="auto" w:fill="auto"/>
          </w:tcPr>
          <w:p w14:paraId="2A9849AF" w14:textId="77777777" w:rsidR="00091E29" w:rsidRPr="00EA3621" w:rsidRDefault="00091E29" w:rsidP="00091E29">
            <w:pPr>
              <w:tabs>
                <w:tab w:val="right" w:pos="1202"/>
              </w:tabs>
              <w:spacing w:line="301" w:lineRule="exact"/>
              <w:jc w:val="right"/>
              <w:outlineLvl w:val="0"/>
              <w:rPr>
                <w:rFonts w:ascii="Calibri" w:eastAsia="Times New Roman" w:hAnsi="Calibri" w:cs="Calibri"/>
                <w:color w:val="000000" w:themeColor="text1"/>
                <w:sz w:val="10"/>
              </w:rPr>
            </w:pPr>
          </w:p>
        </w:tc>
        <w:tc>
          <w:tcPr>
            <w:tcW w:w="677" w:type="pct"/>
            <w:tcBorders>
              <w:top w:val="nil"/>
              <w:left w:val="nil"/>
              <w:bottom w:val="nil"/>
              <w:right w:val="nil"/>
            </w:tcBorders>
            <w:shd w:val="clear" w:color="auto" w:fill="auto"/>
            <w:vAlign w:val="bottom"/>
          </w:tcPr>
          <w:p w14:paraId="2F4F87C8" w14:textId="77777777" w:rsidR="00091E29" w:rsidRPr="00EA3621" w:rsidRDefault="00091E29" w:rsidP="00091E29">
            <w:pPr>
              <w:tabs>
                <w:tab w:val="right" w:pos="1202"/>
              </w:tabs>
              <w:spacing w:line="301" w:lineRule="exact"/>
              <w:jc w:val="right"/>
              <w:outlineLvl w:val="0"/>
              <w:rPr>
                <w:rFonts w:ascii="Calibri" w:eastAsia="Times New Roman" w:hAnsi="Calibri" w:cs="Times New Roman"/>
                <w:color w:val="000000" w:themeColor="text1"/>
                <w:sz w:val="10"/>
              </w:rPr>
            </w:pPr>
          </w:p>
        </w:tc>
      </w:tr>
      <w:tr w:rsidR="00091E29" w:rsidRPr="00EA3621" w14:paraId="62E86F2C" w14:textId="77777777" w:rsidTr="001F4AB4">
        <w:trPr>
          <w:trHeight w:val="13"/>
        </w:trPr>
        <w:tc>
          <w:tcPr>
            <w:tcW w:w="2184" w:type="pct"/>
            <w:vAlign w:val="bottom"/>
          </w:tcPr>
          <w:p w14:paraId="66DFA65F" w14:textId="77777777" w:rsidR="00091E29" w:rsidRPr="00EA3621" w:rsidRDefault="00091E29" w:rsidP="00091E2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7. c) Ostali troškovi</w:t>
            </w:r>
          </w:p>
        </w:tc>
        <w:tc>
          <w:tcPr>
            <w:tcW w:w="780" w:type="pct"/>
            <w:tcBorders>
              <w:top w:val="nil"/>
              <w:left w:val="nil"/>
              <w:bottom w:val="nil"/>
              <w:right w:val="nil"/>
            </w:tcBorders>
            <w:shd w:val="clear" w:color="auto" w:fill="auto"/>
          </w:tcPr>
          <w:p w14:paraId="2CFE78A8" w14:textId="38D3E029" w:rsidR="00091E29" w:rsidRPr="00EA3621" w:rsidRDefault="00091E29" w:rsidP="00091E29">
            <w:pPr>
              <w:tabs>
                <w:tab w:val="right" w:pos="1202"/>
              </w:tabs>
              <w:spacing w:line="301" w:lineRule="exact"/>
              <w:jc w:val="right"/>
              <w:outlineLvl w:val="0"/>
              <w:rPr>
                <w:rFonts w:eastAsia="Times New Roman" w:cstheme="minorHAnsi"/>
                <w:color w:val="000000" w:themeColor="text1"/>
              </w:rPr>
            </w:pPr>
            <w:r w:rsidRPr="004C795F">
              <w:t xml:space="preserve"> 20.712 </w:t>
            </w:r>
          </w:p>
        </w:tc>
        <w:tc>
          <w:tcPr>
            <w:tcW w:w="676" w:type="pct"/>
            <w:tcBorders>
              <w:top w:val="nil"/>
              <w:left w:val="nil"/>
              <w:bottom w:val="nil"/>
              <w:right w:val="nil"/>
            </w:tcBorders>
            <w:shd w:val="clear" w:color="auto" w:fill="auto"/>
          </w:tcPr>
          <w:p w14:paraId="39679F52" w14:textId="358E34B0" w:rsidR="00091E29" w:rsidRPr="00EA3621" w:rsidRDefault="00091E29" w:rsidP="00091E29">
            <w:pPr>
              <w:tabs>
                <w:tab w:val="right" w:pos="1202"/>
              </w:tabs>
              <w:spacing w:line="301" w:lineRule="exact"/>
              <w:jc w:val="right"/>
              <w:outlineLvl w:val="0"/>
              <w:rPr>
                <w:rFonts w:eastAsia="Times New Roman" w:cstheme="minorHAnsi"/>
                <w:color w:val="000000" w:themeColor="text1"/>
              </w:rPr>
            </w:pPr>
            <w:r w:rsidRPr="00EA3621">
              <w:rPr>
                <w:rFonts w:eastAsia="Times New Roman" w:cstheme="minorHAnsi"/>
                <w:color w:val="000000" w:themeColor="text1"/>
              </w:rPr>
              <w:t>12.469</w:t>
            </w:r>
          </w:p>
        </w:tc>
        <w:tc>
          <w:tcPr>
            <w:tcW w:w="683" w:type="pct"/>
            <w:tcBorders>
              <w:top w:val="nil"/>
              <w:left w:val="nil"/>
              <w:bottom w:val="nil"/>
              <w:right w:val="nil"/>
            </w:tcBorders>
            <w:shd w:val="clear" w:color="auto" w:fill="auto"/>
          </w:tcPr>
          <w:p w14:paraId="5757E1E8" w14:textId="6746D82B" w:rsidR="00091E29" w:rsidRPr="00EA3621" w:rsidRDefault="00091E29" w:rsidP="00091E29">
            <w:pPr>
              <w:tabs>
                <w:tab w:val="right" w:pos="1202"/>
              </w:tabs>
              <w:spacing w:line="301" w:lineRule="exact"/>
              <w:jc w:val="right"/>
              <w:outlineLvl w:val="0"/>
              <w:rPr>
                <w:rFonts w:ascii="Calibri" w:eastAsia="Times New Roman" w:hAnsi="Calibri" w:cs="Calibri"/>
                <w:color w:val="000000" w:themeColor="text1"/>
              </w:rPr>
            </w:pPr>
            <w:r w:rsidRPr="00215F5E">
              <w:t xml:space="preserve"> 19.825 </w:t>
            </w:r>
          </w:p>
        </w:tc>
        <w:tc>
          <w:tcPr>
            <w:tcW w:w="677" w:type="pct"/>
            <w:tcBorders>
              <w:top w:val="nil"/>
              <w:left w:val="nil"/>
              <w:bottom w:val="nil"/>
              <w:right w:val="nil"/>
            </w:tcBorders>
            <w:shd w:val="clear" w:color="auto" w:fill="auto"/>
            <w:vAlign w:val="bottom"/>
          </w:tcPr>
          <w:p w14:paraId="6182684E" w14:textId="5CFD2E0B" w:rsidR="00091E29" w:rsidRPr="00EA3621" w:rsidRDefault="00091E29" w:rsidP="00091E29">
            <w:pPr>
              <w:tabs>
                <w:tab w:val="right" w:pos="1202"/>
              </w:tabs>
              <w:spacing w:line="301" w:lineRule="exact"/>
              <w:jc w:val="right"/>
              <w:outlineLvl w:val="0"/>
              <w:rPr>
                <w:rFonts w:ascii="Calibri" w:eastAsia="Times New Roman" w:hAnsi="Calibri" w:cs="Times New Roman"/>
                <w:color w:val="000000" w:themeColor="text1"/>
              </w:rPr>
            </w:pPr>
            <w:r w:rsidRPr="00EA3621">
              <w:rPr>
                <w:rFonts w:ascii="Calibri" w:eastAsia="Times New Roman" w:hAnsi="Calibri" w:cs="Calibri"/>
                <w:color w:val="000000" w:themeColor="text1"/>
              </w:rPr>
              <w:t>11.543</w:t>
            </w:r>
          </w:p>
        </w:tc>
      </w:tr>
      <w:tr w:rsidR="001F4AB4" w:rsidRPr="00EA3621" w14:paraId="35071A7E" w14:textId="77777777" w:rsidTr="001F4AB4">
        <w:trPr>
          <w:trHeight w:hRule="exact" w:val="79"/>
        </w:trPr>
        <w:tc>
          <w:tcPr>
            <w:tcW w:w="2184" w:type="pct"/>
            <w:vAlign w:val="bottom"/>
          </w:tcPr>
          <w:p w14:paraId="09FDC7F9" w14:textId="77777777" w:rsidR="001F4AB4" w:rsidRPr="00EA3621" w:rsidRDefault="001F4AB4" w:rsidP="001F4AB4">
            <w:pPr>
              <w:tabs>
                <w:tab w:val="right" w:pos="1202"/>
              </w:tabs>
              <w:spacing w:line="301" w:lineRule="exact"/>
              <w:outlineLvl w:val="0"/>
              <w:rPr>
                <w:rFonts w:eastAsia="Times New Roman" w:cs="Arial"/>
                <w:color w:val="000000" w:themeColor="text1"/>
              </w:rPr>
            </w:pPr>
          </w:p>
        </w:tc>
        <w:tc>
          <w:tcPr>
            <w:tcW w:w="780" w:type="pct"/>
            <w:tcBorders>
              <w:top w:val="nil"/>
              <w:left w:val="nil"/>
              <w:bottom w:val="nil"/>
              <w:right w:val="nil"/>
            </w:tcBorders>
            <w:shd w:val="clear" w:color="auto" w:fill="auto"/>
            <w:vAlign w:val="bottom"/>
          </w:tcPr>
          <w:p w14:paraId="67ED5EE4" w14:textId="77777777" w:rsidR="001F4AB4" w:rsidRPr="00EA3621" w:rsidRDefault="001F4AB4" w:rsidP="001F4AB4">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14:paraId="185E3CF4" w14:textId="77777777" w:rsidR="001F4AB4" w:rsidRPr="00EA3621" w:rsidRDefault="001F4AB4" w:rsidP="001F4AB4">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14:paraId="7255143C" w14:textId="77777777" w:rsidR="001F4AB4" w:rsidRPr="00EA3621" w:rsidRDefault="001F4AB4" w:rsidP="001F4AB4">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14:paraId="44F63975" w14:textId="77777777" w:rsidR="001F4AB4" w:rsidRPr="00EA3621" w:rsidRDefault="001F4AB4" w:rsidP="001F4AB4">
            <w:pPr>
              <w:tabs>
                <w:tab w:val="right" w:pos="1202"/>
              </w:tabs>
              <w:spacing w:line="301" w:lineRule="exact"/>
              <w:jc w:val="right"/>
              <w:outlineLvl w:val="0"/>
              <w:rPr>
                <w:rFonts w:ascii="Calibri" w:eastAsia="Times New Roman" w:hAnsi="Calibri" w:cs="Times New Roman"/>
                <w:color w:val="000000" w:themeColor="text1"/>
              </w:rPr>
            </w:pPr>
          </w:p>
        </w:tc>
      </w:tr>
      <w:tr w:rsidR="001F4AB4" w:rsidRPr="00EA3621" w14:paraId="002E106D" w14:textId="77777777" w:rsidTr="001F4AB4">
        <w:trPr>
          <w:trHeight w:val="13"/>
        </w:trPr>
        <w:tc>
          <w:tcPr>
            <w:tcW w:w="2184" w:type="pct"/>
            <w:vAlign w:val="bottom"/>
          </w:tcPr>
          <w:p w14:paraId="6C901735" w14:textId="77777777" w:rsidR="001F4AB4" w:rsidRPr="00EA3621" w:rsidRDefault="001F4AB4" w:rsidP="001F4AB4">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Od čega:</w:t>
            </w:r>
          </w:p>
        </w:tc>
        <w:tc>
          <w:tcPr>
            <w:tcW w:w="780" w:type="pct"/>
            <w:tcBorders>
              <w:top w:val="nil"/>
              <w:left w:val="nil"/>
              <w:bottom w:val="nil"/>
              <w:right w:val="nil"/>
            </w:tcBorders>
            <w:shd w:val="clear" w:color="auto" w:fill="auto"/>
            <w:vAlign w:val="bottom"/>
          </w:tcPr>
          <w:p w14:paraId="6ED7385F" w14:textId="77777777" w:rsidR="001F4AB4" w:rsidRPr="00EA3621" w:rsidRDefault="001F4AB4" w:rsidP="001F4AB4">
            <w:pPr>
              <w:tabs>
                <w:tab w:val="right" w:pos="1202"/>
              </w:tabs>
              <w:spacing w:line="301" w:lineRule="exact"/>
              <w:jc w:val="right"/>
              <w:outlineLvl w:val="0"/>
              <w:rPr>
                <w:rFonts w:eastAsia="Times New Roman" w:cstheme="minorHAnsi"/>
                <w:color w:val="000000" w:themeColor="text1"/>
              </w:rPr>
            </w:pPr>
          </w:p>
        </w:tc>
        <w:tc>
          <w:tcPr>
            <w:tcW w:w="676" w:type="pct"/>
            <w:tcBorders>
              <w:top w:val="nil"/>
              <w:left w:val="nil"/>
              <w:bottom w:val="nil"/>
              <w:right w:val="nil"/>
            </w:tcBorders>
            <w:shd w:val="clear" w:color="auto" w:fill="auto"/>
            <w:vAlign w:val="bottom"/>
          </w:tcPr>
          <w:p w14:paraId="519A98E9" w14:textId="77777777" w:rsidR="001F4AB4" w:rsidRPr="00EA3621" w:rsidRDefault="001F4AB4" w:rsidP="001F4AB4">
            <w:pPr>
              <w:tabs>
                <w:tab w:val="right" w:pos="1202"/>
              </w:tabs>
              <w:spacing w:line="301" w:lineRule="exact"/>
              <w:jc w:val="right"/>
              <w:outlineLvl w:val="0"/>
              <w:rPr>
                <w:rFonts w:eastAsia="Times New Roman" w:cstheme="minorHAnsi"/>
                <w:color w:val="000000" w:themeColor="text1"/>
              </w:rPr>
            </w:pPr>
          </w:p>
        </w:tc>
        <w:tc>
          <w:tcPr>
            <w:tcW w:w="683" w:type="pct"/>
            <w:tcBorders>
              <w:top w:val="nil"/>
              <w:left w:val="nil"/>
              <w:bottom w:val="nil"/>
              <w:right w:val="nil"/>
            </w:tcBorders>
            <w:shd w:val="clear" w:color="auto" w:fill="auto"/>
            <w:vAlign w:val="bottom"/>
          </w:tcPr>
          <w:p w14:paraId="32E8FAFC" w14:textId="77777777" w:rsidR="001F4AB4" w:rsidRPr="00EA3621" w:rsidRDefault="001F4AB4" w:rsidP="001F4AB4">
            <w:pPr>
              <w:tabs>
                <w:tab w:val="right" w:pos="1202"/>
              </w:tabs>
              <w:spacing w:line="301" w:lineRule="exact"/>
              <w:jc w:val="right"/>
              <w:outlineLvl w:val="0"/>
              <w:rPr>
                <w:rFonts w:ascii="Calibri" w:eastAsia="Times New Roman" w:hAnsi="Calibri" w:cs="Times New Roman"/>
                <w:color w:val="000000" w:themeColor="text1"/>
              </w:rPr>
            </w:pPr>
          </w:p>
        </w:tc>
        <w:tc>
          <w:tcPr>
            <w:tcW w:w="677" w:type="pct"/>
            <w:tcBorders>
              <w:top w:val="nil"/>
              <w:left w:val="nil"/>
              <w:bottom w:val="nil"/>
              <w:right w:val="nil"/>
            </w:tcBorders>
            <w:shd w:val="clear" w:color="auto" w:fill="auto"/>
            <w:vAlign w:val="bottom"/>
          </w:tcPr>
          <w:p w14:paraId="2EF1754E" w14:textId="77777777" w:rsidR="001F4AB4" w:rsidRPr="00EA3621" w:rsidRDefault="001F4AB4" w:rsidP="001F4AB4">
            <w:pPr>
              <w:tabs>
                <w:tab w:val="right" w:pos="1202"/>
              </w:tabs>
              <w:spacing w:line="301" w:lineRule="exact"/>
              <w:jc w:val="right"/>
              <w:outlineLvl w:val="0"/>
              <w:rPr>
                <w:rFonts w:ascii="Calibri" w:eastAsia="Times New Roman" w:hAnsi="Calibri" w:cs="Times New Roman"/>
                <w:color w:val="000000" w:themeColor="text1"/>
              </w:rPr>
            </w:pPr>
          </w:p>
        </w:tc>
      </w:tr>
      <w:tr w:rsidR="00091E29" w:rsidRPr="00EA3621" w14:paraId="2C7B7338" w14:textId="77777777" w:rsidTr="00D414B6">
        <w:trPr>
          <w:trHeight w:val="13"/>
        </w:trPr>
        <w:tc>
          <w:tcPr>
            <w:tcW w:w="2184" w:type="pct"/>
            <w:vAlign w:val="bottom"/>
          </w:tcPr>
          <w:p w14:paraId="0238C5F9" w14:textId="77777777" w:rsidR="00091E29" w:rsidRPr="00EA3621" w:rsidRDefault="00091E29" w:rsidP="00091E29">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 xml:space="preserve">Troškovi administracije </w:t>
            </w:r>
          </w:p>
        </w:tc>
        <w:tc>
          <w:tcPr>
            <w:tcW w:w="780" w:type="pct"/>
            <w:tcBorders>
              <w:top w:val="nil"/>
              <w:left w:val="nil"/>
              <w:bottom w:val="nil"/>
              <w:right w:val="nil"/>
            </w:tcBorders>
            <w:shd w:val="clear" w:color="auto" w:fill="auto"/>
          </w:tcPr>
          <w:p w14:paraId="570F808D" w14:textId="795B8F33"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3.300 </w:t>
            </w:r>
          </w:p>
        </w:tc>
        <w:tc>
          <w:tcPr>
            <w:tcW w:w="676" w:type="pct"/>
            <w:tcBorders>
              <w:top w:val="nil"/>
              <w:left w:val="nil"/>
              <w:bottom w:val="nil"/>
              <w:right w:val="nil"/>
            </w:tcBorders>
            <w:shd w:val="clear" w:color="auto" w:fill="auto"/>
            <w:vAlign w:val="center"/>
          </w:tcPr>
          <w:p w14:paraId="08C3980D" w14:textId="77DC4950"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EA3621">
              <w:rPr>
                <w:rFonts w:eastAsia="Times New Roman" w:cstheme="minorHAnsi"/>
                <w:i/>
                <w:color w:val="000000" w:themeColor="text1"/>
                <w:sz w:val="20"/>
                <w:szCs w:val="20"/>
              </w:rPr>
              <w:t>3.026</w:t>
            </w:r>
          </w:p>
        </w:tc>
        <w:tc>
          <w:tcPr>
            <w:tcW w:w="683" w:type="pct"/>
            <w:tcBorders>
              <w:top w:val="nil"/>
              <w:left w:val="nil"/>
              <w:bottom w:val="nil"/>
              <w:right w:val="nil"/>
            </w:tcBorders>
            <w:shd w:val="clear" w:color="auto" w:fill="auto"/>
          </w:tcPr>
          <w:p w14:paraId="52ACE16B" w14:textId="02C0E95A"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3.231 </w:t>
            </w:r>
          </w:p>
        </w:tc>
        <w:tc>
          <w:tcPr>
            <w:tcW w:w="677" w:type="pct"/>
            <w:tcBorders>
              <w:top w:val="nil"/>
              <w:left w:val="nil"/>
              <w:bottom w:val="nil"/>
              <w:right w:val="nil"/>
            </w:tcBorders>
            <w:shd w:val="clear" w:color="auto" w:fill="auto"/>
            <w:vAlign w:val="bottom"/>
          </w:tcPr>
          <w:p w14:paraId="4D50B6A3" w14:textId="7872AD3D"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2.952</w:t>
            </w:r>
          </w:p>
        </w:tc>
      </w:tr>
      <w:tr w:rsidR="00091E29" w:rsidRPr="00EA3621" w14:paraId="3ADC6DA4" w14:textId="77777777" w:rsidTr="00D414B6">
        <w:trPr>
          <w:trHeight w:val="13"/>
        </w:trPr>
        <w:tc>
          <w:tcPr>
            <w:tcW w:w="2184" w:type="pct"/>
            <w:vAlign w:val="bottom"/>
          </w:tcPr>
          <w:p w14:paraId="16FFE351" w14:textId="77777777" w:rsidR="00091E29" w:rsidRPr="00EA3621" w:rsidRDefault="00091E29" w:rsidP="00091E29">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Utrošeni materijal i usluge</w:t>
            </w:r>
          </w:p>
        </w:tc>
        <w:tc>
          <w:tcPr>
            <w:tcW w:w="780" w:type="pct"/>
            <w:tcBorders>
              <w:top w:val="nil"/>
              <w:left w:val="nil"/>
              <w:right w:val="nil"/>
            </w:tcBorders>
            <w:shd w:val="clear" w:color="auto" w:fill="auto"/>
          </w:tcPr>
          <w:p w14:paraId="71C06833" w14:textId="48918945"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6.619 </w:t>
            </w:r>
          </w:p>
        </w:tc>
        <w:tc>
          <w:tcPr>
            <w:tcW w:w="676" w:type="pct"/>
            <w:tcBorders>
              <w:top w:val="nil"/>
              <w:left w:val="nil"/>
              <w:right w:val="nil"/>
            </w:tcBorders>
            <w:shd w:val="clear" w:color="auto" w:fill="auto"/>
            <w:vAlign w:val="center"/>
          </w:tcPr>
          <w:p w14:paraId="7D6A5B31" w14:textId="626CEC21"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EA3621">
              <w:rPr>
                <w:rFonts w:eastAsia="Times New Roman" w:cstheme="minorHAnsi"/>
                <w:i/>
                <w:color w:val="000000" w:themeColor="text1"/>
                <w:sz w:val="20"/>
                <w:szCs w:val="20"/>
              </w:rPr>
              <w:t>6.533</w:t>
            </w:r>
          </w:p>
        </w:tc>
        <w:tc>
          <w:tcPr>
            <w:tcW w:w="683" w:type="pct"/>
            <w:tcBorders>
              <w:top w:val="nil"/>
              <w:left w:val="nil"/>
              <w:right w:val="nil"/>
            </w:tcBorders>
            <w:shd w:val="clear" w:color="auto" w:fill="auto"/>
          </w:tcPr>
          <w:p w14:paraId="743971F1" w14:textId="3DC4C68F"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6.204 </w:t>
            </w:r>
          </w:p>
        </w:tc>
        <w:tc>
          <w:tcPr>
            <w:tcW w:w="677" w:type="pct"/>
            <w:tcBorders>
              <w:top w:val="nil"/>
              <w:left w:val="nil"/>
              <w:bottom w:val="nil"/>
              <w:right w:val="nil"/>
            </w:tcBorders>
            <w:shd w:val="clear" w:color="auto" w:fill="auto"/>
            <w:vAlign w:val="bottom"/>
          </w:tcPr>
          <w:p w14:paraId="5AD5103A" w14:textId="0F9C31AD"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6.178</w:t>
            </w:r>
          </w:p>
        </w:tc>
      </w:tr>
      <w:tr w:rsidR="00091E29" w:rsidRPr="00EA3621" w14:paraId="0E85DF9E" w14:textId="77777777" w:rsidTr="00D414B6">
        <w:trPr>
          <w:trHeight w:val="13"/>
        </w:trPr>
        <w:tc>
          <w:tcPr>
            <w:tcW w:w="2184" w:type="pct"/>
            <w:vAlign w:val="bottom"/>
          </w:tcPr>
          <w:p w14:paraId="35670DFC" w14:textId="77777777" w:rsidR="00091E29" w:rsidRPr="00EA3621" w:rsidRDefault="00091E29" w:rsidP="00091E29">
            <w:pPr>
              <w:tabs>
                <w:tab w:val="right" w:pos="1202"/>
              </w:tabs>
              <w:spacing w:line="301" w:lineRule="exact"/>
              <w:outlineLvl w:val="0"/>
              <w:rPr>
                <w:rFonts w:eastAsia="Times New Roman" w:cs="Arial"/>
                <w:i/>
                <w:color w:val="000000" w:themeColor="text1"/>
                <w:sz w:val="20"/>
                <w:szCs w:val="20"/>
              </w:rPr>
            </w:pPr>
            <w:r w:rsidRPr="00EA3621">
              <w:rPr>
                <w:rFonts w:eastAsia="Times New Roman" w:cs="Arial"/>
                <w:i/>
                <w:color w:val="000000" w:themeColor="text1"/>
                <w:sz w:val="20"/>
                <w:szCs w:val="20"/>
              </w:rPr>
              <w:t>Ostali rashodi</w:t>
            </w:r>
          </w:p>
        </w:tc>
        <w:tc>
          <w:tcPr>
            <w:tcW w:w="780" w:type="pct"/>
            <w:tcBorders>
              <w:top w:val="nil"/>
              <w:left w:val="nil"/>
              <w:bottom w:val="single" w:sz="4" w:space="0" w:color="auto"/>
              <w:right w:val="nil"/>
            </w:tcBorders>
            <w:shd w:val="clear" w:color="auto" w:fill="auto"/>
          </w:tcPr>
          <w:p w14:paraId="4D905B7B" w14:textId="124BEBB8"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10.793 </w:t>
            </w:r>
          </w:p>
        </w:tc>
        <w:tc>
          <w:tcPr>
            <w:tcW w:w="676" w:type="pct"/>
            <w:tcBorders>
              <w:top w:val="nil"/>
              <w:left w:val="nil"/>
              <w:bottom w:val="single" w:sz="4" w:space="0" w:color="auto"/>
              <w:right w:val="nil"/>
            </w:tcBorders>
            <w:shd w:val="clear" w:color="auto" w:fill="auto"/>
            <w:vAlign w:val="center"/>
          </w:tcPr>
          <w:p w14:paraId="36125CD8" w14:textId="762A63F4" w:rsidR="00091E29" w:rsidRPr="00EA3621"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EA3621">
              <w:rPr>
                <w:rFonts w:eastAsia="Times New Roman" w:cstheme="minorHAnsi"/>
                <w:i/>
                <w:color w:val="000000" w:themeColor="text1"/>
                <w:sz w:val="20"/>
                <w:szCs w:val="20"/>
              </w:rPr>
              <w:t>2.910</w:t>
            </w:r>
          </w:p>
        </w:tc>
        <w:tc>
          <w:tcPr>
            <w:tcW w:w="683" w:type="pct"/>
            <w:tcBorders>
              <w:top w:val="nil"/>
              <w:left w:val="nil"/>
              <w:bottom w:val="single" w:sz="4" w:space="0" w:color="auto"/>
              <w:right w:val="nil"/>
            </w:tcBorders>
            <w:shd w:val="clear" w:color="auto" w:fill="auto"/>
          </w:tcPr>
          <w:p w14:paraId="7980982B" w14:textId="410243E1"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 xml:space="preserve"> 10.390 </w:t>
            </w:r>
          </w:p>
        </w:tc>
        <w:tc>
          <w:tcPr>
            <w:tcW w:w="677" w:type="pct"/>
            <w:tcBorders>
              <w:top w:val="nil"/>
              <w:left w:val="nil"/>
              <w:bottom w:val="nil"/>
              <w:right w:val="nil"/>
            </w:tcBorders>
            <w:shd w:val="clear" w:color="auto" w:fill="auto"/>
            <w:vAlign w:val="bottom"/>
          </w:tcPr>
          <w:p w14:paraId="555A9152" w14:textId="2D92ECBF" w:rsidR="00091E29" w:rsidRPr="00D414B6" w:rsidRDefault="00091E29" w:rsidP="00091E29">
            <w:pPr>
              <w:tabs>
                <w:tab w:val="right" w:pos="1202"/>
              </w:tabs>
              <w:spacing w:line="301" w:lineRule="exact"/>
              <w:jc w:val="right"/>
              <w:outlineLvl w:val="0"/>
              <w:rPr>
                <w:rFonts w:eastAsia="Times New Roman" w:cstheme="minorHAnsi"/>
                <w:i/>
                <w:color w:val="000000" w:themeColor="text1"/>
                <w:sz w:val="20"/>
                <w:szCs w:val="20"/>
              </w:rPr>
            </w:pPr>
            <w:r w:rsidRPr="00D414B6">
              <w:rPr>
                <w:rFonts w:eastAsia="Times New Roman" w:cstheme="minorHAnsi"/>
                <w:i/>
                <w:color w:val="000000" w:themeColor="text1"/>
                <w:sz w:val="20"/>
                <w:szCs w:val="20"/>
              </w:rPr>
              <w:t>2.413</w:t>
            </w:r>
          </w:p>
        </w:tc>
      </w:tr>
      <w:tr w:rsidR="00091E29" w:rsidRPr="00EA3621" w14:paraId="28425703" w14:textId="77777777" w:rsidTr="00D414B6">
        <w:trPr>
          <w:trHeight w:val="13"/>
        </w:trPr>
        <w:tc>
          <w:tcPr>
            <w:tcW w:w="2184" w:type="pct"/>
            <w:vAlign w:val="bottom"/>
          </w:tcPr>
          <w:p w14:paraId="40E0684C" w14:textId="77777777" w:rsidR="00091E29" w:rsidRPr="00EA3621" w:rsidRDefault="00091E29" w:rsidP="00091E29">
            <w:pPr>
              <w:tabs>
                <w:tab w:val="right" w:pos="1202"/>
              </w:tabs>
              <w:spacing w:line="301" w:lineRule="exact"/>
              <w:outlineLvl w:val="0"/>
              <w:rPr>
                <w:rFonts w:eastAsia="Times New Roman" w:cs="Arial"/>
                <w:color w:val="000000" w:themeColor="text1"/>
              </w:rPr>
            </w:pPr>
          </w:p>
        </w:tc>
        <w:tc>
          <w:tcPr>
            <w:tcW w:w="780" w:type="pct"/>
            <w:tcBorders>
              <w:top w:val="single" w:sz="4" w:space="0" w:color="auto"/>
              <w:left w:val="nil"/>
              <w:bottom w:val="single" w:sz="12" w:space="0" w:color="auto"/>
              <w:right w:val="nil"/>
            </w:tcBorders>
            <w:shd w:val="clear" w:color="auto" w:fill="auto"/>
            <w:vAlign w:val="center"/>
          </w:tcPr>
          <w:p w14:paraId="7C0DF26A" w14:textId="516A864D" w:rsidR="00091E29" w:rsidRPr="00091E29" w:rsidRDefault="00091E29" w:rsidP="00091E29">
            <w:pPr>
              <w:tabs>
                <w:tab w:val="right" w:pos="1202"/>
              </w:tabs>
              <w:spacing w:line="301" w:lineRule="exact"/>
              <w:jc w:val="right"/>
              <w:outlineLvl w:val="0"/>
              <w:rPr>
                <w:rFonts w:eastAsia="Times New Roman" w:cstheme="minorHAnsi"/>
                <w:b/>
                <w:color w:val="000000" w:themeColor="text1"/>
              </w:rPr>
            </w:pPr>
            <w:r w:rsidRPr="00091E29">
              <w:rPr>
                <w:rFonts w:eastAsia="Times New Roman" w:cstheme="minorHAnsi"/>
                <w:b/>
                <w:color w:val="000000" w:themeColor="text1"/>
              </w:rPr>
              <w:t>47.235</w:t>
            </w:r>
          </w:p>
        </w:tc>
        <w:tc>
          <w:tcPr>
            <w:tcW w:w="676" w:type="pct"/>
            <w:tcBorders>
              <w:top w:val="single" w:sz="4" w:space="0" w:color="auto"/>
              <w:left w:val="nil"/>
              <w:bottom w:val="single" w:sz="12" w:space="0" w:color="auto"/>
              <w:right w:val="nil"/>
            </w:tcBorders>
            <w:shd w:val="clear" w:color="auto" w:fill="auto"/>
            <w:vAlign w:val="center"/>
          </w:tcPr>
          <w:p w14:paraId="3E19BF4C" w14:textId="78913539" w:rsidR="00091E29" w:rsidRPr="00091E29" w:rsidRDefault="00091E29" w:rsidP="00091E29">
            <w:pPr>
              <w:tabs>
                <w:tab w:val="right" w:pos="1202"/>
              </w:tabs>
              <w:spacing w:line="301" w:lineRule="exact"/>
              <w:jc w:val="right"/>
              <w:outlineLvl w:val="0"/>
              <w:rPr>
                <w:rFonts w:eastAsia="Times New Roman" w:cstheme="minorHAnsi"/>
                <w:b/>
                <w:color w:val="000000" w:themeColor="text1"/>
              </w:rPr>
            </w:pPr>
            <w:r w:rsidRPr="00091E29">
              <w:rPr>
                <w:rFonts w:eastAsia="Times New Roman" w:cstheme="minorHAnsi"/>
                <w:b/>
                <w:color w:val="000000" w:themeColor="text1"/>
              </w:rPr>
              <w:t>38.115</w:t>
            </w:r>
          </w:p>
        </w:tc>
        <w:tc>
          <w:tcPr>
            <w:tcW w:w="683" w:type="pct"/>
            <w:tcBorders>
              <w:top w:val="single" w:sz="4" w:space="0" w:color="auto"/>
              <w:left w:val="nil"/>
              <w:bottom w:val="single" w:sz="12" w:space="0" w:color="auto"/>
              <w:right w:val="nil"/>
            </w:tcBorders>
            <w:shd w:val="clear" w:color="auto" w:fill="auto"/>
          </w:tcPr>
          <w:p w14:paraId="7CCCAAEF" w14:textId="0EF2D6BF" w:rsidR="00091E29" w:rsidRPr="00091E29" w:rsidRDefault="00091E29" w:rsidP="00091E29">
            <w:pPr>
              <w:tabs>
                <w:tab w:val="right" w:pos="1202"/>
              </w:tabs>
              <w:spacing w:line="301" w:lineRule="exact"/>
              <w:jc w:val="right"/>
              <w:outlineLvl w:val="0"/>
              <w:rPr>
                <w:rFonts w:ascii="Calibri" w:eastAsia="Times New Roman" w:hAnsi="Calibri" w:cs="Calibri"/>
                <w:b/>
                <w:color w:val="000000" w:themeColor="text1"/>
              </w:rPr>
            </w:pPr>
            <w:r w:rsidRPr="00D414B6">
              <w:rPr>
                <w:b/>
              </w:rPr>
              <w:t xml:space="preserve"> 45.030 </w:t>
            </w:r>
          </w:p>
        </w:tc>
        <w:tc>
          <w:tcPr>
            <w:tcW w:w="677" w:type="pct"/>
            <w:tcBorders>
              <w:top w:val="single" w:sz="4" w:space="0" w:color="auto"/>
              <w:left w:val="nil"/>
              <w:bottom w:val="single" w:sz="12" w:space="0" w:color="auto"/>
              <w:right w:val="nil"/>
            </w:tcBorders>
            <w:shd w:val="clear" w:color="auto" w:fill="auto"/>
            <w:vAlign w:val="bottom"/>
          </w:tcPr>
          <w:p w14:paraId="52C69B58" w14:textId="396C558D" w:rsidR="00091E29" w:rsidRPr="00091E29" w:rsidRDefault="00091E29" w:rsidP="00091E29">
            <w:pPr>
              <w:tabs>
                <w:tab w:val="right" w:pos="1202"/>
              </w:tabs>
              <w:spacing w:line="301" w:lineRule="exact"/>
              <w:jc w:val="right"/>
              <w:outlineLvl w:val="0"/>
              <w:rPr>
                <w:rFonts w:ascii="Calibri" w:eastAsia="Times New Roman" w:hAnsi="Calibri" w:cs="Times New Roman"/>
                <w:b/>
                <w:color w:val="000000" w:themeColor="text1"/>
              </w:rPr>
            </w:pPr>
            <w:r w:rsidRPr="00091E29">
              <w:rPr>
                <w:rFonts w:ascii="Calibri" w:eastAsia="Times New Roman" w:hAnsi="Calibri" w:cs="Calibri"/>
                <w:b/>
                <w:color w:val="000000" w:themeColor="text1"/>
              </w:rPr>
              <w:t>36.112</w:t>
            </w:r>
          </w:p>
        </w:tc>
      </w:tr>
      <w:bookmarkEnd w:id="133"/>
    </w:tbl>
    <w:p w14:paraId="51FD86A2" w14:textId="77777777" w:rsidR="00684E23" w:rsidRPr="00EA3621" w:rsidRDefault="00684E23" w:rsidP="00684E23">
      <w:pPr>
        <w:tabs>
          <w:tab w:val="left" w:pos="-720"/>
          <w:tab w:val="left" w:pos="9600"/>
        </w:tabs>
        <w:suppressAutoHyphens/>
        <w:rPr>
          <w:rFonts w:eastAsia="Times New Roman" w:cs="Arial"/>
          <w:color w:val="000000" w:themeColor="text1"/>
          <w:spacing w:val="-3"/>
        </w:rPr>
      </w:pPr>
    </w:p>
    <w:p w14:paraId="0622DCA2" w14:textId="77777777" w:rsidR="007751C1" w:rsidRPr="00EA3621" w:rsidRDefault="007751C1" w:rsidP="007751C1">
      <w:pPr>
        <w:rPr>
          <w:rFonts w:cs="Arial"/>
          <w:color w:val="000000" w:themeColor="text1"/>
        </w:rPr>
      </w:pPr>
      <w:r w:rsidRPr="00EA3621">
        <w:rPr>
          <w:rFonts w:cs="Arial"/>
          <w:color w:val="000000" w:themeColor="text1"/>
        </w:rPr>
        <w:t>Iskazani ostali rashodi Grupe sadrže promjene tehničkih pričuva:</w:t>
      </w:r>
    </w:p>
    <w:p w14:paraId="0276D5EC" w14:textId="77777777" w:rsidR="007751C1" w:rsidRPr="00EA362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4030"/>
        <w:gridCol w:w="1261"/>
        <w:gridCol w:w="1261"/>
        <w:gridCol w:w="1261"/>
        <w:gridCol w:w="1259"/>
      </w:tblGrid>
      <w:tr w:rsidR="001F4AB4" w:rsidRPr="00EA3621" w14:paraId="4EBDE991" w14:textId="77777777" w:rsidTr="001F4AB4">
        <w:trPr>
          <w:trHeight w:val="296"/>
        </w:trPr>
        <w:tc>
          <w:tcPr>
            <w:tcW w:w="2221" w:type="pct"/>
            <w:shd w:val="clear" w:color="auto" w:fill="auto"/>
          </w:tcPr>
          <w:p w14:paraId="4500D121" w14:textId="77777777" w:rsidR="001F4AB4" w:rsidRPr="00EA3621" w:rsidRDefault="001F4AB4" w:rsidP="001F4AB4">
            <w:pPr>
              <w:tabs>
                <w:tab w:val="left" w:pos="-720"/>
              </w:tabs>
              <w:suppressAutoHyphens/>
              <w:jc w:val="right"/>
              <w:rPr>
                <w:rFonts w:cs="Arial"/>
                <w:color w:val="000000" w:themeColor="text1"/>
                <w:spacing w:val="-3"/>
              </w:rPr>
            </w:pPr>
            <w:r w:rsidRPr="00EA3621">
              <w:rPr>
                <w:rFonts w:cs="Arial"/>
                <w:color w:val="000000" w:themeColor="text1"/>
                <w:spacing w:val="-3"/>
              </w:rPr>
              <w:t xml:space="preserve">         </w:t>
            </w:r>
          </w:p>
        </w:tc>
        <w:tc>
          <w:tcPr>
            <w:tcW w:w="1390" w:type="pct"/>
            <w:gridSpan w:val="2"/>
            <w:vAlign w:val="bottom"/>
          </w:tcPr>
          <w:p w14:paraId="4B63A6D8"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389" w:type="pct"/>
            <w:gridSpan w:val="2"/>
            <w:shd w:val="clear" w:color="auto" w:fill="auto"/>
            <w:vAlign w:val="bottom"/>
          </w:tcPr>
          <w:p w14:paraId="49048DBA"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1F4AB4" w:rsidRPr="00EA3621" w14:paraId="0E28894A" w14:textId="77777777" w:rsidTr="001F4AB4">
        <w:trPr>
          <w:trHeight w:val="296"/>
        </w:trPr>
        <w:tc>
          <w:tcPr>
            <w:tcW w:w="2221" w:type="pct"/>
            <w:shd w:val="clear" w:color="auto" w:fill="auto"/>
          </w:tcPr>
          <w:p w14:paraId="66B64713" w14:textId="77777777" w:rsidR="001F4AB4" w:rsidRPr="00EA3621" w:rsidRDefault="001F4AB4" w:rsidP="001F4AB4">
            <w:pPr>
              <w:tabs>
                <w:tab w:val="left" w:pos="-720"/>
              </w:tabs>
              <w:suppressAutoHyphens/>
              <w:jc w:val="right"/>
              <w:rPr>
                <w:rFonts w:cs="Arial"/>
                <w:color w:val="000000" w:themeColor="text1"/>
                <w:spacing w:val="-3"/>
              </w:rPr>
            </w:pPr>
          </w:p>
        </w:tc>
        <w:tc>
          <w:tcPr>
            <w:tcW w:w="695" w:type="pct"/>
            <w:vAlign w:val="bottom"/>
          </w:tcPr>
          <w:p w14:paraId="79D19737"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8A307B9" w14:textId="41983778"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95" w:type="pct"/>
            <w:vAlign w:val="bottom"/>
          </w:tcPr>
          <w:p w14:paraId="216C3008"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E7B6511" w14:textId="577735BA"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95" w:type="pct"/>
            <w:vAlign w:val="bottom"/>
          </w:tcPr>
          <w:p w14:paraId="6EE125EC"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E78CC63" w14:textId="7FCC14E0"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94" w:type="pct"/>
            <w:vAlign w:val="bottom"/>
          </w:tcPr>
          <w:p w14:paraId="0B45E356" w14:textId="77777777"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32F06E7" w14:textId="1387F5FD" w:rsidR="001F4AB4" w:rsidRPr="00EA3621" w:rsidRDefault="001F4AB4" w:rsidP="001F4AB4">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1F4AB4" w:rsidRPr="00EA3621" w14:paraId="17759DA6" w14:textId="77777777" w:rsidTr="001F4AB4">
        <w:tblPrEx>
          <w:tblCellMar>
            <w:left w:w="108" w:type="dxa"/>
            <w:right w:w="108" w:type="dxa"/>
          </w:tblCellMar>
        </w:tblPrEx>
        <w:trPr>
          <w:trHeight w:val="184"/>
        </w:trPr>
        <w:tc>
          <w:tcPr>
            <w:tcW w:w="2221" w:type="pct"/>
            <w:shd w:val="clear" w:color="auto" w:fill="auto"/>
          </w:tcPr>
          <w:p w14:paraId="4427864B" w14:textId="77777777" w:rsidR="001F4AB4" w:rsidRPr="00EA3621" w:rsidRDefault="001F4AB4" w:rsidP="001F4AB4">
            <w:pPr>
              <w:tabs>
                <w:tab w:val="left" w:pos="-720"/>
              </w:tabs>
              <w:suppressAutoHyphens/>
              <w:ind w:right="4144"/>
              <w:jc w:val="right"/>
              <w:rPr>
                <w:rFonts w:cs="Arial"/>
                <w:color w:val="000000" w:themeColor="text1"/>
              </w:rPr>
            </w:pPr>
          </w:p>
        </w:tc>
        <w:tc>
          <w:tcPr>
            <w:tcW w:w="695" w:type="pct"/>
          </w:tcPr>
          <w:p w14:paraId="3B57BDBE"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5" w:type="pct"/>
          </w:tcPr>
          <w:p w14:paraId="3016FB57"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5" w:type="pct"/>
            <w:shd w:val="clear" w:color="auto" w:fill="auto"/>
          </w:tcPr>
          <w:p w14:paraId="7CB4FFDC"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94" w:type="pct"/>
            <w:shd w:val="clear" w:color="auto" w:fill="auto"/>
          </w:tcPr>
          <w:p w14:paraId="46C89129" w14:textId="77777777" w:rsidR="001F4AB4" w:rsidRPr="00EA3621" w:rsidRDefault="001F4AB4" w:rsidP="001F4AB4">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091E29" w:rsidRPr="00EA3621" w14:paraId="37487091" w14:textId="77777777" w:rsidTr="00D414B6">
        <w:trPr>
          <w:trHeight w:val="242"/>
        </w:trPr>
        <w:tc>
          <w:tcPr>
            <w:tcW w:w="2221" w:type="pct"/>
            <w:shd w:val="clear" w:color="auto" w:fill="auto"/>
            <w:vAlign w:val="bottom"/>
          </w:tcPr>
          <w:p w14:paraId="162DB549" w14:textId="77777777" w:rsidR="00091E29" w:rsidRPr="00EA3621" w:rsidRDefault="00091E29" w:rsidP="00091E29">
            <w:pPr>
              <w:tabs>
                <w:tab w:val="right" w:pos="1202"/>
              </w:tabs>
              <w:spacing w:line="301" w:lineRule="exact"/>
              <w:outlineLvl w:val="0"/>
              <w:rPr>
                <w:rFonts w:eastAsia="Times New Roman" w:cs="Arial"/>
                <w:b/>
                <w:color w:val="000000" w:themeColor="text1"/>
              </w:rPr>
            </w:pPr>
            <w:r w:rsidRPr="00EA3621">
              <w:rPr>
                <w:rFonts w:eastAsia="Times New Roman" w:cs="Times New Roman"/>
                <w:color w:val="000000" w:themeColor="text1"/>
              </w:rPr>
              <w:t>Promjena pričuva za štete</w:t>
            </w:r>
          </w:p>
        </w:tc>
        <w:tc>
          <w:tcPr>
            <w:tcW w:w="695" w:type="pct"/>
            <w:tcBorders>
              <w:top w:val="nil"/>
              <w:left w:val="nil"/>
              <w:bottom w:val="nil"/>
              <w:right w:val="nil"/>
            </w:tcBorders>
            <w:shd w:val="clear" w:color="auto" w:fill="auto"/>
            <w:vAlign w:val="bottom"/>
          </w:tcPr>
          <w:p w14:paraId="72906C09" w14:textId="092F4B25" w:rsidR="00091E29" w:rsidRPr="00EA3621" w:rsidRDefault="00091E29" w:rsidP="00091E29">
            <w:pPr>
              <w:tabs>
                <w:tab w:val="right" w:pos="1202"/>
              </w:tabs>
              <w:spacing w:line="301" w:lineRule="exact"/>
              <w:ind w:left="65"/>
              <w:jc w:val="right"/>
              <w:outlineLvl w:val="0"/>
              <w:rPr>
                <w:rFonts w:eastAsia="Times New Roman" w:cstheme="minorHAnsi"/>
                <w:color w:val="000000" w:themeColor="text1"/>
              </w:rPr>
            </w:pPr>
            <w:r w:rsidRPr="00514218">
              <w:t xml:space="preserve"> 122 </w:t>
            </w:r>
          </w:p>
        </w:tc>
        <w:tc>
          <w:tcPr>
            <w:tcW w:w="695" w:type="pct"/>
            <w:tcBorders>
              <w:top w:val="nil"/>
              <w:left w:val="nil"/>
              <w:bottom w:val="nil"/>
              <w:right w:val="nil"/>
            </w:tcBorders>
            <w:shd w:val="clear" w:color="auto" w:fill="auto"/>
            <w:vAlign w:val="bottom"/>
          </w:tcPr>
          <w:p w14:paraId="298D9027" w14:textId="1814CC61" w:rsidR="00091E29" w:rsidRPr="00EA3621" w:rsidRDefault="00091E29" w:rsidP="00091E29">
            <w:pPr>
              <w:tabs>
                <w:tab w:val="right" w:pos="1202"/>
              </w:tabs>
              <w:spacing w:line="301" w:lineRule="exact"/>
              <w:ind w:left="65"/>
              <w:jc w:val="right"/>
              <w:outlineLvl w:val="0"/>
              <w:rPr>
                <w:rFonts w:eastAsia="Times New Roman" w:cstheme="minorHAnsi"/>
                <w:color w:val="000000" w:themeColor="text1"/>
              </w:rPr>
            </w:pPr>
            <w:r w:rsidRPr="00EA3621">
              <w:rPr>
                <w:rFonts w:eastAsia="Times New Roman" w:cstheme="minorHAnsi"/>
                <w:color w:val="000000" w:themeColor="text1"/>
              </w:rPr>
              <w:t>279</w:t>
            </w:r>
          </w:p>
        </w:tc>
        <w:tc>
          <w:tcPr>
            <w:tcW w:w="695" w:type="pct"/>
            <w:shd w:val="clear" w:color="auto" w:fill="auto"/>
            <w:vAlign w:val="bottom"/>
          </w:tcPr>
          <w:p w14:paraId="36DFFDD0" w14:textId="77777777" w:rsidR="00091E29" w:rsidRPr="00EA3621" w:rsidRDefault="00091E29" w:rsidP="00091E29">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c>
          <w:tcPr>
            <w:tcW w:w="694" w:type="pct"/>
            <w:shd w:val="clear" w:color="auto" w:fill="auto"/>
            <w:vAlign w:val="bottom"/>
          </w:tcPr>
          <w:p w14:paraId="4A18DFA4" w14:textId="77777777" w:rsidR="00091E29" w:rsidRPr="00EA3621" w:rsidRDefault="00091E29" w:rsidP="00091E29">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r>
      <w:tr w:rsidR="00091E29" w:rsidRPr="00EA3621" w14:paraId="1249C336" w14:textId="77777777" w:rsidTr="00D414B6">
        <w:trPr>
          <w:trHeight w:val="118"/>
        </w:trPr>
        <w:tc>
          <w:tcPr>
            <w:tcW w:w="2221" w:type="pct"/>
            <w:shd w:val="clear" w:color="auto" w:fill="auto"/>
            <w:vAlign w:val="bottom"/>
          </w:tcPr>
          <w:p w14:paraId="71134A48" w14:textId="77777777" w:rsidR="00091E29" w:rsidRPr="00EA3621" w:rsidRDefault="00091E29" w:rsidP="00091E29">
            <w:pPr>
              <w:tabs>
                <w:tab w:val="right" w:pos="1202"/>
              </w:tabs>
              <w:spacing w:line="301" w:lineRule="exact"/>
              <w:outlineLvl w:val="0"/>
              <w:rPr>
                <w:rFonts w:eastAsia="Times New Roman" w:cs="Arial"/>
                <w:b/>
                <w:color w:val="000000" w:themeColor="text1"/>
              </w:rPr>
            </w:pPr>
            <w:r w:rsidRPr="00EA3621">
              <w:rPr>
                <w:rFonts w:eastAsia="Times New Roman" w:cs="Times New Roman"/>
                <w:color w:val="000000" w:themeColor="text1"/>
              </w:rPr>
              <w:t>Promjena pričuva za štete, udio reosiguranje</w:t>
            </w:r>
          </w:p>
        </w:tc>
        <w:tc>
          <w:tcPr>
            <w:tcW w:w="695" w:type="pct"/>
            <w:tcBorders>
              <w:top w:val="nil"/>
              <w:left w:val="nil"/>
              <w:bottom w:val="single" w:sz="4" w:space="0" w:color="auto"/>
              <w:right w:val="nil"/>
            </w:tcBorders>
            <w:shd w:val="clear" w:color="auto" w:fill="auto"/>
            <w:vAlign w:val="bottom"/>
          </w:tcPr>
          <w:p w14:paraId="0C15A3AC" w14:textId="4972E478" w:rsidR="00091E29" w:rsidRPr="00EA3621" w:rsidRDefault="00091E29" w:rsidP="00091E29">
            <w:pPr>
              <w:tabs>
                <w:tab w:val="right" w:pos="1202"/>
              </w:tabs>
              <w:spacing w:line="301" w:lineRule="exact"/>
              <w:jc w:val="right"/>
              <w:outlineLvl w:val="0"/>
              <w:rPr>
                <w:rFonts w:eastAsia="Times New Roman" w:cstheme="minorHAnsi"/>
                <w:color w:val="000000" w:themeColor="text1"/>
              </w:rPr>
            </w:pPr>
            <w:r w:rsidRPr="00514218">
              <w:t xml:space="preserve"> (2</w:t>
            </w:r>
            <w:r w:rsidR="004A3DBD">
              <w:t>0</w:t>
            </w:r>
            <w:r w:rsidRPr="00514218">
              <w:t>)</w:t>
            </w:r>
          </w:p>
        </w:tc>
        <w:tc>
          <w:tcPr>
            <w:tcW w:w="695" w:type="pct"/>
            <w:tcBorders>
              <w:top w:val="nil"/>
              <w:left w:val="nil"/>
              <w:bottom w:val="single" w:sz="4" w:space="0" w:color="auto"/>
              <w:right w:val="nil"/>
            </w:tcBorders>
            <w:shd w:val="clear" w:color="auto" w:fill="auto"/>
            <w:vAlign w:val="bottom"/>
          </w:tcPr>
          <w:p w14:paraId="3534A62C" w14:textId="74F3C103" w:rsidR="00091E29" w:rsidRPr="00EA3621" w:rsidRDefault="00091E29" w:rsidP="00091E29">
            <w:pPr>
              <w:tabs>
                <w:tab w:val="right" w:pos="1202"/>
              </w:tabs>
              <w:spacing w:line="301" w:lineRule="exact"/>
              <w:jc w:val="right"/>
              <w:outlineLvl w:val="0"/>
              <w:rPr>
                <w:rFonts w:eastAsia="Times New Roman" w:cstheme="minorHAnsi"/>
                <w:color w:val="000000" w:themeColor="text1"/>
              </w:rPr>
            </w:pPr>
            <w:r w:rsidRPr="00EA3621">
              <w:rPr>
                <w:rFonts w:eastAsia="Times New Roman" w:cstheme="minorHAnsi"/>
                <w:color w:val="000000" w:themeColor="text1"/>
              </w:rPr>
              <w:t>(201)</w:t>
            </w:r>
          </w:p>
        </w:tc>
        <w:tc>
          <w:tcPr>
            <w:tcW w:w="695" w:type="pct"/>
            <w:tcBorders>
              <w:bottom w:val="single" w:sz="4" w:space="0" w:color="auto"/>
            </w:tcBorders>
            <w:shd w:val="clear" w:color="auto" w:fill="auto"/>
            <w:vAlign w:val="bottom"/>
          </w:tcPr>
          <w:p w14:paraId="3FD7B1AA" w14:textId="77777777" w:rsidR="00091E29" w:rsidRPr="00EA3621" w:rsidRDefault="00091E29" w:rsidP="00091E29">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c>
          <w:tcPr>
            <w:tcW w:w="694" w:type="pct"/>
            <w:tcBorders>
              <w:bottom w:val="single" w:sz="4" w:space="0" w:color="auto"/>
            </w:tcBorders>
            <w:shd w:val="clear" w:color="auto" w:fill="auto"/>
            <w:vAlign w:val="bottom"/>
          </w:tcPr>
          <w:p w14:paraId="50C78BC4" w14:textId="77777777" w:rsidR="00091E29" w:rsidRPr="00EA3621" w:rsidRDefault="00091E29" w:rsidP="00091E29">
            <w:pPr>
              <w:tabs>
                <w:tab w:val="right" w:pos="1202"/>
              </w:tabs>
              <w:spacing w:line="301" w:lineRule="exact"/>
              <w:jc w:val="right"/>
              <w:outlineLvl w:val="0"/>
              <w:rPr>
                <w:rFonts w:eastAsia="Times New Roman" w:cs="Arial"/>
                <w:color w:val="000000" w:themeColor="text1"/>
              </w:rPr>
            </w:pPr>
            <w:r w:rsidRPr="00EA3621">
              <w:rPr>
                <w:rFonts w:eastAsia="Times New Roman" w:cs="Arial"/>
                <w:color w:val="000000" w:themeColor="text1"/>
              </w:rPr>
              <w:t>-</w:t>
            </w:r>
          </w:p>
        </w:tc>
      </w:tr>
      <w:tr w:rsidR="00091E29" w:rsidRPr="00EA3621" w14:paraId="5F59C855" w14:textId="77777777" w:rsidTr="00D414B6">
        <w:trPr>
          <w:trHeight w:val="118"/>
        </w:trPr>
        <w:tc>
          <w:tcPr>
            <w:tcW w:w="2221" w:type="pct"/>
            <w:shd w:val="clear" w:color="auto" w:fill="auto"/>
            <w:vAlign w:val="bottom"/>
          </w:tcPr>
          <w:p w14:paraId="32D29C66" w14:textId="77777777" w:rsidR="00091E29" w:rsidRPr="00EA3621" w:rsidRDefault="00091E29" w:rsidP="00091E29">
            <w:pPr>
              <w:tabs>
                <w:tab w:val="right" w:pos="1202"/>
              </w:tabs>
              <w:spacing w:line="340" w:lineRule="exact"/>
              <w:outlineLvl w:val="0"/>
              <w:rPr>
                <w:rFonts w:eastAsia="Times New Roman" w:cs="Arial"/>
                <w:b/>
                <w:bCs/>
                <w:color w:val="000000" w:themeColor="text1"/>
              </w:rPr>
            </w:pPr>
            <w:r w:rsidRPr="00EA3621">
              <w:rPr>
                <w:rFonts w:eastAsia="Times New Roman" w:cs="Arial"/>
                <w:b/>
                <w:color w:val="000000" w:themeColor="text1"/>
              </w:rPr>
              <w:t xml:space="preserve">Troškovi </w:t>
            </w:r>
            <w:proofErr w:type="spellStart"/>
            <w:r w:rsidRPr="00EA3621">
              <w:rPr>
                <w:rFonts w:eastAsia="Times New Roman" w:cs="Arial"/>
                <w:b/>
                <w:color w:val="000000" w:themeColor="text1"/>
              </w:rPr>
              <w:t>osiguravateljne</w:t>
            </w:r>
            <w:proofErr w:type="spellEnd"/>
            <w:r w:rsidRPr="00EA3621">
              <w:rPr>
                <w:rFonts w:eastAsia="Times New Roman" w:cs="Arial"/>
                <w:b/>
                <w:color w:val="000000" w:themeColor="text1"/>
              </w:rPr>
              <w:t xml:space="preserve"> djelatnosti</w:t>
            </w:r>
          </w:p>
        </w:tc>
        <w:tc>
          <w:tcPr>
            <w:tcW w:w="695" w:type="pct"/>
            <w:tcBorders>
              <w:top w:val="single" w:sz="4" w:space="0" w:color="auto"/>
              <w:left w:val="nil"/>
              <w:bottom w:val="single" w:sz="12" w:space="0" w:color="auto"/>
              <w:right w:val="nil"/>
            </w:tcBorders>
            <w:shd w:val="clear" w:color="auto" w:fill="auto"/>
          </w:tcPr>
          <w:p w14:paraId="54C6CE38" w14:textId="57B3A16A" w:rsidR="00091E29" w:rsidRPr="00091E29" w:rsidRDefault="00091E29" w:rsidP="00091E29">
            <w:pPr>
              <w:tabs>
                <w:tab w:val="right" w:pos="1202"/>
              </w:tabs>
              <w:spacing w:line="340" w:lineRule="exact"/>
              <w:jc w:val="right"/>
              <w:outlineLvl w:val="0"/>
              <w:rPr>
                <w:rFonts w:eastAsia="Times New Roman" w:cs="Arial"/>
                <w:b/>
                <w:bCs/>
                <w:color w:val="000000" w:themeColor="text1"/>
              </w:rPr>
            </w:pPr>
            <w:r w:rsidRPr="00D414B6">
              <w:rPr>
                <w:b/>
                <w:bCs/>
              </w:rPr>
              <w:t xml:space="preserve"> 10</w:t>
            </w:r>
            <w:r w:rsidR="004A3DBD">
              <w:rPr>
                <w:b/>
                <w:bCs/>
              </w:rPr>
              <w:t>2</w:t>
            </w:r>
            <w:r w:rsidRPr="00D414B6">
              <w:rPr>
                <w:b/>
                <w:bCs/>
              </w:rPr>
              <w:t xml:space="preserve"> </w:t>
            </w:r>
          </w:p>
        </w:tc>
        <w:tc>
          <w:tcPr>
            <w:tcW w:w="695" w:type="pct"/>
            <w:tcBorders>
              <w:top w:val="single" w:sz="4" w:space="0" w:color="auto"/>
              <w:left w:val="nil"/>
              <w:bottom w:val="single" w:sz="12" w:space="0" w:color="auto"/>
              <w:right w:val="nil"/>
            </w:tcBorders>
            <w:shd w:val="clear" w:color="auto" w:fill="auto"/>
            <w:vAlign w:val="bottom"/>
          </w:tcPr>
          <w:p w14:paraId="69E21A06" w14:textId="36035DF6" w:rsidR="00091E29" w:rsidRPr="00EA3621" w:rsidRDefault="00091E29" w:rsidP="00091E29">
            <w:pPr>
              <w:tabs>
                <w:tab w:val="right" w:pos="1202"/>
              </w:tabs>
              <w:spacing w:line="340" w:lineRule="exact"/>
              <w:jc w:val="right"/>
              <w:outlineLvl w:val="0"/>
              <w:rPr>
                <w:rFonts w:eastAsia="Times New Roman" w:cs="Arial"/>
                <w:b/>
                <w:bCs/>
                <w:color w:val="000000" w:themeColor="text1"/>
              </w:rPr>
            </w:pPr>
            <w:r w:rsidRPr="00EA3621">
              <w:rPr>
                <w:rFonts w:eastAsia="Times New Roman" w:cs="Arial"/>
                <w:b/>
                <w:bCs/>
                <w:color w:val="000000" w:themeColor="text1"/>
              </w:rPr>
              <w:t>78</w:t>
            </w:r>
          </w:p>
        </w:tc>
        <w:tc>
          <w:tcPr>
            <w:tcW w:w="695" w:type="pct"/>
            <w:tcBorders>
              <w:top w:val="single" w:sz="4" w:space="0" w:color="auto"/>
              <w:bottom w:val="single" w:sz="12" w:space="0" w:color="auto"/>
            </w:tcBorders>
            <w:shd w:val="clear" w:color="auto" w:fill="auto"/>
            <w:vAlign w:val="bottom"/>
          </w:tcPr>
          <w:p w14:paraId="220D56A9" w14:textId="77777777" w:rsidR="00091E29" w:rsidRPr="00EA3621" w:rsidRDefault="00091E29" w:rsidP="00091E29">
            <w:pPr>
              <w:tabs>
                <w:tab w:val="right" w:pos="1202"/>
              </w:tabs>
              <w:spacing w:line="340" w:lineRule="exact"/>
              <w:jc w:val="right"/>
              <w:outlineLvl w:val="0"/>
              <w:rPr>
                <w:rFonts w:eastAsia="Times New Roman" w:cs="Arial"/>
                <w:b/>
                <w:bCs/>
                <w:color w:val="000000" w:themeColor="text1"/>
              </w:rPr>
            </w:pPr>
            <w:r w:rsidRPr="00EA3621">
              <w:rPr>
                <w:rFonts w:eastAsia="Times New Roman" w:cs="Arial"/>
                <w:b/>
                <w:bCs/>
                <w:color w:val="000000" w:themeColor="text1"/>
              </w:rPr>
              <w:t>-</w:t>
            </w:r>
          </w:p>
        </w:tc>
        <w:tc>
          <w:tcPr>
            <w:tcW w:w="694" w:type="pct"/>
            <w:tcBorders>
              <w:top w:val="single" w:sz="4" w:space="0" w:color="auto"/>
              <w:bottom w:val="single" w:sz="12" w:space="0" w:color="auto"/>
            </w:tcBorders>
            <w:shd w:val="clear" w:color="auto" w:fill="auto"/>
            <w:vAlign w:val="bottom"/>
          </w:tcPr>
          <w:p w14:paraId="74C25C3F" w14:textId="77777777" w:rsidR="00091E29" w:rsidRPr="00EA3621" w:rsidRDefault="00091E29" w:rsidP="00091E29">
            <w:pPr>
              <w:tabs>
                <w:tab w:val="right" w:pos="1202"/>
              </w:tabs>
              <w:spacing w:line="340" w:lineRule="exact"/>
              <w:jc w:val="right"/>
              <w:outlineLvl w:val="0"/>
              <w:rPr>
                <w:rFonts w:eastAsia="Times New Roman" w:cs="Arial"/>
                <w:b/>
                <w:bCs/>
                <w:color w:val="000000" w:themeColor="text1"/>
              </w:rPr>
            </w:pPr>
            <w:r w:rsidRPr="00EA3621">
              <w:rPr>
                <w:rFonts w:eastAsia="Times New Roman" w:cs="Arial"/>
                <w:b/>
                <w:bCs/>
                <w:color w:val="000000" w:themeColor="text1"/>
              </w:rPr>
              <w:t>-</w:t>
            </w:r>
          </w:p>
        </w:tc>
      </w:tr>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p w14:paraId="29CE4D4B" w14:textId="3F07738F" w:rsidR="007751C1" w:rsidRPr="00EA3621" w:rsidRDefault="001F4AB4" w:rsidP="00193E97">
      <w:pPr>
        <w:pStyle w:val="ListParagraph"/>
        <w:ind w:left="0"/>
        <w:jc w:val="both"/>
        <w:rPr>
          <w:rFonts w:asciiTheme="minorHAnsi" w:eastAsiaTheme="minorHAnsi" w:hAnsiTheme="minorHAnsi" w:cs="Arial"/>
          <w:color w:val="000000" w:themeColor="text1"/>
          <w:sz w:val="22"/>
          <w:szCs w:val="22"/>
          <w:lang w:val="hr-HR"/>
        </w:rPr>
      </w:pPr>
      <w:bookmarkStart w:id="134" w:name="_Hlk39676288"/>
      <w:r w:rsidRPr="00D414B6">
        <w:rPr>
          <w:rFonts w:ascii="Calibri" w:hAnsi="Calibri" w:cs="Calibri"/>
          <w:color w:val="000000" w:themeColor="text1"/>
          <w:sz w:val="22"/>
          <w:szCs w:val="22"/>
          <w:lang w:val="hr-HR" w:eastAsia="hr-HR"/>
        </w:rPr>
        <w:t>Pričuve šteta na 31.3.202</w:t>
      </w:r>
      <w:r w:rsidR="008F725F" w:rsidRPr="00D414B6">
        <w:rPr>
          <w:rFonts w:ascii="Calibri" w:hAnsi="Calibri" w:cs="Calibri"/>
          <w:color w:val="000000" w:themeColor="text1"/>
          <w:sz w:val="22"/>
          <w:szCs w:val="22"/>
          <w:lang w:val="hr-HR" w:eastAsia="hr-HR"/>
        </w:rPr>
        <w:t>1</w:t>
      </w:r>
      <w:r w:rsidRPr="00D414B6">
        <w:rPr>
          <w:rFonts w:ascii="Calibri" w:hAnsi="Calibri" w:cs="Calibri"/>
          <w:color w:val="000000" w:themeColor="text1"/>
          <w:sz w:val="22"/>
          <w:szCs w:val="22"/>
          <w:lang w:val="hr-HR" w:eastAsia="hr-HR"/>
        </w:rPr>
        <w:t>. se sastoje od prijavljenih i neprijavljenih šteta u okvirnom omjeru 4</w:t>
      </w:r>
      <w:r w:rsidR="008F725F" w:rsidRPr="00D414B6">
        <w:rPr>
          <w:rFonts w:ascii="Calibri" w:hAnsi="Calibri" w:cs="Calibri"/>
          <w:color w:val="000000" w:themeColor="text1"/>
          <w:sz w:val="22"/>
          <w:szCs w:val="22"/>
          <w:lang w:val="hr-HR" w:eastAsia="hr-HR"/>
        </w:rPr>
        <w:t>8</w:t>
      </w:r>
      <w:r w:rsidRPr="00D414B6">
        <w:rPr>
          <w:rFonts w:ascii="Calibri" w:hAnsi="Calibri" w:cs="Calibri"/>
          <w:color w:val="000000" w:themeColor="text1"/>
          <w:sz w:val="22"/>
          <w:szCs w:val="22"/>
          <w:lang w:val="hr-HR" w:eastAsia="hr-HR"/>
        </w:rPr>
        <w:t>:5</w:t>
      </w:r>
      <w:r w:rsidR="008F725F" w:rsidRPr="00D414B6">
        <w:rPr>
          <w:rFonts w:ascii="Calibri" w:hAnsi="Calibri" w:cs="Calibri"/>
          <w:color w:val="000000" w:themeColor="text1"/>
          <w:sz w:val="22"/>
          <w:szCs w:val="22"/>
          <w:lang w:val="hr-HR" w:eastAsia="hr-HR"/>
        </w:rPr>
        <w:t>2</w:t>
      </w:r>
      <w:r w:rsidRPr="00D414B6">
        <w:rPr>
          <w:rFonts w:ascii="Calibri" w:hAnsi="Calibri" w:cs="Calibri"/>
          <w:color w:val="000000" w:themeColor="text1"/>
          <w:sz w:val="22"/>
          <w:szCs w:val="22"/>
          <w:lang w:val="hr-HR" w:eastAsia="hr-HR"/>
        </w:rPr>
        <w:t>. Na kraju prvog kvartala 202</w:t>
      </w:r>
      <w:r w:rsidR="008F725F" w:rsidRPr="00D414B6">
        <w:rPr>
          <w:rFonts w:ascii="Calibri" w:hAnsi="Calibri" w:cs="Calibri"/>
          <w:color w:val="000000" w:themeColor="text1"/>
          <w:sz w:val="22"/>
          <w:szCs w:val="22"/>
          <w:lang w:val="hr-HR" w:eastAsia="hr-HR"/>
        </w:rPr>
        <w:t>1</w:t>
      </w:r>
      <w:r w:rsidRPr="00D414B6">
        <w:rPr>
          <w:rFonts w:ascii="Calibri" w:hAnsi="Calibri" w:cs="Calibri"/>
          <w:color w:val="000000" w:themeColor="text1"/>
          <w:sz w:val="22"/>
          <w:szCs w:val="22"/>
          <w:lang w:val="hr-HR" w:eastAsia="hr-HR"/>
        </w:rPr>
        <w:t>. godine ukupne pričuve su više u odnosu na kraj 20</w:t>
      </w:r>
      <w:r w:rsidR="008F725F" w:rsidRPr="00D414B6">
        <w:rPr>
          <w:rFonts w:ascii="Calibri" w:hAnsi="Calibri" w:cs="Calibri"/>
          <w:color w:val="000000" w:themeColor="text1"/>
          <w:sz w:val="22"/>
          <w:szCs w:val="22"/>
          <w:lang w:val="hr-HR" w:eastAsia="hr-HR"/>
        </w:rPr>
        <w:t>20</w:t>
      </w:r>
      <w:r w:rsidRPr="00D414B6">
        <w:rPr>
          <w:rFonts w:ascii="Calibri" w:hAnsi="Calibri" w:cs="Calibri"/>
          <w:color w:val="000000" w:themeColor="text1"/>
          <w:sz w:val="22"/>
          <w:szCs w:val="22"/>
          <w:lang w:val="hr-HR" w:eastAsia="hr-HR"/>
        </w:rPr>
        <w:t>. godine za 1</w:t>
      </w:r>
      <w:r w:rsidR="008F725F" w:rsidRPr="00D414B6">
        <w:rPr>
          <w:rFonts w:ascii="Calibri" w:hAnsi="Calibri" w:cs="Calibri"/>
          <w:color w:val="000000" w:themeColor="text1"/>
          <w:sz w:val="22"/>
          <w:szCs w:val="22"/>
          <w:lang w:val="hr-HR" w:eastAsia="hr-HR"/>
        </w:rPr>
        <w:t>,3</w:t>
      </w:r>
      <w:r w:rsidRPr="00D414B6">
        <w:rPr>
          <w:rFonts w:ascii="Calibri" w:hAnsi="Calibri" w:cs="Calibri"/>
          <w:color w:val="000000" w:themeColor="text1"/>
          <w:sz w:val="22"/>
          <w:szCs w:val="22"/>
          <w:lang w:val="hr-HR" w:eastAsia="hr-HR"/>
        </w:rPr>
        <w:t xml:space="preserve">%. Korištena je </w:t>
      </w:r>
      <w:proofErr w:type="spellStart"/>
      <w:r w:rsidRPr="00D414B6">
        <w:rPr>
          <w:rFonts w:ascii="Calibri" w:hAnsi="Calibri" w:cs="Calibri"/>
          <w:color w:val="000000" w:themeColor="text1"/>
          <w:sz w:val="22"/>
          <w:szCs w:val="22"/>
          <w:lang w:val="hr-HR" w:eastAsia="hr-HR"/>
        </w:rPr>
        <w:t>Bornhuetter-Ferguson</w:t>
      </w:r>
      <w:proofErr w:type="spellEnd"/>
      <w:r w:rsidRPr="00D414B6">
        <w:rPr>
          <w:rFonts w:ascii="Calibri" w:hAnsi="Calibri" w:cs="Calibri"/>
          <w:color w:val="000000" w:themeColor="text1"/>
          <w:sz w:val="22"/>
          <w:szCs w:val="22"/>
          <w:lang w:val="hr-HR" w:eastAsia="hr-HR"/>
        </w:rPr>
        <w:t xml:space="preserve"> metoda za bruto iznos pričuve za neprijavljene štete, a za prijavljene štete je uzet iznos sukladno stvarnim podacima o nastalim štetama. Udio reosiguranja određen je u skladu s važećim uvjetima ugovora o reosiguranju.</w:t>
      </w:r>
    </w:p>
    <w:bookmarkEnd w:id="134"/>
    <w:p w14:paraId="6A77ED04" w14:textId="77777777" w:rsidR="00AE21FB" w:rsidRPr="00EA3621" w:rsidRDefault="00AE21FB" w:rsidP="0026036B">
      <w:pPr>
        <w:pStyle w:val="ListParagraph"/>
        <w:numPr>
          <w:ilvl w:val="0"/>
          <w:numId w:val="39"/>
        </w:numPr>
        <w:contextualSpacing w:val="0"/>
        <w:rPr>
          <w:rFonts w:asciiTheme="minorHAnsi" w:eastAsiaTheme="minorHAnsi" w:hAnsiTheme="minorHAnsi" w:cs="Arial"/>
          <w:color w:val="000000" w:themeColor="text1"/>
          <w:sz w:val="22"/>
          <w:szCs w:val="22"/>
          <w:lang w:val="hr-HR"/>
        </w:rPr>
        <w:sectPr w:rsidR="00AE21FB" w:rsidRPr="00EA3621" w:rsidSect="001F4AB4">
          <w:pgSz w:w="11906" w:h="16838"/>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000E073" w:rsidR="00AE21FB" w:rsidRPr="00EA3621" w:rsidRDefault="00AE21FB" w:rsidP="00AE21FB">
      <w:pPr>
        <w:keepNext/>
        <w:jc w:val="both"/>
        <w:rPr>
          <w:rFonts w:eastAsia="Times New Roman" w:cs="Arial"/>
          <w:b/>
          <w:bCs/>
          <w:color w:val="000000" w:themeColor="text1"/>
        </w:rPr>
      </w:pPr>
      <w:r w:rsidRPr="00EA3621">
        <w:rPr>
          <w:rFonts w:eastAsia="Times New Roman" w:cs="Arial"/>
          <w:b/>
          <w:bCs/>
          <w:color w:val="000000" w:themeColor="text1"/>
        </w:rPr>
        <w:t>8.</w:t>
      </w:r>
      <w:r w:rsidRPr="00EA3621">
        <w:rPr>
          <w:rFonts w:eastAsia="Times New Roman" w:cs="Arial"/>
          <w:b/>
          <w:bCs/>
          <w:color w:val="000000" w:themeColor="text1"/>
        </w:rPr>
        <w:tab/>
      </w:r>
      <w:r w:rsidR="00381269">
        <w:rPr>
          <w:rFonts w:eastAsia="Times New Roman" w:cs="Arial"/>
          <w:b/>
          <w:bCs/>
          <w:color w:val="000000" w:themeColor="text1"/>
        </w:rPr>
        <w:t>Dobitak/</w:t>
      </w:r>
      <w:r w:rsidR="006972DB">
        <w:rPr>
          <w:rFonts w:eastAsia="Times New Roman" w:cs="Arial"/>
          <w:b/>
          <w:bCs/>
          <w:color w:val="000000" w:themeColor="text1"/>
        </w:rPr>
        <w:t>g</w:t>
      </w:r>
      <w:r w:rsidR="006972DB" w:rsidRPr="00EA3621">
        <w:rPr>
          <w:rFonts w:eastAsia="Times New Roman" w:cs="Arial"/>
          <w:b/>
          <w:bCs/>
          <w:color w:val="000000" w:themeColor="text1"/>
        </w:rPr>
        <w:t xml:space="preserve">ubitak </w:t>
      </w:r>
      <w:r w:rsidRPr="00EA3621">
        <w:rPr>
          <w:rFonts w:eastAsia="Times New Roman" w:cs="Arial"/>
          <w:b/>
          <w:bCs/>
          <w:color w:val="000000" w:themeColor="text1"/>
        </w:rPr>
        <w:t>od umanjenja vrijednosti i rezerviranja</w:t>
      </w:r>
    </w:p>
    <w:p w14:paraId="79B61D22" w14:textId="77777777" w:rsidR="00AE21FB" w:rsidRPr="00EA3621" w:rsidRDefault="00AE21FB" w:rsidP="00DF7365">
      <w:pPr>
        <w:rPr>
          <w:color w:val="000000" w:themeColor="text1"/>
          <w:sz w:val="12"/>
        </w:rPr>
      </w:pPr>
    </w:p>
    <w:p w14:paraId="5A8891F8" w14:textId="77777777" w:rsidR="00AE21FB" w:rsidRPr="00EA3621" w:rsidRDefault="00AE21FB" w:rsidP="00DF7365">
      <w:pPr>
        <w:rPr>
          <w:rFonts w:cs="Arial"/>
          <w:color w:val="000000" w:themeColor="text1"/>
        </w:rPr>
      </w:pPr>
      <w:r w:rsidRPr="00EA3621">
        <w:rPr>
          <w:rFonts w:cs="Arial"/>
          <w:color w:val="000000" w:themeColor="text1"/>
        </w:rPr>
        <w:t>Rezerviranja za gubitke po plasmanima mogu se prikazati kako slijedi:</w:t>
      </w:r>
    </w:p>
    <w:p w14:paraId="4454B13C" w14:textId="77777777" w:rsidR="00AE21FB" w:rsidRPr="00EA3621" w:rsidRDefault="00AE21FB" w:rsidP="00DF7365">
      <w:pPr>
        <w:rPr>
          <w:color w:val="000000" w:themeColor="text1"/>
          <w:sz w:val="12"/>
        </w:rPr>
      </w:pPr>
    </w:p>
    <w:p w14:paraId="002011FC" w14:textId="3CAF5566" w:rsidR="00AE21FB" w:rsidRPr="00EA3621" w:rsidRDefault="00AE21FB" w:rsidP="00AE21FB">
      <w:pPr>
        <w:keepNext/>
        <w:jc w:val="both"/>
        <w:rPr>
          <w:rFonts w:eastAsia="Times New Roman" w:cs="Arial"/>
          <w:b/>
          <w:color w:val="000000" w:themeColor="text1"/>
        </w:rPr>
      </w:pPr>
      <w:r w:rsidRPr="00EA3621">
        <w:rPr>
          <w:rFonts w:eastAsia="Times New Roman" w:cs="Arial"/>
          <w:b/>
          <w:color w:val="000000" w:themeColor="text1"/>
        </w:rPr>
        <w:t xml:space="preserve">a) </w:t>
      </w:r>
      <w:r w:rsidR="00381269">
        <w:rPr>
          <w:rFonts w:eastAsia="Times New Roman" w:cs="Arial"/>
          <w:b/>
          <w:color w:val="000000" w:themeColor="text1"/>
        </w:rPr>
        <w:t>Dobitak/</w:t>
      </w:r>
      <w:r w:rsidR="006972DB">
        <w:rPr>
          <w:rFonts w:eastAsia="Times New Roman" w:cs="Arial"/>
          <w:b/>
          <w:color w:val="000000" w:themeColor="text1"/>
        </w:rPr>
        <w:t>g</w:t>
      </w:r>
      <w:r w:rsidR="006972DB" w:rsidRPr="00EA3621">
        <w:rPr>
          <w:rFonts w:eastAsia="Times New Roman" w:cs="Arial"/>
          <w:b/>
          <w:color w:val="000000" w:themeColor="text1"/>
        </w:rPr>
        <w:t xml:space="preserve">ubitak </w:t>
      </w:r>
      <w:r w:rsidRPr="00EA3621">
        <w:rPr>
          <w:rFonts w:eastAsia="Times New Roman" w:cs="Arial"/>
          <w:b/>
          <w:color w:val="000000" w:themeColor="text1"/>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F37EFD" w:rsidRPr="00EA3621" w14:paraId="404A17DB" w14:textId="77777777" w:rsidTr="00322A10">
        <w:trPr>
          <w:trHeight w:val="156"/>
        </w:trPr>
        <w:tc>
          <w:tcPr>
            <w:tcW w:w="2526" w:type="pct"/>
          </w:tcPr>
          <w:p w14:paraId="5FB66367"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1244" w:type="pct"/>
            <w:gridSpan w:val="2"/>
            <w:vAlign w:val="bottom"/>
          </w:tcPr>
          <w:p w14:paraId="7310583B"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230" w:type="pct"/>
            <w:gridSpan w:val="2"/>
            <w:vAlign w:val="bottom"/>
          </w:tcPr>
          <w:p w14:paraId="5515CC43"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Banka</w:t>
            </w:r>
          </w:p>
        </w:tc>
      </w:tr>
      <w:tr w:rsidR="00F37EFD" w:rsidRPr="00EA3621" w14:paraId="2B8B69F0" w14:textId="77777777" w:rsidTr="00322A10">
        <w:trPr>
          <w:trHeight w:val="156"/>
        </w:trPr>
        <w:tc>
          <w:tcPr>
            <w:tcW w:w="2526" w:type="pct"/>
          </w:tcPr>
          <w:p w14:paraId="75820D83"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622" w:type="pct"/>
            <w:vAlign w:val="bottom"/>
          </w:tcPr>
          <w:p w14:paraId="194D5C71"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7E02CA6" w14:textId="5EF36378"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22" w:type="pct"/>
            <w:vAlign w:val="bottom"/>
          </w:tcPr>
          <w:p w14:paraId="3B41227A"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53C4E7EA" w14:textId="4CD4816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22" w:type="pct"/>
            <w:vAlign w:val="bottom"/>
          </w:tcPr>
          <w:p w14:paraId="1F2C426A"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90D8E1F" w14:textId="7FFC9E9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08" w:type="pct"/>
            <w:vAlign w:val="bottom"/>
          </w:tcPr>
          <w:p w14:paraId="22154E7D"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268731BA" w14:textId="2670E2EF"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F37EFD" w:rsidRPr="00EA3621" w14:paraId="17684C32" w14:textId="77777777" w:rsidTr="00322A10">
        <w:trPr>
          <w:trHeight w:val="156"/>
        </w:trPr>
        <w:tc>
          <w:tcPr>
            <w:tcW w:w="2526" w:type="pct"/>
          </w:tcPr>
          <w:p w14:paraId="1E6BECF6" w14:textId="77777777" w:rsidR="00F37EFD" w:rsidRPr="00EA3621" w:rsidRDefault="00F37EFD" w:rsidP="00F37EFD">
            <w:pPr>
              <w:tabs>
                <w:tab w:val="right" w:pos="1202"/>
              </w:tabs>
              <w:spacing w:line="240" w:lineRule="atLeast"/>
              <w:outlineLvl w:val="0"/>
              <w:rPr>
                <w:rFonts w:eastAsia="Times New Roman" w:cs="Arial"/>
                <w:b/>
                <w:color w:val="000000" w:themeColor="text1"/>
              </w:rPr>
            </w:pPr>
          </w:p>
        </w:tc>
        <w:tc>
          <w:tcPr>
            <w:tcW w:w="622" w:type="pct"/>
          </w:tcPr>
          <w:p w14:paraId="2D6E6BDD"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tcPr>
          <w:p w14:paraId="002CD69B" w14:textId="56639842"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tcPr>
          <w:p w14:paraId="53319934" w14:textId="196DBBFE"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08" w:type="pct"/>
          </w:tcPr>
          <w:p w14:paraId="30CF2FC4" w14:textId="063EB05B"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B030B9" w:rsidRPr="00EA3621" w14:paraId="6EAEC57F" w14:textId="77777777" w:rsidTr="00D414B6">
        <w:trPr>
          <w:trHeight w:val="300"/>
        </w:trPr>
        <w:tc>
          <w:tcPr>
            <w:tcW w:w="2526" w:type="pct"/>
            <w:vAlign w:val="bottom"/>
          </w:tcPr>
          <w:p w14:paraId="173FD369" w14:textId="77777777" w:rsidR="00B030B9" w:rsidRPr="00EA3621" w:rsidRDefault="00B030B9" w:rsidP="00B030B9">
            <w:pPr>
              <w:tabs>
                <w:tab w:val="right" w:pos="1202"/>
              </w:tabs>
              <w:spacing w:line="300" w:lineRule="exact"/>
              <w:outlineLvl w:val="0"/>
              <w:rPr>
                <w:rFonts w:eastAsia="Times New Roman" w:cs="Arial"/>
                <w:color w:val="000000" w:themeColor="text1"/>
                <w:spacing w:val="-2"/>
              </w:rPr>
            </w:pPr>
            <w:r w:rsidRPr="00EA3621">
              <w:rPr>
                <w:rFonts w:eastAsia="Times New Roman" w:cs="Arial"/>
                <w:noProof/>
                <w:color w:val="000000" w:themeColor="text1"/>
              </w:rPr>
              <w:t>Rezerviranja za gubitke po računima kod financijskih institucija</w:t>
            </w:r>
          </w:p>
        </w:tc>
        <w:tc>
          <w:tcPr>
            <w:tcW w:w="622" w:type="pct"/>
            <w:tcBorders>
              <w:top w:val="nil"/>
              <w:left w:val="nil"/>
              <w:bottom w:val="nil"/>
              <w:right w:val="nil"/>
            </w:tcBorders>
            <w:shd w:val="clear" w:color="auto" w:fill="auto"/>
            <w:vAlign w:val="bottom"/>
          </w:tcPr>
          <w:p w14:paraId="069E344C" w14:textId="051EBCAF"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(313)</w:t>
            </w:r>
          </w:p>
        </w:tc>
        <w:tc>
          <w:tcPr>
            <w:tcW w:w="622" w:type="pct"/>
            <w:tcBorders>
              <w:top w:val="nil"/>
              <w:left w:val="nil"/>
              <w:bottom w:val="nil"/>
              <w:right w:val="nil"/>
            </w:tcBorders>
            <w:shd w:val="clear" w:color="auto" w:fill="auto"/>
            <w:vAlign w:val="bottom"/>
          </w:tcPr>
          <w:p w14:paraId="7E48F038" w14:textId="2E003F31"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369 </w:t>
            </w:r>
          </w:p>
        </w:tc>
        <w:tc>
          <w:tcPr>
            <w:tcW w:w="622" w:type="pct"/>
            <w:tcBorders>
              <w:top w:val="nil"/>
              <w:left w:val="nil"/>
              <w:bottom w:val="nil"/>
              <w:right w:val="nil"/>
            </w:tcBorders>
            <w:shd w:val="clear" w:color="auto" w:fill="auto"/>
            <w:vAlign w:val="bottom"/>
          </w:tcPr>
          <w:p w14:paraId="4F347F6A" w14:textId="0880B585" w:rsidR="00B030B9" w:rsidRPr="00EA3621" w:rsidRDefault="00B030B9" w:rsidP="00B030B9">
            <w:pPr>
              <w:jc w:val="right"/>
              <w:rPr>
                <w:rFonts w:cstheme="minorHAnsi"/>
              </w:rPr>
            </w:pPr>
            <w:r w:rsidRPr="004C233A">
              <w:t xml:space="preserve"> (314)</w:t>
            </w:r>
          </w:p>
        </w:tc>
        <w:tc>
          <w:tcPr>
            <w:tcW w:w="608" w:type="pct"/>
            <w:tcBorders>
              <w:top w:val="nil"/>
              <w:left w:val="nil"/>
              <w:bottom w:val="nil"/>
              <w:right w:val="nil"/>
            </w:tcBorders>
            <w:shd w:val="clear" w:color="auto" w:fill="auto"/>
            <w:vAlign w:val="bottom"/>
          </w:tcPr>
          <w:p w14:paraId="2C08F514" w14:textId="3EFDF068"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353</w:t>
            </w:r>
          </w:p>
        </w:tc>
      </w:tr>
      <w:tr w:rsidR="00B030B9" w:rsidRPr="00EA3621" w14:paraId="2F79B1C7" w14:textId="77777777" w:rsidTr="00D414B6">
        <w:trPr>
          <w:trHeight w:val="372"/>
        </w:trPr>
        <w:tc>
          <w:tcPr>
            <w:tcW w:w="2526" w:type="pct"/>
            <w:vAlign w:val="bottom"/>
          </w:tcPr>
          <w:p w14:paraId="41DB930C" w14:textId="77777777" w:rsidR="00B030B9" w:rsidRPr="00EA3621" w:rsidRDefault="00B030B9" w:rsidP="00B030B9">
            <w:pPr>
              <w:tabs>
                <w:tab w:val="right" w:pos="1202"/>
              </w:tabs>
              <w:spacing w:line="300" w:lineRule="exact"/>
              <w:outlineLvl w:val="0"/>
              <w:rPr>
                <w:rFonts w:eastAsia="Times New Roman" w:cs="Arial"/>
                <w:noProof/>
                <w:color w:val="000000" w:themeColor="text1"/>
              </w:rPr>
            </w:pPr>
            <w:r w:rsidRPr="00EA3621">
              <w:rPr>
                <w:rFonts w:eastAsia="Times New Roman" w:cs="Arial"/>
                <w:noProof/>
                <w:color w:val="000000" w:themeColor="text1"/>
              </w:rPr>
              <w:t>Rezerviranja za gubitke po depozitima kod drugih banaka</w:t>
            </w:r>
          </w:p>
        </w:tc>
        <w:tc>
          <w:tcPr>
            <w:tcW w:w="622" w:type="pct"/>
            <w:tcBorders>
              <w:top w:val="nil"/>
              <w:left w:val="nil"/>
              <w:bottom w:val="nil"/>
              <w:right w:val="nil"/>
            </w:tcBorders>
            <w:shd w:val="clear" w:color="auto" w:fill="auto"/>
            <w:vAlign w:val="bottom"/>
          </w:tcPr>
          <w:p w14:paraId="1FA4FB38" w14:textId="07393FE0"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10 </w:t>
            </w:r>
          </w:p>
        </w:tc>
        <w:tc>
          <w:tcPr>
            <w:tcW w:w="622" w:type="pct"/>
            <w:tcBorders>
              <w:top w:val="nil"/>
              <w:left w:val="nil"/>
              <w:bottom w:val="nil"/>
              <w:right w:val="nil"/>
            </w:tcBorders>
            <w:shd w:val="clear" w:color="auto" w:fill="auto"/>
            <w:vAlign w:val="bottom"/>
          </w:tcPr>
          <w:p w14:paraId="17464E3D" w14:textId="2EFC9163"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(363)</w:t>
            </w:r>
          </w:p>
        </w:tc>
        <w:tc>
          <w:tcPr>
            <w:tcW w:w="622" w:type="pct"/>
            <w:tcBorders>
              <w:top w:val="nil"/>
              <w:left w:val="nil"/>
              <w:bottom w:val="nil"/>
              <w:right w:val="nil"/>
            </w:tcBorders>
            <w:shd w:val="clear" w:color="auto" w:fill="auto"/>
            <w:vAlign w:val="bottom"/>
          </w:tcPr>
          <w:p w14:paraId="7F344B27" w14:textId="4CC0559B" w:rsidR="00B030B9" w:rsidRPr="00EA3621" w:rsidRDefault="00B030B9" w:rsidP="00B030B9">
            <w:pPr>
              <w:jc w:val="right"/>
              <w:rPr>
                <w:rFonts w:cstheme="minorHAnsi"/>
              </w:rPr>
            </w:pPr>
            <w:r w:rsidRPr="004C233A">
              <w:t xml:space="preserve"> 10 </w:t>
            </w:r>
          </w:p>
        </w:tc>
        <w:tc>
          <w:tcPr>
            <w:tcW w:w="608" w:type="pct"/>
            <w:tcBorders>
              <w:top w:val="nil"/>
              <w:left w:val="nil"/>
              <w:bottom w:val="nil"/>
              <w:right w:val="nil"/>
            </w:tcBorders>
            <w:shd w:val="clear" w:color="auto" w:fill="auto"/>
            <w:vAlign w:val="bottom"/>
          </w:tcPr>
          <w:p w14:paraId="143424EF" w14:textId="2F3A0B2E"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(363)</w:t>
            </w:r>
          </w:p>
        </w:tc>
      </w:tr>
      <w:tr w:rsidR="00B030B9" w:rsidRPr="00EA3621" w14:paraId="0E01AC49" w14:textId="77777777" w:rsidTr="00D414B6">
        <w:trPr>
          <w:trHeight w:val="300"/>
        </w:trPr>
        <w:tc>
          <w:tcPr>
            <w:tcW w:w="2526" w:type="pct"/>
            <w:vAlign w:val="bottom"/>
          </w:tcPr>
          <w:p w14:paraId="6AA5E7AC" w14:textId="77777777" w:rsidR="00B030B9" w:rsidRPr="00EA3621" w:rsidRDefault="00B030B9" w:rsidP="00B030B9">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kreditima financijskim institucijama</w:t>
            </w:r>
          </w:p>
        </w:tc>
        <w:tc>
          <w:tcPr>
            <w:tcW w:w="622" w:type="pct"/>
            <w:tcBorders>
              <w:top w:val="nil"/>
              <w:left w:val="nil"/>
              <w:bottom w:val="nil"/>
              <w:right w:val="nil"/>
            </w:tcBorders>
            <w:shd w:val="clear" w:color="auto" w:fill="auto"/>
            <w:vAlign w:val="bottom"/>
          </w:tcPr>
          <w:p w14:paraId="79B59D27" w14:textId="3A541920"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(6.454)</w:t>
            </w:r>
          </w:p>
        </w:tc>
        <w:tc>
          <w:tcPr>
            <w:tcW w:w="622" w:type="pct"/>
            <w:tcBorders>
              <w:top w:val="nil"/>
              <w:left w:val="nil"/>
              <w:bottom w:val="nil"/>
              <w:right w:val="nil"/>
            </w:tcBorders>
            <w:shd w:val="clear" w:color="auto" w:fill="auto"/>
            <w:vAlign w:val="bottom"/>
          </w:tcPr>
          <w:p w14:paraId="475AE20B" w14:textId="60CBC065"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(1.660)</w:t>
            </w:r>
          </w:p>
        </w:tc>
        <w:tc>
          <w:tcPr>
            <w:tcW w:w="622" w:type="pct"/>
            <w:tcBorders>
              <w:top w:val="nil"/>
              <w:left w:val="nil"/>
              <w:bottom w:val="nil"/>
              <w:right w:val="nil"/>
            </w:tcBorders>
            <w:shd w:val="clear" w:color="auto" w:fill="auto"/>
            <w:vAlign w:val="bottom"/>
          </w:tcPr>
          <w:p w14:paraId="049EAA06" w14:textId="09A0EE2F" w:rsidR="00B030B9" w:rsidRPr="00EA3621" w:rsidRDefault="00B030B9" w:rsidP="00B030B9">
            <w:pPr>
              <w:jc w:val="right"/>
              <w:rPr>
                <w:rFonts w:cstheme="minorHAnsi"/>
              </w:rPr>
            </w:pPr>
            <w:r w:rsidRPr="004C233A">
              <w:t xml:space="preserve"> (6.454)</w:t>
            </w:r>
          </w:p>
        </w:tc>
        <w:tc>
          <w:tcPr>
            <w:tcW w:w="608" w:type="pct"/>
            <w:tcBorders>
              <w:top w:val="nil"/>
              <w:left w:val="nil"/>
              <w:bottom w:val="nil"/>
              <w:right w:val="nil"/>
            </w:tcBorders>
            <w:shd w:val="clear" w:color="auto" w:fill="auto"/>
            <w:vAlign w:val="bottom"/>
          </w:tcPr>
          <w:p w14:paraId="55ED5C7B" w14:textId="3AC8FF0F"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(1.660)</w:t>
            </w:r>
          </w:p>
        </w:tc>
      </w:tr>
      <w:tr w:rsidR="00B030B9" w:rsidRPr="00EA3621" w14:paraId="221CC0D8" w14:textId="77777777" w:rsidTr="00D414B6">
        <w:trPr>
          <w:trHeight w:val="300"/>
        </w:trPr>
        <w:tc>
          <w:tcPr>
            <w:tcW w:w="2526" w:type="pct"/>
            <w:vAlign w:val="bottom"/>
          </w:tcPr>
          <w:p w14:paraId="713B1893"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gubitke po kreditima ostalim korisnicima i kamatama</w:t>
            </w:r>
          </w:p>
        </w:tc>
        <w:tc>
          <w:tcPr>
            <w:tcW w:w="622" w:type="pct"/>
            <w:tcBorders>
              <w:top w:val="nil"/>
              <w:left w:val="nil"/>
              <w:bottom w:val="nil"/>
              <w:right w:val="nil"/>
            </w:tcBorders>
            <w:shd w:val="clear" w:color="auto" w:fill="auto"/>
            <w:vAlign w:val="bottom"/>
          </w:tcPr>
          <w:p w14:paraId="032AB81E" w14:textId="4754A34B"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(54.545)</w:t>
            </w:r>
          </w:p>
        </w:tc>
        <w:tc>
          <w:tcPr>
            <w:tcW w:w="622" w:type="pct"/>
            <w:tcBorders>
              <w:top w:val="nil"/>
              <w:left w:val="nil"/>
              <w:bottom w:val="nil"/>
              <w:right w:val="nil"/>
            </w:tcBorders>
            <w:shd w:val="clear" w:color="auto" w:fill="auto"/>
            <w:vAlign w:val="bottom"/>
          </w:tcPr>
          <w:p w14:paraId="18E5FBFE" w14:textId="4BEDC1D5"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(2.289)</w:t>
            </w:r>
          </w:p>
        </w:tc>
        <w:tc>
          <w:tcPr>
            <w:tcW w:w="622" w:type="pct"/>
            <w:tcBorders>
              <w:top w:val="nil"/>
              <w:left w:val="nil"/>
              <w:bottom w:val="nil"/>
              <w:right w:val="nil"/>
            </w:tcBorders>
            <w:shd w:val="clear" w:color="auto" w:fill="auto"/>
            <w:vAlign w:val="bottom"/>
          </w:tcPr>
          <w:p w14:paraId="4A00EF61" w14:textId="7DDE3080" w:rsidR="00B030B9" w:rsidRPr="00EA3621" w:rsidRDefault="00B030B9" w:rsidP="00B030B9">
            <w:pPr>
              <w:jc w:val="right"/>
              <w:rPr>
                <w:rFonts w:cstheme="minorHAnsi"/>
              </w:rPr>
            </w:pPr>
            <w:r w:rsidRPr="004C233A">
              <w:t xml:space="preserve"> (54.545)</w:t>
            </w:r>
          </w:p>
        </w:tc>
        <w:tc>
          <w:tcPr>
            <w:tcW w:w="608" w:type="pct"/>
            <w:tcBorders>
              <w:top w:val="nil"/>
              <w:left w:val="nil"/>
              <w:bottom w:val="nil"/>
              <w:right w:val="nil"/>
            </w:tcBorders>
            <w:shd w:val="clear" w:color="auto" w:fill="auto"/>
            <w:vAlign w:val="bottom"/>
          </w:tcPr>
          <w:p w14:paraId="20EC3E3F" w14:textId="29F8E820"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(2.289)</w:t>
            </w:r>
          </w:p>
        </w:tc>
      </w:tr>
      <w:tr w:rsidR="00B030B9" w:rsidRPr="00EA3621" w14:paraId="25AD69D1" w14:textId="77777777" w:rsidTr="00D414B6">
        <w:trPr>
          <w:trHeight w:val="227"/>
        </w:trPr>
        <w:tc>
          <w:tcPr>
            <w:tcW w:w="2526" w:type="pct"/>
            <w:vAlign w:val="bottom"/>
          </w:tcPr>
          <w:p w14:paraId="441EDCA9"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Modifikacijski gubitak po kreditima banaka</w:t>
            </w:r>
          </w:p>
        </w:tc>
        <w:tc>
          <w:tcPr>
            <w:tcW w:w="622" w:type="pct"/>
            <w:tcBorders>
              <w:top w:val="nil"/>
              <w:left w:val="nil"/>
              <w:bottom w:val="nil"/>
              <w:right w:val="nil"/>
            </w:tcBorders>
            <w:shd w:val="clear" w:color="auto" w:fill="auto"/>
            <w:vAlign w:val="bottom"/>
          </w:tcPr>
          <w:p w14:paraId="6F041017" w14:textId="150948EB"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(627)</w:t>
            </w:r>
          </w:p>
        </w:tc>
        <w:tc>
          <w:tcPr>
            <w:tcW w:w="622" w:type="pct"/>
            <w:tcBorders>
              <w:top w:val="nil"/>
              <w:left w:val="nil"/>
              <w:bottom w:val="nil"/>
              <w:right w:val="nil"/>
            </w:tcBorders>
            <w:shd w:val="clear" w:color="auto" w:fill="auto"/>
            <w:vAlign w:val="bottom"/>
          </w:tcPr>
          <w:p w14:paraId="09EA3440" w14:textId="4CEDEE4A"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(278)</w:t>
            </w:r>
          </w:p>
        </w:tc>
        <w:tc>
          <w:tcPr>
            <w:tcW w:w="622" w:type="pct"/>
            <w:tcBorders>
              <w:top w:val="nil"/>
              <w:left w:val="nil"/>
              <w:bottom w:val="nil"/>
              <w:right w:val="nil"/>
            </w:tcBorders>
            <w:shd w:val="clear" w:color="auto" w:fill="auto"/>
            <w:vAlign w:val="bottom"/>
          </w:tcPr>
          <w:p w14:paraId="78E33252" w14:textId="4FF79DE1" w:rsidR="00B030B9" w:rsidRPr="00EA3621" w:rsidRDefault="00B030B9" w:rsidP="00B030B9">
            <w:pPr>
              <w:jc w:val="right"/>
              <w:rPr>
                <w:rFonts w:cstheme="minorHAnsi"/>
              </w:rPr>
            </w:pPr>
            <w:r w:rsidRPr="004C233A">
              <w:t xml:space="preserve"> (627)</w:t>
            </w:r>
          </w:p>
        </w:tc>
        <w:tc>
          <w:tcPr>
            <w:tcW w:w="608" w:type="pct"/>
            <w:tcBorders>
              <w:top w:val="nil"/>
              <w:left w:val="nil"/>
              <w:bottom w:val="nil"/>
              <w:right w:val="nil"/>
            </w:tcBorders>
            <w:shd w:val="clear" w:color="auto" w:fill="auto"/>
            <w:vAlign w:val="bottom"/>
          </w:tcPr>
          <w:p w14:paraId="3F0E6109" w14:textId="29B44928"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cstheme="minorHAnsi"/>
              </w:rPr>
              <w:t>(278)</w:t>
            </w:r>
          </w:p>
        </w:tc>
      </w:tr>
      <w:tr w:rsidR="00B030B9" w:rsidRPr="00EA3621" w14:paraId="7096AE01" w14:textId="77777777" w:rsidTr="00D414B6">
        <w:trPr>
          <w:trHeight w:val="300"/>
        </w:trPr>
        <w:tc>
          <w:tcPr>
            <w:tcW w:w="2526" w:type="pct"/>
            <w:vAlign w:val="bottom"/>
          </w:tcPr>
          <w:p w14:paraId="08C13EB6"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Modifikacijski dobitak po kreditima ostalim korisnicima</w:t>
            </w:r>
          </w:p>
        </w:tc>
        <w:tc>
          <w:tcPr>
            <w:tcW w:w="622" w:type="pct"/>
            <w:tcBorders>
              <w:top w:val="nil"/>
              <w:left w:val="nil"/>
              <w:bottom w:val="nil"/>
              <w:right w:val="nil"/>
            </w:tcBorders>
            <w:shd w:val="clear" w:color="auto" w:fill="auto"/>
            <w:vAlign w:val="bottom"/>
          </w:tcPr>
          <w:p w14:paraId="788F800A" w14:textId="203F1C97"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(4.216)</w:t>
            </w:r>
          </w:p>
        </w:tc>
        <w:tc>
          <w:tcPr>
            <w:tcW w:w="622" w:type="pct"/>
            <w:tcBorders>
              <w:top w:val="nil"/>
              <w:left w:val="nil"/>
              <w:bottom w:val="nil"/>
              <w:right w:val="nil"/>
            </w:tcBorders>
            <w:shd w:val="clear" w:color="auto" w:fill="auto"/>
            <w:vAlign w:val="bottom"/>
          </w:tcPr>
          <w:p w14:paraId="342FFB1E" w14:textId="04674EEA"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35.861 </w:t>
            </w:r>
          </w:p>
        </w:tc>
        <w:tc>
          <w:tcPr>
            <w:tcW w:w="622" w:type="pct"/>
            <w:tcBorders>
              <w:top w:val="nil"/>
              <w:left w:val="nil"/>
              <w:bottom w:val="nil"/>
              <w:right w:val="nil"/>
            </w:tcBorders>
            <w:shd w:val="clear" w:color="auto" w:fill="auto"/>
            <w:vAlign w:val="bottom"/>
          </w:tcPr>
          <w:p w14:paraId="2FC16E90" w14:textId="6970927C" w:rsidR="00B030B9" w:rsidRPr="00EA3621" w:rsidRDefault="00B030B9" w:rsidP="00B030B9">
            <w:pPr>
              <w:jc w:val="right"/>
              <w:rPr>
                <w:rFonts w:cstheme="minorHAnsi"/>
              </w:rPr>
            </w:pPr>
            <w:r w:rsidRPr="004C233A">
              <w:t xml:space="preserve"> (4.216)</w:t>
            </w:r>
          </w:p>
        </w:tc>
        <w:tc>
          <w:tcPr>
            <w:tcW w:w="608" w:type="pct"/>
            <w:tcBorders>
              <w:top w:val="nil"/>
              <w:left w:val="nil"/>
              <w:bottom w:val="nil"/>
              <w:right w:val="nil"/>
            </w:tcBorders>
            <w:shd w:val="clear" w:color="auto" w:fill="auto"/>
            <w:vAlign w:val="bottom"/>
          </w:tcPr>
          <w:p w14:paraId="2ABB5ACA" w14:textId="19E8CF53"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cstheme="minorHAnsi"/>
              </w:rPr>
              <w:t>35.861</w:t>
            </w:r>
          </w:p>
        </w:tc>
      </w:tr>
      <w:tr w:rsidR="00B030B9" w:rsidRPr="00EA3621" w14:paraId="5B12DE16" w14:textId="77777777" w:rsidTr="00D414B6">
        <w:trPr>
          <w:trHeight w:val="281"/>
        </w:trPr>
        <w:tc>
          <w:tcPr>
            <w:tcW w:w="2526" w:type="pct"/>
            <w:vAlign w:val="bottom"/>
          </w:tcPr>
          <w:p w14:paraId="5F9E4629"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POCI imovina – usklađenje fer vrijednosti kod inicijalnog priznavanja</w:t>
            </w:r>
          </w:p>
        </w:tc>
        <w:tc>
          <w:tcPr>
            <w:tcW w:w="622" w:type="pct"/>
            <w:tcBorders>
              <w:top w:val="nil"/>
              <w:left w:val="nil"/>
              <w:bottom w:val="nil"/>
              <w:right w:val="nil"/>
            </w:tcBorders>
            <w:shd w:val="clear" w:color="auto" w:fill="auto"/>
            <w:vAlign w:val="bottom"/>
          </w:tcPr>
          <w:p w14:paraId="55F67F04" w14:textId="30388FB1"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41.035 </w:t>
            </w:r>
          </w:p>
        </w:tc>
        <w:tc>
          <w:tcPr>
            <w:tcW w:w="622" w:type="pct"/>
            <w:tcBorders>
              <w:top w:val="nil"/>
              <w:left w:val="nil"/>
              <w:bottom w:val="nil"/>
              <w:right w:val="nil"/>
            </w:tcBorders>
            <w:shd w:val="clear" w:color="auto" w:fill="auto"/>
            <w:vAlign w:val="bottom"/>
          </w:tcPr>
          <w:p w14:paraId="6C739A69" w14:textId="1366641E"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10.113 </w:t>
            </w:r>
          </w:p>
        </w:tc>
        <w:tc>
          <w:tcPr>
            <w:tcW w:w="622" w:type="pct"/>
            <w:tcBorders>
              <w:top w:val="nil"/>
              <w:left w:val="nil"/>
              <w:bottom w:val="nil"/>
              <w:right w:val="nil"/>
            </w:tcBorders>
            <w:shd w:val="clear" w:color="auto" w:fill="auto"/>
            <w:vAlign w:val="bottom"/>
          </w:tcPr>
          <w:p w14:paraId="29F7A5CF" w14:textId="1EB07F68" w:rsidR="00B030B9" w:rsidRPr="00EA3621" w:rsidRDefault="00B030B9" w:rsidP="00B030B9">
            <w:pPr>
              <w:jc w:val="right"/>
              <w:rPr>
                <w:rFonts w:cstheme="minorHAnsi"/>
              </w:rPr>
            </w:pPr>
            <w:r w:rsidRPr="004C233A">
              <w:t xml:space="preserve"> 41.035 </w:t>
            </w:r>
          </w:p>
        </w:tc>
        <w:tc>
          <w:tcPr>
            <w:tcW w:w="608" w:type="pct"/>
            <w:tcBorders>
              <w:top w:val="nil"/>
              <w:left w:val="nil"/>
              <w:bottom w:val="nil"/>
              <w:right w:val="nil"/>
            </w:tcBorders>
            <w:shd w:val="clear" w:color="auto" w:fill="auto"/>
            <w:vAlign w:val="bottom"/>
          </w:tcPr>
          <w:p w14:paraId="1CA0ACD3" w14:textId="6F36193D"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cstheme="minorHAnsi"/>
              </w:rPr>
              <w:t>10.113</w:t>
            </w:r>
          </w:p>
        </w:tc>
      </w:tr>
      <w:tr w:rsidR="00B030B9" w:rsidRPr="00EA3621" w14:paraId="2A2B3A97" w14:textId="77777777" w:rsidTr="00D414B6">
        <w:trPr>
          <w:trHeight w:val="387"/>
        </w:trPr>
        <w:tc>
          <w:tcPr>
            <w:tcW w:w="2526" w:type="pct"/>
            <w:vAlign w:val="bottom"/>
          </w:tcPr>
          <w:p w14:paraId="7DDEDE1C"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gubitke financijske imovine po fer vrijednosti kroz ostalu sveobuhvatnu dobit</w:t>
            </w:r>
          </w:p>
        </w:tc>
        <w:tc>
          <w:tcPr>
            <w:tcW w:w="622" w:type="pct"/>
            <w:tcBorders>
              <w:top w:val="nil"/>
              <w:left w:val="nil"/>
              <w:bottom w:val="nil"/>
              <w:right w:val="nil"/>
            </w:tcBorders>
            <w:shd w:val="clear" w:color="auto" w:fill="auto"/>
            <w:vAlign w:val="bottom"/>
          </w:tcPr>
          <w:p w14:paraId="69FBDC7E" w14:textId="04ED540B"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337 </w:t>
            </w:r>
          </w:p>
        </w:tc>
        <w:tc>
          <w:tcPr>
            <w:tcW w:w="622" w:type="pct"/>
            <w:tcBorders>
              <w:top w:val="nil"/>
              <w:left w:val="nil"/>
              <w:bottom w:val="nil"/>
              <w:right w:val="nil"/>
            </w:tcBorders>
            <w:shd w:val="clear" w:color="auto" w:fill="auto"/>
            <w:vAlign w:val="bottom"/>
          </w:tcPr>
          <w:p w14:paraId="7E46C595" w14:textId="09733D90"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(97)</w:t>
            </w:r>
          </w:p>
        </w:tc>
        <w:tc>
          <w:tcPr>
            <w:tcW w:w="622" w:type="pct"/>
            <w:tcBorders>
              <w:top w:val="nil"/>
              <w:left w:val="nil"/>
              <w:bottom w:val="nil"/>
              <w:right w:val="nil"/>
            </w:tcBorders>
            <w:shd w:val="clear" w:color="auto" w:fill="auto"/>
            <w:vAlign w:val="bottom"/>
          </w:tcPr>
          <w:p w14:paraId="7C16CFF9" w14:textId="741482E2" w:rsidR="00B030B9" w:rsidRPr="00EA3621" w:rsidRDefault="00B030B9" w:rsidP="00B030B9">
            <w:pPr>
              <w:jc w:val="right"/>
              <w:rPr>
                <w:rFonts w:cstheme="minorHAnsi"/>
              </w:rPr>
            </w:pPr>
            <w:r w:rsidRPr="004C233A">
              <w:t xml:space="preserve"> 336 </w:t>
            </w:r>
          </w:p>
        </w:tc>
        <w:tc>
          <w:tcPr>
            <w:tcW w:w="608" w:type="pct"/>
            <w:tcBorders>
              <w:top w:val="nil"/>
              <w:left w:val="nil"/>
              <w:bottom w:val="nil"/>
              <w:right w:val="nil"/>
            </w:tcBorders>
            <w:shd w:val="clear" w:color="auto" w:fill="auto"/>
            <w:vAlign w:val="bottom"/>
          </w:tcPr>
          <w:p w14:paraId="12358490" w14:textId="54DCF7A9"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(97)</w:t>
            </w:r>
          </w:p>
        </w:tc>
      </w:tr>
      <w:tr w:rsidR="00B030B9" w:rsidRPr="00EA3621" w14:paraId="4148DC5F" w14:textId="77777777" w:rsidTr="00D414B6">
        <w:trPr>
          <w:trHeight w:val="387"/>
        </w:trPr>
        <w:tc>
          <w:tcPr>
            <w:tcW w:w="2526" w:type="pct"/>
            <w:vAlign w:val="bottom"/>
          </w:tcPr>
          <w:p w14:paraId="5773881F" w14:textId="77777777" w:rsidR="00B030B9" w:rsidRPr="00EA3621" w:rsidRDefault="00B030B9" w:rsidP="00B030B9">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ostaloj imovini</w:t>
            </w:r>
          </w:p>
        </w:tc>
        <w:tc>
          <w:tcPr>
            <w:tcW w:w="622" w:type="pct"/>
            <w:tcBorders>
              <w:top w:val="nil"/>
              <w:left w:val="nil"/>
              <w:bottom w:val="nil"/>
              <w:right w:val="nil"/>
            </w:tcBorders>
            <w:shd w:val="clear" w:color="auto" w:fill="auto"/>
            <w:vAlign w:val="bottom"/>
          </w:tcPr>
          <w:p w14:paraId="063A023B" w14:textId="1FBDDC33"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358 </w:t>
            </w:r>
          </w:p>
        </w:tc>
        <w:tc>
          <w:tcPr>
            <w:tcW w:w="622" w:type="pct"/>
            <w:tcBorders>
              <w:top w:val="nil"/>
              <w:left w:val="nil"/>
              <w:bottom w:val="nil"/>
              <w:right w:val="nil"/>
            </w:tcBorders>
            <w:shd w:val="clear" w:color="auto" w:fill="auto"/>
            <w:vAlign w:val="bottom"/>
          </w:tcPr>
          <w:p w14:paraId="7A74334C" w14:textId="3C15FB7E"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 xml:space="preserve"> (65)</w:t>
            </w:r>
          </w:p>
        </w:tc>
        <w:tc>
          <w:tcPr>
            <w:tcW w:w="622" w:type="pct"/>
            <w:tcBorders>
              <w:top w:val="nil"/>
              <w:left w:val="nil"/>
              <w:bottom w:val="nil"/>
              <w:right w:val="nil"/>
            </w:tcBorders>
            <w:shd w:val="clear" w:color="auto" w:fill="auto"/>
            <w:vAlign w:val="bottom"/>
          </w:tcPr>
          <w:p w14:paraId="56E0EEB5" w14:textId="51EE0A97" w:rsidR="00B030B9" w:rsidRPr="00EA3621" w:rsidRDefault="00B030B9" w:rsidP="00B030B9">
            <w:pPr>
              <w:jc w:val="right"/>
              <w:rPr>
                <w:rFonts w:cstheme="minorHAnsi"/>
              </w:rPr>
            </w:pPr>
            <w:r w:rsidRPr="004C233A">
              <w:t xml:space="preserve"> 317 </w:t>
            </w:r>
          </w:p>
        </w:tc>
        <w:tc>
          <w:tcPr>
            <w:tcW w:w="608" w:type="pct"/>
            <w:tcBorders>
              <w:top w:val="nil"/>
              <w:left w:val="nil"/>
              <w:bottom w:val="nil"/>
              <w:right w:val="nil"/>
            </w:tcBorders>
            <w:shd w:val="clear" w:color="auto" w:fill="auto"/>
            <w:vAlign w:val="bottom"/>
          </w:tcPr>
          <w:p w14:paraId="0E327896" w14:textId="291A28E2"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cstheme="minorHAnsi"/>
              </w:rPr>
              <w:t>(39)</w:t>
            </w:r>
          </w:p>
        </w:tc>
      </w:tr>
      <w:tr w:rsidR="00B030B9" w:rsidRPr="00EA3621" w14:paraId="67DC4BB8" w14:textId="77777777" w:rsidTr="00D414B6">
        <w:trPr>
          <w:trHeight w:val="387"/>
        </w:trPr>
        <w:tc>
          <w:tcPr>
            <w:tcW w:w="2526" w:type="pct"/>
            <w:vAlign w:val="bottom"/>
          </w:tcPr>
          <w:p w14:paraId="233B0619" w14:textId="77777777" w:rsidR="00B030B9" w:rsidRPr="00EA3621" w:rsidRDefault="00B030B9" w:rsidP="00B030B9">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preuzetim obvezama po kreditima</w:t>
            </w:r>
          </w:p>
        </w:tc>
        <w:tc>
          <w:tcPr>
            <w:tcW w:w="622" w:type="pct"/>
            <w:tcBorders>
              <w:top w:val="nil"/>
              <w:left w:val="nil"/>
              <w:right w:val="nil"/>
            </w:tcBorders>
            <w:shd w:val="clear" w:color="auto" w:fill="auto"/>
            <w:vAlign w:val="bottom"/>
          </w:tcPr>
          <w:p w14:paraId="2A65C1E7" w14:textId="51B55ED4"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(627)</w:t>
            </w:r>
          </w:p>
        </w:tc>
        <w:tc>
          <w:tcPr>
            <w:tcW w:w="622" w:type="pct"/>
            <w:tcBorders>
              <w:top w:val="nil"/>
              <w:left w:val="nil"/>
              <w:right w:val="nil"/>
            </w:tcBorders>
            <w:shd w:val="clear" w:color="auto" w:fill="auto"/>
            <w:vAlign w:val="bottom"/>
          </w:tcPr>
          <w:p w14:paraId="1CCC8613" w14:textId="6B9F4183"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ascii="Calibri" w:eastAsia="Times New Roman" w:hAnsi="Calibri" w:cs="Calibri"/>
                <w:color w:val="000000" w:themeColor="text1"/>
              </w:rPr>
              <w:t xml:space="preserve"> (23.893)</w:t>
            </w:r>
          </w:p>
        </w:tc>
        <w:tc>
          <w:tcPr>
            <w:tcW w:w="622" w:type="pct"/>
            <w:tcBorders>
              <w:top w:val="nil"/>
              <w:left w:val="nil"/>
              <w:right w:val="nil"/>
            </w:tcBorders>
            <w:shd w:val="clear" w:color="auto" w:fill="auto"/>
            <w:vAlign w:val="bottom"/>
          </w:tcPr>
          <w:p w14:paraId="6D40417E" w14:textId="341931AD" w:rsidR="00B030B9" w:rsidRPr="00EA3621" w:rsidRDefault="00B030B9" w:rsidP="00B030B9">
            <w:pPr>
              <w:tabs>
                <w:tab w:val="right" w:pos="1202"/>
              </w:tabs>
              <w:spacing w:line="301" w:lineRule="exact"/>
              <w:jc w:val="right"/>
              <w:outlineLvl w:val="0"/>
              <w:rPr>
                <w:rFonts w:eastAsia="Times New Roman" w:cstheme="minorHAnsi"/>
                <w:color w:val="000000" w:themeColor="text1"/>
              </w:rPr>
            </w:pPr>
            <w:r w:rsidRPr="004C233A">
              <w:t xml:space="preserve"> (627)</w:t>
            </w:r>
          </w:p>
        </w:tc>
        <w:tc>
          <w:tcPr>
            <w:tcW w:w="608" w:type="pct"/>
            <w:tcBorders>
              <w:top w:val="nil"/>
              <w:left w:val="nil"/>
              <w:right w:val="nil"/>
            </w:tcBorders>
            <w:shd w:val="clear" w:color="auto" w:fill="auto"/>
            <w:vAlign w:val="bottom"/>
          </w:tcPr>
          <w:p w14:paraId="551D80A0" w14:textId="1F263770"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EA3621">
              <w:rPr>
                <w:rFonts w:eastAsia="Times New Roman" w:cstheme="minorHAnsi"/>
                <w:color w:val="000000" w:themeColor="text1"/>
              </w:rPr>
              <w:t>(23.893)</w:t>
            </w:r>
          </w:p>
        </w:tc>
      </w:tr>
      <w:tr w:rsidR="00B030B9" w:rsidRPr="00EA3621" w14:paraId="64F85A60" w14:textId="77777777" w:rsidTr="00D414B6">
        <w:trPr>
          <w:trHeight w:val="227"/>
        </w:trPr>
        <w:tc>
          <w:tcPr>
            <w:tcW w:w="2526" w:type="pct"/>
            <w:vAlign w:val="bottom"/>
          </w:tcPr>
          <w:p w14:paraId="0951CAA2" w14:textId="77777777" w:rsidR="00B030B9" w:rsidRPr="00EA3621" w:rsidRDefault="00B030B9" w:rsidP="00B030B9">
            <w:pPr>
              <w:tabs>
                <w:tab w:val="right" w:pos="1202"/>
              </w:tabs>
              <w:spacing w:line="301" w:lineRule="exact"/>
              <w:outlineLvl w:val="0"/>
              <w:rPr>
                <w:rFonts w:eastAsia="Times New Roman" w:cs="Arial"/>
                <w:color w:val="000000" w:themeColor="text1"/>
                <w:spacing w:val="-2"/>
              </w:rPr>
            </w:pPr>
            <w:r w:rsidRPr="00EA3621">
              <w:rPr>
                <w:rFonts w:eastAsia="Times New Roman" w:cs="Arial"/>
                <w:color w:val="000000" w:themeColor="text1"/>
              </w:rPr>
              <w:t>Rezerviranja za gubitke po garancijama</w:t>
            </w:r>
          </w:p>
        </w:tc>
        <w:tc>
          <w:tcPr>
            <w:tcW w:w="622" w:type="pct"/>
            <w:tcBorders>
              <w:top w:val="nil"/>
              <w:left w:val="nil"/>
              <w:bottom w:val="single" w:sz="4" w:space="0" w:color="auto"/>
              <w:right w:val="nil"/>
            </w:tcBorders>
            <w:shd w:val="clear" w:color="auto" w:fill="auto"/>
            <w:vAlign w:val="bottom"/>
          </w:tcPr>
          <w:p w14:paraId="21D754D6" w14:textId="3603BDBD"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8B7BF2">
              <w:t xml:space="preserve"> 15.485 </w:t>
            </w:r>
          </w:p>
        </w:tc>
        <w:tc>
          <w:tcPr>
            <w:tcW w:w="622" w:type="pct"/>
            <w:tcBorders>
              <w:top w:val="nil"/>
              <w:left w:val="nil"/>
              <w:bottom w:val="single" w:sz="4" w:space="0" w:color="auto"/>
              <w:right w:val="nil"/>
            </w:tcBorders>
            <w:shd w:val="clear" w:color="auto" w:fill="auto"/>
            <w:vAlign w:val="bottom"/>
          </w:tcPr>
          <w:p w14:paraId="5CDE611E" w14:textId="18298E18" w:rsidR="00B030B9" w:rsidRPr="00EA3621" w:rsidRDefault="00B030B9" w:rsidP="00B030B9">
            <w:pPr>
              <w:tabs>
                <w:tab w:val="right" w:pos="1202"/>
              </w:tabs>
              <w:spacing w:line="301" w:lineRule="exact"/>
              <w:jc w:val="right"/>
              <w:outlineLvl w:val="0"/>
              <w:rPr>
                <w:rFonts w:eastAsia="Times New Roman" w:cstheme="minorHAnsi"/>
                <w:color w:val="000000" w:themeColor="text1"/>
              </w:rPr>
            </w:pPr>
            <w:r w:rsidRPr="00EA3621">
              <w:rPr>
                <w:rFonts w:ascii="Calibri" w:eastAsia="Times New Roman" w:hAnsi="Calibri" w:cs="Calibri"/>
                <w:color w:val="000000" w:themeColor="text1"/>
              </w:rPr>
              <w:t xml:space="preserve"> 185 </w:t>
            </w:r>
          </w:p>
        </w:tc>
        <w:tc>
          <w:tcPr>
            <w:tcW w:w="622" w:type="pct"/>
            <w:tcBorders>
              <w:top w:val="nil"/>
              <w:left w:val="nil"/>
              <w:bottom w:val="single" w:sz="4" w:space="0" w:color="auto"/>
              <w:right w:val="nil"/>
            </w:tcBorders>
            <w:shd w:val="clear" w:color="auto" w:fill="auto"/>
            <w:vAlign w:val="bottom"/>
          </w:tcPr>
          <w:p w14:paraId="5A40B1C2" w14:textId="45938620" w:rsidR="00B030B9" w:rsidRPr="00EA3621" w:rsidRDefault="00B030B9" w:rsidP="00B030B9">
            <w:pPr>
              <w:tabs>
                <w:tab w:val="right" w:pos="1202"/>
              </w:tabs>
              <w:spacing w:line="301" w:lineRule="exact"/>
              <w:jc w:val="right"/>
              <w:outlineLvl w:val="0"/>
              <w:rPr>
                <w:rFonts w:ascii="Calibri" w:eastAsia="Times New Roman" w:hAnsi="Calibri" w:cs="Calibri"/>
                <w:color w:val="000000" w:themeColor="text1"/>
              </w:rPr>
            </w:pPr>
            <w:r w:rsidRPr="004C233A">
              <w:t xml:space="preserve"> 15.485 </w:t>
            </w:r>
          </w:p>
        </w:tc>
        <w:tc>
          <w:tcPr>
            <w:tcW w:w="608" w:type="pct"/>
            <w:tcBorders>
              <w:top w:val="nil"/>
              <w:left w:val="nil"/>
              <w:bottom w:val="single" w:sz="4" w:space="0" w:color="auto"/>
              <w:right w:val="nil"/>
            </w:tcBorders>
            <w:shd w:val="clear" w:color="auto" w:fill="auto"/>
            <w:vAlign w:val="bottom"/>
          </w:tcPr>
          <w:p w14:paraId="7EF054F6" w14:textId="54EB3D77" w:rsidR="00B030B9" w:rsidRPr="00EA3621" w:rsidRDefault="00B030B9" w:rsidP="00B030B9">
            <w:pPr>
              <w:tabs>
                <w:tab w:val="right" w:pos="1202"/>
              </w:tabs>
              <w:spacing w:line="301" w:lineRule="exact"/>
              <w:jc w:val="right"/>
              <w:outlineLvl w:val="0"/>
              <w:rPr>
                <w:rFonts w:eastAsia="Times New Roman" w:cs="Arial"/>
                <w:color w:val="000000" w:themeColor="text1"/>
              </w:rPr>
            </w:pPr>
            <w:r w:rsidRPr="00EA3621">
              <w:rPr>
                <w:rFonts w:ascii="Calibri" w:eastAsia="Times New Roman" w:hAnsi="Calibri" w:cs="Calibri"/>
                <w:color w:val="000000" w:themeColor="text1"/>
              </w:rPr>
              <w:t>185</w:t>
            </w:r>
          </w:p>
        </w:tc>
      </w:tr>
      <w:tr w:rsidR="00B030B9" w:rsidRPr="00B030B9" w14:paraId="00D36396" w14:textId="77777777" w:rsidTr="00D414B6">
        <w:trPr>
          <w:trHeight w:val="387"/>
        </w:trPr>
        <w:tc>
          <w:tcPr>
            <w:tcW w:w="2526" w:type="pct"/>
            <w:vAlign w:val="bottom"/>
          </w:tcPr>
          <w:p w14:paraId="26AFFC34" w14:textId="77777777" w:rsidR="00B030B9" w:rsidRPr="00B030B9" w:rsidRDefault="00B030B9" w:rsidP="00B030B9">
            <w:pPr>
              <w:tabs>
                <w:tab w:val="right" w:pos="1202"/>
              </w:tabs>
              <w:spacing w:line="301" w:lineRule="exact"/>
              <w:outlineLvl w:val="0"/>
              <w:rPr>
                <w:rFonts w:eastAsia="Times New Roman" w:cs="Arial"/>
                <w:b/>
                <w:color w:val="000000" w:themeColor="text1"/>
              </w:rPr>
            </w:pPr>
            <w:r w:rsidRPr="00B030B9">
              <w:rPr>
                <w:rFonts w:eastAsia="Times New Roman" w:cs="Arial"/>
                <w:b/>
                <w:color w:val="000000" w:themeColor="text1"/>
              </w:rPr>
              <w:t>Ukupno</w:t>
            </w:r>
          </w:p>
        </w:tc>
        <w:tc>
          <w:tcPr>
            <w:tcW w:w="622" w:type="pct"/>
            <w:tcBorders>
              <w:top w:val="single" w:sz="4" w:space="0" w:color="auto"/>
              <w:left w:val="nil"/>
              <w:bottom w:val="single" w:sz="12" w:space="0" w:color="auto"/>
              <w:right w:val="nil"/>
            </w:tcBorders>
            <w:shd w:val="clear" w:color="auto" w:fill="auto"/>
            <w:vAlign w:val="bottom"/>
          </w:tcPr>
          <w:p w14:paraId="486B1CE0" w14:textId="4892C384" w:rsidR="00B030B9" w:rsidRPr="00B030B9" w:rsidRDefault="00B030B9" w:rsidP="00B030B9">
            <w:pPr>
              <w:tabs>
                <w:tab w:val="right" w:pos="1202"/>
              </w:tabs>
              <w:spacing w:line="301" w:lineRule="exact"/>
              <w:jc w:val="right"/>
              <w:outlineLvl w:val="0"/>
              <w:rPr>
                <w:rFonts w:ascii="Calibri" w:eastAsia="Times New Roman" w:hAnsi="Calibri" w:cs="Calibri"/>
                <w:b/>
                <w:color w:val="000000" w:themeColor="text1"/>
              </w:rPr>
            </w:pPr>
            <w:r w:rsidRPr="00D414B6">
              <w:rPr>
                <w:b/>
              </w:rPr>
              <w:t xml:space="preserve"> (9.557)</w:t>
            </w:r>
          </w:p>
        </w:tc>
        <w:tc>
          <w:tcPr>
            <w:tcW w:w="622" w:type="pct"/>
            <w:tcBorders>
              <w:top w:val="single" w:sz="4" w:space="0" w:color="auto"/>
              <w:left w:val="nil"/>
              <w:bottom w:val="single" w:sz="12" w:space="0" w:color="auto"/>
              <w:right w:val="nil"/>
            </w:tcBorders>
            <w:shd w:val="clear" w:color="auto" w:fill="auto"/>
            <w:vAlign w:val="bottom"/>
          </w:tcPr>
          <w:p w14:paraId="503F89E0" w14:textId="5FA1ED0C" w:rsidR="00B030B9" w:rsidRPr="00B030B9" w:rsidRDefault="00B030B9" w:rsidP="00B030B9">
            <w:pPr>
              <w:tabs>
                <w:tab w:val="right" w:pos="1202"/>
              </w:tabs>
              <w:spacing w:line="301" w:lineRule="exact"/>
              <w:jc w:val="right"/>
              <w:outlineLvl w:val="0"/>
              <w:rPr>
                <w:rFonts w:ascii="Calibri" w:eastAsia="Times New Roman" w:hAnsi="Calibri" w:cs="Calibri"/>
                <w:b/>
                <w:color w:val="000000" w:themeColor="text1"/>
              </w:rPr>
            </w:pPr>
            <w:r w:rsidRPr="00B030B9">
              <w:rPr>
                <w:rFonts w:ascii="Calibri" w:eastAsia="Times New Roman" w:hAnsi="Calibri" w:cs="Calibri"/>
                <w:b/>
                <w:color w:val="000000" w:themeColor="text1"/>
              </w:rPr>
              <w:t>17.883</w:t>
            </w:r>
          </w:p>
        </w:tc>
        <w:tc>
          <w:tcPr>
            <w:tcW w:w="622" w:type="pct"/>
            <w:tcBorders>
              <w:top w:val="single" w:sz="4" w:space="0" w:color="auto"/>
              <w:left w:val="nil"/>
              <w:bottom w:val="single" w:sz="12" w:space="0" w:color="auto"/>
              <w:right w:val="nil"/>
            </w:tcBorders>
            <w:shd w:val="clear" w:color="auto" w:fill="auto"/>
            <w:vAlign w:val="bottom"/>
          </w:tcPr>
          <w:p w14:paraId="309941AC" w14:textId="478D5004" w:rsidR="00B030B9" w:rsidRPr="00B030B9" w:rsidRDefault="00B030B9" w:rsidP="00B030B9">
            <w:pPr>
              <w:tabs>
                <w:tab w:val="right" w:pos="1202"/>
              </w:tabs>
              <w:spacing w:line="301" w:lineRule="exact"/>
              <w:jc w:val="right"/>
              <w:outlineLvl w:val="0"/>
              <w:rPr>
                <w:rFonts w:eastAsia="Times New Roman" w:cstheme="minorHAnsi"/>
                <w:b/>
                <w:color w:val="000000" w:themeColor="text1"/>
              </w:rPr>
            </w:pPr>
            <w:r w:rsidRPr="00D414B6">
              <w:rPr>
                <w:b/>
              </w:rPr>
              <w:t xml:space="preserve"> (9.600)</w:t>
            </w:r>
          </w:p>
        </w:tc>
        <w:tc>
          <w:tcPr>
            <w:tcW w:w="608" w:type="pct"/>
            <w:tcBorders>
              <w:top w:val="single" w:sz="4" w:space="0" w:color="auto"/>
              <w:left w:val="nil"/>
              <w:bottom w:val="single" w:sz="12" w:space="0" w:color="auto"/>
              <w:right w:val="nil"/>
            </w:tcBorders>
            <w:shd w:val="clear" w:color="auto" w:fill="auto"/>
            <w:vAlign w:val="bottom"/>
          </w:tcPr>
          <w:p w14:paraId="02794186" w14:textId="2F723CBA" w:rsidR="00B030B9" w:rsidRPr="00B030B9" w:rsidRDefault="00B030B9" w:rsidP="00B030B9">
            <w:pPr>
              <w:tabs>
                <w:tab w:val="right" w:pos="1202"/>
              </w:tabs>
              <w:spacing w:line="301" w:lineRule="exact"/>
              <w:jc w:val="right"/>
              <w:outlineLvl w:val="0"/>
              <w:rPr>
                <w:rFonts w:ascii="Calibri" w:eastAsia="Times New Roman" w:hAnsi="Calibri" w:cs="Calibri"/>
                <w:b/>
                <w:color w:val="000000" w:themeColor="text1"/>
              </w:rPr>
            </w:pPr>
            <w:r w:rsidRPr="00B030B9">
              <w:rPr>
                <w:rFonts w:eastAsia="Times New Roman" w:cstheme="minorHAnsi"/>
                <w:b/>
                <w:color w:val="000000" w:themeColor="text1"/>
              </w:rPr>
              <w:t>17.893</w:t>
            </w:r>
          </w:p>
        </w:tc>
      </w:tr>
    </w:tbl>
    <w:p w14:paraId="6AA667CB" w14:textId="77777777" w:rsidR="00F37EFD" w:rsidRPr="00D414B6" w:rsidRDefault="00F37EFD" w:rsidP="00AE21FB">
      <w:pPr>
        <w:rPr>
          <w:b/>
          <w:color w:val="000000" w:themeColor="text1"/>
        </w:rPr>
      </w:pPr>
    </w:p>
    <w:p w14:paraId="11A3D587" w14:textId="77777777" w:rsidR="00AE21FB" w:rsidRPr="00EA3621" w:rsidRDefault="00AE21FB" w:rsidP="00AE21FB">
      <w:pPr>
        <w:rPr>
          <w:b/>
          <w:color w:val="000000" w:themeColor="text1"/>
        </w:rPr>
      </w:pPr>
      <w:r w:rsidRPr="00EA3621">
        <w:rPr>
          <w:b/>
          <w:color w:val="000000" w:themeColor="text1"/>
        </w:rPr>
        <w:t>b) Ostala umanjenja vrijednosti i rezerviranja</w:t>
      </w:r>
    </w:p>
    <w:p w14:paraId="55435836" w14:textId="77777777" w:rsidR="00DF7365" w:rsidRPr="00EA3621" w:rsidRDefault="00DF7365" w:rsidP="00AE21FB">
      <w:pPr>
        <w:rPr>
          <w:b/>
          <w:color w:val="000000" w:themeColor="text1"/>
        </w:rPr>
      </w:pPr>
    </w:p>
    <w:tbl>
      <w:tblPr>
        <w:tblW w:w="5128" w:type="pct"/>
        <w:tblLayout w:type="fixed"/>
        <w:tblCellMar>
          <w:left w:w="120" w:type="dxa"/>
          <w:right w:w="120" w:type="dxa"/>
        </w:tblCellMar>
        <w:tblLook w:val="0000" w:firstRow="0" w:lastRow="0" w:firstColumn="0" w:lastColumn="0" w:noHBand="0" w:noVBand="0"/>
      </w:tblPr>
      <w:tblGrid>
        <w:gridCol w:w="4701"/>
        <w:gridCol w:w="1158"/>
        <w:gridCol w:w="1157"/>
        <w:gridCol w:w="1157"/>
        <w:gridCol w:w="1131"/>
      </w:tblGrid>
      <w:tr w:rsidR="00F37EFD" w:rsidRPr="00EA3621" w14:paraId="42D3F549" w14:textId="77777777" w:rsidTr="00F37EFD">
        <w:trPr>
          <w:trHeight w:val="295"/>
        </w:trPr>
        <w:tc>
          <w:tcPr>
            <w:tcW w:w="2526" w:type="pct"/>
          </w:tcPr>
          <w:p w14:paraId="229E9354"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1244" w:type="pct"/>
            <w:gridSpan w:val="2"/>
            <w:tcBorders>
              <w:top w:val="nil"/>
              <w:left w:val="nil"/>
              <w:bottom w:val="nil"/>
              <w:right w:val="nil"/>
            </w:tcBorders>
            <w:shd w:val="clear" w:color="auto" w:fill="auto"/>
            <w:vAlign w:val="bottom"/>
          </w:tcPr>
          <w:p w14:paraId="3886C79F"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Grupa</w:t>
            </w:r>
          </w:p>
        </w:tc>
        <w:tc>
          <w:tcPr>
            <w:tcW w:w="1230" w:type="pct"/>
            <w:gridSpan w:val="2"/>
            <w:tcBorders>
              <w:top w:val="nil"/>
              <w:left w:val="nil"/>
              <w:bottom w:val="nil"/>
              <w:right w:val="nil"/>
            </w:tcBorders>
            <w:shd w:val="clear" w:color="auto" w:fill="auto"/>
            <w:vAlign w:val="bottom"/>
          </w:tcPr>
          <w:p w14:paraId="25A4EAE4" w14:textId="77777777" w:rsidR="00F37EFD" w:rsidRPr="00EA3621" w:rsidRDefault="00F37EFD" w:rsidP="00F37EFD">
            <w:pPr>
              <w:tabs>
                <w:tab w:val="right" w:pos="1202"/>
              </w:tabs>
              <w:spacing w:line="301" w:lineRule="exact"/>
              <w:jc w:val="right"/>
              <w:outlineLvl w:val="0"/>
              <w:rPr>
                <w:rFonts w:ascii="Calibri" w:eastAsia="Times New Roman" w:hAnsi="Calibri" w:cs="Calibri"/>
                <w:b/>
                <w:color w:val="000000" w:themeColor="text1"/>
              </w:rPr>
            </w:pPr>
            <w:r w:rsidRPr="00EA3621">
              <w:rPr>
                <w:rFonts w:eastAsia="Times New Roman" w:cs="Arial"/>
                <w:b/>
                <w:color w:val="000000" w:themeColor="text1"/>
              </w:rPr>
              <w:t>Banka</w:t>
            </w:r>
          </w:p>
        </w:tc>
      </w:tr>
      <w:tr w:rsidR="00F37EFD" w:rsidRPr="00EA3621" w14:paraId="33F08E6C" w14:textId="77777777" w:rsidTr="00F37EFD">
        <w:trPr>
          <w:trHeight w:hRule="exact" w:val="516"/>
        </w:trPr>
        <w:tc>
          <w:tcPr>
            <w:tcW w:w="2526" w:type="pct"/>
            <w:vAlign w:val="bottom"/>
          </w:tcPr>
          <w:p w14:paraId="5875BDCC"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622" w:type="pct"/>
            <w:vAlign w:val="bottom"/>
          </w:tcPr>
          <w:p w14:paraId="37FF1181"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F4F45E6" w14:textId="2E4ACC25"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22" w:type="pct"/>
            <w:vAlign w:val="bottom"/>
          </w:tcPr>
          <w:p w14:paraId="0C9213D2"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47191305" w14:textId="5B0F25DF"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c>
          <w:tcPr>
            <w:tcW w:w="622" w:type="pct"/>
            <w:vAlign w:val="bottom"/>
          </w:tcPr>
          <w:p w14:paraId="21E476E3"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75AEC845" w14:textId="54B19D22"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2021.</w:t>
            </w:r>
          </w:p>
        </w:tc>
        <w:tc>
          <w:tcPr>
            <w:tcW w:w="608" w:type="pct"/>
            <w:vAlign w:val="bottom"/>
          </w:tcPr>
          <w:p w14:paraId="5F2CE999" w14:textId="77777777"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1.1.-31.3.</w:t>
            </w:r>
          </w:p>
          <w:p w14:paraId="1102CFF4" w14:textId="590A84C6" w:rsidR="00F37EFD" w:rsidRPr="00EA3621" w:rsidRDefault="00F37EFD" w:rsidP="00F37EFD">
            <w:pPr>
              <w:tabs>
                <w:tab w:val="right" w:pos="1202"/>
              </w:tabs>
              <w:jc w:val="right"/>
              <w:outlineLvl w:val="0"/>
              <w:rPr>
                <w:rFonts w:eastAsia="Times New Roman" w:cs="Arial"/>
                <w:b/>
                <w:color w:val="000000" w:themeColor="text1"/>
              </w:rPr>
            </w:pPr>
            <w:r w:rsidRPr="00EA3621">
              <w:rPr>
                <w:rFonts w:eastAsia="Times New Roman" w:cs="Arial"/>
                <w:b/>
                <w:color w:val="000000" w:themeColor="text1"/>
              </w:rPr>
              <w:t>2020.</w:t>
            </w:r>
          </w:p>
        </w:tc>
      </w:tr>
      <w:tr w:rsidR="00F37EFD" w:rsidRPr="00EA3621" w14:paraId="6FE27A35" w14:textId="77777777" w:rsidTr="00F37EFD">
        <w:trPr>
          <w:trHeight w:hRule="exact" w:val="284"/>
        </w:trPr>
        <w:tc>
          <w:tcPr>
            <w:tcW w:w="2526" w:type="pct"/>
            <w:vAlign w:val="bottom"/>
          </w:tcPr>
          <w:p w14:paraId="2E94835A" w14:textId="77777777" w:rsidR="00F37EFD" w:rsidRPr="00EA3621" w:rsidRDefault="00F37EFD" w:rsidP="00F37EFD">
            <w:pPr>
              <w:tabs>
                <w:tab w:val="right" w:pos="1202"/>
              </w:tabs>
              <w:spacing w:line="301" w:lineRule="exact"/>
              <w:outlineLvl w:val="0"/>
              <w:rPr>
                <w:rFonts w:eastAsia="Times New Roman" w:cs="Arial"/>
                <w:color w:val="000000" w:themeColor="text1"/>
              </w:rPr>
            </w:pPr>
          </w:p>
        </w:tc>
        <w:tc>
          <w:tcPr>
            <w:tcW w:w="622" w:type="pct"/>
            <w:vAlign w:val="bottom"/>
          </w:tcPr>
          <w:p w14:paraId="127FDD6E" w14:textId="77777777"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vAlign w:val="bottom"/>
          </w:tcPr>
          <w:p w14:paraId="4E5E6E3F" w14:textId="7107D822"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22" w:type="pct"/>
            <w:vAlign w:val="bottom"/>
          </w:tcPr>
          <w:p w14:paraId="17B843F3" w14:textId="5127B1DE"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c>
          <w:tcPr>
            <w:tcW w:w="608" w:type="pct"/>
            <w:vAlign w:val="bottom"/>
          </w:tcPr>
          <w:p w14:paraId="13138BAF" w14:textId="69A9BAE1" w:rsidR="00F37EFD" w:rsidRPr="00EA3621" w:rsidRDefault="00F37EFD" w:rsidP="00F37EFD">
            <w:pPr>
              <w:tabs>
                <w:tab w:val="right" w:pos="1202"/>
              </w:tabs>
              <w:spacing w:line="240" w:lineRule="atLeast"/>
              <w:jc w:val="right"/>
              <w:outlineLvl w:val="0"/>
              <w:rPr>
                <w:rFonts w:eastAsia="Times New Roman" w:cs="Arial"/>
                <w:b/>
                <w:color w:val="000000" w:themeColor="text1"/>
              </w:rPr>
            </w:pPr>
            <w:r w:rsidRPr="00EA3621">
              <w:rPr>
                <w:rFonts w:eastAsia="Times New Roman" w:cs="Arial"/>
                <w:b/>
                <w:color w:val="000000" w:themeColor="text1"/>
              </w:rPr>
              <w:t>000 kuna</w:t>
            </w:r>
          </w:p>
        </w:tc>
      </w:tr>
      <w:tr w:rsidR="00B030B9" w:rsidRPr="00EA3621" w14:paraId="2891485D" w14:textId="77777777" w:rsidTr="00D414B6">
        <w:trPr>
          <w:trHeight w:val="327"/>
        </w:trPr>
        <w:tc>
          <w:tcPr>
            <w:tcW w:w="2526" w:type="pct"/>
            <w:vAlign w:val="bottom"/>
          </w:tcPr>
          <w:p w14:paraId="3553FAEC" w14:textId="77777777" w:rsidR="00B030B9" w:rsidRPr="00EA3621" w:rsidRDefault="00B030B9" w:rsidP="00B030B9">
            <w:pPr>
              <w:tabs>
                <w:tab w:val="right" w:pos="1202"/>
              </w:tabs>
              <w:spacing w:line="301" w:lineRule="exact"/>
              <w:outlineLvl w:val="0"/>
              <w:rPr>
                <w:rFonts w:eastAsia="Times New Roman" w:cs="Arial"/>
                <w:color w:val="000000" w:themeColor="text1"/>
              </w:rPr>
            </w:pPr>
            <w:r w:rsidRPr="00EA3621">
              <w:rPr>
                <w:rFonts w:eastAsia="Times New Roman" w:cs="Arial"/>
                <w:color w:val="000000" w:themeColor="text1"/>
              </w:rPr>
              <w:t>Rezerviranja za ostale obveze</w:t>
            </w:r>
          </w:p>
        </w:tc>
        <w:tc>
          <w:tcPr>
            <w:tcW w:w="622" w:type="pct"/>
            <w:tcBorders>
              <w:top w:val="nil"/>
              <w:left w:val="nil"/>
              <w:bottom w:val="nil"/>
              <w:right w:val="nil"/>
            </w:tcBorders>
            <w:shd w:val="clear" w:color="auto" w:fill="auto"/>
            <w:vAlign w:val="bottom"/>
          </w:tcPr>
          <w:p w14:paraId="71CDF87D" w14:textId="46D266CC" w:rsidR="00B030B9" w:rsidRPr="00EA3621" w:rsidRDefault="00B030B9" w:rsidP="00B030B9">
            <w:pPr>
              <w:tabs>
                <w:tab w:val="right" w:pos="1202"/>
              </w:tabs>
              <w:spacing w:line="301" w:lineRule="exact"/>
              <w:jc w:val="right"/>
              <w:outlineLvl w:val="0"/>
              <w:rPr>
                <w:rFonts w:eastAsia="Times New Roman" w:cstheme="minorHAnsi"/>
                <w:color w:val="000000" w:themeColor="text1"/>
                <w:spacing w:val="-2"/>
              </w:rPr>
            </w:pPr>
            <w:r w:rsidRPr="00D414B6">
              <w:rPr>
                <w:rFonts w:eastAsia="Times New Roman" w:cstheme="minorHAnsi"/>
                <w:color w:val="000000" w:themeColor="text1"/>
                <w:spacing w:val="-2"/>
              </w:rPr>
              <w:t xml:space="preserve"> (40)</w:t>
            </w:r>
          </w:p>
        </w:tc>
        <w:tc>
          <w:tcPr>
            <w:tcW w:w="622" w:type="pct"/>
            <w:tcBorders>
              <w:top w:val="nil"/>
              <w:left w:val="nil"/>
              <w:bottom w:val="nil"/>
              <w:right w:val="nil"/>
            </w:tcBorders>
            <w:shd w:val="clear" w:color="auto" w:fill="auto"/>
            <w:vAlign w:val="bottom"/>
          </w:tcPr>
          <w:p w14:paraId="05C2BB90" w14:textId="1F56A33D" w:rsidR="00B030B9" w:rsidRPr="00EA3621" w:rsidRDefault="00B030B9" w:rsidP="00B030B9">
            <w:pPr>
              <w:tabs>
                <w:tab w:val="right" w:pos="1202"/>
              </w:tabs>
              <w:spacing w:line="301" w:lineRule="exact"/>
              <w:jc w:val="right"/>
              <w:outlineLvl w:val="0"/>
              <w:rPr>
                <w:rFonts w:eastAsia="Times New Roman" w:cstheme="minorHAnsi"/>
                <w:color w:val="000000" w:themeColor="text1"/>
                <w:spacing w:val="-2"/>
              </w:rPr>
            </w:pPr>
            <w:r w:rsidRPr="00EA3621">
              <w:rPr>
                <w:rFonts w:eastAsia="Times New Roman" w:cstheme="minorHAnsi"/>
                <w:color w:val="000000" w:themeColor="text1"/>
                <w:spacing w:val="-2"/>
              </w:rPr>
              <w:t>(244)</w:t>
            </w:r>
          </w:p>
        </w:tc>
        <w:tc>
          <w:tcPr>
            <w:tcW w:w="622" w:type="pct"/>
            <w:tcBorders>
              <w:top w:val="nil"/>
              <w:left w:val="nil"/>
              <w:bottom w:val="nil"/>
              <w:right w:val="nil"/>
            </w:tcBorders>
            <w:shd w:val="clear" w:color="auto" w:fill="auto"/>
            <w:vAlign w:val="bottom"/>
          </w:tcPr>
          <w:p w14:paraId="1AA24960" w14:textId="38840C30" w:rsidR="00B030B9" w:rsidRPr="00D414B6" w:rsidRDefault="00B030B9" w:rsidP="00B030B9">
            <w:pPr>
              <w:tabs>
                <w:tab w:val="right" w:pos="1202"/>
              </w:tabs>
              <w:spacing w:line="301" w:lineRule="exact"/>
              <w:jc w:val="right"/>
              <w:outlineLvl w:val="0"/>
              <w:rPr>
                <w:rFonts w:eastAsia="Times New Roman" w:cstheme="minorHAnsi"/>
                <w:color w:val="000000" w:themeColor="text1"/>
                <w:spacing w:val="-2"/>
              </w:rPr>
            </w:pPr>
            <w:r w:rsidRPr="00D414B6">
              <w:rPr>
                <w:rFonts w:eastAsia="Times New Roman" w:cstheme="minorHAnsi"/>
                <w:color w:val="000000" w:themeColor="text1"/>
                <w:spacing w:val="-2"/>
              </w:rPr>
              <w:t xml:space="preserve"> (40)</w:t>
            </w:r>
          </w:p>
        </w:tc>
        <w:tc>
          <w:tcPr>
            <w:tcW w:w="608" w:type="pct"/>
            <w:tcBorders>
              <w:top w:val="nil"/>
              <w:left w:val="nil"/>
              <w:right w:val="nil"/>
            </w:tcBorders>
            <w:shd w:val="clear" w:color="auto" w:fill="auto"/>
            <w:vAlign w:val="bottom"/>
          </w:tcPr>
          <w:p w14:paraId="5EE594FB" w14:textId="5908C83B" w:rsidR="00B030B9" w:rsidRPr="00D414B6" w:rsidRDefault="00B030B9" w:rsidP="00B030B9">
            <w:pPr>
              <w:tabs>
                <w:tab w:val="right" w:pos="1202"/>
              </w:tabs>
              <w:spacing w:line="301" w:lineRule="exact"/>
              <w:jc w:val="right"/>
              <w:outlineLvl w:val="0"/>
              <w:rPr>
                <w:rFonts w:eastAsia="Times New Roman" w:cstheme="minorHAnsi"/>
                <w:color w:val="000000" w:themeColor="text1"/>
                <w:spacing w:val="-2"/>
              </w:rPr>
            </w:pPr>
            <w:r w:rsidRPr="00D414B6">
              <w:rPr>
                <w:rFonts w:eastAsia="Times New Roman" w:cstheme="minorHAnsi"/>
                <w:color w:val="000000" w:themeColor="text1"/>
                <w:spacing w:val="-2"/>
              </w:rPr>
              <w:t>(243)</w:t>
            </w:r>
          </w:p>
        </w:tc>
      </w:tr>
      <w:tr w:rsidR="00B030B9" w:rsidRPr="00EA3621" w14:paraId="28824754" w14:textId="77777777" w:rsidTr="00D414B6">
        <w:trPr>
          <w:trHeight w:hRule="exact" w:val="340"/>
        </w:trPr>
        <w:tc>
          <w:tcPr>
            <w:tcW w:w="2526" w:type="pct"/>
            <w:vAlign w:val="bottom"/>
          </w:tcPr>
          <w:p w14:paraId="6891CFD4" w14:textId="77777777" w:rsidR="00B030B9" w:rsidRPr="00EA3621" w:rsidRDefault="00B030B9" w:rsidP="00B030B9">
            <w:pPr>
              <w:tabs>
                <w:tab w:val="right" w:pos="1202"/>
              </w:tabs>
              <w:spacing w:line="340" w:lineRule="exact"/>
              <w:outlineLvl w:val="0"/>
              <w:rPr>
                <w:rFonts w:eastAsia="Times New Roman" w:cs="Arial"/>
                <w:b/>
                <w:color w:val="000000" w:themeColor="text1"/>
              </w:rPr>
            </w:pPr>
            <w:r w:rsidRPr="00EA3621">
              <w:rPr>
                <w:rFonts w:eastAsia="Times New Roman" w:cs="Arial"/>
                <w:b/>
                <w:color w:val="000000" w:themeColor="text1"/>
              </w:rPr>
              <w:t>Ukupno</w:t>
            </w:r>
          </w:p>
        </w:tc>
        <w:tc>
          <w:tcPr>
            <w:tcW w:w="622" w:type="pct"/>
            <w:tcBorders>
              <w:top w:val="single" w:sz="4" w:space="0" w:color="auto"/>
              <w:bottom w:val="single" w:sz="12" w:space="0" w:color="auto"/>
            </w:tcBorders>
            <w:vAlign w:val="bottom"/>
          </w:tcPr>
          <w:p w14:paraId="3CDEF320" w14:textId="10BE81AB" w:rsidR="00B030B9" w:rsidRPr="00554EAC" w:rsidRDefault="00B030B9" w:rsidP="00B030B9">
            <w:pPr>
              <w:tabs>
                <w:tab w:val="right" w:pos="1202"/>
              </w:tabs>
              <w:spacing w:line="301" w:lineRule="exact"/>
              <w:jc w:val="right"/>
              <w:outlineLvl w:val="0"/>
              <w:rPr>
                <w:rFonts w:eastAsia="Times New Roman" w:cstheme="minorHAnsi"/>
                <w:b/>
                <w:bCs/>
                <w:color w:val="000000" w:themeColor="text1"/>
                <w:spacing w:val="-2"/>
              </w:rPr>
            </w:pPr>
            <w:r w:rsidRPr="00D414B6">
              <w:rPr>
                <w:b/>
                <w:bCs/>
              </w:rPr>
              <w:t xml:space="preserve"> (40)</w:t>
            </w:r>
          </w:p>
        </w:tc>
        <w:tc>
          <w:tcPr>
            <w:tcW w:w="622" w:type="pct"/>
            <w:tcBorders>
              <w:top w:val="single" w:sz="4" w:space="0" w:color="auto"/>
              <w:bottom w:val="single" w:sz="12" w:space="0" w:color="auto"/>
            </w:tcBorders>
            <w:vAlign w:val="bottom"/>
          </w:tcPr>
          <w:p w14:paraId="5021D6CF" w14:textId="40F66EA1" w:rsidR="00B030B9" w:rsidRPr="007D2AE5" w:rsidRDefault="00B030B9" w:rsidP="00B030B9">
            <w:pPr>
              <w:tabs>
                <w:tab w:val="right" w:pos="1202"/>
              </w:tabs>
              <w:spacing w:line="301" w:lineRule="exact"/>
              <w:jc w:val="right"/>
              <w:outlineLvl w:val="0"/>
              <w:rPr>
                <w:rFonts w:eastAsia="Times New Roman" w:cstheme="minorHAnsi"/>
                <w:b/>
                <w:bCs/>
                <w:color w:val="000000" w:themeColor="text1"/>
                <w:spacing w:val="-2"/>
              </w:rPr>
            </w:pPr>
            <w:r w:rsidRPr="00F33858">
              <w:rPr>
                <w:rFonts w:eastAsia="Times New Roman" w:cstheme="minorHAnsi"/>
                <w:b/>
                <w:bCs/>
                <w:color w:val="000000" w:themeColor="text1"/>
                <w:spacing w:val="-2"/>
              </w:rPr>
              <w:t>(244)</w:t>
            </w:r>
          </w:p>
        </w:tc>
        <w:tc>
          <w:tcPr>
            <w:tcW w:w="622" w:type="pct"/>
            <w:tcBorders>
              <w:top w:val="single" w:sz="4" w:space="0" w:color="auto"/>
              <w:bottom w:val="single" w:sz="12" w:space="0" w:color="auto"/>
            </w:tcBorders>
            <w:vAlign w:val="bottom"/>
          </w:tcPr>
          <w:p w14:paraId="3D3AA847" w14:textId="3CD46794" w:rsidR="00B030B9" w:rsidRPr="00554EAC" w:rsidRDefault="00B030B9" w:rsidP="00B030B9">
            <w:pPr>
              <w:tabs>
                <w:tab w:val="right" w:pos="1202"/>
              </w:tabs>
              <w:spacing w:line="301" w:lineRule="exact"/>
              <w:jc w:val="right"/>
              <w:outlineLvl w:val="0"/>
              <w:rPr>
                <w:rFonts w:eastAsia="Times New Roman" w:cs="Arial"/>
                <w:b/>
                <w:bCs/>
                <w:color w:val="000000" w:themeColor="text1"/>
                <w:spacing w:val="-2"/>
              </w:rPr>
            </w:pPr>
            <w:r w:rsidRPr="00D414B6">
              <w:rPr>
                <w:b/>
                <w:bCs/>
              </w:rPr>
              <w:t xml:space="preserve"> (40)</w:t>
            </w:r>
          </w:p>
        </w:tc>
        <w:tc>
          <w:tcPr>
            <w:tcW w:w="608" w:type="pct"/>
            <w:tcBorders>
              <w:top w:val="single" w:sz="4" w:space="0" w:color="auto"/>
              <w:bottom w:val="single" w:sz="12" w:space="0" w:color="auto"/>
            </w:tcBorders>
            <w:vAlign w:val="bottom"/>
          </w:tcPr>
          <w:p w14:paraId="0E5686E9" w14:textId="1962F3C2" w:rsidR="00B030B9" w:rsidRPr="00EA3621" w:rsidRDefault="00B030B9" w:rsidP="00B030B9">
            <w:pPr>
              <w:tabs>
                <w:tab w:val="right" w:pos="1202"/>
              </w:tabs>
              <w:spacing w:line="301" w:lineRule="exact"/>
              <w:jc w:val="right"/>
              <w:outlineLvl w:val="0"/>
              <w:rPr>
                <w:rFonts w:eastAsia="Times New Roman" w:cs="Arial"/>
                <w:b/>
                <w:color w:val="000000" w:themeColor="text1"/>
                <w:spacing w:val="-2"/>
              </w:rPr>
            </w:pPr>
            <w:r w:rsidRPr="00EA3621">
              <w:rPr>
                <w:rFonts w:eastAsia="Times New Roman" w:cs="Arial"/>
                <w:b/>
                <w:color w:val="000000" w:themeColor="text1"/>
                <w:spacing w:val="-2"/>
              </w:rPr>
              <w:t>(243)</w:t>
            </w:r>
          </w:p>
        </w:tc>
      </w:tr>
      <w:tr w:rsidR="00F37EFD" w:rsidRPr="00EA3621" w14:paraId="79509D89" w14:textId="77777777" w:rsidTr="00F37EFD">
        <w:trPr>
          <w:trHeight w:hRule="exact" w:val="170"/>
        </w:trPr>
        <w:tc>
          <w:tcPr>
            <w:tcW w:w="2526" w:type="pct"/>
            <w:vAlign w:val="bottom"/>
          </w:tcPr>
          <w:p w14:paraId="28F71B36" w14:textId="77777777" w:rsidR="00F37EFD" w:rsidRPr="00EA3621" w:rsidRDefault="00F37EFD" w:rsidP="00F37EFD">
            <w:pPr>
              <w:tabs>
                <w:tab w:val="right" w:pos="1202"/>
              </w:tabs>
              <w:spacing w:line="340" w:lineRule="exact"/>
              <w:outlineLvl w:val="0"/>
              <w:rPr>
                <w:rFonts w:eastAsia="Times New Roman" w:cs="Arial"/>
                <w:color w:val="000000" w:themeColor="text1"/>
              </w:rPr>
            </w:pPr>
          </w:p>
        </w:tc>
        <w:tc>
          <w:tcPr>
            <w:tcW w:w="622" w:type="pct"/>
            <w:tcBorders>
              <w:top w:val="single" w:sz="12" w:space="0" w:color="auto"/>
            </w:tcBorders>
            <w:vAlign w:val="bottom"/>
          </w:tcPr>
          <w:p w14:paraId="2ADBBB36" w14:textId="77777777" w:rsidR="00F37EFD" w:rsidRPr="00EA3621" w:rsidRDefault="00F37EFD" w:rsidP="00F37EFD">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14:paraId="4AA9E33A" w14:textId="77777777" w:rsidR="00F37EFD" w:rsidRPr="00EA3621" w:rsidRDefault="00F37EFD" w:rsidP="00F37EFD">
            <w:pPr>
              <w:tabs>
                <w:tab w:val="right" w:pos="1202"/>
              </w:tabs>
              <w:spacing w:line="301" w:lineRule="exact"/>
              <w:jc w:val="right"/>
              <w:outlineLvl w:val="0"/>
              <w:rPr>
                <w:rFonts w:eastAsia="Times New Roman" w:cs="Arial"/>
                <w:color w:val="000000" w:themeColor="text1"/>
                <w:spacing w:val="-2"/>
              </w:rPr>
            </w:pPr>
          </w:p>
        </w:tc>
        <w:tc>
          <w:tcPr>
            <w:tcW w:w="622" w:type="pct"/>
            <w:tcBorders>
              <w:top w:val="single" w:sz="12" w:space="0" w:color="auto"/>
            </w:tcBorders>
            <w:vAlign w:val="bottom"/>
          </w:tcPr>
          <w:p w14:paraId="727F1563" w14:textId="77777777" w:rsidR="00F37EFD" w:rsidRPr="00EA3621" w:rsidRDefault="00F37EFD" w:rsidP="00F37EFD">
            <w:pPr>
              <w:tabs>
                <w:tab w:val="right" w:pos="1202"/>
              </w:tabs>
              <w:spacing w:line="301" w:lineRule="exact"/>
              <w:jc w:val="right"/>
              <w:outlineLvl w:val="0"/>
              <w:rPr>
                <w:rFonts w:eastAsia="Times New Roman" w:cs="Arial"/>
                <w:color w:val="000000" w:themeColor="text1"/>
                <w:spacing w:val="-2"/>
              </w:rPr>
            </w:pPr>
          </w:p>
        </w:tc>
        <w:tc>
          <w:tcPr>
            <w:tcW w:w="608" w:type="pct"/>
            <w:tcBorders>
              <w:top w:val="single" w:sz="12" w:space="0" w:color="auto"/>
            </w:tcBorders>
            <w:vAlign w:val="bottom"/>
          </w:tcPr>
          <w:p w14:paraId="106477B2" w14:textId="77777777" w:rsidR="00F37EFD" w:rsidRPr="00EA3621" w:rsidRDefault="00F37EFD" w:rsidP="00F37EFD">
            <w:pPr>
              <w:tabs>
                <w:tab w:val="right" w:pos="1202"/>
              </w:tabs>
              <w:spacing w:line="301" w:lineRule="exact"/>
              <w:jc w:val="right"/>
              <w:outlineLvl w:val="0"/>
              <w:rPr>
                <w:rFonts w:eastAsia="Times New Roman" w:cs="Arial"/>
                <w:color w:val="000000" w:themeColor="text1"/>
                <w:spacing w:val="-2"/>
              </w:rPr>
            </w:pPr>
          </w:p>
        </w:tc>
      </w:tr>
      <w:tr w:rsidR="00F37EFD" w:rsidRPr="00EA3621" w14:paraId="3C4D2271" w14:textId="77777777" w:rsidTr="00F37EFD">
        <w:trPr>
          <w:trHeight w:val="335"/>
        </w:trPr>
        <w:tc>
          <w:tcPr>
            <w:tcW w:w="2526" w:type="pct"/>
            <w:vAlign w:val="bottom"/>
          </w:tcPr>
          <w:p w14:paraId="24B8819D" w14:textId="77777777" w:rsidR="00F37EFD" w:rsidRPr="00EA3621" w:rsidRDefault="00F37EFD" w:rsidP="00F37EFD">
            <w:pPr>
              <w:tabs>
                <w:tab w:val="right" w:pos="1202"/>
              </w:tabs>
              <w:spacing w:line="340" w:lineRule="exact"/>
              <w:outlineLvl w:val="0"/>
              <w:rPr>
                <w:rFonts w:eastAsia="Times New Roman" w:cs="Arial"/>
                <w:b/>
                <w:bCs/>
                <w:color w:val="000000" w:themeColor="text1"/>
                <w:spacing w:val="-2"/>
              </w:rPr>
            </w:pPr>
            <w:r w:rsidRPr="00EA3621">
              <w:rPr>
                <w:rFonts w:eastAsia="Times New Roman" w:cs="Arial"/>
                <w:b/>
                <w:bCs/>
                <w:color w:val="000000" w:themeColor="text1"/>
                <w:spacing w:val="-2"/>
              </w:rPr>
              <w:t>Sveukupno</w:t>
            </w:r>
          </w:p>
        </w:tc>
        <w:tc>
          <w:tcPr>
            <w:tcW w:w="622" w:type="pct"/>
            <w:tcBorders>
              <w:bottom w:val="single" w:sz="12" w:space="0" w:color="auto"/>
            </w:tcBorders>
            <w:vAlign w:val="bottom"/>
          </w:tcPr>
          <w:p w14:paraId="55512CCA" w14:textId="2FA86D4C" w:rsidR="00F37EFD" w:rsidRPr="00EA3621" w:rsidRDefault="00B030B9" w:rsidP="00F37EFD">
            <w:pPr>
              <w:tabs>
                <w:tab w:val="right" w:pos="1202"/>
              </w:tabs>
              <w:spacing w:line="340" w:lineRule="exact"/>
              <w:jc w:val="right"/>
              <w:outlineLvl w:val="0"/>
              <w:rPr>
                <w:rFonts w:eastAsia="Times New Roman" w:cs="Arial"/>
                <w:b/>
                <w:bCs/>
                <w:color w:val="000000" w:themeColor="text1"/>
                <w:spacing w:val="-2"/>
              </w:rPr>
            </w:pPr>
            <w:r w:rsidRPr="00B030B9">
              <w:rPr>
                <w:rFonts w:eastAsia="Times New Roman" w:cs="Arial"/>
                <w:b/>
                <w:bCs/>
                <w:color w:val="000000" w:themeColor="text1"/>
                <w:spacing w:val="-2"/>
              </w:rPr>
              <w:t>(9.597)</w:t>
            </w:r>
          </w:p>
        </w:tc>
        <w:tc>
          <w:tcPr>
            <w:tcW w:w="622" w:type="pct"/>
            <w:tcBorders>
              <w:bottom w:val="single" w:sz="12" w:space="0" w:color="auto"/>
            </w:tcBorders>
            <w:vAlign w:val="bottom"/>
          </w:tcPr>
          <w:p w14:paraId="26302989" w14:textId="042E1F17" w:rsidR="00F37EFD" w:rsidRPr="00EA3621" w:rsidRDefault="00F37EFD" w:rsidP="00F37EFD">
            <w:pPr>
              <w:tabs>
                <w:tab w:val="right" w:pos="1202"/>
              </w:tabs>
              <w:spacing w:line="340" w:lineRule="exact"/>
              <w:jc w:val="right"/>
              <w:outlineLvl w:val="0"/>
              <w:rPr>
                <w:rFonts w:eastAsia="Times New Roman" w:cs="Arial"/>
                <w:b/>
                <w:bCs/>
                <w:color w:val="000000" w:themeColor="text1"/>
                <w:spacing w:val="-2"/>
              </w:rPr>
            </w:pPr>
            <w:r w:rsidRPr="00EA3621">
              <w:rPr>
                <w:rFonts w:eastAsia="Times New Roman" w:cs="Arial"/>
                <w:b/>
                <w:bCs/>
                <w:color w:val="000000" w:themeColor="text1"/>
                <w:spacing w:val="-2"/>
              </w:rPr>
              <w:t>17.639</w:t>
            </w:r>
          </w:p>
        </w:tc>
        <w:tc>
          <w:tcPr>
            <w:tcW w:w="622" w:type="pct"/>
            <w:tcBorders>
              <w:bottom w:val="single" w:sz="12" w:space="0" w:color="auto"/>
            </w:tcBorders>
            <w:vAlign w:val="bottom"/>
          </w:tcPr>
          <w:p w14:paraId="20B632AE" w14:textId="4983F39E" w:rsidR="00F37EFD" w:rsidRPr="00EA3621" w:rsidRDefault="00B030B9" w:rsidP="00F37EFD">
            <w:pPr>
              <w:tabs>
                <w:tab w:val="right" w:pos="1202"/>
              </w:tabs>
              <w:spacing w:line="340" w:lineRule="exact"/>
              <w:jc w:val="right"/>
              <w:outlineLvl w:val="0"/>
              <w:rPr>
                <w:rFonts w:eastAsia="Times New Roman" w:cs="Arial"/>
                <w:b/>
                <w:bCs/>
                <w:color w:val="000000" w:themeColor="text1"/>
                <w:spacing w:val="-2"/>
              </w:rPr>
            </w:pPr>
            <w:r w:rsidRPr="00B030B9">
              <w:rPr>
                <w:rFonts w:eastAsia="Times New Roman" w:cs="Arial"/>
                <w:b/>
                <w:bCs/>
                <w:color w:val="000000" w:themeColor="text1"/>
                <w:spacing w:val="-2"/>
              </w:rPr>
              <w:t>(9.640)</w:t>
            </w:r>
          </w:p>
        </w:tc>
        <w:tc>
          <w:tcPr>
            <w:tcW w:w="608" w:type="pct"/>
            <w:tcBorders>
              <w:bottom w:val="single" w:sz="12" w:space="0" w:color="auto"/>
            </w:tcBorders>
            <w:vAlign w:val="bottom"/>
          </w:tcPr>
          <w:p w14:paraId="08C302C0" w14:textId="2071ED83" w:rsidR="00F37EFD" w:rsidRPr="00EA3621" w:rsidRDefault="00F37EFD" w:rsidP="00F37EFD">
            <w:pPr>
              <w:tabs>
                <w:tab w:val="right" w:pos="1202"/>
              </w:tabs>
              <w:spacing w:line="340" w:lineRule="exact"/>
              <w:jc w:val="right"/>
              <w:outlineLvl w:val="0"/>
              <w:rPr>
                <w:rFonts w:eastAsia="Times New Roman" w:cs="Arial"/>
                <w:b/>
                <w:bCs/>
                <w:color w:val="000000" w:themeColor="text1"/>
                <w:spacing w:val="-2"/>
              </w:rPr>
            </w:pPr>
            <w:r w:rsidRPr="00EA3621">
              <w:rPr>
                <w:rFonts w:eastAsia="Times New Roman" w:cs="Arial"/>
                <w:b/>
                <w:bCs/>
                <w:color w:val="000000" w:themeColor="text1"/>
                <w:spacing w:val="-2"/>
              </w:rPr>
              <w:t>17.650</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F37EFD">
          <w:pgSz w:w="11906" w:h="16838"/>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EA3621" w:rsidRDefault="00E067CC"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w:t>
      </w:r>
    </w:p>
    <w:p w14:paraId="0A2B93D3" w14:textId="2D19335A" w:rsidR="00E067CC" w:rsidRPr="00EA3621"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390"/>
        <w:gridCol w:w="1560"/>
        <w:gridCol w:w="1534"/>
        <w:gridCol w:w="1352"/>
        <w:gridCol w:w="1374"/>
      </w:tblGrid>
      <w:tr w:rsidR="00322A10" w:rsidRPr="00EA3621" w14:paraId="08792CE2" w14:textId="77777777" w:rsidTr="00322A10">
        <w:trPr>
          <w:trHeight w:val="341"/>
        </w:trPr>
        <w:tc>
          <w:tcPr>
            <w:tcW w:w="1840" w:type="pct"/>
          </w:tcPr>
          <w:p w14:paraId="5FC6B53A"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1680" w:type="pct"/>
            <w:gridSpan w:val="2"/>
            <w:vAlign w:val="bottom"/>
          </w:tcPr>
          <w:p w14:paraId="65236AB4"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5" w:name="_Toc67327872"/>
            <w:r w:rsidRPr="00EA3621">
              <w:rPr>
                <w:rFonts w:ascii="Calibri" w:eastAsia="Times New Roman" w:hAnsi="Calibri" w:cs="Arial"/>
                <w:b/>
                <w:color w:val="000000"/>
                <w:sz w:val="20"/>
                <w:szCs w:val="20"/>
              </w:rPr>
              <w:t>Grupa</w:t>
            </w:r>
            <w:bookmarkEnd w:id="135"/>
          </w:p>
        </w:tc>
        <w:tc>
          <w:tcPr>
            <w:tcW w:w="1480" w:type="pct"/>
            <w:gridSpan w:val="2"/>
            <w:vAlign w:val="bottom"/>
          </w:tcPr>
          <w:p w14:paraId="1AC1662B"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6" w:name="_Toc67327873"/>
            <w:r w:rsidRPr="00EA3621">
              <w:rPr>
                <w:rFonts w:ascii="Calibri" w:eastAsia="Times New Roman" w:hAnsi="Calibri" w:cs="Arial"/>
                <w:b/>
                <w:color w:val="000000"/>
                <w:sz w:val="20"/>
                <w:szCs w:val="20"/>
              </w:rPr>
              <w:t>Banka</w:t>
            </w:r>
            <w:bookmarkEnd w:id="136"/>
          </w:p>
        </w:tc>
      </w:tr>
      <w:tr w:rsidR="00322A10" w:rsidRPr="00EA3621" w14:paraId="097008F2" w14:textId="77777777" w:rsidTr="00322A10">
        <w:tc>
          <w:tcPr>
            <w:tcW w:w="1840" w:type="pct"/>
          </w:tcPr>
          <w:p w14:paraId="2BBB827D"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847" w:type="pct"/>
            <w:vAlign w:val="bottom"/>
          </w:tcPr>
          <w:p w14:paraId="5389CB94" w14:textId="69C7F52A"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ožujka 2021.</w:t>
            </w:r>
          </w:p>
        </w:tc>
        <w:tc>
          <w:tcPr>
            <w:tcW w:w="833" w:type="pct"/>
            <w:vAlign w:val="bottom"/>
          </w:tcPr>
          <w:p w14:paraId="6853C242" w14:textId="12093025"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734" w:type="pct"/>
            <w:vAlign w:val="bottom"/>
          </w:tcPr>
          <w:p w14:paraId="7050417B" w14:textId="683538D5"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7" w:name="_Toc67327875"/>
            <w:r w:rsidRPr="00EA3621">
              <w:rPr>
                <w:rFonts w:ascii="Calibri" w:eastAsia="Times New Roman" w:hAnsi="Calibri" w:cs="Arial"/>
                <w:b/>
                <w:color w:val="000000"/>
                <w:sz w:val="20"/>
                <w:szCs w:val="20"/>
              </w:rPr>
              <w:t>31. ožujka 2021.</w:t>
            </w:r>
            <w:bookmarkEnd w:id="137"/>
          </w:p>
        </w:tc>
        <w:tc>
          <w:tcPr>
            <w:tcW w:w="746" w:type="pct"/>
            <w:vAlign w:val="bottom"/>
          </w:tcPr>
          <w:p w14:paraId="51ECEDEA" w14:textId="088047ED"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8" w:name="_Toc67327876"/>
            <w:r w:rsidRPr="00EA3621">
              <w:rPr>
                <w:rFonts w:ascii="Calibri" w:eastAsia="Times New Roman" w:hAnsi="Calibri" w:cs="Arial"/>
                <w:b/>
                <w:color w:val="000000"/>
                <w:sz w:val="20"/>
                <w:szCs w:val="20"/>
              </w:rPr>
              <w:t>31. prosinca 2020.</w:t>
            </w:r>
            <w:bookmarkEnd w:id="138"/>
          </w:p>
        </w:tc>
      </w:tr>
      <w:tr w:rsidR="00322A10" w:rsidRPr="00EA3621" w14:paraId="3823C2F1" w14:textId="77777777" w:rsidTr="00322A10">
        <w:tc>
          <w:tcPr>
            <w:tcW w:w="1840" w:type="pct"/>
          </w:tcPr>
          <w:p w14:paraId="2A13E4B6"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847" w:type="pct"/>
          </w:tcPr>
          <w:p w14:paraId="5839E7D1"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9" w:name="_Toc67327878"/>
            <w:r w:rsidRPr="00EA3621">
              <w:rPr>
                <w:rFonts w:ascii="Calibri" w:eastAsia="Times New Roman" w:hAnsi="Calibri" w:cs="Arial"/>
                <w:b/>
                <w:color w:val="000000"/>
                <w:sz w:val="20"/>
                <w:szCs w:val="20"/>
              </w:rPr>
              <w:t>000 kuna</w:t>
            </w:r>
            <w:bookmarkEnd w:id="139"/>
          </w:p>
        </w:tc>
        <w:tc>
          <w:tcPr>
            <w:tcW w:w="833" w:type="pct"/>
          </w:tcPr>
          <w:p w14:paraId="407F24A0" w14:textId="7F4104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734" w:type="pct"/>
          </w:tcPr>
          <w:p w14:paraId="68ACF6F3" w14:textId="279178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0" w:name="_Toc67327879"/>
            <w:r w:rsidRPr="00EA3621">
              <w:rPr>
                <w:rFonts w:ascii="Calibri" w:eastAsia="Times New Roman" w:hAnsi="Calibri" w:cs="Arial"/>
                <w:b/>
                <w:color w:val="000000"/>
                <w:sz w:val="20"/>
                <w:szCs w:val="20"/>
              </w:rPr>
              <w:t>000 kuna</w:t>
            </w:r>
            <w:bookmarkEnd w:id="140"/>
          </w:p>
        </w:tc>
        <w:tc>
          <w:tcPr>
            <w:tcW w:w="746" w:type="pct"/>
          </w:tcPr>
          <w:p w14:paraId="4E8AA689" w14:textId="388FE601"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1" w:name="_Toc67327880"/>
            <w:r w:rsidRPr="00EA3621">
              <w:rPr>
                <w:rFonts w:ascii="Calibri" w:eastAsia="Times New Roman" w:hAnsi="Calibri" w:cs="Arial"/>
                <w:b/>
                <w:color w:val="000000"/>
                <w:sz w:val="20"/>
                <w:szCs w:val="20"/>
              </w:rPr>
              <w:t>000 kuna</w:t>
            </w:r>
            <w:bookmarkEnd w:id="141"/>
          </w:p>
        </w:tc>
      </w:tr>
      <w:tr w:rsidR="00B27BBD" w:rsidRPr="00EA3621" w14:paraId="19806A1D" w14:textId="77777777" w:rsidTr="00D414B6">
        <w:trPr>
          <w:trHeight w:val="550"/>
        </w:trPr>
        <w:tc>
          <w:tcPr>
            <w:tcW w:w="1840" w:type="pct"/>
            <w:vAlign w:val="bottom"/>
          </w:tcPr>
          <w:p w14:paraId="4EFA63FA"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42" w:name="_Toc67327882"/>
            <w:r w:rsidRPr="00EA3621">
              <w:rPr>
                <w:rFonts w:ascii="Calibri" w:eastAsia="Times New Roman" w:hAnsi="Calibri" w:cs="Arial"/>
                <w:color w:val="000000"/>
                <w:sz w:val="20"/>
                <w:szCs w:val="20"/>
              </w:rPr>
              <w:t>Sredstva izdvojena na računu kod Hrvatske narodne banke</w:t>
            </w:r>
            <w:bookmarkEnd w:id="142"/>
          </w:p>
        </w:tc>
        <w:tc>
          <w:tcPr>
            <w:tcW w:w="847" w:type="pct"/>
            <w:tcBorders>
              <w:top w:val="nil"/>
              <w:left w:val="nil"/>
              <w:bottom w:val="nil"/>
              <w:right w:val="nil"/>
            </w:tcBorders>
            <w:shd w:val="clear" w:color="auto" w:fill="auto"/>
            <w:vAlign w:val="bottom"/>
          </w:tcPr>
          <w:p w14:paraId="76DA5225" w14:textId="11AFE9AE"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1.163.593 </w:t>
            </w:r>
          </w:p>
        </w:tc>
        <w:tc>
          <w:tcPr>
            <w:tcW w:w="833" w:type="pct"/>
            <w:tcBorders>
              <w:top w:val="nil"/>
              <w:left w:val="nil"/>
              <w:bottom w:val="nil"/>
              <w:right w:val="nil"/>
            </w:tcBorders>
            <w:shd w:val="clear" w:color="auto" w:fill="auto"/>
            <w:vAlign w:val="bottom"/>
          </w:tcPr>
          <w:p w14:paraId="308E5DF6" w14:textId="0377849E"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1.491.187 </w:t>
            </w:r>
          </w:p>
        </w:tc>
        <w:tc>
          <w:tcPr>
            <w:tcW w:w="734" w:type="pct"/>
            <w:tcBorders>
              <w:top w:val="nil"/>
              <w:left w:val="nil"/>
              <w:bottom w:val="nil"/>
              <w:right w:val="nil"/>
            </w:tcBorders>
            <w:shd w:val="clear" w:color="auto" w:fill="auto"/>
            <w:vAlign w:val="bottom"/>
          </w:tcPr>
          <w:p w14:paraId="60B77E68" w14:textId="5136D91A"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1.163.593 </w:t>
            </w:r>
          </w:p>
        </w:tc>
        <w:tc>
          <w:tcPr>
            <w:tcW w:w="746" w:type="pct"/>
            <w:tcBorders>
              <w:top w:val="nil"/>
              <w:left w:val="nil"/>
              <w:bottom w:val="nil"/>
              <w:right w:val="nil"/>
            </w:tcBorders>
            <w:shd w:val="clear" w:color="auto" w:fill="auto"/>
            <w:vAlign w:val="bottom"/>
          </w:tcPr>
          <w:p w14:paraId="7A794607" w14:textId="4D4F88A9"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3" w:name="_Toc67327885"/>
            <w:r w:rsidRPr="00B27BBD">
              <w:rPr>
                <w:rFonts w:ascii="Calibri" w:eastAsia="Times New Roman" w:hAnsi="Calibri" w:cs="Calibri"/>
                <w:sz w:val="20"/>
                <w:szCs w:val="20"/>
              </w:rPr>
              <w:t>1.491.187</w:t>
            </w:r>
            <w:bookmarkEnd w:id="143"/>
            <w:r w:rsidRPr="00B27BBD">
              <w:rPr>
                <w:rFonts w:ascii="Calibri" w:eastAsia="Times New Roman" w:hAnsi="Calibri" w:cs="Calibri"/>
                <w:sz w:val="20"/>
                <w:szCs w:val="20"/>
              </w:rPr>
              <w:t xml:space="preserve"> </w:t>
            </w:r>
          </w:p>
        </w:tc>
      </w:tr>
      <w:tr w:rsidR="00B27BBD" w:rsidRPr="00EA3621" w14:paraId="12BCD585" w14:textId="77777777" w:rsidTr="00D414B6">
        <w:trPr>
          <w:trHeight w:val="377"/>
        </w:trPr>
        <w:tc>
          <w:tcPr>
            <w:tcW w:w="1840" w:type="pct"/>
            <w:vAlign w:val="bottom"/>
          </w:tcPr>
          <w:p w14:paraId="6E739FD7"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44" w:name="_Toc67327887"/>
            <w:r w:rsidRPr="00EA3621">
              <w:rPr>
                <w:rFonts w:ascii="Calibri" w:eastAsia="Times New Roman" w:hAnsi="Calibri" w:cs="Arial"/>
                <w:color w:val="000000"/>
                <w:sz w:val="20"/>
                <w:szCs w:val="20"/>
              </w:rPr>
              <w:t>Blagajna</w:t>
            </w:r>
            <w:bookmarkEnd w:id="144"/>
          </w:p>
        </w:tc>
        <w:tc>
          <w:tcPr>
            <w:tcW w:w="847" w:type="pct"/>
            <w:tcBorders>
              <w:top w:val="nil"/>
              <w:left w:val="nil"/>
              <w:bottom w:val="nil"/>
              <w:right w:val="nil"/>
            </w:tcBorders>
            <w:shd w:val="clear" w:color="auto" w:fill="auto"/>
            <w:vAlign w:val="bottom"/>
          </w:tcPr>
          <w:p w14:paraId="64C7FBFB" w14:textId="24A46206"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5 </w:t>
            </w:r>
          </w:p>
        </w:tc>
        <w:tc>
          <w:tcPr>
            <w:tcW w:w="833" w:type="pct"/>
            <w:tcBorders>
              <w:top w:val="nil"/>
              <w:left w:val="nil"/>
              <w:bottom w:val="nil"/>
              <w:right w:val="nil"/>
            </w:tcBorders>
            <w:shd w:val="clear" w:color="auto" w:fill="auto"/>
            <w:vAlign w:val="bottom"/>
          </w:tcPr>
          <w:p w14:paraId="671AB634" w14:textId="7F3AA3EA"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5 </w:t>
            </w:r>
          </w:p>
        </w:tc>
        <w:tc>
          <w:tcPr>
            <w:tcW w:w="734" w:type="pct"/>
            <w:tcBorders>
              <w:top w:val="nil"/>
              <w:left w:val="nil"/>
              <w:bottom w:val="nil"/>
              <w:right w:val="nil"/>
            </w:tcBorders>
            <w:shd w:val="clear" w:color="auto" w:fill="auto"/>
            <w:vAlign w:val="bottom"/>
          </w:tcPr>
          <w:p w14:paraId="06CCE9EC" w14:textId="40339688"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5 </w:t>
            </w:r>
          </w:p>
        </w:tc>
        <w:tc>
          <w:tcPr>
            <w:tcW w:w="746" w:type="pct"/>
            <w:tcBorders>
              <w:top w:val="nil"/>
              <w:left w:val="nil"/>
              <w:bottom w:val="nil"/>
              <w:right w:val="nil"/>
            </w:tcBorders>
            <w:shd w:val="clear" w:color="auto" w:fill="auto"/>
            <w:vAlign w:val="bottom"/>
          </w:tcPr>
          <w:p w14:paraId="7E36ADF7" w14:textId="6DD02D41"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w:t>
            </w:r>
            <w:bookmarkStart w:id="145" w:name="_Toc67327890"/>
            <w:r w:rsidRPr="00B27BBD">
              <w:rPr>
                <w:rFonts w:ascii="Calibri" w:eastAsia="Times New Roman" w:hAnsi="Calibri" w:cs="Calibri"/>
                <w:sz w:val="20"/>
                <w:szCs w:val="20"/>
              </w:rPr>
              <w:t>5</w:t>
            </w:r>
            <w:bookmarkEnd w:id="145"/>
            <w:r w:rsidRPr="00B27BBD">
              <w:rPr>
                <w:rFonts w:ascii="Calibri" w:eastAsia="Times New Roman" w:hAnsi="Calibri" w:cs="Calibri"/>
                <w:sz w:val="20"/>
                <w:szCs w:val="20"/>
              </w:rPr>
              <w:t xml:space="preserve"> </w:t>
            </w:r>
          </w:p>
        </w:tc>
      </w:tr>
      <w:tr w:rsidR="00B27BBD" w:rsidRPr="00EA3621" w14:paraId="1D841CB4" w14:textId="77777777" w:rsidTr="00D414B6">
        <w:trPr>
          <w:trHeight w:val="377"/>
        </w:trPr>
        <w:tc>
          <w:tcPr>
            <w:tcW w:w="1840" w:type="pct"/>
            <w:vAlign w:val="bottom"/>
          </w:tcPr>
          <w:p w14:paraId="7157FB4C"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46" w:name="_Toc67327892"/>
            <w:r w:rsidRPr="00EA3621">
              <w:rPr>
                <w:rFonts w:ascii="Calibri" w:eastAsia="Times New Roman" w:hAnsi="Calibri" w:cs="Arial"/>
                <w:color w:val="000000"/>
                <w:sz w:val="20"/>
                <w:szCs w:val="20"/>
              </w:rPr>
              <w:t>Devizni tekući računi - domaće banke</w:t>
            </w:r>
            <w:bookmarkEnd w:id="146"/>
          </w:p>
        </w:tc>
        <w:tc>
          <w:tcPr>
            <w:tcW w:w="847" w:type="pct"/>
            <w:tcBorders>
              <w:top w:val="nil"/>
              <w:left w:val="nil"/>
              <w:bottom w:val="nil"/>
              <w:right w:val="nil"/>
            </w:tcBorders>
            <w:shd w:val="clear" w:color="auto" w:fill="auto"/>
            <w:vAlign w:val="bottom"/>
          </w:tcPr>
          <w:p w14:paraId="57508459" w14:textId="5151414B"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367 </w:t>
            </w:r>
          </w:p>
        </w:tc>
        <w:tc>
          <w:tcPr>
            <w:tcW w:w="833" w:type="pct"/>
            <w:tcBorders>
              <w:top w:val="nil"/>
              <w:left w:val="nil"/>
              <w:bottom w:val="nil"/>
              <w:right w:val="nil"/>
            </w:tcBorders>
            <w:shd w:val="clear" w:color="auto" w:fill="auto"/>
            <w:vAlign w:val="bottom"/>
          </w:tcPr>
          <w:p w14:paraId="46F24058" w14:textId="666500EF"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155.772 </w:t>
            </w:r>
          </w:p>
        </w:tc>
        <w:tc>
          <w:tcPr>
            <w:tcW w:w="734" w:type="pct"/>
            <w:tcBorders>
              <w:top w:val="nil"/>
              <w:left w:val="nil"/>
              <w:bottom w:val="nil"/>
              <w:right w:val="nil"/>
            </w:tcBorders>
            <w:shd w:val="clear" w:color="auto" w:fill="auto"/>
            <w:vAlign w:val="bottom"/>
          </w:tcPr>
          <w:p w14:paraId="569B4D07" w14:textId="1622C251"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359 </w:t>
            </w:r>
          </w:p>
        </w:tc>
        <w:tc>
          <w:tcPr>
            <w:tcW w:w="746" w:type="pct"/>
            <w:tcBorders>
              <w:top w:val="nil"/>
              <w:left w:val="nil"/>
              <w:bottom w:val="nil"/>
              <w:right w:val="nil"/>
            </w:tcBorders>
            <w:shd w:val="clear" w:color="auto" w:fill="auto"/>
            <w:vAlign w:val="bottom"/>
          </w:tcPr>
          <w:p w14:paraId="1EE6F650" w14:textId="1577E45E"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7" w:name="_Toc67327895"/>
            <w:r w:rsidRPr="00B27BBD">
              <w:rPr>
                <w:rFonts w:ascii="Calibri" w:eastAsia="Times New Roman" w:hAnsi="Calibri" w:cs="Calibri"/>
                <w:sz w:val="20"/>
                <w:szCs w:val="20"/>
              </w:rPr>
              <w:t>155.766</w:t>
            </w:r>
            <w:bookmarkEnd w:id="147"/>
            <w:r w:rsidRPr="00B27BBD">
              <w:rPr>
                <w:rFonts w:ascii="Calibri" w:eastAsia="Times New Roman" w:hAnsi="Calibri" w:cs="Calibri"/>
                <w:sz w:val="20"/>
                <w:szCs w:val="20"/>
              </w:rPr>
              <w:t xml:space="preserve"> </w:t>
            </w:r>
          </w:p>
        </w:tc>
      </w:tr>
      <w:tr w:rsidR="00B27BBD" w:rsidRPr="00EA3621" w14:paraId="326E5B15" w14:textId="77777777" w:rsidTr="00D414B6">
        <w:trPr>
          <w:trHeight w:val="377"/>
        </w:trPr>
        <w:tc>
          <w:tcPr>
            <w:tcW w:w="1840" w:type="pct"/>
            <w:vAlign w:val="bottom"/>
          </w:tcPr>
          <w:p w14:paraId="704DDD5C"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48" w:name="_Toc67327897"/>
            <w:r w:rsidRPr="00EA3621">
              <w:rPr>
                <w:rFonts w:ascii="Calibri" w:eastAsia="Times New Roman" w:hAnsi="Calibri" w:cs="Arial"/>
                <w:color w:val="000000"/>
                <w:sz w:val="20"/>
                <w:szCs w:val="20"/>
              </w:rPr>
              <w:t>Devizni tekući računi - inozemne banke</w:t>
            </w:r>
            <w:bookmarkEnd w:id="148"/>
          </w:p>
        </w:tc>
        <w:tc>
          <w:tcPr>
            <w:tcW w:w="847" w:type="pct"/>
            <w:tcBorders>
              <w:top w:val="nil"/>
              <w:left w:val="nil"/>
              <w:bottom w:val="nil"/>
              <w:right w:val="nil"/>
            </w:tcBorders>
            <w:shd w:val="clear" w:color="auto" w:fill="auto"/>
            <w:vAlign w:val="bottom"/>
          </w:tcPr>
          <w:p w14:paraId="7632068F" w14:textId="3542AE2B"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678.088 </w:t>
            </w:r>
          </w:p>
        </w:tc>
        <w:tc>
          <w:tcPr>
            <w:tcW w:w="833" w:type="pct"/>
            <w:tcBorders>
              <w:top w:val="nil"/>
              <w:left w:val="nil"/>
              <w:bottom w:val="nil"/>
              <w:right w:val="nil"/>
            </w:tcBorders>
            <w:shd w:val="clear" w:color="auto" w:fill="auto"/>
            <w:vAlign w:val="bottom"/>
          </w:tcPr>
          <w:p w14:paraId="78328AC4" w14:textId="3380AEC9"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9.512 </w:t>
            </w:r>
          </w:p>
        </w:tc>
        <w:tc>
          <w:tcPr>
            <w:tcW w:w="734" w:type="pct"/>
            <w:tcBorders>
              <w:top w:val="nil"/>
              <w:left w:val="nil"/>
              <w:bottom w:val="nil"/>
              <w:right w:val="nil"/>
            </w:tcBorders>
            <w:shd w:val="clear" w:color="auto" w:fill="auto"/>
            <w:vAlign w:val="bottom"/>
          </w:tcPr>
          <w:p w14:paraId="460273EB" w14:textId="4E8547E9"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677.931 </w:t>
            </w:r>
          </w:p>
        </w:tc>
        <w:tc>
          <w:tcPr>
            <w:tcW w:w="746" w:type="pct"/>
            <w:tcBorders>
              <w:top w:val="nil"/>
              <w:left w:val="nil"/>
              <w:bottom w:val="nil"/>
              <w:right w:val="nil"/>
            </w:tcBorders>
            <w:shd w:val="clear" w:color="auto" w:fill="auto"/>
            <w:vAlign w:val="bottom"/>
          </w:tcPr>
          <w:p w14:paraId="6725DBCE" w14:textId="30F90E29"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9" w:name="_Toc67327900"/>
            <w:r w:rsidRPr="00B27BBD">
              <w:rPr>
                <w:rFonts w:ascii="Calibri" w:eastAsia="Times New Roman" w:hAnsi="Calibri" w:cs="Calibri"/>
                <w:sz w:val="20"/>
                <w:szCs w:val="20"/>
              </w:rPr>
              <w:t>7.847</w:t>
            </w:r>
            <w:bookmarkEnd w:id="149"/>
            <w:r w:rsidRPr="00B27BBD">
              <w:rPr>
                <w:rFonts w:ascii="Calibri" w:eastAsia="Times New Roman" w:hAnsi="Calibri" w:cs="Calibri"/>
                <w:sz w:val="20"/>
                <w:szCs w:val="20"/>
              </w:rPr>
              <w:t xml:space="preserve"> </w:t>
            </w:r>
          </w:p>
        </w:tc>
      </w:tr>
      <w:tr w:rsidR="00B27BBD" w:rsidRPr="00EA3621" w14:paraId="51B40E88" w14:textId="77777777" w:rsidTr="00D414B6">
        <w:trPr>
          <w:trHeight w:val="377"/>
        </w:trPr>
        <w:tc>
          <w:tcPr>
            <w:tcW w:w="1840" w:type="pct"/>
            <w:vAlign w:val="bottom"/>
          </w:tcPr>
          <w:p w14:paraId="4EA90806"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50" w:name="_Toc67327902"/>
            <w:r w:rsidRPr="00EA3621">
              <w:rPr>
                <w:rFonts w:ascii="Calibri" w:eastAsia="Times New Roman" w:hAnsi="Calibri" w:cs="Arial"/>
                <w:color w:val="000000"/>
                <w:sz w:val="20"/>
                <w:szCs w:val="20"/>
              </w:rPr>
              <w:t>Kunski tekući računi - domaće banke</w:t>
            </w:r>
            <w:bookmarkEnd w:id="150"/>
          </w:p>
        </w:tc>
        <w:tc>
          <w:tcPr>
            <w:tcW w:w="847" w:type="pct"/>
            <w:tcBorders>
              <w:top w:val="nil"/>
              <w:left w:val="nil"/>
              <w:bottom w:val="nil"/>
              <w:right w:val="nil"/>
            </w:tcBorders>
            <w:shd w:val="clear" w:color="auto" w:fill="auto"/>
            <w:vAlign w:val="bottom"/>
          </w:tcPr>
          <w:p w14:paraId="45A5AE63" w14:textId="5A206BE1"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5.933 </w:t>
            </w:r>
          </w:p>
        </w:tc>
        <w:tc>
          <w:tcPr>
            <w:tcW w:w="833" w:type="pct"/>
            <w:tcBorders>
              <w:top w:val="nil"/>
              <w:left w:val="nil"/>
              <w:bottom w:val="nil"/>
              <w:right w:val="nil"/>
            </w:tcBorders>
            <w:shd w:val="clear" w:color="auto" w:fill="auto"/>
            <w:vAlign w:val="bottom"/>
          </w:tcPr>
          <w:p w14:paraId="001FEE80" w14:textId="5DA105D2"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4.292 </w:t>
            </w:r>
          </w:p>
        </w:tc>
        <w:tc>
          <w:tcPr>
            <w:tcW w:w="734" w:type="pct"/>
            <w:tcBorders>
              <w:top w:val="nil"/>
              <w:left w:val="nil"/>
              <w:bottom w:val="nil"/>
              <w:right w:val="nil"/>
            </w:tcBorders>
            <w:shd w:val="clear" w:color="auto" w:fill="auto"/>
            <w:vAlign w:val="bottom"/>
          </w:tcPr>
          <w:p w14:paraId="640D5281" w14:textId="6A248F1B"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    </w:t>
            </w:r>
          </w:p>
        </w:tc>
        <w:tc>
          <w:tcPr>
            <w:tcW w:w="746" w:type="pct"/>
            <w:tcBorders>
              <w:top w:val="nil"/>
              <w:left w:val="nil"/>
              <w:bottom w:val="nil"/>
              <w:right w:val="nil"/>
            </w:tcBorders>
            <w:shd w:val="clear" w:color="auto" w:fill="auto"/>
            <w:vAlign w:val="bottom"/>
          </w:tcPr>
          <w:p w14:paraId="6E230CEF" w14:textId="59272AEC"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1" w:name="_Toc67327905"/>
            <w:r w:rsidRPr="00B27BBD">
              <w:rPr>
                <w:rFonts w:ascii="Calibri" w:eastAsia="Times New Roman" w:hAnsi="Calibri" w:cs="Calibri"/>
                <w:sz w:val="20"/>
                <w:szCs w:val="20"/>
              </w:rPr>
              <w:t>-</w:t>
            </w:r>
            <w:bookmarkEnd w:id="151"/>
            <w:r w:rsidRPr="00B27BBD">
              <w:rPr>
                <w:rFonts w:ascii="Calibri" w:eastAsia="Times New Roman" w:hAnsi="Calibri" w:cs="Calibri"/>
                <w:sz w:val="20"/>
                <w:szCs w:val="20"/>
              </w:rPr>
              <w:t xml:space="preserve">    </w:t>
            </w:r>
          </w:p>
        </w:tc>
      </w:tr>
      <w:tr w:rsidR="00B27BBD" w:rsidRPr="00EA3621" w14:paraId="43ED08F5" w14:textId="77777777" w:rsidTr="00D414B6">
        <w:tc>
          <w:tcPr>
            <w:tcW w:w="1840" w:type="pct"/>
            <w:vAlign w:val="bottom"/>
          </w:tcPr>
          <w:p w14:paraId="039E4BDB" w14:textId="77777777" w:rsidR="00B27BBD" w:rsidRPr="00EA3621" w:rsidRDefault="00B27BBD" w:rsidP="00B27BBD">
            <w:pPr>
              <w:tabs>
                <w:tab w:val="right" w:pos="1202"/>
              </w:tabs>
              <w:spacing w:line="240" w:lineRule="exact"/>
              <w:outlineLvl w:val="0"/>
              <w:rPr>
                <w:rFonts w:ascii="Calibri" w:eastAsia="Times New Roman" w:hAnsi="Calibri" w:cs="Arial"/>
                <w:iCs/>
                <w:color w:val="000000"/>
                <w:sz w:val="20"/>
                <w:szCs w:val="20"/>
              </w:rPr>
            </w:pPr>
          </w:p>
        </w:tc>
        <w:tc>
          <w:tcPr>
            <w:tcW w:w="847" w:type="pct"/>
            <w:tcBorders>
              <w:top w:val="single" w:sz="4" w:space="0" w:color="auto"/>
              <w:bottom w:val="single" w:sz="4" w:space="0" w:color="auto"/>
            </w:tcBorders>
            <w:vAlign w:val="bottom"/>
          </w:tcPr>
          <w:p w14:paraId="6AD0B8DE" w14:textId="28D782C9"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1.847.986 </w:t>
            </w:r>
          </w:p>
        </w:tc>
        <w:tc>
          <w:tcPr>
            <w:tcW w:w="833" w:type="pct"/>
            <w:tcBorders>
              <w:top w:val="single" w:sz="4" w:space="0" w:color="auto"/>
              <w:bottom w:val="single" w:sz="4" w:space="0" w:color="auto"/>
            </w:tcBorders>
            <w:vAlign w:val="bottom"/>
          </w:tcPr>
          <w:p w14:paraId="64511236" w14:textId="4EA675C0"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1.660.768 </w:t>
            </w:r>
          </w:p>
        </w:tc>
        <w:tc>
          <w:tcPr>
            <w:tcW w:w="734" w:type="pct"/>
            <w:tcBorders>
              <w:top w:val="single" w:sz="4" w:space="0" w:color="auto"/>
              <w:bottom w:val="single" w:sz="4" w:space="0" w:color="auto"/>
            </w:tcBorders>
            <w:vAlign w:val="bottom"/>
          </w:tcPr>
          <w:p w14:paraId="15347B4F" w14:textId="1792FA5E"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1.841.888 </w:t>
            </w:r>
          </w:p>
        </w:tc>
        <w:tc>
          <w:tcPr>
            <w:tcW w:w="746" w:type="pct"/>
            <w:tcBorders>
              <w:top w:val="single" w:sz="4" w:space="0" w:color="auto"/>
              <w:bottom w:val="single" w:sz="4" w:space="0" w:color="auto"/>
            </w:tcBorders>
            <w:vAlign w:val="bottom"/>
          </w:tcPr>
          <w:p w14:paraId="196B4970" w14:textId="5E5D7921"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2" w:name="_Toc67327909"/>
            <w:r w:rsidRPr="00B27BBD">
              <w:rPr>
                <w:rFonts w:ascii="Calibri" w:eastAsia="Times New Roman" w:hAnsi="Calibri" w:cs="Calibri"/>
                <w:sz w:val="20"/>
                <w:szCs w:val="20"/>
              </w:rPr>
              <w:t>1.654.805</w:t>
            </w:r>
            <w:bookmarkEnd w:id="152"/>
            <w:r w:rsidRPr="00B27BBD">
              <w:rPr>
                <w:rFonts w:ascii="Calibri" w:eastAsia="Times New Roman" w:hAnsi="Calibri" w:cs="Calibri"/>
                <w:sz w:val="20"/>
                <w:szCs w:val="20"/>
              </w:rPr>
              <w:t xml:space="preserve"> </w:t>
            </w:r>
          </w:p>
        </w:tc>
      </w:tr>
      <w:tr w:rsidR="00B27BBD" w:rsidRPr="00EA3621" w14:paraId="7576A59C" w14:textId="77777777" w:rsidTr="00D414B6">
        <w:trPr>
          <w:trHeight w:val="347"/>
        </w:trPr>
        <w:tc>
          <w:tcPr>
            <w:tcW w:w="1840" w:type="pct"/>
            <w:vAlign w:val="bottom"/>
          </w:tcPr>
          <w:p w14:paraId="777D6C7A" w14:textId="77777777" w:rsidR="00B27BBD" w:rsidRPr="00EA3621" w:rsidRDefault="00B27BBD" w:rsidP="00B27BBD">
            <w:pPr>
              <w:tabs>
                <w:tab w:val="right" w:pos="1202"/>
              </w:tabs>
              <w:spacing w:line="240" w:lineRule="exact"/>
              <w:outlineLvl w:val="0"/>
              <w:rPr>
                <w:rFonts w:ascii="Calibri" w:eastAsia="Times New Roman" w:hAnsi="Calibri" w:cs="Arial"/>
                <w:color w:val="000000"/>
                <w:sz w:val="20"/>
                <w:szCs w:val="20"/>
              </w:rPr>
            </w:pPr>
            <w:bookmarkStart w:id="153" w:name="_Toc67327911"/>
            <w:r w:rsidRPr="00EA3621">
              <w:rPr>
                <w:rFonts w:ascii="Calibri" w:eastAsia="Times New Roman" w:hAnsi="Calibri" w:cs="Arial"/>
                <w:color w:val="000000"/>
                <w:sz w:val="20"/>
                <w:szCs w:val="20"/>
              </w:rPr>
              <w:t>Rezerviranja za očekivane gubitke</w:t>
            </w:r>
            <w:bookmarkEnd w:id="153"/>
            <w:r w:rsidRPr="00EA3621">
              <w:rPr>
                <w:rFonts w:ascii="Calibri" w:eastAsia="Times New Roman" w:hAnsi="Calibri" w:cs="Arial"/>
                <w:color w:val="000000"/>
                <w:sz w:val="20"/>
                <w:szCs w:val="20"/>
              </w:rPr>
              <w:t xml:space="preserve"> </w:t>
            </w:r>
          </w:p>
        </w:tc>
        <w:tc>
          <w:tcPr>
            <w:tcW w:w="847" w:type="pct"/>
            <w:tcBorders>
              <w:top w:val="single" w:sz="4" w:space="0" w:color="auto"/>
              <w:bottom w:val="single" w:sz="4" w:space="0" w:color="auto"/>
            </w:tcBorders>
            <w:vAlign w:val="bottom"/>
          </w:tcPr>
          <w:p w14:paraId="21B77D7B" w14:textId="6EC13002"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(1.340)</w:t>
            </w:r>
          </w:p>
        </w:tc>
        <w:tc>
          <w:tcPr>
            <w:tcW w:w="833" w:type="pct"/>
            <w:tcBorders>
              <w:top w:val="single" w:sz="4" w:space="0" w:color="auto"/>
              <w:bottom w:val="single" w:sz="4" w:space="0" w:color="auto"/>
            </w:tcBorders>
            <w:vAlign w:val="bottom"/>
          </w:tcPr>
          <w:p w14:paraId="1755A696" w14:textId="42FCCCE4"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(1.652)</w:t>
            </w:r>
          </w:p>
        </w:tc>
        <w:tc>
          <w:tcPr>
            <w:tcW w:w="734" w:type="pct"/>
            <w:tcBorders>
              <w:top w:val="single" w:sz="4" w:space="0" w:color="auto"/>
              <w:bottom w:val="single" w:sz="4" w:space="0" w:color="auto"/>
            </w:tcBorders>
            <w:vAlign w:val="bottom"/>
          </w:tcPr>
          <w:p w14:paraId="4BE4863C" w14:textId="7C9BAFC7" w:rsidR="00B27BBD" w:rsidRPr="00B27BBD" w:rsidRDefault="00B27BBD" w:rsidP="00B27BBD">
            <w:pPr>
              <w:tabs>
                <w:tab w:val="right" w:pos="1202"/>
              </w:tabs>
              <w:spacing w:line="240" w:lineRule="exact"/>
              <w:jc w:val="right"/>
              <w:outlineLvl w:val="0"/>
              <w:rPr>
                <w:rFonts w:ascii="Calibri" w:eastAsia="Times New Roman" w:hAnsi="Calibri" w:cs="Calibri"/>
                <w:color w:val="000000"/>
                <w:sz w:val="20"/>
                <w:szCs w:val="20"/>
              </w:rPr>
            </w:pPr>
            <w:r w:rsidRPr="00D414B6">
              <w:rPr>
                <w:sz w:val="20"/>
                <w:szCs w:val="20"/>
              </w:rPr>
              <w:t xml:space="preserve"> (1.330)</w:t>
            </w:r>
          </w:p>
        </w:tc>
        <w:tc>
          <w:tcPr>
            <w:tcW w:w="746" w:type="pct"/>
            <w:tcBorders>
              <w:top w:val="single" w:sz="4" w:space="0" w:color="auto"/>
              <w:bottom w:val="single" w:sz="4" w:space="0" w:color="auto"/>
            </w:tcBorders>
            <w:vAlign w:val="bottom"/>
          </w:tcPr>
          <w:p w14:paraId="18FE790D" w14:textId="0D7D108A" w:rsidR="00B27BBD" w:rsidRPr="00B27BBD" w:rsidRDefault="00B27BBD" w:rsidP="00B27BBD">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4" w:name="_Toc67327914"/>
            <w:r w:rsidRPr="00B27BBD">
              <w:rPr>
                <w:rFonts w:ascii="Calibri" w:eastAsia="Times New Roman" w:hAnsi="Calibri" w:cs="Calibri"/>
                <w:sz w:val="20"/>
                <w:szCs w:val="20"/>
              </w:rPr>
              <w:t>(1.643)</w:t>
            </w:r>
            <w:bookmarkEnd w:id="154"/>
          </w:p>
        </w:tc>
      </w:tr>
      <w:tr w:rsidR="00B27BBD" w:rsidRPr="00EA3621" w14:paraId="22E5CD11" w14:textId="77777777" w:rsidTr="00D414B6">
        <w:tc>
          <w:tcPr>
            <w:tcW w:w="1840" w:type="pct"/>
            <w:vAlign w:val="bottom"/>
          </w:tcPr>
          <w:p w14:paraId="63BC5339" w14:textId="77777777" w:rsidR="00B27BBD" w:rsidRPr="00EA3621" w:rsidRDefault="00B27BBD" w:rsidP="00B27BBD">
            <w:pPr>
              <w:tabs>
                <w:tab w:val="right" w:pos="1202"/>
              </w:tabs>
              <w:spacing w:line="240" w:lineRule="exact"/>
              <w:outlineLvl w:val="0"/>
              <w:rPr>
                <w:rFonts w:ascii="Calibri" w:eastAsia="Times New Roman" w:hAnsi="Calibri" w:cs="Arial"/>
                <w:b/>
                <w:color w:val="000000"/>
                <w:sz w:val="20"/>
                <w:szCs w:val="20"/>
              </w:rPr>
            </w:pPr>
          </w:p>
        </w:tc>
        <w:tc>
          <w:tcPr>
            <w:tcW w:w="847" w:type="pct"/>
            <w:tcBorders>
              <w:top w:val="single" w:sz="4" w:space="0" w:color="auto"/>
              <w:bottom w:val="single" w:sz="12" w:space="0" w:color="auto"/>
            </w:tcBorders>
            <w:vAlign w:val="bottom"/>
          </w:tcPr>
          <w:p w14:paraId="4AD18DCB" w14:textId="045BB883" w:rsidR="00B27BBD" w:rsidRPr="00554EAC" w:rsidRDefault="00B27BBD" w:rsidP="00B27BBD">
            <w:pPr>
              <w:tabs>
                <w:tab w:val="right" w:pos="1202"/>
              </w:tabs>
              <w:spacing w:line="240" w:lineRule="exact"/>
              <w:jc w:val="right"/>
              <w:outlineLvl w:val="0"/>
              <w:rPr>
                <w:rFonts w:ascii="Calibri" w:eastAsia="Times New Roman" w:hAnsi="Calibri" w:cs="Calibri"/>
                <w:b/>
                <w:bCs/>
                <w:color w:val="000000"/>
                <w:sz w:val="20"/>
                <w:szCs w:val="20"/>
              </w:rPr>
            </w:pPr>
            <w:r w:rsidRPr="00D414B6">
              <w:rPr>
                <w:b/>
                <w:bCs/>
                <w:sz w:val="20"/>
                <w:szCs w:val="20"/>
              </w:rPr>
              <w:t xml:space="preserve"> 1.846.646 </w:t>
            </w:r>
          </w:p>
        </w:tc>
        <w:tc>
          <w:tcPr>
            <w:tcW w:w="833" w:type="pct"/>
            <w:tcBorders>
              <w:top w:val="single" w:sz="4" w:space="0" w:color="auto"/>
              <w:bottom w:val="single" w:sz="12" w:space="0" w:color="auto"/>
            </w:tcBorders>
            <w:vAlign w:val="bottom"/>
          </w:tcPr>
          <w:p w14:paraId="643987A6" w14:textId="11F039EE" w:rsidR="00B27BBD" w:rsidRPr="007D2AE5" w:rsidRDefault="00B27BBD" w:rsidP="00B27BBD">
            <w:pPr>
              <w:tabs>
                <w:tab w:val="right" w:pos="1202"/>
              </w:tabs>
              <w:spacing w:line="240" w:lineRule="exact"/>
              <w:jc w:val="right"/>
              <w:outlineLvl w:val="0"/>
              <w:rPr>
                <w:rFonts w:ascii="Calibri" w:eastAsia="Times New Roman" w:hAnsi="Calibri" w:cs="Calibri"/>
                <w:b/>
                <w:bCs/>
                <w:color w:val="000000"/>
                <w:sz w:val="20"/>
                <w:szCs w:val="20"/>
              </w:rPr>
            </w:pPr>
            <w:r w:rsidRPr="00F33858">
              <w:rPr>
                <w:rFonts w:ascii="Calibri" w:eastAsia="Times New Roman" w:hAnsi="Calibri" w:cs="Calibri"/>
                <w:b/>
                <w:bCs/>
                <w:sz w:val="20"/>
                <w:szCs w:val="20"/>
              </w:rPr>
              <w:t xml:space="preserve"> 1.659.116 </w:t>
            </w:r>
          </w:p>
        </w:tc>
        <w:tc>
          <w:tcPr>
            <w:tcW w:w="734" w:type="pct"/>
            <w:tcBorders>
              <w:top w:val="single" w:sz="4" w:space="0" w:color="auto"/>
              <w:bottom w:val="single" w:sz="12" w:space="0" w:color="auto"/>
            </w:tcBorders>
            <w:vAlign w:val="bottom"/>
          </w:tcPr>
          <w:p w14:paraId="0E15E285" w14:textId="7BB35801" w:rsidR="00B27BBD" w:rsidRPr="00554EAC" w:rsidRDefault="00B27BBD" w:rsidP="00B27BBD">
            <w:pPr>
              <w:tabs>
                <w:tab w:val="right" w:pos="1202"/>
              </w:tabs>
              <w:spacing w:line="240" w:lineRule="exact"/>
              <w:jc w:val="right"/>
              <w:outlineLvl w:val="0"/>
              <w:rPr>
                <w:rFonts w:ascii="Calibri" w:eastAsia="Times New Roman" w:hAnsi="Calibri" w:cs="Calibri"/>
                <w:b/>
                <w:bCs/>
                <w:color w:val="000000"/>
                <w:sz w:val="20"/>
                <w:szCs w:val="20"/>
              </w:rPr>
            </w:pPr>
            <w:r w:rsidRPr="00D414B6">
              <w:rPr>
                <w:b/>
                <w:bCs/>
                <w:sz w:val="20"/>
                <w:szCs w:val="20"/>
              </w:rPr>
              <w:t xml:space="preserve"> 1.840.558 </w:t>
            </w:r>
          </w:p>
        </w:tc>
        <w:tc>
          <w:tcPr>
            <w:tcW w:w="746" w:type="pct"/>
            <w:tcBorders>
              <w:top w:val="single" w:sz="4" w:space="0" w:color="auto"/>
              <w:bottom w:val="single" w:sz="12" w:space="0" w:color="auto"/>
            </w:tcBorders>
            <w:vAlign w:val="bottom"/>
          </w:tcPr>
          <w:p w14:paraId="789FBB6A" w14:textId="784ADA27" w:rsidR="00B27BBD" w:rsidRPr="007D2AE5" w:rsidRDefault="00B27BBD" w:rsidP="00B27BBD">
            <w:pPr>
              <w:tabs>
                <w:tab w:val="right" w:pos="1202"/>
              </w:tabs>
              <w:spacing w:line="240" w:lineRule="exact"/>
              <w:jc w:val="right"/>
              <w:outlineLvl w:val="0"/>
              <w:rPr>
                <w:rFonts w:ascii="Calibri" w:eastAsia="Times New Roman" w:hAnsi="Calibri" w:cs="Arial"/>
                <w:b/>
                <w:bCs/>
                <w:color w:val="000000"/>
                <w:sz w:val="20"/>
                <w:szCs w:val="20"/>
              </w:rPr>
            </w:pPr>
            <w:r w:rsidRPr="00F33858">
              <w:rPr>
                <w:rFonts w:ascii="Calibri" w:eastAsia="Times New Roman" w:hAnsi="Calibri" w:cs="Calibri"/>
                <w:b/>
                <w:bCs/>
                <w:sz w:val="20"/>
                <w:szCs w:val="20"/>
              </w:rPr>
              <w:t xml:space="preserve"> </w:t>
            </w:r>
            <w:bookmarkStart w:id="155" w:name="_Toc67327918"/>
            <w:r w:rsidRPr="00F33858">
              <w:rPr>
                <w:rFonts w:ascii="Calibri" w:eastAsia="Times New Roman" w:hAnsi="Calibri" w:cs="Calibri"/>
                <w:b/>
                <w:bCs/>
                <w:sz w:val="20"/>
                <w:szCs w:val="20"/>
              </w:rPr>
              <w:t>1.653.162</w:t>
            </w:r>
            <w:bookmarkEnd w:id="155"/>
            <w:r w:rsidRPr="00F33858">
              <w:rPr>
                <w:rFonts w:ascii="Calibri" w:eastAsia="Times New Roman" w:hAnsi="Calibri" w:cs="Calibri"/>
                <w:b/>
                <w:bCs/>
                <w:sz w:val="20"/>
                <w:szCs w:val="20"/>
              </w:rPr>
              <w:t xml:space="preserve"> </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EA3621" w:rsidRDefault="00E067CC" w:rsidP="001D0B3D">
      <w:pPr>
        <w:spacing w:after="120"/>
        <w:jc w:val="both"/>
        <w:rPr>
          <w:rFonts w:cs="Arial"/>
          <w:color w:val="000000" w:themeColor="text1"/>
        </w:rPr>
      </w:pPr>
      <w:bookmarkStart w:id="156" w:name="_Hlk506307924"/>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490"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1134"/>
      </w:tblGrid>
      <w:tr w:rsidR="00322A10" w:rsidRPr="00EA3621" w14:paraId="579271B5" w14:textId="77777777" w:rsidTr="00D414B6">
        <w:trPr>
          <w:trHeight w:val="178"/>
        </w:trPr>
        <w:tc>
          <w:tcPr>
            <w:tcW w:w="1843" w:type="dxa"/>
            <w:tcBorders>
              <w:top w:val="nil"/>
              <w:left w:val="nil"/>
              <w:bottom w:val="nil"/>
              <w:right w:val="nil"/>
            </w:tcBorders>
            <w:shd w:val="clear" w:color="auto" w:fill="auto"/>
            <w:noWrap/>
            <w:vAlign w:val="bottom"/>
            <w:hideMark/>
          </w:tcPr>
          <w:bookmarkEnd w:id="156"/>
          <w:p w14:paraId="487D1366" w14:textId="2C086EE0" w:rsidR="00322A10" w:rsidRPr="00EA3621" w:rsidRDefault="00322A10" w:rsidP="00322A10">
            <w:pPr>
              <w:rPr>
                <w:rFonts w:ascii="Calibri" w:eastAsia="Times New Roman" w:hAnsi="Calibri" w:cs="Calibri"/>
                <w:b/>
                <w:color w:val="000000"/>
                <w:sz w:val="19"/>
                <w:szCs w:val="19"/>
              </w:rPr>
            </w:pPr>
            <w:r w:rsidRPr="00EA3621">
              <w:rPr>
                <w:rFonts w:ascii="Calibri" w:eastAsia="Times New Roman" w:hAnsi="Calibri" w:cs="Calibri"/>
                <w:b/>
                <w:color w:val="000000"/>
                <w:sz w:val="19"/>
                <w:szCs w:val="19"/>
              </w:rPr>
              <w:t>31. ožujka 2021.</w:t>
            </w:r>
          </w:p>
        </w:tc>
        <w:tc>
          <w:tcPr>
            <w:tcW w:w="1276" w:type="dxa"/>
            <w:tcBorders>
              <w:top w:val="nil"/>
              <w:left w:val="nil"/>
              <w:bottom w:val="nil"/>
              <w:right w:val="nil"/>
            </w:tcBorders>
            <w:shd w:val="clear" w:color="auto" w:fill="auto"/>
            <w:noWrap/>
            <w:vAlign w:val="bottom"/>
            <w:hideMark/>
          </w:tcPr>
          <w:p w14:paraId="015E0088" w14:textId="77777777" w:rsidR="00322A10" w:rsidRPr="00EA3621" w:rsidRDefault="00322A10" w:rsidP="00322A1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0E471808"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5871AE57"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1C3A373B"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006598B8"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54A08CDB"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E488860"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2FA4926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3E444563" w14:textId="77777777" w:rsidTr="00D414B6">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172BF9B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703BB96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5D27AD9D" w14:textId="77777777" w:rsidTr="00D414B6">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554C75A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437E3E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3CB8C912" w14:textId="77777777" w:rsidTr="00D414B6">
        <w:trPr>
          <w:trHeight w:val="184"/>
        </w:trPr>
        <w:tc>
          <w:tcPr>
            <w:tcW w:w="1843" w:type="dxa"/>
            <w:tcBorders>
              <w:top w:val="nil"/>
              <w:left w:val="nil"/>
              <w:bottom w:val="nil"/>
              <w:right w:val="nil"/>
            </w:tcBorders>
            <w:shd w:val="clear" w:color="auto" w:fill="auto"/>
            <w:noWrap/>
            <w:vAlign w:val="bottom"/>
          </w:tcPr>
          <w:p w14:paraId="563C43F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6109269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371A34F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036FA85A"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6D9A4163"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51CB51C0"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000C040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68041D45"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00E3C2E7" w14:textId="77777777" w:rsidR="00322A10" w:rsidRPr="00EA3621" w:rsidRDefault="00322A10" w:rsidP="00322A10">
            <w:pPr>
              <w:jc w:val="right"/>
              <w:rPr>
                <w:rFonts w:ascii="Calibri" w:eastAsia="Times New Roman" w:hAnsi="Calibri" w:cs="Calibri"/>
                <w:b/>
                <w:bCs/>
                <w:color w:val="000000"/>
                <w:sz w:val="19"/>
                <w:szCs w:val="19"/>
              </w:rPr>
            </w:pPr>
          </w:p>
        </w:tc>
      </w:tr>
      <w:tr w:rsidR="00B27BBD" w:rsidRPr="00EA3621" w14:paraId="5151F9EC" w14:textId="77777777" w:rsidTr="00D414B6">
        <w:trPr>
          <w:trHeight w:val="319"/>
        </w:trPr>
        <w:tc>
          <w:tcPr>
            <w:tcW w:w="1843" w:type="dxa"/>
            <w:tcBorders>
              <w:top w:val="nil"/>
              <w:left w:val="nil"/>
              <w:bottom w:val="nil"/>
              <w:right w:val="nil"/>
            </w:tcBorders>
            <w:shd w:val="clear" w:color="auto" w:fill="auto"/>
            <w:noWrap/>
            <w:vAlign w:val="bottom"/>
            <w:hideMark/>
          </w:tcPr>
          <w:p w14:paraId="18069760" w14:textId="77777777" w:rsidR="00B27BBD" w:rsidRPr="00EA3621" w:rsidRDefault="00B27BBD" w:rsidP="00B27BB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FEA0907" w14:textId="3BEC0A77"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1.847.981 </w:t>
            </w:r>
          </w:p>
        </w:tc>
        <w:tc>
          <w:tcPr>
            <w:tcW w:w="992" w:type="dxa"/>
            <w:tcBorders>
              <w:top w:val="nil"/>
              <w:left w:val="nil"/>
              <w:bottom w:val="nil"/>
              <w:right w:val="nil"/>
            </w:tcBorders>
            <w:shd w:val="clear" w:color="auto" w:fill="auto"/>
            <w:noWrap/>
            <w:vAlign w:val="bottom"/>
          </w:tcPr>
          <w:p w14:paraId="60693280" w14:textId="695A5424" w:rsidR="00B27BBD" w:rsidRPr="00D414B6" w:rsidRDefault="00B27BBD" w:rsidP="00B27BBD">
            <w:pPr>
              <w:jc w:val="right"/>
              <w:rPr>
                <w:rFonts w:ascii="Times New Roman" w:eastAsia="Times New Roman" w:hAnsi="Times New Roman" w:cs="Times New Roman"/>
                <w:color w:val="000000"/>
                <w:sz w:val="20"/>
                <w:szCs w:val="20"/>
              </w:rPr>
            </w:pPr>
            <w:r w:rsidRPr="00D414B6">
              <w:rPr>
                <w:sz w:val="20"/>
                <w:szCs w:val="20"/>
              </w:rPr>
              <w:t xml:space="preserve"> - </w:t>
            </w:r>
          </w:p>
        </w:tc>
        <w:tc>
          <w:tcPr>
            <w:tcW w:w="992" w:type="dxa"/>
            <w:tcBorders>
              <w:top w:val="nil"/>
              <w:left w:val="nil"/>
              <w:bottom w:val="nil"/>
              <w:right w:val="nil"/>
            </w:tcBorders>
            <w:shd w:val="clear" w:color="auto" w:fill="auto"/>
            <w:noWrap/>
            <w:vAlign w:val="bottom"/>
          </w:tcPr>
          <w:p w14:paraId="3EC333FD" w14:textId="495ACBE9" w:rsidR="00B27BBD" w:rsidRPr="00D414B6" w:rsidRDefault="00B27BBD" w:rsidP="00B27BBD">
            <w:pPr>
              <w:jc w:val="right"/>
              <w:rPr>
                <w:rFonts w:ascii="Times New Roman" w:eastAsia="Times New Roman" w:hAnsi="Times New Roman" w:cs="Times New Roman"/>
                <w:color w:val="000000"/>
                <w:sz w:val="20"/>
                <w:szCs w:val="20"/>
              </w:rPr>
            </w:pPr>
            <w:r w:rsidRPr="00D414B6">
              <w:rPr>
                <w:sz w:val="20"/>
                <w:szCs w:val="20"/>
              </w:rPr>
              <w:t xml:space="preserve"> - </w:t>
            </w:r>
          </w:p>
        </w:tc>
        <w:tc>
          <w:tcPr>
            <w:tcW w:w="1134" w:type="dxa"/>
            <w:tcBorders>
              <w:top w:val="nil"/>
              <w:left w:val="nil"/>
              <w:bottom w:val="nil"/>
              <w:right w:val="nil"/>
            </w:tcBorders>
            <w:shd w:val="clear" w:color="auto" w:fill="auto"/>
            <w:noWrap/>
            <w:vAlign w:val="bottom"/>
          </w:tcPr>
          <w:p w14:paraId="61AE426E" w14:textId="3B4D7386"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1.847.981 </w:t>
            </w:r>
          </w:p>
        </w:tc>
        <w:tc>
          <w:tcPr>
            <w:tcW w:w="1134" w:type="dxa"/>
            <w:tcBorders>
              <w:top w:val="nil"/>
              <w:left w:val="nil"/>
              <w:bottom w:val="nil"/>
              <w:right w:val="nil"/>
            </w:tcBorders>
            <w:shd w:val="clear" w:color="auto" w:fill="auto"/>
            <w:noWrap/>
            <w:vAlign w:val="bottom"/>
          </w:tcPr>
          <w:p w14:paraId="753767C6" w14:textId="34CDDE85"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1.841.883 </w:t>
            </w:r>
          </w:p>
        </w:tc>
        <w:tc>
          <w:tcPr>
            <w:tcW w:w="993" w:type="dxa"/>
            <w:tcBorders>
              <w:top w:val="nil"/>
              <w:left w:val="nil"/>
              <w:bottom w:val="nil"/>
              <w:right w:val="nil"/>
            </w:tcBorders>
            <w:shd w:val="clear" w:color="auto" w:fill="auto"/>
            <w:noWrap/>
            <w:vAlign w:val="bottom"/>
          </w:tcPr>
          <w:p w14:paraId="699513C2" w14:textId="58DE68AF"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 </w:t>
            </w:r>
          </w:p>
        </w:tc>
        <w:tc>
          <w:tcPr>
            <w:tcW w:w="992" w:type="dxa"/>
            <w:tcBorders>
              <w:top w:val="nil"/>
              <w:left w:val="nil"/>
              <w:bottom w:val="nil"/>
              <w:right w:val="nil"/>
            </w:tcBorders>
            <w:shd w:val="clear" w:color="auto" w:fill="auto"/>
            <w:noWrap/>
            <w:vAlign w:val="bottom"/>
          </w:tcPr>
          <w:p w14:paraId="1723EAFF" w14:textId="6762EFA4"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 </w:t>
            </w:r>
          </w:p>
        </w:tc>
        <w:tc>
          <w:tcPr>
            <w:tcW w:w="1134" w:type="dxa"/>
            <w:tcBorders>
              <w:top w:val="nil"/>
              <w:left w:val="nil"/>
              <w:bottom w:val="nil"/>
              <w:right w:val="nil"/>
            </w:tcBorders>
            <w:shd w:val="clear" w:color="auto" w:fill="auto"/>
            <w:noWrap/>
            <w:vAlign w:val="bottom"/>
          </w:tcPr>
          <w:p w14:paraId="57FAF33B" w14:textId="59906043"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1.841.883 </w:t>
            </w:r>
          </w:p>
        </w:tc>
      </w:tr>
      <w:tr w:rsidR="00B27BBD" w:rsidRPr="00EA3621" w14:paraId="57E637AE" w14:textId="77777777" w:rsidTr="00D414B6">
        <w:trPr>
          <w:trHeight w:val="324"/>
        </w:trPr>
        <w:tc>
          <w:tcPr>
            <w:tcW w:w="1843" w:type="dxa"/>
            <w:tcBorders>
              <w:top w:val="nil"/>
              <w:left w:val="nil"/>
              <w:bottom w:val="nil"/>
              <w:right w:val="nil"/>
            </w:tcBorders>
            <w:shd w:val="clear" w:color="auto" w:fill="auto"/>
            <w:noWrap/>
            <w:vAlign w:val="bottom"/>
            <w:hideMark/>
          </w:tcPr>
          <w:p w14:paraId="50EDA441" w14:textId="77777777" w:rsidR="00B27BBD" w:rsidRPr="00EA3621" w:rsidRDefault="00B27BBD" w:rsidP="00B27BBD">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47C3436E" w14:textId="2555B944"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(1.340)</w:t>
            </w:r>
          </w:p>
        </w:tc>
        <w:tc>
          <w:tcPr>
            <w:tcW w:w="992" w:type="dxa"/>
            <w:tcBorders>
              <w:top w:val="nil"/>
              <w:left w:val="nil"/>
              <w:bottom w:val="nil"/>
              <w:right w:val="nil"/>
            </w:tcBorders>
            <w:shd w:val="clear" w:color="auto" w:fill="auto"/>
            <w:noWrap/>
            <w:vAlign w:val="bottom"/>
          </w:tcPr>
          <w:p w14:paraId="28FEA96E" w14:textId="64B13A85" w:rsidR="00B27BBD" w:rsidRPr="00D414B6" w:rsidRDefault="00B27BBD" w:rsidP="00B27BBD">
            <w:pPr>
              <w:jc w:val="right"/>
              <w:rPr>
                <w:rFonts w:ascii="Times New Roman" w:eastAsia="Times New Roman" w:hAnsi="Times New Roman" w:cs="Times New Roman"/>
                <w:color w:val="000000"/>
                <w:sz w:val="20"/>
                <w:szCs w:val="20"/>
              </w:rPr>
            </w:pPr>
            <w:r w:rsidRPr="00D414B6">
              <w:rPr>
                <w:sz w:val="20"/>
                <w:szCs w:val="20"/>
              </w:rPr>
              <w:t xml:space="preserve"> - </w:t>
            </w:r>
          </w:p>
        </w:tc>
        <w:tc>
          <w:tcPr>
            <w:tcW w:w="992" w:type="dxa"/>
            <w:tcBorders>
              <w:top w:val="nil"/>
              <w:left w:val="nil"/>
              <w:bottom w:val="nil"/>
              <w:right w:val="nil"/>
            </w:tcBorders>
            <w:shd w:val="clear" w:color="auto" w:fill="auto"/>
            <w:noWrap/>
            <w:vAlign w:val="bottom"/>
          </w:tcPr>
          <w:p w14:paraId="4CB6ABF7" w14:textId="7E1EF1D4" w:rsidR="00B27BBD" w:rsidRPr="00D414B6" w:rsidRDefault="00B27BBD" w:rsidP="00B27BBD">
            <w:pPr>
              <w:jc w:val="right"/>
              <w:rPr>
                <w:rFonts w:ascii="Times New Roman" w:eastAsia="Times New Roman" w:hAnsi="Times New Roman" w:cs="Times New Roman"/>
                <w:color w:val="000000"/>
                <w:sz w:val="20"/>
                <w:szCs w:val="20"/>
              </w:rPr>
            </w:pPr>
            <w:r w:rsidRPr="00D414B6">
              <w:rPr>
                <w:sz w:val="20"/>
                <w:szCs w:val="20"/>
              </w:rPr>
              <w:t xml:space="preserve"> - </w:t>
            </w:r>
          </w:p>
        </w:tc>
        <w:tc>
          <w:tcPr>
            <w:tcW w:w="1134" w:type="dxa"/>
            <w:tcBorders>
              <w:top w:val="nil"/>
              <w:left w:val="nil"/>
              <w:bottom w:val="nil"/>
              <w:right w:val="nil"/>
            </w:tcBorders>
            <w:shd w:val="clear" w:color="auto" w:fill="auto"/>
            <w:noWrap/>
            <w:vAlign w:val="bottom"/>
          </w:tcPr>
          <w:p w14:paraId="16EFF5C1" w14:textId="04305957"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(1.340)</w:t>
            </w:r>
          </w:p>
        </w:tc>
        <w:tc>
          <w:tcPr>
            <w:tcW w:w="1134" w:type="dxa"/>
            <w:tcBorders>
              <w:top w:val="nil"/>
              <w:left w:val="nil"/>
              <w:bottom w:val="nil"/>
              <w:right w:val="nil"/>
            </w:tcBorders>
            <w:shd w:val="clear" w:color="auto" w:fill="auto"/>
            <w:noWrap/>
            <w:vAlign w:val="bottom"/>
          </w:tcPr>
          <w:p w14:paraId="0EB3AA7C" w14:textId="12C9C395"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(1.330)</w:t>
            </w:r>
          </w:p>
        </w:tc>
        <w:tc>
          <w:tcPr>
            <w:tcW w:w="993" w:type="dxa"/>
            <w:tcBorders>
              <w:top w:val="nil"/>
              <w:left w:val="nil"/>
              <w:bottom w:val="nil"/>
              <w:right w:val="nil"/>
            </w:tcBorders>
            <w:shd w:val="clear" w:color="auto" w:fill="auto"/>
            <w:noWrap/>
            <w:vAlign w:val="bottom"/>
          </w:tcPr>
          <w:p w14:paraId="1DA00175" w14:textId="6160EB6A"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 </w:t>
            </w:r>
          </w:p>
        </w:tc>
        <w:tc>
          <w:tcPr>
            <w:tcW w:w="992" w:type="dxa"/>
            <w:tcBorders>
              <w:top w:val="nil"/>
              <w:left w:val="nil"/>
              <w:bottom w:val="nil"/>
              <w:right w:val="nil"/>
            </w:tcBorders>
            <w:shd w:val="clear" w:color="auto" w:fill="auto"/>
            <w:noWrap/>
            <w:vAlign w:val="bottom"/>
          </w:tcPr>
          <w:p w14:paraId="1E64B801" w14:textId="5E343BDD" w:rsidR="00B27BBD" w:rsidRPr="00D414B6" w:rsidRDefault="00B27BBD" w:rsidP="00B27BBD">
            <w:pPr>
              <w:jc w:val="right"/>
              <w:rPr>
                <w:rFonts w:ascii="Calibri" w:eastAsia="Times New Roman" w:hAnsi="Calibri" w:cs="Calibri"/>
                <w:color w:val="000000"/>
                <w:sz w:val="20"/>
                <w:szCs w:val="20"/>
              </w:rPr>
            </w:pPr>
            <w:r w:rsidRPr="00D414B6">
              <w:rPr>
                <w:sz w:val="20"/>
                <w:szCs w:val="20"/>
              </w:rPr>
              <w:t xml:space="preserve"> - </w:t>
            </w:r>
          </w:p>
        </w:tc>
        <w:tc>
          <w:tcPr>
            <w:tcW w:w="1134" w:type="dxa"/>
            <w:tcBorders>
              <w:top w:val="nil"/>
              <w:left w:val="nil"/>
              <w:bottom w:val="nil"/>
              <w:right w:val="nil"/>
            </w:tcBorders>
            <w:shd w:val="clear" w:color="auto" w:fill="auto"/>
            <w:noWrap/>
            <w:vAlign w:val="bottom"/>
          </w:tcPr>
          <w:p w14:paraId="18F3B151" w14:textId="14E97EE1"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(1.330)</w:t>
            </w:r>
          </w:p>
        </w:tc>
      </w:tr>
      <w:tr w:rsidR="00B27BBD" w:rsidRPr="00EA3621" w14:paraId="31E94BBD" w14:textId="77777777" w:rsidTr="00D414B6">
        <w:trPr>
          <w:trHeight w:val="548"/>
        </w:trPr>
        <w:tc>
          <w:tcPr>
            <w:tcW w:w="1843" w:type="dxa"/>
            <w:tcBorders>
              <w:top w:val="nil"/>
              <w:left w:val="nil"/>
              <w:bottom w:val="nil"/>
              <w:right w:val="nil"/>
            </w:tcBorders>
            <w:shd w:val="clear" w:color="auto" w:fill="auto"/>
            <w:noWrap/>
            <w:vAlign w:val="bottom"/>
            <w:hideMark/>
          </w:tcPr>
          <w:p w14:paraId="35F30473" w14:textId="77777777" w:rsidR="00B27BBD" w:rsidRPr="00EA3621" w:rsidRDefault="00B27BBD" w:rsidP="00B27BB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46FE7B61" w14:textId="7AEF2B8E" w:rsidR="00B27BBD" w:rsidRPr="00EA3621" w:rsidRDefault="00B27BBD" w:rsidP="00B27BBD">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31. ožujka 2021.</w:t>
            </w:r>
          </w:p>
        </w:tc>
        <w:tc>
          <w:tcPr>
            <w:tcW w:w="1276" w:type="dxa"/>
            <w:tcBorders>
              <w:top w:val="single" w:sz="4" w:space="0" w:color="auto"/>
              <w:left w:val="nil"/>
              <w:bottom w:val="single" w:sz="12" w:space="0" w:color="auto"/>
              <w:right w:val="nil"/>
            </w:tcBorders>
            <w:shd w:val="clear" w:color="auto" w:fill="auto"/>
            <w:noWrap/>
            <w:vAlign w:val="bottom"/>
          </w:tcPr>
          <w:p w14:paraId="2BD01CA5" w14:textId="4DE013E1"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1.846.641 </w:t>
            </w:r>
          </w:p>
        </w:tc>
        <w:tc>
          <w:tcPr>
            <w:tcW w:w="992" w:type="dxa"/>
            <w:tcBorders>
              <w:top w:val="single" w:sz="4" w:space="0" w:color="auto"/>
              <w:left w:val="nil"/>
              <w:bottom w:val="single" w:sz="12" w:space="0" w:color="auto"/>
              <w:right w:val="nil"/>
            </w:tcBorders>
            <w:shd w:val="clear" w:color="auto" w:fill="auto"/>
            <w:noWrap/>
            <w:vAlign w:val="bottom"/>
          </w:tcPr>
          <w:p w14:paraId="69E7A8B3" w14:textId="28677E33"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73FD528" w14:textId="25612DBD"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66E16294" w14:textId="1C2482E1"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1.846.641 </w:t>
            </w:r>
          </w:p>
        </w:tc>
        <w:tc>
          <w:tcPr>
            <w:tcW w:w="1134" w:type="dxa"/>
            <w:tcBorders>
              <w:top w:val="single" w:sz="4" w:space="0" w:color="auto"/>
              <w:left w:val="nil"/>
              <w:bottom w:val="single" w:sz="12" w:space="0" w:color="auto"/>
              <w:right w:val="nil"/>
            </w:tcBorders>
            <w:shd w:val="clear" w:color="auto" w:fill="auto"/>
            <w:noWrap/>
            <w:vAlign w:val="bottom"/>
          </w:tcPr>
          <w:p w14:paraId="6F8FBC20" w14:textId="5CB53F4D"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1.840.553 </w:t>
            </w:r>
          </w:p>
        </w:tc>
        <w:tc>
          <w:tcPr>
            <w:tcW w:w="993" w:type="dxa"/>
            <w:tcBorders>
              <w:top w:val="single" w:sz="4" w:space="0" w:color="auto"/>
              <w:left w:val="nil"/>
              <w:bottom w:val="single" w:sz="12" w:space="0" w:color="auto"/>
              <w:right w:val="nil"/>
            </w:tcBorders>
            <w:shd w:val="clear" w:color="auto" w:fill="auto"/>
            <w:noWrap/>
            <w:vAlign w:val="bottom"/>
          </w:tcPr>
          <w:p w14:paraId="78311B32" w14:textId="304A4457"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0EED4BDF" w14:textId="2C2C8F81"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4084637B" w14:textId="448A0FCB" w:rsidR="00B27BBD" w:rsidRPr="00D414B6" w:rsidRDefault="00B27BBD" w:rsidP="00B27BBD">
            <w:pPr>
              <w:jc w:val="right"/>
              <w:rPr>
                <w:rFonts w:ascii="Calibri" w:eastAsia="Times New Roman" w:hAnsi="Calibri" w:cs="Calibri"/>
                <w:b/>
                <w:bCs/>
                <w:color w:val="000000"/>
                <w:sz w:val="20"/>
                <w:szCs w:val="20"/>
              </w:rPr>
            </w:pPr>
            <w:r w:rsidRPr="00D414B6">
              <w:rPr>
                <w:b/>
                <w:bCs/>
                <w:sz w:val="20"/>
                <w:szCs w:val="20"/>
              </w:rPr>
              <w:t xml:space="preserve"> 1.840.553 </w:t>
            </w:r>
          </w:p>
        </w:tc>
      </w:tr>
    </w:tbl>
    <w:p w14:paraId="28EDD78E" w14:textId="643A1827" w:rsidR="00A24355" w:rsidRPr="00EA3621"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322A10" w:rsidRPr="00EA3621" w14:paraId="79021E06" w14:textId="77777777" w:rsidTr="00322A10">
        <w:trPr>
          <w:trHeight w:val="178"/>
        </w:trPr>
        <w:tc>
          <w:tcPr>
            <w:tcW w:w="1843" w:type="dxa"/>
            <w:tcBorders>
              <w:top w:val="nil"/>
              <w:left w:val="nil"/>
              <w:bottom w:val="nil"/>
              <w:right w:val="nil"/>
            </w:tcBorders>
            <w:shd w:val="clear" w:color="auto" w:fill="auto"/>
            <w:noWrap/>
            <w:vAlign w:val="bottom"/>
            <w:hideMark/>
          </w:tcPr>
          <w:p w14:paraId="04B4B7AA" w14:textId="77777777" w:rsidR="00322A10" w:rsidRPr="00EA3621" w:rsidRDefault="00322A10" w:rsidP="00322A10">
            <w:pPr>
              <w:rPr>
                <w:rFonts w:ascii="Calibri" w:eastAsia="Times New Roman" w:hAnsi="Calibri" w:cs="Calibri"/>
                <w:b/>
                <w:color w:val="000000"/>
                <w:sz w:val="19"/>
                <w:szCs w:val="19"/>
              </w:rPr>
            </w:pPr>
            <w:r w:rsidRPr="00EA3621">
              <w:rPr>
                <w:rFonts w:ascii="Calibri" w:eastAsia="Times New Roman" w:hAnsi="Calibri" w:cs="Calibri"/>
                <w:b/>
                <w:color w:val="000000"/>
                <w:sz w:val="19"/>
                <w:szCs w:val="19"/>
              </w:rPr>
              <w:t>31. prosinca 2020.</w:t>
            </w:r>
          </w:p>
        </w:tc>
        <w:tc>
          <w:tcPr>
            <w:tcW w:w="1276" w:type="dxa"/>
            <w:tcBorders>
              <w:top w:val="nil"/>
              <w:left w:val="nil"/>
              <w:bottom w:val="nil"/>
              <w:right w:val="nil"/>
            </w:tcBorders>
            <w:shd w:val="clear" w:color="auto" w:fill="auto"/>
            <w:noWrap/>
            <w:vAlign w:val="bottom"/>
            <w:hideMark/>
          </w:tcPr>
          <w:p w14:paraId="23F6A53D" w14:textId="77777777" w:rsidR="00322A10" w:rsidRPr="00EA3621" w:rsidRDefault="00322A10" w:rsidP="00322A1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482DDCA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276645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32F4DCA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76C224EB"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110F504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1388301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6AA9392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2E634D23" w14:textId="77777777" w:rsidTr="00322A10">
        <w:trPr>
          <w:trHeight w:val="310"/>
        </w:trPr>
        <w:tc>
          <w:tcPr>
            <w:tcW w:w="1843" w:type="dxa"/>
            <w:tcBorders>
              <w:top w:val="nil"/>
              <w:left w:val="nil"/>
              <w:bottom w:val="nil"/>
              <w:right w:val="nil"/>
            </w:tcBorders>
            <w:shd w:val="clear" w:color="auto" w:fill="auto"/>
            <w:noWrap/>
            <w:vAlign w:val="bottom"/>
            <w:hideMark/>
          </w:tcPr>
          <w:p w14:paraId="6146C75C"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735B05E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5FFA926"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3C08CC1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889FAB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206474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48E0F3D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78F89C5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992" w:type="dxa"/>
            <w:tcBorders>
              <w:top w:val="nil"/>
              <w:left w:val="nil"/>
              <w:bottom w:val="nil"/>
              <w:right w:val="nil"/>
            </w:tcBorders>
            <w:shd w:val="clear" w:color="auto" w:fill="auto"/>
            <w:noWrap/>
            <w:vAlign w:val="bottom"/>
            <w:hideMark/>
          </w:tcPr>
          <w:p w14:paraId="74925F6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135BF0D7" w14:textId="77777777" w:rsidTr="00322A10">
        <w:trPr>
          <w:trHeight w:val="314"/>
        </w:trPr>
        <w:tc>
          <w:tcPr>
            <w:tcW w:w="1843" w:type="dxa"/>
            <w:tcBorders>
              <w:top w:val="nil"/>
              <w:left w:val="nil"/>
              <w:bottom w:val="nil"/>
              <w:right w:val="nil"/>
            </w:tcBorders>
            <w:shd w:val="clear" w:color="auto" w:fill="auto"/>
            <w:noWrap/>
            <w:vAlign w:val="bottom"/>
            <w:hideMark/>
          </w:tcPr>
          <w:p w14:paraId="3292F349"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4A8BFA8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160F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45EF17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961E48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B89E74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479E0B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2AE8B3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D1ED84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7E1F3EA0" w14:textId="77777777" w:rsidTr="00322A10">
        <w:trPr>
          <w:trHeight w:val="184"/>
        </w:trPr>
        <w:tc>
          <w:tcPr>
            <w:tcW w:w="1843" w:type="dxa"/>
            <w:tcBorders>
              <w:top w:val="nil"/>
              <w:left w:val="nil"/>
              <w:bottom w:val="nil"/>
              <w:right w:val="nil"/>
            </w:tcBorders>
            <w:shd w:val="clear" w:color="auto" w:fill="auto"/>
            <w:noWrap/>
            <w:vAlign w:val="bottom"/>
          </w:tcPr>
          <w:p w14:paraId="493321C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49A48A11"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48518AC9"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B462E56"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4E6C99F8"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375B9B55"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5062D65B"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AC6500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24F8F6C2" w14:textId="77777777" w:rsidR="00322A10" w:rsidRPr="00EA3621" w:rsidRDefault="00322A10" w:rsidP="00322A10">
            <w:pPr>
              <w:jc w:val="right"/>
              <w:rPr>
                <w:rFonts w:ascii="Calibri" w:eastAsia="Times New Roman" w:hAnsi="Calibri" w:cs="Calibri"/>
                <w:b/>
                <w:bCs/>
                <w:color w:val="000000"/>
                <w:sz w:val="19"/>
                <w:szCs w:val="19"/>
              </w:rPr>
            </w:pPr>
          </w:p>
        </w:tc>
      </w:tr>
      <w:tr w:rsidR="00322A10" w:rsidRPr="00EA3621" w14:paraId="1F8B37B3" w14:textId="77777777" w:rsidTr="00322A10">
        <w:trPr>
          <w:trHeight w:val="319"/>
        </w:trPr>
        <w:tc>
          <w:tcPr>
            <w:tcW w:w="1843" w:type="dxa"/>
            <w:tcBorders>
              <w:top w:val="nil"/>
              <w:left w:val="nil"/>
              <w:bottom w:val="nil"/>
              <w:right w:val="nil"/>
            </w:tcBorders>
            <w:shd w:val="clear" w:color="auto" w:fill="auto"/>
            <w:noWrap/>
            <w:vAlign w:val="bottom"/>
            <w:hideMark/>
          </w:tcPr>
          <w:p w14:paraId="0FB26B47"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ACA2CA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1.660.763</w:t>
            </w:r>
          </w:p>
        </w:tc>
        <w:tc>
          <w:tcPr>
            <w:tcW w:w="992" w:type="dxa"/>
            <w:tcBorders>
              <w:top w:val="nil"/>
              <w:left w:val="nil"/>
              <w:bottom w:val="nil"/>
              <w:right w:val="nil"/>
            </w:tcBorders>
            <w:shd w:val="clear" w:color="auto" w:fill="auto"/>
            <w:noWrap/>
            <w:vAlign w:val="bottom"/>
          </w:tcPr>
          <w:p w14:paraId="4920D74B"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0BF0280C"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173D18F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1.660.763</w:t>
            </w:r>
          </w:p>
        </w:tc>
        <w:tc>
          <w:tcPr>
            <w:tcW w:w="1134" w:type="dxa"/>
            <w:tcBorders>
              <w:top w:val="nil"/>
              <w:left w:val="nil"/>
              <w:bottom w:val="nil"/>
              <w:right w:val="nil"/>
            </w:tcBorders>
            <w:shd w:val="clear" w:color="auto" w:fill="auto"/>
            <w:noWrap/>
            <w:vAlign w:val="bottom"/>
          </w:tcPr>
          <w:p w14:paraId="1DF4B0C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1.654.800</w:t>
            </w:r>
          </w:p>
        </w:tc>
        <w:tc>
          <w:tcPr>
            <w:tcW w:w="993" w:type="dxa"/>
            <w:tcBorders>
              <w:top w:val="nil"/>
              <w:left w:val="nil"/>
              <w:bottom w:val="nil"/>
              <w:right w:val="nil"/>
            </w:tcBorders>
            <w:shd w:val="clear" w:color="auto" w:fill="auto"/>
            <w:noWrap/>
            <w:vAlign w:val="bottom"/>
          </w:tcPr>
          <w:p w14:paraId="4F2F6ADC"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69235136"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0AEF75E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1.654.800</w:t>
            </w:r>
          </w:p>
        </w:tc>
      </w:tr>
      <w:tr w:rsidR="00322A10" w:rsidRPr="00EA3621" w14:paraId="00D5C88D" w14:textId="77777777" w:rsidTr="00322A10">
        <w:trPr>
          <w:trHeight w:val="324"/>
        </w:trPr>
        <w:tc>
          <w:tcPr>
            <w:tcW w:w="1843" w:type="dxa"/>
            <w:tcBorders>
              <w:top w:val="nil"/>
              <w:left w:val="nil"/>
              <w:bottom w:val="nil"/>
              <w:right w:val="nil"/>
            </w:tcBorders>
            <w:shd w:val="clear" w:color="auto" w:fill="auto"/>
            <w:noWrap/>
            <w:vAlign w:val="bottom"/>
            <w:hideMark/>
          </w:tcPr>
          <w:p w14:paraId="3AE48F84"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6D628B59"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(1.652)</w:t>
            </w:r>
          </w:p>
        </w:tc>
        <w:tc>
          <w:tcPr>
            <w:tcW w:w="992" w:type="dxa"/>
            <w:tcBorders>
              <w:top w:val="nil"/>
              <w:left w:val="nil"/>
              <w:bottom w:val="nil"/>
              <w:right w:val="nil"/>
            </w:tcBorders>
            <w:shd w:val="clear" w:color="auto" w:fill="auto"/>
            <w:noWrap/>
            <w:vAlign w:val="bottom"/>
          </w:tcPr>
          <w:p w14:paraId="7888D1B6"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33E2210A"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051A421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(1.652)</w:t>
            </w:r>
          </w:p>
        </w:tc>
        <w:tc>
          <w:tcPr>
            <w:tcW w:w="1134" w:type="dxa"/>
            <w:tcBorders>
              <w:top w:val="nil"/>
              <w:left w:val="nil"/>
              <w:bottom w:val="nil"/>
              <w:right w:val="nil"/>
            </w:tcBorders>
            <w:shd w:val="clear" w:color="auto" w:fill="auto"/>
            <w:noWrap/>
            <w:vAlign w:val="bottom"/>
          </w:tcPr>
          <w:p w14:paraId="5B6654CE"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(1.643)</w:t>
            </w:r>
          </w:p>
        </w:tc>
        <w:tc>
          <w:tcPr>
            <w:tcW w:w="993" w:type="dxa"/>
            <w:tcBorders>
              <w:top w:val="nil"/>
              <w:left w:val="nil"/>
              <w:bottom w:val="nil"/>
              <w:right w:val="nil"/>
            </w:tcBorders>
            <w:shd w:val="clear" w:color="auto" w:fill="auto"/>
            <w:noWrap/>
            <w:vAlign w:val="bottom"/>
          </w:tcPr>
          <w:p w14:paraId="7FD0449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73E53CCF"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3C5AC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(1.643)</w:t>
            </w:r>
          </w:p>
        </w:tc>
      </w:tr>
      <w:tr w:rsidR="00322A10" w:rsidRPr="00EA3621" w14:paraId="1A5C453D" w14:textId="77777777" w:rsidTr="00322A10">
        <w:trPr>
          <w:trHeight w:val="548"/>
        </w:trPr>
        <w:tc>
          <w:tcPr>
            <w:tcW w:w="1843" w:type="dxa"/>
            <w:tcBorders>
              <w:top w:val="nil"/>
              <w:left w:val="nil"/>
              <w:bottom w:val="nil"/>
              <w:right w:val="nil"/>
            </w:tcBorders>
            <w:shd w:val="clear" w:color="auto" w:fill="auto"/>
            <w:noWrap/>
            <w:vAlign w:val="bottom"/>
            <w:hideMark/>
          </w:tcPr>
          <w:p w14:paraId="247B7FEC"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30E74B24"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31. prosinca 2020.   </w:t>
            </w:r>
          </w:p>
        </w:tc>
        <w:tc>
          <w:tcPr>
            <w:tcW w:w="1276" w:type="dxa"/>
            <w:tcBorders>
              <w:top w:val="single" w:sz="4" w:space="0" w:color="auto"/>
              <w:left w:val="nil"/>
              <w:bottom w:val="single" w:sz="12" w:space="0" w:color="auto"/>
              <w:right w:val="nil"/>
            </w:tcBorders>
            <w:shd w:val="clear" w:color="auto" w:fill="auto"/>
            <w:noWrap/>
            <w:vAlign w:val="bottom"/>
          </w:tcPr>
          <w:p w14:paraId="343A713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992" w:type="dxa"/>
            <w:tcBorders>
              <w:top w:val="single" w:sz="4" w:space="0" w:color="auto"/>
              <w:left w:val="nil"/>
              <w:bottom w:val="single" w:sz="12" w:space="0" w:color="auto"/>
              <w:right w:val="nil"/>
            </w:tcBorders>
            <w:shd w:val="clear" w:color="auto" w:fill="auto"/>
            <w:noWrap/>
            <w:vAlign w:val="bottom"/>
          </w:tcPr>
          <w:p w14:paraId="411637F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C6DCCE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6B5B2EC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1134" w:type="dxa"/>
            <w:tcBorders>
              <w:top w:val="single" w:sz="4" w:space="0" w:color="auto"/>
              <w:left w:val="nil"/>
              <w:bottom w:val="single" w:sz="12" w:space="0" w:color="auto"/>
              <w:right w:val="nil"/>
            </w:tcBorders>
            <w:shd w:val="clear" w:color="auto" w:fill="auto"/>
            <w:noWrap/>
            <w:vAlign w:val="bottom"/>
          </w:tcPr>
          <w:p w14:paraId="241E9F9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1.653.157</w:t>
            </w:r>
          </w:p>
        </w:tc>
        <w:tc>
          <w:tcPr>
            <w:tcW w:w="993" w:type="dxa"/>
            <w:tcBorders>
              <w:top w:val="single" w:sz="4" w:space="0" w:color="auto"/>
              <w:left w:val="nil"/>
              <w:bottom w:val="single" w:sz="12" w:space="0" w:color="auto"/>
              <w:right w:val="nil"/>
            </w:tcBorders>
            <w:shd w:val="clear" w:color="auto" w:fill="auto"/>
            <w:noWrap/>
            <w:vAlign w:val="bottom"/>
          </w:tcPr>
          <w:p w14:paraId="45DC9A0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3B0EC1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402D066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1.653.157</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EA3621" w:rsidRDefault="002E6623"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 (nastavak)</w:t>
      </w:r>
    </w:p>
    <w:p w14:paraId="108C2808" w14:textId="77777777" w:rsidR="002E6623" w:rsidRPr="00EA3621" w:rsidRDefault="002E6623" w:rsidP="001D0B3D">
      <w:pPr>
        <w:jc w:val="both"/>
        <w:rPr>
          <w:rFonts w:cs="Arial"/>
          <w:color w:val="000000" w:themeColor="text1"/>
        </w:rPr>
      </w:pPr>
    </w:p>
    <w:p w14:paraId="6BE8842F" w14:textId="77777777" w:rsidR="002E6623" w:rsidRPr="00EA3621" w:rsidRDefault="002E6623" w:rsidP="001D0B3D">
      <w:pPr>
        <w:spacing w:after="120"/>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322A10" w:rsidRPr="00EA3621" w14:paraId="78C03241" w14:textId="77777777" w:rsidTr="00B27BBD">
        <w:trPr>
          <w:trHeight w:val="237"/>
        </w:trPr>
        <w:tc>
          <w:tcPr>
            <w:tcW w:w="4872" w:type="dxa"/>
            <w:tcBorders>
              <w:top w:val="nil"/>
              <w:left w:val="nil"/>
              <w:bottom w:val="nil"/>
              <w:right w:val="nil"/>
            </w:tcBorders>
            <w:shd w:val="clear" w:color="auto" w:fill="auto"/>
            <w:noWrap/>
            <w:vAlign w:val="bottom"/>
            <w:hideMark/>
          </w:tcPr>
          <w:p w14:paraId="2C4095BB" w14:textId="77777777" w:rsidR="00322A10" w:rsidRPr="00EA3621" w:rsidRDefault="00322A10" w:rsidP="00322A10">
            <w:pPr>
              <w:rPr>
                <w:rFonts w:ascii="Times New Roman" w:eastAsia="Times New Roman" w:hAnsi="Times New Roman" w:cs="Times New Roman"/>
                <w:color w:val="000000"/>
                <w:sz w:val="20"/>
                <w:szCs w:val="20"/>
              </w:rPr>
            </w:pPr>
          </w:p>
        </w:tc>
        <w:tc>
          <w:tcPr>
            <w:tcW w:w="2237" w:type="dxa"/>
            <w:gridSpan w:val="2"/>
            <w:tcBorders>
              <w:top w:val="nil"/>
              <w:left w:val="nil"/>
              <w:bottom w:val="nil"/>
              <w:right w:val="nil"/>
            </w:tcBorders>
            <w:shd w:val="clear" w:color="auto" w:fill="auto"/>
            <w:vAlign w:val="center"/>
            <w:hideMark/>
          </w:tcPr>
          <w:p w14:paraId="44BD0232"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248" w:type="dxa"/>
            <w:gridSpan w:val="2"/>
            <w:tcBorders>
              <w:top w:val="nil"/>
              <w:left w:val="nil"/>
              <w:bottom w:val="nil"/>
              <w:right w:val="nil"/>
            </w:tcBorders>
            <w:shd w:val="clear" w:color="auto" w:fill="auto"/>
            <w:vAlign w:val="center"/>
            <w:hideMark/>
          </w:tcPr>
          <w:p w14:paraId="220A1B26"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322A10" w:rsidRPr="00EA3621" w14:paraId="4DD757D6" w14:textId="77777777" w:rsidTr="00B27BBD">
        <w:trPr>
          <w:trHeight w:val="237"/>
        </w:trPr>
        <w:tc>
          <w:tcPr>
            <w:tcW w:w="4872" w:type="dxa"/>
            <w:tcBorders>
              <w:top w:val="nil"/>
              <w:left w:val="nil"/>
              <w:bottom w:val="nil"/>
              <w:right w:val="nil"/>
            </w:tcBorders>
            <w:shd w:val="clear" w:color="auto" w:fill="auto"/>
            <w:noWrap/>
            <w:vAlign w:val="bottom"/>
          </w:tcPr>
          <w:p w14:paraId="0054E353" w14:textId="77777777" w:rsidR="00322A10" w:rsidRPr="00EA3621" w:rsidRDefault="00322A10" w:rsidP="00322A10">
            <w:pPr>
              <w:rPr>
                <w:rFonts w:ascii="Times New Roman" w:eastAsia="Times New Roman" w:hAnsi="Times New Roman" w:cs="Times New Roman"/>
                <w:color w:val="000000"/>
                <w:sz w:val="20"/>
                <w:szCs w:val="20"/>
              </w:rPr>
            </w:pPr>
          </w:p>
        </w:tc>
        <w:tc>
          <w:tcPr>
            <w:tcW w:w="1134" w:type="dxa"/>
            <w:vAlign w:val="bottom"/>
          </w:tcPr>
          <w:p w14:paraId="69476644" w14:textId="77777777" w:rsidR="005F7BB3"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7914EB67" w14:textId="732B32D7" w:rsidR="00322A10"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03" w:type="dxa"/>
            <w:vAlign w:val="bottom"/>
          </w:tcPr>
          <w:p w14:paraId="79660221"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014C64A3" w14:textId="596C9869"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044" w:type="dxa"/>
            <w:vAlign w:val="bottom"/>
          </w:tcPr>
          <w:p w14:paraId="7C3C9914"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7" w:name="_Toc67327922"/>
            <w:r w:rsidRPr="00EA3621">
              <w:rPr>
                <w:rFonts w:ascii="Calibri" w:eastAsia="Times New Roman" w:hAnsi="Calibri" w:cs="Arial"/>
                <w:b/>
                <w:color w:val="000000"/>
                <w:sz w:val="20"/>
                <w:szCs w:val="20"/>
              </w:rPr>
              <w:t>1.1.-31.3.</w:t>
            </w:r>
            <w:bookmarkEnd w:id="157"/>
          </w:p>
          <w:p w14:paraId="0318461F" w14:textId="3BC994EB"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8" w:name="_Toc67327923"/>
            <w:r w:rsidRPr="00EA3621">
              <w:rPr>
                <w:rFonts w:ascii="Calibri" w:eastAsia="Times New Roman" w:hAnsi="Calibri" w:cs="Arial"/>
                <w:b/>
                <w:color w:val="000000"/>
                <w:sz w:val="20"/>
                <w:szCs w:val="20"/>
              </w:rPr>
              <w:t>2021.</w:t>
            </w:r>
            <w:bookmarkEnd w:id="158"/>
          </w:p>
        </w:tc>
        <w:tc>
          <w:tcPr>
            <w:tcW w:w="1204" w:type="dxa"/>
            <w:vAlign w:val="bottom"/>
          </w:tcPr>
          <w:p w14:paraId="4CE8124F"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9" w:name="_Toc67327924"/>
            <w:r w:rsidRPr="00EA3621">
              <w:rPr>
                <w:rFonts w:ascii="Calibri" w:eastAsia="Times New Roman" w:hAnsi="Calibri" w:cs="Arial"/>
                <w:b/>
                <w:color w:val="000000"/>
                <w:sz w:val="20"/>
                <w:szCs w:val="20"/>
              </w:rPr>
              <w:t>1.1.-31.12.</w:t>
            </w:r>
            <w:bookmarkEnd w:id="159"/>
          </w:p>
          <w:p w14:paraId="1806898B" w14:textId="7E132D0C"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60" w:name="_Toc67327925"/>
            <w:r w:rsidRPr="00EA3621">
              <w:rPr>
                <w:rFonts w:ascii="Calibri" w:eastAsia="Times New Roman" w:hAnsi="Calibri" w:cs="Arial"/>
                <w:b/>
                <w:color w:val="000000"/>
                <w:sz w:val="20"/>
                <w:szCs w:val="20"/>
              </w:rPr>
              <w:t>2020.</w:t>
            </w:r>
            <w:bookmarkEnd w:id="160"/>
          </w:p>
        </w:tc>
      </w:tr>
      <w:tr w:rsidR="00322A10" w:rsidRPr="00EA3621" w14:paraId="5481B2F6" w14:textId="77777777" w:rsidTr="00B27BBD">
        <w:trPr>
          <w:trHeight w:val="226"/>
        </w:trPr>
        <w:tc>
          <w:tcPr>
            <w:tcW w:w="4872" w:type="dxa"/>
            <w:tcBorders>
              <w:top w:val="nil"/>
              <w:left w:val="nil"/>
              <w:bottom w:val="nil"/>
              <w:right w:val="nil"/>
            </w:tcBorders>
            <w:shd w:val="clear" w:color="auto" w:fill="auto"/>
            <w:vAlign w:val="center"/>
            <w:hideMark/>
          </w:tcPr>
          <w:p w14:paraId="59518B60" w14:textId="77777777" w:rsidR="00322A10" w:rsidRPr="00EA3621" w:rsidRDefault="00322A10"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285CCB87"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3" w:type="dxa"/>
            <w:tcBorders>
              <w:top w:val="nil"/>
              <w:left w:val="nil"/>
              <w:bottom w:val="nil"/>
              <w:right w:val="nil"/>
            </w:tcBorders>
            <w:shd w:val="clear" w:color="auto" w:fill="auto"/>
            <w:vAlign w:val="center"/>
          </w:tcPr>
          <w:p w14:paraId="0AF8B1DE" w14:textId="5A98F10E"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44" w:type="dxa"/>
            <w:tcBorders>
              <w:top w:val="nil"/>
              <w:left w:val="nil"/>
              <w:bottom w:val="nil"/>
              <w:right w:val="nil"/>
            </w:tcBorders>
            <w:shd w:val="clear" w:color="auto" w:fill="auto"/>
            <w:vAlign w:val="center"/>
            <w:hideMark/>
          </w:tcPr>
          <w:p w14:paraId="01CC517E" w14:textId="044A04BA"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204" w:type="dxa"/>
            <w:tcBorders>
              <w:top w:val="nil"/>
              <w:left w:val="nil"/>
              <w:bottom w:val="nil"/>
              <w:right w:val="nil"/>
            </w:tcBorders>
            <w:shd w:val="clear" w:color="auto" w:fill="auto"/>
            <w:vAlign w:val="center"/>
          </w:tcPr>
          <w:p w14:paraId="165EF8F6" w14:textId="7FA072A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322A10" w:rsidRPr="00EA3621" w14:paraId="58779678" w14:textId="77777777" w:rsidTr="00B27BBD">
        <w:trPr>
          <w:trHeight w:val="371"/>
        </w:trPr>
        <w:tc>
          <w:tcPr>
            <w:tcW w:w="4872" w:type="dxa"/>
            <w:tcBorders>
              <w:top w:val="nil"/>
              <w:left w:val="nil"/>
              <w:bottom w:val="nil"/>
              <w:right w:val="nil"/>
            </w:tcBorders>
            <w:shd w:val="clear" w:color="auto" w:fill="auto"/>
            <w:vAlign w:val="bottom"/>
          </w:tcPr>
          <w:p w14:paraId="0EBB5DB0" w14:textId="77777777"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4505E601" w14:textId="1AC45D47"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1.652</w:t>
            </w:r>
          </w:p>
        </w:tc>
        <w:tc>
          <w:tcPr>
            <w:tcW w:w="1103" w:type="dxa"/>
            <w:tcBorders>
              <w:top w:val="nil"/>
              <w:left w:val="nil"/>
              <w:bottom w:val="nil"/>
              <w:right w:val="nil"/>
            </w:tcBorders>
            <w:shd w:val="clear" w:color="auto" w:fill="auto"/>
            <w:vAlign w:val="bottom"/>
          </w:tcPr>
          <w:p w14:paraId="0E558FA1" w14:textId="495B8061"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483</w:t>
            </w:r>
          </w:p>
        </w:tc>
        <w:tc>
          <w:tcPr>
            <w:tcW w:w="1044" w:type="dxa"/>
            <w:tcBorders>
              <w:top w:val="nil"/>
              <w:left w:val="nil"/>
              <w:bottom w:val="nil"/>
              <w:right w:val="nil"/>
            </w:tcBorders>
            <w:shd w:val="clear" w:color="auto" w:fill="auto"/>
            <w:vAlign w:val="bottom"/>
          </w:tcPr>
          <w:p w14:paraId="0373D01C" w14:textId="57C110FF"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1.643</w:t>
            </w:r>
          </w:p>
        </w:tc>
        <w:tc>
          <w:tcPr>
            <w:tcW w:w="1204" w:type="dxa"/>
            <w:tcBorders>
              <w:top w:val="nil"/>
              <w:left w:val="nil"/>
              <w:bottom w:val="nil"/>
              <w:right w:val="nil"/>
            </w:tcBorders>
            <w:shd w:val="clear" w:color="auto" w:fill="auto"/>
            <w:vAlign w:val="bottom"/>
          </w:tcPr>
          <w:p w14:paraId="0D0373A1" w14:textId="383355B6"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479</w:t>
            </w:r>
          </w:p>
        </w:tc>
      </w:tr>
      <w:tr w:rsidR="00322A10" w:rsidRPr="00EA3621" w14:paraId="7E2C2160" w14:textId="77777777" w:rsidTr="00B27BBD">
        <w:trPr>
          <w:trHeight w:val="371"/>
        </w:trPr>
        <w:tc>
          <w:tcPr>
            <w:tcW w:w="4872" w:type="dxa"/>
            <w:tcBorders>
              <w:top w:val="nil"/>
              <w:left w:val="nil"/>
              <w:bottom w:val="nil"/>
              <w:right w:val="nil"/>
            </w:tcBorders>
            <w:shd w:val="clear" w:color="auto" w:fill="auto"/>
            <w:vAlign w:val="bottom"/>
          </w:tcPr>
          <w:p w14:paraId="7ED44F29" w14:textId="67FDC90E"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w:t>
            </w:r>
            <w:r w:rsidR="00A0772C" w:rsidRPr="00EA3621">
              <w:rPr>
                <w:rFonts w:ascii="Calibri" w:eastAsia="Times New Roman" w:hAnsi="Calibri" w:cs="Calibri"/>
                <w:color w:val="000000"/>
                <w:sz w:val="20"/>
                <w:szCs w:val="20"/>
              </w:rPr>
              <w:t>(smanjenje)</w:t>
            </w:r>
            <w:r w:rsidR="00A0772C">
              <w:rPr>
                <w:rFonts w:ascii="Calibri" w:eastAsia="Times New Roman" w:hAnsi="Calibri" w:cs="Calibri"/>
                <w:color w:val="000000"/>
                <w:sz w:val="20"/>
                <w:szCs w:val="20"/>
              </w:rPr>
              <w:t>/</w:t>
            </w:r>
            <w:r w:rsidRPr="00EA3621">
              <w:rPr>
                <w:rFonts w:ascii="Calibri" w:eastAsia="Times New Roman" w:hAnsi="Calibri" w:cs="Calibri"/>
                <w:color w:val="000000"/>
                <w:sz w:val="20"/>
                <w:szCs w:val="20"/>
              </w:rPr>
              <w:t>povećanje</w:t>
            </w:r>
            <w:r w:rsidR="00A0772C">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rezerviranja za očekivane gubitke po računima kod banaka</w:t>
            </w:r>
          </w:p>
        </w:tc>
        <w:tc>
          <w:tcPr>
            <w:tcW w:w="1134" w:type="dxa"/>
            <w:tcBorders>
              <w:top w:val="nil"/>
              <w:left w:val="nil"/>
              <w:right w:val="nil"/>
            </w:tcBorders>
            <w:shd w:val="clear" w:color="auto" w:fill="auto"/>
            <w:vAlign w:val="bottom"/>
          </w:tcPr>
          <w:p w14:paraId="31EDC25E" w14:textId="6651F9AD" w:rsidR="00322A10" w:rsidRPr="00EA3621" w:rsidRDefault="00B27BBD"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(313)</w:t>
            </w:r>
          </w:p>
        </w:tc>
        <w:tc>
          <w:tcPr>
            <w:tcW w:w="1103" w:type="dxa"/>
            <w:tcBorders>
              <w:top w:val="nil"/>
              <w:left w:val="nil"/>
              <w:right w:val="nil"/>
            </w:tcBorders>
            <w:shd w:val="clear" w:color="auto" w:fill="auto"/>
            <w:vAlign w:val="bottom"/>
          </w:tcPr>
          <w:p w14:paraId="09466E56" w14:textId="246BF38C"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1.160</w:t>
            </w:r>
          </w:p>
        </w:tc>
        <w:tc>
          <w:tcPr>
            <w:tcW w:w="1044" w:type="dxa"/>
            <w:tcBorders>
              <w:top w:val="nil"/>
              <w:left w:val="nil"/>
              <w:right w:val="nil"/>
            </w:tcBorders>
            <w:shd w:val="clear" w:color="auto" w:fill="auto"/>
            <w:vAlign w:val="bottom"/>
          </w:tcPr>
          <w:p w14:paraId="6E039914" w14:textId="45B8FEF8" w:rsidR="00322A10" w:rsidRPr="00EA3621" w:rsidRDefault="00B27BBD"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(314)</w:t>
            </w:r>
          </w:p>
        </w:tc>
        <w:tc>
          <w:tcPr>
            <w:tcW w:w="1204" w:type="dxa"/>
            <w:tcBorders>
              <w:top w:val="nil"/>
              <w:left w:val="nil"/>
              <w:bottom w:val="nil"/>
              <w:right w:val="nil"/>
            </w:tcBorders>
            <w:shd w:val="clear" w:color="auto" w:fill="auto"/>
            <w:vAlign w:val="bottom"/>
          </w:tcPr>
          <w:p w14:paraId="1B148B2E" w14:textId="649B9417"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1.155</w:t>
            </w:r>
          </w:p>
        </w:tc>
      </w:tr>
      <w:tr w:rsidR="00B27BBD" w:rsidRPr="00EA3621" w14:paraId="107C5FE2" w14:textId="77777777" w:rsidTr="00D414B6">
        <w:trPr>
          <w:trHeight w:val="371"/>
        </w:trPr>
        <w:tc>
          <w:tcPr>
            <w:tcW w:w="4872" w:type="dxa"/>
            <w:tcBorders>
              <w:top w:val="nil"/>
              <w:left w:val="nil"/>
              <w:bottom w:val="nil"/>
              <w:right w:val="nil"/>
            </w:tcBorders>
            <w:shd w:val="clear" w:color="auto" w:fill="auto"/>
            <w:vAlign w:val="bottom"/>
          </w:tcPr>
          <w:p w14:paraId="7E094C84" w14:textId="5BBA94B9" w:rsidR="00B27BBD" w:rsidRPr="00EA3621" w:rsidRDefault="00B27BBD" w:rsidP="00B27BBD">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EA3621">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45C972D7" w14:textId="4F2D1AC9" w:rsidR="00B27BBD" w:rsidRPr="00554EAC" w:rsidRDefault="00B27BBD" w:rsidP="00B27BBD">
            <w:pPr>
              <w:jc w:val="right"/>
              <w:rPr>
                <w:rFonts w:ascii="Calibri" w:eastAsia="Times New Roman" w:hAnsi="Calibri" w:cs="Calibri"/>
                <w:bCs/>
                <w:i/>
                <w:iCs/>
                <w:color w:val="000000"/>
                <w:sz w:val="20"/>
                <w:szCs w:val="20"/>
              </w:rPr>
            </w:pPr>
            <w:r w:rsidRPr="00D414B6">
              <w:rPr>
                <w:i/>
                <w:iCs/>
                <w:sz w:val="20"/>
                <w:szCs w:val="20"/>
              </w:rPr>
              <w:t xml:space="preserve"> (313)</w:t>
            </w:r>
          </w:p>
        </w:tc>
        <w:tc>
          <w:tcPr>
            <w:tcW w:w="1103" w:type="dxa"/>
            <w:tcBorders>
              <w:top w:val="single" w:sz="4" w:space="0" w:color="auto"/>
              <w:left w:val="nil"/>
              <w:bottom w:val="single" w:sz="4" w:space="0" w:color="auto"/>
              <w:right w:val="nil"/>
            </w:tcBorders>
            <w:shd w:val="clear" w:color="auto" w:fill="auto"/>
            <w:vAlign w:val="bottom"/>
          </w:tcPr>
          <w:p w14:paraId="5C478AEE" w14:textId="3F8D12AB" w:rsidR="00B27BBD" w:rsidRPr="007D2AE5" w:rsidRDefault="00B27BBD" w:rsidP="00B27BBD">
            <w:pPr>
              <w:jc w:val="right"/>
              <w:rPr>
                <w:rFonts w:ascii="Calibri" w:eastAsia="Times New Roman" w:hAnsi="Calibri" w:cs="Calibri"/>
                <w:bCs/>
                <w:i/>
                <w:iCs/>
                <w:color w:val="000000"/>
                <w:sz w:val="20"/>
                <w:szCs w:val="20"/>
              </w:rPr>
            </w:pPr>
            <w:r w:rsidRPr="00F33858">
              <w:rPr>
                <w:rFonts w:ascii="Calibri" w:eastAsia="Times New Roman" w:hAnsi="Calibri" w:cs="Calibri"/>
                <w:bCs/>
                <w:i/>
                <w:iCs/>
                <w:color w:val="000000"/>
                <w:sz w:val="20"/>
                <w:szCs w:val="20"/>
              </w:rPr>
              <w:t>1.160</w:t>
            </w:r>
          </w:p>
        </w:tc>
        <w:tc>
          <w:tcPr>
            <w:tcW w:w="1044" w:type="dxa"/>
            <w:tcBorders>
              <w:top w:val="single" w:sz="4" w:space="0" w:color="auto"/>
              <w:left w:val="nil"/>
              <w:bottom w:val="single" w:sz="4" w:space="0" w:color="auto"/>
              <w:right w:val="nil"/>
            </w:tcBorders>
            <w:shd w:val="clear" w:color="auto" w:fill="auto"/>
            <w:vAlign w:val="bottom"/>
          </w:tcPr>
          <w:p w14:paraId="3FA9AAB9" w14:textId="6198E040" w:rsidR="00B27BBD" w:rsidRPr="00554EAC" w:rsidRDefault="00B27BBD" w:rsidP="00B27BBD">
            <w:pPr>
              <w:jc w:val="right"/>
              <w:rPr>
                <w:rFonts w:ascii="Calibri" w:eastAsia="Times New Roman" w:hAnsi="Calibri" w:cs="Calibri"/>
                <w:bCs/>
                <w:i/>
                <w:iCs/>
                <w:color w:val="000000"/>
                <w:sz w:val="20"/>
                <w:szCs w:val="20"/>
              </w:rPr>
            </w:pPr>
            <w:r w:rsidRPr="00D414B6">
              <w:rPr>
                <w:i/>
                <w:iCs/>
                <w:sz w:val="20"/>
                <w:szCs w:val="20"/>
              </w:rPr>
              <w:t xml:space="preserve"> (314)</w:t>
            </w:r>
          </w:p>
        </w:tc>
        <w:tc>
          <w:tcPr>
            <w:tcW w:w="1204" w:type="dxa"/>
            <w:tcBorders>
              <w:top w:val="single" w:sz="4" w:space="0" w:color="auto"/>
              <w:left w:val="nil"/>
              <w:bottom w:val="single" w:sz="4" w:space="0" w:color="auto"/>
              <w:right w:val="nil"/>
            </w:tcBorders>
            <w:vAlign w:val="bottom"/>
          </w:tcPr>
          <w:p w14:paraId="6B074203" w14:textId="66A1F344" w:rsidR="00B27BBD" w:rsidRPr="00B27BBD" w:rsidRDefault="00B27BBD" w:rsidP="00B27BBD">
            <w:pPr>
              <w:jc w:val="right"/>
              <w:rPr>
                <w:rFonts w:ascii="Calibri" w:eastAsia="Times New Roman" w:hAnsi="Calibri" w:cs="Calibri"/>
                <w:bCs/>
                <w:i/>
                <w:color w:val="000000"/>
                <w:sz w:val="20"/>
                <w:szCs w:val="20"/>
              </w:rPr>
            </w:pPr>
            <w:r w:rsidRPr="00B27BBD">
              <w:rPr>
                <w:rFonts w:ascii="Calibri" w:eastAsia="Times New Roman" w:hAnsi="Calibri" w:cs="Calibri"/>
                <w:bCs/>
                <w:i/>
                <w:color w:val="000000"/>
                <w:sz w:val="20"/>
                <w:szCs w:val="20"/>
              </w:rPr>
              <w:t>1.155</w:t>
            </w:r>
          </w:p>
        </w:tc>
      </w:tr>
      <w:tr w:rsidR="00B27BBD" w:rsidRPr="00EA3621" w14:paraId="5D3B48EC" w14:textId="77777777" w:rsidTr="00D414B6">
        <w:trPr>
          <w:trHeight w:val="371"/>
        </w:trPr>
        <w:tc>
          <w:tcPr>
            <w:tcW w:w="4872" w:type="dxa"/>
            <w:tcBorders>
              <w:top w:val="nil"/>
              <w:left w:val="nil"/>
              <w:bottom w:val="nil"/>
              <w:right w:val="nil"/>
            </w:tcBorders>
            <w:shd w:val="clear" w:color="auto" w:fill="auto"/>
            <w:vAlign w:val="bottom"/>
          </w:tcPr>
          <w:p w14:paraId="0E771F12" w14:textId="77777777" w:rsidR="00B27BBD" w:rsidRPr="00EA3621" w:rsidRDefault="00B27BBD" w:rsidP="00B27BBD">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0AEFB156" w14:textId="106975F3" w:rsidR="00B27BBD" w:rsidRPr="00B27BBD" w:rsidRDefault="00B27BBD" w:rsidP="00B27BBD">
            <w:pPr>
              <w:jc w:val="right"/>
              <w:rPr>
                <w:rFonts w:ascii="Calibri" w:eastAsia="Times New Roman" w:hAnsi="Calibri" w:cs="Calibri"/>
                <w:color w:val="000000"/>
                <w:sz w:val="20"/>
                <w:szCs w:val="20"/>
              </w:rPr>
            </w:pPr>
            <w:r w:rsidRPr="00D414B6">
              <w:rPr>
                <w:sz w:val="20"/>
                <w:szCs w:val="20"/>
              </w:rPr>
              <w:t xml:space="preserve"> 1 </w:t>
            </w:r>
          </w:p>
        </w:tc>
        <w:tc>
          <w:tcPr>
            <w:tcW w:w="1103" w:type="dxa"/>
            <w:tcBorders>
              <w:top w:val="single" w:sz="4" w:space="0" w:color="auto"/>
              <w:left w:val="nil"/>
              <w:bottom w:val="single" w:sz="4" w:space="0" w:color="auto"/>
              <w:right w:val="nil"/>
            </w:tcBorders>
            <w:shd w:val="clear" w:color="auto" w:fill="auto"/>
            <w:vAlign w:val="bottom"/>
          </w:tcPr>
          <w:p w14:paraId="2872E1C6" w14:textId="6DFE68B1"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c>
          <w:tcPr>
            <w:tcW w:w="1044" w:type="dxa"/>
            <w:tcBorders>
              <w:top w:val="single" w:sz="4" w:space="0" w:color="auto"/>
              <w:left w:val="nil"/>
              <w:bottom w:val="single" w:sz="4" w:space="0" w:color="auto"/>
              <w:right w:val="nil"/>
            </w:tcBorders>
            <w:shd w:val="clear" w:color="auto" w:fill="auto"/>
            <w:vAlign w:val="bottom"/>
          </w:tcPr>
          <w:p w14:paraId="5A4C1EE0" w14:textId="40DFF402" w:rsidR="00B27BBD" w:rsidRPr="00B27BBD" w:rsidRDefault="00B27BBD" w:rsidP="00B27BBD">
            <w:pPr>
              <w:jc w:val="right"/>
              <w:rPr>
                <w:rFonts w:ascii="Calibri" w:eastAsia="Times New Roman" w:hAnsi="Calibri" w:cs="Calibri"/>
                <w:color w:val="000000"/>
                <w:sz w:val="20"/>
                <w:szCs w:val="20"/>
              </w:rPr>
            </w:pPr>
            <w:r w:rsidRPr="00D414B6">
              <w:rPr>
                <w:sz w:val="20"/>
                <w:szCs w:val="20"/>
              </w:rPr>
              <w:t xml:space="preserve"> 1 </w:t>
            </w:r>
          </w:p>
        </w:tc>
        <w:tc>
          <w:tcPr>
            <w:tcW w:w="1204" w:type="dxa"/>
            <w:tcBorders>
              <w:top w:val="single" w:sz="4" w:space="0" w:color="auto"/>
              <w:left w:val="nil"/>
              <w:bottom w:val="single" w:sz="4" w:space="0" w:color="auto"/>
              <w:right w:val="nil"/>
            </w:tcBorders>
            <w:vAlign w:val="bottom"/>
          </w:tcPr>
          <w:p w14:paraId="35496F30" w14:textId="608A19D7"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r>
      <w:tr w:rsidR="00B27BBD" w:rsidRPr="00EA3621" w14:paraId="0C02012A" w14:textId="77777777" w:rsidTr="00D414B6">
        <w:trPr>
          <w:trHeight w:val="371"/>
        </w:trPr>
        <w:tc>
          <w:tcPr>
            <w:tcW w:w="4872" w:type="dxa"/>
            <w:tcBorders>
              <w:top w:val="nil"/>
              <w:left w:val="nil"/>
              <w:bottom w:val="nil"/>
              <w:right w:val="nil"/>
            </w:tcBorders>
            <w:shd w:val="clear" w:color="auto" w:fill="auto"/>
            <w:vAlign w:val="bottom"/>
          </w:tcPr>
          <w:p w14:paraId="46696053" w14:textId="77777777" w:rsidR="00B27BBD" w:rsidRPr="00EA3621" w:rsidRDefault="00B27BBD" w:rsidP="00B27BBD">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A11AC8" w14:textId="38DEB874" w:rsidR="00B27BBD" w:rsidRPr="00554EAC" w:rsidRDefault="00B27BBD" w:rsidP="00B27BBD">
            <w:pPr>
              <w:jc w:val="right"/>
              <w:rPr>
                <w:rFonts w:ascii="Calibri" w:eastAsia="Times New Roman" w:hAnsi="Calibri" w:cs="Calibri"/>
                <w:b/>
                <w:bCs/>
                <w:color w:val="000000"/>
                <w:sz w:val="20"/>
                <w:szCs w:val="20"/>
              </w:rPr>
            </w:pPr>
            <w:r w:rsidRPr="00D414B6">
              <w:rPr>
                <w:b/>
                <w:bCs/>
                <w:sz w:val="20"/>
                <w:szCs w:val="20"/>
              </w:rPr>
              <w:t xml:space="preserve"> 1.340 </w:t>
            </w:r>
          </w:p>
        </w:tc>
        <w:tc>
          <w:tcPr>
            <w:tcW w:w="1103" w:type="dxa"/>
            <w:tcBorders>
              <w:top w:val="single" w:sz="4" w:space="0" w:color="auto"/>
              <w:left w:val="nil"/>
              <w:bottom w:val="single" w:sz="12" w:space="0" w:color="auto"/>
              <w:right w:val="nil"/>
            </w:tcBorders>
            <w:shd w:val="clear" w:color="auto" w:fill="auto"/>
            <w:vAlign w:val="bottom"/>
          </w:tcPr>
          <w:p w14:paraId="668D4132" w14:textId="2D0E2D17"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1.652</w:t>
            </w:r>
          </w:p>
        </w:tc>
        <w:tc>
          <w:tcPr>
            <w:tcW w:w="1044" w:type="dxa"/>
            <w:tcBorders>
              <w:top w:val="single" w:sz="4" w:space="0" w:color="auto"/>
              <w:left w:val="nil"/>
              <w:bottom w:val="single" w:sz="12" w:space="0" w:color="auto"/>
              <w:right w:val="nil"/>
            </w:tcBorders>
            <w:shd w:val="clear" w:color="auto" w:fill="auto"/>
            <w:vAlign w:val="bottom"/>
          </w:tcPr>
          <w:p w14:paraId="540B137F" w14:textId="6AA0B4C2" w:rsidR="00B27BBD" w:rsidRPr="00554EAC" w:rsidRDefault="00B27BBD" w:rsidP="00B27BBD">
            <w:pPr>
              <w:jc w:val="right"/>
              <w:rPr>
                <w:rFonts w:ascii="Calibri" w:eastAsia="Times New Roman" w:hAnsi="Calibri" w:cs="Calibri"/>
                <w:b/>
                <w:bCs/>
                <w:color w:val="000000"/>
                <w:sz w:val="20"/>
                <w:szCs w:val="20"/>
              </w:rPr>
            </w:pPr>
            <w:r w:rsidRPr="00D414B6">
              <w:rPr>
                <w:b/>
                <w:bCs/>
                <w:sz w:val="20"/>
                <w:szCs w:val="20"/>
              </w:rPr>
              <w:t xml:space="preserve"> 1.330 </w:t>
            </w:r>
          </w:p>
        </w:tc>
        <w:tc>
          <w:tcPr>
            <w:tcW w:w="1204" w:type="dxa"/>
            <w:tcBorders>
              <w:top w:val="single" w:sz="4" w:space="0" w:color="auto"/>
              <w:left w:val="nil"/>
              <w:bottom w:val="single" w:sz="12" w:space="0" w:color="auto"/>
              <w:right w:val="nil"/>
            </w:tcBorders>
            <w:vAlign w:val="bottom"/>
          </w:tcPr>
          <w:p w14:paraId="47F7E466" w14:textId="45C8BEF4"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1.643</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EA3621" w:rsidRDefault="002E6623" w:rsidP="001D0B3D">
      <w:pPr>
        <w:spacing w:after="120"/>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EA3621" w:rsidRDefault="002E6623"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w:t>
      </w:r>
    </w:p>
    <w:p w14:paraId="1E4712D4" w14:textId="1FE85866" w:rsidR="002E6623" w:rsidRPr="00EA3621"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3443"/>
        <w:gridCol w:w="1403"/>
        <w:gridCol w:w="1422"/>
        <w:gridCol w:w="1403"/>
        <w:gridCol w:w="1401"/>
      </w:tblGrid>
      <w:tr w:rsidR="00322A10" w:rsidRPr="009A2365" w14:paraId="4916748D" w14:textId="77777777" w:rsidTr="00322A10">
        <w:trPr>
          <w:trHeight w:val="112"/>
        </w:trPr>
        <w:tc>
          <w:tcPr>
            <w:tcW w:w="1898" w:type="pct"/>
          </w:tcPr>
          <w:p w14:paraId="2E8E4309" w14:textId="77777777" w:rsidR="00322A10" w:rsidRPr="009A2365" w:rsidRDefault="00322A10" w:rsidP="00322A10">
            <w:pPr>
              <w:tabs>
                <w:tab w:val="left" w:pos="-720"/>
              </w:tabs>
              <w:suppressAutoHyphens/>
              <w:rPr>
                <w:rFonts w:ascii="Calibri" w:eastAsia="Times New Roman" w:hAnsi="Calibri" w:cs="Arial"/>
                <w:b/>
                <w:color w:val="000000"/>
                <w:sz w:val="20"/>
                <w:szCs w:val="20"/>
              </w:rPr>
            </w:pPr>
          </w:p>
        </w:tc>
        <w:tc>
          <w:tcPr>
            <w:tcW w:w="1557" w:type="pct"/>
            <w:gridSpan w:val="2"/>
            <w:vAlign w:val="bottom"/>
          </w:tcPr>
          <w:p w14:paraId="22AE7881" w14:textId="77777777"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1" w:name="_Toc67327928"/>
            <w:r w:rsidRPr="009A2365">
              <w:rPr>
                <w:rFonts w:ascii="Calibri" w:eastAsia="Times New Roman" w:hAnsi="Calibri" w:cs="Arial"/>
                <w:b/>
                <w:color w:val="000000"/>
                <w:sz w:val="20"/>
                <w:szCs w:val="20"/>
              </w:rPr>
              <w:t>Grupa</w:t>
            </w:r>
            <w:bookmarkEnd w:id="161"/>
          </w:p>
        </w:tc>
        <w:tc>
          <w:tcPr>
            <w:tcW w:w="1545" w:type="pct"/>
            <w:gridSpan w:val="2"/>
            <w:vAlign w:val="bottom"/>
          </w:tcPr>
          <w:p w14:paraId="1A51A43D" w14:textId="77777777"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2" w:name="_Toc67327929"/>
            <w:r w:rsidRPr="009A2365">
              <w:rPr>
                <w:rFonts w:ascii="Calibri" w:eastAsia="Times New Roman" w:hAnsi="Calibri" w:cs="Arial"/>
                <w:b/>
                <w:color w:val="000000"/>
                <w:sz w:val="20"/>
                <w:szCs w:val="20"/>
              </w:rPr>
              <w:t>Banka</w:t>
            </w:r>
            <w:bookmarkEnd w:id="162"/>
          </w:p>
        </w:tc>
      </w:tr>
      <w:tr w:rsidR="00322A10" w:rsidRPr="009A2365" w14:paraId="0CCC4D9F" w14:textId="77777777" w:rsidTr="00322A10">
        <w:trPr>
          <w:trHeight w:val="112"/>
        </w:trPr>
        <w:tc>
          <w:tcPr>
            <w:tcW w:w="1898" w:type="pct"/>
          </w:tcPr>
          <w:p w14:paraId="7D822E7E" w14:textId="77777777" w:rsidR="00322A10" w:rsidRPr="009A2365" w:rsidRDefault="00322A10" w:rsidP="00322A10">
            <w:pPr>
              <w:tabs>
                <w:tab w:val="left" w:pos="-720"/>
              </w:tabs>
              <w:suppressAutoHyphens/>
              <w:rPr>
                <w:rFonts w:ascii="Calibri" w:eastAsia="Times New Roman" w:hAnsi="Calibri" w:cs="Arial"/>
                <w:b/>
                <w:color w:val="000000"/>
                <w:sz w:val="20"/>
                <w:szCs w:val="20"/>
              </w:rPr>
            </w:pPr>
          </w:p>
        </w:tc>
        <w:tc>
          <w:tcPr>
            <w:tcW w:w="773" w:type="pct"/>
            <w:vAlign w:val="bottom"/>
          </w:tcPr>
          <w:p w14:paraId="063E9FD9" w14:textId="6986AAE4"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9A2365">
              <w:rPr>
                <w:rFonts w:ascii="Calibri" w:eastAsia="Times New Roman" w:hAnsi="Calibri" w:cs="Arial"/>
                <w:b/>
                <w:color w:val="000000"/>
                <w:sz w:val="20"/>
                <w:szCs w:val="20"/>
              </w:rPr>
              <w:t>31. ožujka 2021.</w:t>
            </w:r>
          </w:p>
        </w:tc>
        <w:tc>
          <w:tcPr>
            <w:tcW w:w="784" w:type="pct"/>
            <w:vAlign w:val="bottom"/>
          </w:tcPr>
          <w:p w14:paraId="2B86F5EA" w14:textId="3853D728"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9A2365">
              <w:rPr>
                <w:rFonts w:ascii="Calibri" w:eastAsia="Times New Roman" w:hAnsi="Calibri" w:cs="Arial"/>
                <w:b/>
                <w:color w:val="000000"/>
                <w:sz w:val="20"/>
                <w:szCs w:val="20"/>
              </w:rPr>
              <w:t>31. prosinca 2020.</w:t>
            </w:r>
          </w:p>
        </w:tc>
        <w:tc>
          <w:tcPr>
            <w:tcW w:w="773" w:type="pct"/>
            <w:vAlign w:val="bottom"/>
          </w:tcPr>
          <w:p w14:paraId="7394E0AE" w14:textId="442265BD"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3" w:name="_Toc67327931"/>
            <w:r w:rsidRPr="009A2365">
              <w:rPr>
                <w:rFonts w:ascii="Calibri" w:eastAsia="Times New Roman" w:hAnsi="Calibri" w:cs="Arial"/>
                <w:b/>
                <w:color w:val="000000"/>
                <w:sz w:val="20"/>
                <w:szCs w:val="20"/>
              </w:rPr>
              <w:t>31. ožujka 2021.</w:t>
            </w:r>
            <w:bookmarkEnd w:id="163"/>
          </w:p>
        </w:tc>
        <w:tc>
          <w:tcPr>
            <w:tcW w:w="772" w:type="pct"/>
            <w:vAlign w:val="bottom"/>
          </w:tcPr>
          <w:p w14:paraId="317C68C6" w14:textId="52AE1A80"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4" w:name="_Toc67327932"/>
            <w:r w:rsidRPr="009A2365">
              <w:rPr>
                <w:rFonts w:ascii="Calibri" w:eastAsia="Times New Roman" w:hAnsi="Calibri" w:cs="Arial"/>
                <w:b/>
                <w:color w:val="000000"/>
                <w:sz w:val="20"/>
                <w:szCs w:val="20"/>
              </w:rPr>
              <w:t>31. prosinca 2020.</w:t>
            </w:r>
            <w:bookmarkEnd w:id="164"/>
          </w:p>
        </w:tc>
      </w:tr>
      <w:tr w:rsidR="00322A10" w:rsidRPr="009A2365" w14:paraId="5826472D" w14:textId="77777777" w:rsidTr="00322A10">
        <w:trPr>
          <w:trHeight w:val="229"/>
        </w:trPr>
        <w:tc>
          <w:tcPr>
            <w:tcW w:w="1898" w:type="pct"/>
          </w:tcPr>
          <w:p w14:paraId="14CA9080" w14:textId="77777777" w:rsidR="00322A10" w:rsidRPr="009A2365" w:rsidRDefault="00322A10" w:rsidP="00322A10">
            <w:pPr>
              <w:tabs>
                <w:tab w:val="left" w:pos="-720"/>
              </w:tabs>
              <w:suppressAutoHyphens/>
              <w:rPr>
                <w:rFonts w:ascii="Calibri" w:eastAsia="Times New Roman" w:hAnsi="Calibri" w:cs="Arial"/>
                <w:b/>
                <w:color w:val="000000"/>
                <w:sz w:val="20"/>
                <w:szCs w:val="20"/>
              </w:rPr>
            </w:pPr>
          </w:p>
        </w:tc>
        <w:tc>
          <w:tcPr>
            <w:tcW w:w="773" w:type="pct"/>
          </w:tcPr>
          <w:p w14:paraId="3A1639C5" w14:textId="77777777"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5" w:name="_Toc67327934"/>
            <w:r w:rsidRPr="009A2365">
              <w:rPr>
                <w:rFonts w:ascii="Calibri" w:eastAsia="Times New Roman" w:hAnsi="Calibri" w:cs="Arial"/>
                <w:b/>
                <w:color w:val="000000"/>
                <w:sz w:val="20"/>
                <w:szCs w:val="20"/>
              </w:rPr>
              <w:t>000 kuna</w:t>
            </w:r>
            <w:bookmarkEnd w:id="165"/>
          </w:p>
        </w:tc>
        <w:tc>
          <w:tcPr>
            <w:tcW w:w="784" w:type="pct"/>
          </w:tcPr>
          <w:p w14:paraId="01B3080C" w14:textId="130493EF"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9A2365">
              <w:rPr>
                <w:rFonts w:ascii="Calibri" w:eastAsia="Times New Roman" w:hAnsi="Calibri" w:cs="Arial"/>
                <w:b/>
                <w:color w:val="000000"/>
                <w:sz w:val="20"/>
                <w:szCs w:val="20"/>
              </w:rPr>
              <w:t>000 kuna</w:t>
            </w:r>
          </w:p>
        </w:tc>
        <w:tc>
          <w:tcPr>
            <w:tcW w:w="773" w:type="pct"/>
          </w:tcPr>
          <w:p w14:paraId="4C4860CB" w14:textId="2B12BEC9"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6" w:name="_Toc67327935"/>
            <w:r w:rsidRPr="009A2365">
              <w:rPr>
                <w:rFonts w:ascii="Calibri" w:eastAsia="Times New Roman" w:hAnsi="Calibri" w:cs="Arial"/>
                <w:b/>
                <w:color w:val="000000"/>
                <w:sz w:val="20"/>
                <w:szCs w:val="20"/>
              </w:rPr>
              <w:t>000 kuna</w:t>
            </w:r>
            <w:bookmarkEnd w:id="166"/>
          </w:p>
        </w:tc>
        <w:tc>
          <w:tcPr>
            <w:tcW w:w="772" w:type="pct"/>
          </w:tcPr>
          <w:p w14:paraId="0FB61A94" w14:textId="4149F59E" w:rsidR="00322A10" w:rsidRPr="009A2365"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67" w:name="_Toc67327936"/>
            <w:r w:rsidRPr="009A2365">
              <w:rPr>
                <w:rFonts w:ascii="Calibri" w:eastAsia="Times New Roman" w:hAnsi="Calibri" w:cs="Arial"/>
                <w:b/>
                <w:color w:val="000000"/>
                <w:sz w:val="20"/>
                <w:szCs w:val="20"/>
              </w:rPr>
              <w:t>000 kuna</w:t>
            </w:r>
            <w:bookmarkEnd w:id="167"/>
          </w:p>
        </w:tc>
      </w:tr>
      <w:tr w:rsidR="00322A10" w:rsidRPr="009A2365" w14:paraId="2A62702D" w14:textId="77777777" w:rsidTr="00322A10">
        <w:tc>
          <w:tcPr>
            <w:tcW w:w="1898" w:type="pct"/>
          </w:tcPr>
          <w:p w14:paraId="4F857804" w14:textId="77777777" w:rsidR="00322A10" w:rsidRPr="009A2365" w:rsidRDefault="00322A10" w:rsidP="00322A10">
            <w:pPr>
              <w:tabs>
                <w:tab w:val="left" w:pos="-720"/>
              </w:tabs>
              <w:suppressAutoHyphens/>
              <w:rPr>
                <w:rFonts w:ascii="Calibri" w:eastAsia="Times New Roman" w:hAnsi="Calibri" w:cs="Arial"/>
                <w:color w:val="000000"/>
                <w:sz w:val="20"/>
                <w:szCs w:val="20"/>
              </w:rPr>
            </w:pPr>
          </w:p>
        </w:tc>
        <w:tc>
          <w:tcPr>
            <w:tcW w:w="773" w:type="pct"/>
          </w:tcPr>
          <w:p w14:paraId="4E5A1628" w14:textId="77777777" w:rsidR="00322A10" w:rsidRPr="009A2365" w:rsidRDefault="00322A10" w:rsidP="00322A10">
            <w:pPr>
              <w:tabs>
                <w:tab w:val="left" w:pos="-720"/>
              </w:tabs>
              <w:suppressAutoHyphens/>
              <w:jc w:val="right"/>
              <w:rPr>
                <w:rFonts w:ascii="Calibri" w:eastAsia="Times New Roman" w:hAnsi="Calibri" w:cs="Arial"/>
                <w:color w:val="000000"/>
                <w:sz w:val="20"/>
                <w:szCs w:val="20"/>
              </w:rPr>
            </w:pPr>
          </w:p>
        </w:tc>
        <w:tc>
          <w:tcPr>
            <w:tcW w:w="784" w:type="pct"/>
          </w:tcPr>
          <w:p w14:paraId="7110DB2A" w14:textId="77777777" w:rsidR="00322A10" w:rsidRPr="009A2365" w:rsidRDefault="00322A10" w:rsidP="00322A10">
            <w:pPr>
              <w:tabs>
                <w:tab w:val="left" w:pos="-720"/>
              </w:tabs>
              <w:suppressAutoHyphens/>
              <w:jc w:val="right"/>
              <w:rPr>
                <w:rFonts w:ascii="Calibri" w:eastAsia="Times New Roman" w:hAnsi="Calibri" w:cs="Arial"/>
                <w:color w:val="000000"/>
                <w:sz w:val="20"/>
                <w:szCs w:val="20"/>
              </w:rPr>
            </w:pPr>
          </w:p>
        </w:tc>
        <w:tc>
          <w:tcPr>
            <w:tcW w:w="773" w:type="pct"/>
          </w:tcPr>
          <w:p w14:paraId="2EB4C3E8" w14:textId="77777777" w:rsidR="00322A10" w:rsidRPr="009A2365" w:rsidRDefault="00322A10" w:rsidP="00322A10">
            <w:pPr>
              <w:tabs>
                <w:tab w:val="left" w:pos="-720"/>
              </w:tabs>
              <w:suppressAutoHyphens/>
              <w:jc w:val="right"/>
              <w:rPr>
                <w:rFonts w:ascii="Calibri" w:eastAsia="Times New Roman" w:hAnsi="Calibri" w:cs="Arial"/>
                <w:color w:val="000000"/>
                <w:sz w:val="20"/>
                <w:szCs w:val="20"/>
              </w:rPr>
            </w:pPr>
          </w:p>
        </w:tc>
        <w:tc>
          <w:tcPr>
            <w:tcW w:w="772" w:type="pct"/>
            <w:vAlign w:val="bottom"/>
          </w:tcPr>
          <w:p w14:paraId="67CC799D" w14:textId="77777777" w:rsidR="00322A10" w:rsidRPr="009A2365" w:rsidRDefault="00322A10" w:rsidP="00322A10">
            <w:pPr>
              <w:tabs>
                <w:tab w:val="left" w:pos="-720"/>
              </w:tabs>
              <w:suppressAutoHyphens/>
              <w:jc w:val="right"/>
              <w:rPr>
                <w:rFonts w:ascii="Calibri" w:eastAsia="Times New Roman" w:hAnsi="Calibri" w:cs="Arial"/>
                <w:color w:val="000000"/>
                <w:sz w:val="20"/>
                <w:szCs w:val="20"/>
              </w:rPr>
            </w:pPr>
          </w:p>
        </w:tc>
      </w:tr>
      <w:tr w:rsidR="008A6BB1" w:rsidRPr="009A2365" w14:paraId="1406E157" w14:textId="77777777" w:rsidTr="00D414B6">
        <w:tc>
          <w:tcPr>
            <w:tcW w:w="1898" w:type="pct"/>
          </w:tcPr>
          <w:p w14:paraId="1D7636A8" w14:textId="77777777" w:rsidR="008A6BB1" w:rsidRPr="009A2365" w:rsidRDefault="008A6BB1" w:rsidP="008A6BB1">
            <w:pPr>
              <w:tabs>
                <w:tab w:val="left" w:pos="-720"/>
              </w:tabs>
              <w:suppressAutoHyphens/>
              <w:rPr>
                <w:rFonts w:ascii="Calibri" w:eastAsia="Times New Roman" w:hAnsi="Calibri" w:cs="Arial"/>
                <w:color w:val="000000"/>
                <w:sz w:val="20"/>
                <w:szCs w:val="20"/>
              </w:rPr>
            </w:pPr>
            <w:r w:rsidRPr="009A2365">
              <w:rPr>
                <w:rFonts w:ascii="Calibri" w:eastAsia="Times New Roman" w:hAnsi="Calibri" w:cs="Arial"/>
                <w:color w:val="000000"/>
                <w:sz w:val="20"/>
                <w:szCs w:val="20"/>
              </w:rPr>
              <w:t>Depoziti kod stranih banaka</w:t>
            </w:r>
          </w:p>
        </w:tc>
        <w:tc>
          <w:tcPr>
            <w:tcW w:w="773" w:type="pct"/>
            <w:tcBorders>
              <w:top w:val="nil"/>
              <w:left w:val="nil"/>
              <w:bottom w:val="nil"/>
              <w:right w:val="nil"/>
            </w:tcBorders>
            <w:shd w:val="clear" w:color="auto" w:fill="auto"/>
          </w:tcPr>
          <w:p w14:paraId="5B1B895F" w14:textId="29722511" w:rsidR="008A6BB1" w:rsidRPr="009A2365" w:rsidRDefault="008A6BB1" w:rsidP="008A6BB1">
            <w:pPr>
              <w:tabs>
                <w:tab w:val="left" w:pos="-720"/>
              </w:tabs>
              <w:suppressAutoHyphens/>
              <w:jc w:val="right"/>
              <w:rPr>
                <w:rFonts w:ascii="Calibri" w:eastAsia="Times New Roman" w:hAnsi="Calibri" w:cs="Arial"/>
                <w:color w:val="000000"/>
                <w:sz w:val="20"/>
                <w:szCs w:val="20"/>
              </w:rPr>
            </w:pPr>
            <w:r w:rsidRPr="009A2365">
              <w:rPr>
                <w:sz w:val="20"/>
                <w:szCs w:val="20"/>
              </w:rPr>
              <w:t xml:space="preserve"> 36.161 </w:t>
            </w:r>
          </w:p>
        </w:tc>
        <w:tc>
          <w:tcPr>
            <w:tcW w:w="784" w:type="pct"/>
            <w:tcBorders>
              <w:top w:val="nil"/>
              <w:left w:val="nil"/>
              <w:bottom w:val="nil"/>
              <w:right w:val="nil"/>
            </w:tcBorders>
            <w:shd w:val="clear" w:color="auto" w:fill="auto"/>
            <w:vAlign w:val="center"/>
          </w:tcPr>
          <w:p w14:paraId="4A71E025" w14:textId="4D6077C1" w:rsidR="008A6BB1" w:rsidRPr="009A2365" w:rsidRDefault="008A6BB1" w:rsidP="008A6BB1">
            <w:pPr>
              <w:tabs>
                <w:tab w:val="left" w:pos="-720"/>
              </w:tabs>
              <w:suppressAutoHyphens/>
              <w:jc w:val="right"/>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7.280 </w:t>
            </w:r>
          </w:p>
        </w:tc>
        <w:tc>
          <w:tcPr>
            <w:tcW w:w="773" w:type="pct"/>
          </w:tcPr>
          <w:p w14:paraId="0DB0D518" w14:textId="4AFCA1C6" w:rsidR="008A6BB1" w:rsidRPr="009A2365" w:rsidRDefault="008A6BB1" w:rsidP="008A6BB1">
            <w:pPr>
              <w:tabs>
                <w:tab w:val="left" w:pos="-720"/>
              </w:tabs>
              <w:suppressAutoHyphens/>
              <w:jc w:val="right"/>
              <w:rPr>
                <w:rFonts w:ascii="Calibri" w:eastAsia="Times New Roman" w:hAnsi="Calibri" w:cs="Arial"/>
                <w:color w:val="000000"/>
                <w:sz w:val="20"/>
                <w:szCs w:val="20"/>
              </w:rPr>
            </w:pPr>
            <w:r w:rsidRPr="009A2365">
              <w:rPr>
                <w:sz w:val="20"/>
                <w:szCs w:val="20"/>
              </w:rPr>
              <w:t xml:space="preserve"> 36.161 </w:t>
            </w:r>
          </w:p>
        </w:tc>
        <w:tc>
          <w:tcPr>
            <w:tcW w:w="772" w:type="pct"/>
            <w:tcBorders>
              <w:top w:val="nil"/>
              <w:left w:val="nil"/>
              <w:bottom w:val="nil"/>
              <w:right w:val="nil"/>
            </w:tcBorders>
            <w:shd w:val="clear" w:color="auto" w:fill="auto"/>
            <w:vAlign w:val="center"/>
          </w:tcPr>
          <w:p w14:paraId="53EBB18A" w14:textId="1431A030" w:rsidR="008A6BB1" w:rsidRPr="009A2365" w:rsidRDefault="008A6BB1" w:rsidP="008A6BB1">
            <w:pPr>
              <w:tabs>
                <w:tab w:val="left" w:pos="-720"/>
              </w:tabs>
              <w:suppressAutoHyphens/>
              <w:jc w:val="right"/>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7.280 </w:t>
            </w:r>
          </w:p>
        </w:tc>
      </w:tr>
      <w:tr w:rsidR="008A6BB1" w:rsidRPr="009A2365" w14:paraId="018B67F1" w14:textId="77777777" w:rsidTr="00D414B6">
        <w:tc>
          <w:tcPr>
            <w:tcW w:w="1898" w:type="pct"/>
          </w:tcPr>
          <w:p w14:paraId="66FF70CA" w14:textId="7B153C67" w:rsidR="008A6BB1" w:rsidRPr="009A2365" w:rsidRDefault="008A6BB1" w:rsidP="008A6BB1">
            <w:pPr>
              <w:tabs>
                <w:tab w:val="right" w:pos="1202"/>
              </w:tabs>
              <w:spacing w:line="301" w:lineRule="exact"/>
              <w:outlineLvl w:val="0"/>
              <w:rPr>
                <w:rFonts w:ascii="Calibri" w:eastAsia="Times New Roman" w:hAnsi="Calibri" w:cs="Arial"/>
                <w:color w:val="000000"/>
                <w:sz w:val="20"/>
                <w:szCs w:val="20"/>
              </w:rPr>
            </w:pPr>
            <w:bookmarkStart w:id="168" w:name="_Toc67327938"/>
            <w:r w:rsidRPr="009A2365">
              <w:rPr>
                <w:rFonts w:ascii="Calibri" w:eastAsia="Times New Roman" w:hAnsi="Calibri" w:cs="Arial"/>
                <w:color w:val="000000"/>
                <w:sz w:val="20"/>
                <w:szCs w:val="20"/>
              </w:rPr>
              <w:t>Depoziti kod domaćih banaka</w:t>
            </w:r>
            <w:bookmarkEnd w:id="168"/>
          </w:p>
        </w:tc>
        <w:tc>
          <w:tcPr>
            <w:tcW w:w="773" w:type="pct"/>
            <w:tcBorders>
              <w:top w:val="nil"/>
              <w:left w:val="nil"/>
              <w:right w:val="nil"/>
            </w:tcBorders>
            <w:shd w:val="clear" w:color="auto" w:fill="auto"/>
          </w:tcPr>
          <w:p w14:paraId="7096D956" w14:textId="1B04BF44"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sz w:val="20"/>
                <w:szCs w:val="20"/>
              </w:rPr>
              <w:t xml:space="preserve"> -    </w:t>
            </w:r>
          </w:p>
        </w:tc>
        <w:tc>
          <w:tcPr>
            <w:tcW w:w="784" w:type="pct"/>
            <w:tcBorders>
              <w:top w:val="nil"/>
              <w:left w:val="nil"/>
              <w:right w:val="nil"/>
            </w:tcBorders>
            <w:shd w:val="clear" w:color="auto" w:fill="auto"/>
            <w:vAlign w:val="center"/>
          </w:tcPr>
          <w:p w14:paraId="661C9DEB" w14:textId="4EDAFE52"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    </w:t>
            </w:r>
          </w:p>
        </w:tc>
        <w:tc>
          <w:tcPr>
            <w:tcW w:w="773" w:type="pct"/>
            <w:tcBorders>
              <w:top w:val="nil"/>
              <w:left w:val="nil"/>
              <w:bottom w:val="nil"/>
              <w:right w:val="nil"/>
            </w:tcBorders>
            <w:shd w:val="clear" w:color="auto" w:fill="auto"/>
          </w:tcPr>
          <w:p w14:paraId="72E32CF0" w14:textId="58D6FC53"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sz w:val="20"/>
                <w:szCs w:val="20"/>
              </w:rPr>
              <w:t xml:space="preserve"> -    </w:t>
            </w:r>
          </w:p>
        </w:tc>
        <w:tc>
          <w:tcPr>
            <w:tcW w:w="772" w:type="pct"/>
            <w:tcBorders>
              <w:top w:val="nil"/>
              <w:left w:val="nil"/>
              <w:right w:val="nil"/>
            </w:tcBorders>
            <w:shd w:val="clear" w:color="auto" w:fill="auto"/>
            <w:vAlign w:val="center"/>
          </w:tcPr>
          <w:p w14:paraId="103FFAF6" w14:textId="5EED9253"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w:t>
            </w:r>
            <w:bookmarkStart w:id="169" w:name="_Toc67327941"/>
            <w:r w:rsidRPr="009A2365">
              <w:rPr>
                <w:rFonts w:ascii="Calibri" w:eastAsia="Times New Roman" w:hAnsi="Calibri" w:cs="Calibri"/>
                <w:color w:val="000000"/>
                <w:sz w:val="20"/>
                <w:szCs w:val="20"/>
              </w:rPr>
              <w:t>-</w:t>
            </w:r>
            <w:bookmarkEnd w:id="169"/>
            <w:r w:rsidRPr="009A2365">
              <w:rPr>
                <w:rFonts w:ascii="Calibri" w:eastAsia="Times New Roman" w:hAnsi="Calibri" w:cs="Calibri"/>
                <w:color w:val="000000"/>
                <w:sz w:val="20"/>
                <w:szCs w:val="20"/>
              </w:rPr>
              <w:t xml:space="preserve">    </w:t>
            </w:r>
          </w:p>
        </w:tc>
      </w:tr>
      <w:tr w:rsidR="008A6BB1" w:rsidRPr="009A2365" w14:paraId="371628DE" w14:textId="77777777" w:rsidTr="00D414B6">
        <w:tc>
          <w:tcPr>
            <w:tcW w:w="1898" w:type="pct"/>
          </w:tcPr>
          <w:p w14:paraId="5C1F4158" w14:textId="044350B9" w:rsidR="008A6BB1" w:rsidRPr="009A2365" w:rsidRDefault="008A6BB1" w:rsidP="008A6BB1">
            <w:pPr>
              <w:tabs>
                <w:tab w:val="right" w:pos="1202"/>
              </w:tabs>
              <w:spacing w:line="301" w:lineRule="exact"/>
              <w:outlineLvl w:val="0"/>
              <w:rPr>
                <w:rFonts w:ascii="Calibri" w:eastAsia="Times New Roman" w:hAnsi="Calibri" w:cs="Arial"/>
                <w:color w:val="000000"/>
                <w:sz w:val="20"/>
                <w:szCs w:val="20"/>
              </w:rPr>
            </w:pPr>
            <w:bookmarkStart w:id="170" w:name="_Toc67327943"/>
            <w:r w:rsidRPr="009A2365">
              <w:rPr>
                <w:rFonts w:ascii="Calibri" w:eastAsia="Times New Roman" w:hAnsi="Calibri" w:cs="Arial"/>
                <w:color w:val="000000"/>
                <w:sz w:val="20"/>
                <w:szCs w:val="20"/>
              </w:rPr>
              <w:t>Obračunata kamata</w:t>
            </w:r>
            <w:bookmarkEnd w:id="170"/>
          </w:p>
        </w:tc>
        <w:tc>
          <w:tcPr>
            <w:tcW w:w="773" w:type="pct"/>
            <w:tcBorders>
              <w:top w:val="nil"/>
              <w:left w:val="nil"/>
              <w:bottom w:val="single" w:sz="4" w:space="0" w:color="auto"/>
              <w:right w:val="nil"/>
            </w:tcBorders>
            <w:shd w:val="clear" w:color="auto" w:fill="auto"/>
          </w:tcPr>
          <w:p w14:paraId="361AC109" w14:textId="202A4F20"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sz w:val="20"/>
                <w:szCs w:val="20"/>
              </w:rPr>
              <w:t xml:space="preserve"> 33 </w:t>
            </w:r>
          </w:p>
        </w:tc>
        <w:tc>
          <w:tcPr>
            <w:tcW w:w="784" w:type="pct"/>
            <w:tcBorders>
              <w:top w:val="nil"/>
              <w:left w:val="nil"/>
              <w:bottom w:val="single" w:sz="4" w:space="0" w:color="auto"/>
              <w:right w:val="nil"/>
            </w:tcBorders>
            <w:shd w:val="clear" w:color="auto" w:fill="auto"/>
            <w:vAlign w:val="center"/>
          </w:tcPr>
          <w:p w14:paraId="3B6C4312" w14:textId="5B136F44"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58 </w:t>
            </w:r>
          </w:p>
        </w:tc>
        <w:tc>
          <w:tcPr>
            <w:tcW w:w="773" w:type="pct"/>
            <w:tcBorders>
              <w:top w:val="nil"/>
              <w:left w:val="nil"/>
              <w:bottom w:val="nil"/>
              <w:right w:val="nil"/>
            </w:tcBorders>
            <w:shd w:val="clear" w:color="auto" w:fill="auto"/>
          </w:tcPr>
          <w:p w14:paraId="4355EA59" w14:textId="4A9ADC5C"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sz w:val="20"/>
                <w:szCs w:val="20"/>
              </w:rPr>
              <w:t xml:space="preserve"> 33 </w:t>
            </w:r>
          </w:p>
        </w:tc>
        <w:tc>
          <w:tcPr>
            <w:tcW w:w="772" w:type="pct"/>
            <w:tcBorders>
              <w:top w:val="nil"/>
              <w:left w:val="nil"/>
              <w:bottom w:val="single" w:sz="4" w:space="0" w:color="auto"/>
              <w:right w:val="nil"/>
            </w:tcBorders>
            <w:shd w:val="clear" w:color="auto" w:fill="auto"/>
            <w:vAlign w:val="center"/>
          </w:tcPr>
          <w:p w14:paraId="520C25E2" w14:textId="0A08595F" w:rsidR="008A6BB1" w:rsidRPr="009A2365" w:rsidRDefault="008A6BB1" w:rsidP="008A6BB1">
            <w:pPr>
              <w:tabs>
                <w:tab w:val="right" w:pos="1202"/>
              </w:tabs>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w:t>
            </w:r>
            <w:bookmarkStart w:id="171" w:name="_Toc67327946"/>
            <w:r w:rsidRPr="009A2365">
              <w:rPr>
                <w:rFonts w:ascii="Calibri" w:eastAsia="Times New Roman" w:hAnsi="Calibri" w:cs="Calibri"/>
                <w:color w:val="000000"/>
                <w:sz w:val="20"/>
                <w:szCs w:val="20"/>
              </w:rPr>
              <w:t>58</w:t>
            </w:r>
            <w:bookmarkEnd w:id="171"/>
            <w:r w:rsidRPr="009A2365">
              <w:rPr>
                <w:rFonts w:ascii="Calibri" w:eastAsia="Times New Roman" w:hAnsi="Calibri" w:cs="Calibri"/>
                <w:color w:val="000000"/>
                <w:sz w:val="20"/>
                <w:szCs w:val="20"/>
              </w:rPr>
              <w:t xml:space="preserve"> </w:t>
            </w:r>
          </w:p>
        </w:tc>
      </w:tr>
      <w:tr w:rsidR="008A6BB1" w:rsidRPr="009A2365" w14:paraId="646117A0" w14:textId="77777777" w:rsidTr="00D414B6">
        <w:tc>
          <w:tcPr>
            <w:tcW w:w="1898" w:type="pct"/>
          </w:tcPr>
          <w:p w14:paraId="682A975A" w14:textId="77777777" w:rsidR="008A6BB1" w:rsidRPr="009A2365" w:rsidRDefault="008A6BB1" w:rsidP="008A6BB1">
            <w:pPr>
              <w:tabs>
                <w:tab w:val="right" w:pos="1202"/>
              </w:tabs>
              <w:spacing w:line="340" w:lineRule="exact"/>
              <w:outlineLvl w:val="0"/>
              <w:rPr>
                <w:rFonts w:ascii="Calibri" w:eastAsia="Times New Roman" w:hAnsi="Calibri" w:cs="Arial"/>
                <w:color w:val="000000"/>
                <w:sz w:val="20"/>
                <w:szCs w:val="20"/>
              </w:rPr>
            </w:pPr>
          </w:p>
        </w:tc>
        <w:tc>
          <w:tcPr>
            <w:tcW w:w="773" w:type="pct"/>
            <w:tcBorders>
              <w:top w:val="single" w:sz="4" w:space="0" w:color="auto"/>
              <w:left w:val="nil"/>
              <w:bottom w:val="single" w:sz="12" w:space="0" w:color="auto"/>
              <w:right w:val="nil"/>
            </w:tcBorders>
            <w:shd w:val="clear" w:color="auto" w:fill="auto"/>
          </w:tcPr>
          <w:p w14:paraId="44FD3535" w14:textId="122A33AD" w:rsidR="008A6BB1" w:rsidRPr="009A2365" w:rsidRDefault="008A6BB1" w:rsidP="008A6BB1">
            <w:pPr>
              <w:tabs>
                <w:tab w:val="right" w:pos="1202"/>
              </w:tabs>
              <w:spacing w:line="340" w:lineRule="exact"/>
              <w:jc w:val="right"/>
              <w:outlineLvl w:val="0"/>
              <w:rPr>
                <w:rFonts w:ascii="Calibri" w:eastAsia="Times New Roman" w:hAnsi="Calibri" w:cs="Arial"/>
                <w:b/>
                <w:bCs/>
                <w:color w:val="000000"/>
                <w:sz w:val="20"/>
                <w:szCs w:val="20"/>
              </w:rPr>
            </w:pPr>
            <w:r w:rsidRPr="009A2365">
              <w:rPr>
                <w:b/>
                <w:bCs/>
                <w:sz w:val="20"/>
                <w:szCs w:val="20"/>
              </w:rPr>
              <w:t xml:space="preserve"> 36.194 </w:t>
            </w:r>
          </w:p>
        </w:tc>
        <w:tc>
          <w:tcPr>
            <w:tcW w:w="784" w:type="pct"/>
            <w:tcBorders>
              <w:top w:val="single" w:sz="4" w:space="0" w:color="auto"/>
              <w:left w:val="nil"/>
              <w:bottom w:val="single" w:sz="12" w:space="0" w:color="auto"/>
              <w:right w:val="nil"/>
            </w:tcBorders>
            <w:shd w:val="clear" w:color="auto" w:fill="auto"/>
            <w:vAlign w:val="center"/>
          </w:tcPr>
          <w:p w14:paraId="40EF001B" w14:textId="7D594D60" w:rsidR="008A6BB1" w:rsidRPr="009A2365" w:rsidRDefault="008A6BB1" w:rsidP="008A6BB1">
            <w:pPr>
              <w:tabs>
                <w:tab w:val="right" w:pos="1202"/>
              </w:tabs>
              <w:spacing w:line="340" w:lineRule="exact"/>
              <w:jc w:val="right"/>
              <w:outlineLvl w:val="0"/>
              <w:rPr>
                <w:rFonts w:ascii="Calibri" w:eastAsia="Times New Roman" w:hAnsi="Calibri" w:cs="Arial"/>
                <w:b/>
                <w:bCs/>
                <w:color w:val="000000"/>
                <w:sz w:val="20"/>
                <w:szCs w:val="20"/>
              </w:rPr>
            </w:pPr>
            <w:r w:rsidRPr="009A2365">
              <w:rPr>
                <w:rFonts w:ascii="Calibri" w:eastAsia="Times New Roman" w:hAnsi="Calibri" w:cs="Calibri"/>
                <w:b/>
                <w:bCs/>
                <w:color w:val="000000"/>
                <w:sz w:val="20"/>
                <w:szCs w:val="20"/>
              </w:rPr>
              <w:t xml:space="preserve">               7.338 </w:t>
            </w:r>
          </w:p>
        </w:tc>
        <w:tc>
          <w:tcPr>
            <w:tcW w:w="773" w:type="pct"/>
            <w:tcBorders>
              <w:top w:val="single" w:sz="4" w:space="0" w:color="auto"/>
              <w:bottom w:val="single" w:sz="12" w:space="0" w:color="auto"/>
            </w:tcBorders>
          </w:tcPr>
          <w:p w14:paraId="2BE3DB16" w14:textId="320497F4" w:rsidR="008A6BB1" w:rsidRPr="009A2365" w:rsidRDefault="008A6BB1" w:rsidP="008A6BB1">
            <w:pPr>
              <w:tabs>
                <w:tab w:val="right" w:pos="1202"/>
              </w:tabs>
              <w:spacing w:line="340" w:lineRule="exact"/>
              <w:jc w:val="right"/>
              <w:outlineLvl w:val="0"/>
              <w:rPr>
                <w:rFonts w:ascii="Calibri" w:eastAsia="Times New Roman" w:hAnsi="Calibri" w:cs="Arial"/>
                <w:b/>
                <w:bCs/>
                <w:color w:val="000000"/>
                <w:sz w:val="20"/>
                <w:szCs w:val="20"/>
              </w:rPr>
            </w:pPr>
            <w:r w:rsidRPr="009A2365">
              <w:rPr>
                <w:b/>
                <w:bCs/>
                <w:sz w:val="20"/>
                <w:szCs w:val="20"/>
              </w:rPr>
              <w:t xml:space="preserve"> 36.194 </w:t>
            </w:r>
          </w:p>
        </w:tc>
        <w:tc>
          <w:tcPr>
            <w:tcW w:w="772" w:type="pct"/>
            <w:tcBorders>
              <w:top w:val="single" w:sz="4" w:space="0" w:color="auto"/>
              <w:left w:val="nil"/>
              <w:bottom w:val="single" w:sz="12" w:space="0" w:color="auto"/>
              <w:right w:val="nil"/>
            </w:tcBorders>
            <w:shd w:val="clear" w:color="auto" w:fill="auto"/>
            <w:vAlign w:val="center"/>
          </w:tcPr>
          <w:p w14:paraId="5F589536" w14:textId="30C112FE" w:rsidR="008A6BB1" w:rsidRPr="009A2365" w:rsidRDefault="008A6BB1" w:rsidP="008A6BB1">
            <w:pPr>
              <w:tabs>
                <w:tab w:val="right" w:pos="1202"/>
              </w:tabs>
              <w:spacing w:line="340" w:lineRule="exact"/>
              <w:jc w:val="right"/>
              <w:outlineLvl w:val="0"/>
              <w:rPr>
                <w:rFonts w:ascii="Calibri" w:eastAsia="Times New Roman" w:hAnsi="Calibri" w:cs="Arial"/>
                <w:b/>
                <w:color w:val="000000"/>
                <w:sz w:val="20"/>
                <w:szCs w:val="20"/>
              </w:rPr>
            </w:pPr>
            <w:r w:rsidRPr="009A2365">
              <w:rPr>
                <w:rFonts w:ascii="Calibri" w:eastAsia="Times New Roman" w:hAnsi="Calibri" w:cs="Calibri"/>
                <w:b/>
                <w:bCs/>
                <w:color w:val="000000"/>
                <w:sz w:val="20"/>
                <w:szCs w:val="20"/>
              </w:rPr>
              <w:t xml:space="preserve">               </w:t>
            </w:r>
            <w:bookmarkStart w:id="172" w:name="_Toc67327950"/>
            <w:r w:rsidRPr="009A2365">
              <w:rPr>
                <w:rFonts w:ascii="Calibri" w:eastAsia="Times New Roman" w:hAnsi="Calibri" w:cs="Calibri"/>
                <w:b/>
                <w:bCs/>
                <w:color w:val="000000"/>
                <w:sz w:val="20"/>
                <w:szCs w:val="20"/>
              </w:rPr>
              <w:t>7.338</w:t>
            </w:r>
            <w:bookmarkEnd w:id="172"/>
            <w:r w:rsidRPr="009A2365">
              <w:rPr>
                <w:rFonts w:ascii="Calibri" w:eastAsia="Times New Roman" w:hAnsi="Calibri" w:cs="Calibri"/>
                <w:b/>
                <w:bCs/>
                <w:color w:val="000000"/>
                <w:sz w:val="20"/>
                <w:szCs w:val="20"/>
              </w:rPr>
              <w:t xml:space="preserve"> </w:t>
            </w:r>
          </w:p>
        </w:tc>
      </w:tr>
      <w:tr w:rsidR="008A6BB1" w:rsidRPr="009A2365" w14:paraId="5E4650CF" w14:textId="77777777" w:rsidTr="00322A10">
        <w:tc>
          <w:tcPr>
            <w:tcW w:w="1898" w:type="pct"/>
          </w:tcPr>
          <w:p w14:paraId="7BD43B40" w14:textId="77777777" w:rsidR="008A6BB1" w:rsidRPr="009A2365" w:rsidRDefault="008A6BB1" w:rsidP="008A6BB1">
            <w:pPr>
              <w:tabs>
                <w:tab w:val="left" w:pos="-720"/>
              </w:tabs>
              <w:suppressAutoHyphens/>
              <w:rPr>
                <w:rFonts w:ascii="Calibri" w:eastAsia="Times New Roman" w:hAnsi="Calibri" w:cs="Arial"/>
                <w:color w:val="000000"/>
                <w:spacing w:val="-2"/>
                <w:sz w:val="20"/>
                <w:szCs w:val="20"/>
              </w:rPr>
            </w:pPr>
          </w:p>
        </w:tc>
        <w:tc>
          <w:tcPr>
            <w:tcW w:w="773" w:type="pct"/>
            <w:tcBorders>
              <w:top w:val="single" w:sz="12" w:space="0" w:color="auto"/>
            </w:tcBorders>
          </w:tcPr>
          <w:p w14:paraId="17F1F632" w14:textId="77777777" w:rsidR="008A6BB1" w:rsidRPr="009A2365" w:rsidRDefault="008A6BB1" w:rsidP="008A6BB1">
            <w:pPr>
              <w:suppressAutoHyphens/>
              <w:jc w:val="right"/>
              <w:rPr>
                <w:rFonts w:ascii="Calibri" w:eastAsia="Times New Roman" w:hAnsi="Calibri" w:cs="Arial"/>
                <w:color w:val="000000"/>
                <w:spacing w:val="-2"/>
                <w:sz w:val="20"/>
                <w:szCs w:val="20"/>
              </w:rPr>
            </w:pPr>
          </w:p>
        </w:tc>
        <w:tc>
          <w:tcPr>
            <w:tcW w:w="784" w:type="pct"/>
            <w:tcBorders>
              <w:top w:val="single" w:sz="12" w:space="0" w:color="auto"/>
            </w:tcBorders>
          </w:tcPr>
          <w:p w14:paraId="387E9E07" w14:textId="77777777" w:rsidR="008A6BB1" w:rsidRPr="009A2365" w:rsidRDefault="008A6BB1" w:rsidP="008A6BB1">
            <w:pPr>
              <w:suppressAutoHyphens/>
              <w:jc w:val="right"/>
              <w:rPr>
                <w:rFonts w:ascii="Calibri" w:eastAsia="Times New Roman" w:hAnsi="Calibri" w:cs="Arial"/>
                <w:color w:val="000000"/>
                <w:spacing w:val="-2"/>
                <w:sz w:val="20"/>
                <w:szCs w:val="20"/>
              </w:rPr>
            </w:pPr>
          </w:p>
        </w:tc>
        <w:tc>
          <w:tcPr>
            <w:tcW w:w="773" w:type="pct"/>
            <w:tcBorders>
              <w:top w:val="single" w:sz="12" w:space="0" w:color="auto"/>
            </w:tcBorders>
          </w:tcPr>
          <w:p w14:paraId="6C813F6B" w14:textId="77777777" w:rsidR="008A6BB1" w:rsidRPr="009A2365" w:rsidRDefault="008A6BB1" w:rsidP="008A6BB1">
            <w:pPr>
              <w:suppressAutoHyphens/>
              <w:jc w:val="right"/>
              <w:rPr>
                <w:rFonts w:ascii="Calibri" w:eastAsia="Times New Roman" w:hAnsi="Calibri" w:cs="Arial"/>
                <w:color w:val="000000"/>
                <w:spacing w:val="-2"/>
                <w:sz w:val="20"/>
                <w:szCs w:val="20"/>
              </w:rPr>
            </w:pPr>
          </w:p>
        </w:tc>
        <w:tc>
          <w:tcPr>
            <w:tcW w:w="772" w:type="pct"/>
            <w:tcBorders>
              <w:top w:val="nil"/>
              <w:left w:val="nil"/>
              <w:right w:val="nil"/>
            </w:tcBorders>
            <w:shd w:val="clear" w:color="auto" w:fill="auto"/>
            <w:vAlign w:val="center"/>
          </w:tcPr>
          <w:p w14:paraId="356AD3A6" w14:textId="77777777" w:rsidR="008A6BB1" w:rsidRPr="009A2365" w:rsidRDefault="008A6BB1" w:rsidP="008A6BB1">
            <w:pPr>
              <w:suppressAutoHyphens/>
              <w:jc w:val="right"/>
              <w:rPr>
                <w:rFonts w:ascii="Calibri" w:eastAsia="Times New Roman" w:hAnsi="Calibri" w:cs="Arial"/>
                <w:color w:val="000000"/>
                <w:spacing w:val="-2"/>
                <w:sz w:val="20"/>
                <w:szCs w:val="20"/>
              </w:rPr>
            </w:pPr>
          </w:p>
        </w:tc>
      </w:tr>
      <w:tr w:rsidR="008A6BB1" w:rsidRPr="009A2365" w14:paraId="342DF330" w14:textId="77777777" w:rsidTr="00D414B6">
        <w:tc>
          <w:tcPr>
            <w:tcW w:w="1898" w:type="pct"/>
          </w:tcPr>
          <w:p w14:paraId="4A96F64E" w14:textId="6824C445" w:rsidR="008A6BB1" w:rsidRPr="009A2365" w:rsidRDefault="008A6BB1" w:rsidP="008A6BB1">
            <w:pPr>
              <w:tabs>
                <w:tab w:val="right" w:pos="1202"/>
              </w:tabs>
              <w:spacing w:line="301" w:lineRule="exact"/>
              <w:outlineLvl w:val="0"/>
              <w:rPr>
                <w:rFonts w:ascii="Calibri" w:eastAsia="Times New Roman" w:hAnsi="Calibri" w:cs="Arial"/>
                <w:color w:val="000000"/>
                <w:sz w:val="20"/>
                <w:szCs w:val="20"/>
              </w:rPr>
            </w:pPr>
            <w:bookmarkStart w:id="173" w:name="_Toc67327952"/>
            <w:r w:rsidRPr="009A2365">
              <w:rPr>
                <w:rFonts w:ascii="Calibri" w:eastAsia="Times New Roman" w:hAnsi="Calibri" w:cs="Arial"/>
                <w:color w:val="000000"/>
                <w:sz w:val="20"/>
                <w:szCs w:val="20"/>
              </w:rPr>
              <w:t xml:space="preserve">Rezerviranja za </w:t>
            </w:r>
            <w:r w:rsidRPr="009A2365">
              <w:rPr>
                <w:rFonts w:ascii="Calibri" w:eastAsia="Times New Roman" w:hAnsi="Calibri" w:cs="Calibri"/>
                <w:color w:val="000000"/>
                <w:sz w:val="20"/>
                <w:szCs w:val="20"/>
              </w:rPr>
              <w:t>očekivane</w:t>
            </w:r>
            <w:r w:rsidRPr="009A2365">
              <w:rPr>
                <w:rFonts w:ascii="Calibri" w:eastAsia="Times New Roman" w:hAnsi="Calibri" w:cs="Arial"/>
                <w:color w:val="000000"/>
                <w:sz w:val="20"/>
                <w:szCs w:val="20"/>
              </w:rPr>
              <w:t xml:space="preserve"> gubitke</w:t>
            </w:r>
            <w:bookmarkEnd w:id="173"/>
          </w:p>
        </w:tc>
        <w:tc>
          <w:tcPr>
            <w:tcW w:w="773" w:type="pct"/>
            <w:tcBorders>
              <w:top w:val="nil"/>
              <w:left w:val="nil"/>
              <w:bottom w:val="single" w:sz="4" w:space="0" w:color="auto"/>
              <w:right w:val="nil"/>
            </w:tcBorders>
            <w:shd w:val="clear" w:color="auto" w:fill="auto"/>
          </w:tcPr>
          <w:p w14:paraId="1C73F7C3" w14:textId="780D3E66" w:rsidR="008A6BB1" w:rsidRPr="009A2365" w:rsidRDefault="008A6BB1" w:rsidP="008A6BB1">
            <w:pPr>
              <w:spacing w:line="301" w:lineRule="exact"/>
              <w:jc w:val="right"/>
              <w:outlineLvl w:val="0"/>
              <w:rPr>
                <w:rFonts w:ascii="Calibri" w:eastAsia="Times New Roman" w:hAnsi="Calibri" w:cs="Arial"/>
                <w:color w:val="000000"/>
                <w:sz w:val="20"/>
                <w:szCs w:val="20"/>
              </w:rPr>
            </w:pPr>
            <w:r w:rsidRPr="009A2365">
              <w:rPr>
                <w:sz w:val="20"/>
                <w:szCs w:val="20"/>
              </w:rPr>
              <w:t xml:space="preserve"> (11)</w:t>
            </w:r>
          </w:p>
        </w:tc>
        <w:tc>
          <w:tcPr>
            <w:tcW w:w="784" w:type="pct"/>
            <w:tcBorders>
              <w:top w:val="nil"/>
              <w:left w:val="nil"/>
              <w:bottom w:val="single" w:sz="4" w:space="0" w:color="auto"/>
              <w:right w:val="nil"/>
            </w:tcBorders>
            <w:shd w:val="clear" w:color="auto" w:fill="auto"/>
            <w:vAlign w:val="center"/>
          </w:tcPr>
          <w:p w14:paraId="27F4BD1F" w14:textId="7A02795B" w:rsidR="008A6BB1" w:rsidRPr="009A2365" w:rsidRDefault="008A6BB1" w:rsidP="008A6BB1">
            <w:pPr>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(1)</w:t>
            </w:r>
          </w:p>
        </w:tc>
        <w:tc>
          <w:tcPr>
            <w:tcW w:w="773" w:type="pct"/>
            <w:tcBorders>
              <w:bottom w:val="single" w:sz="4" w:space="0" w:color="auto"/>
            </w:tcBorders>
          </w:tcPr>
          <w:p w14:paraId="73081A76" w14:textId="75464002" w:rsidR="008A6BB1" w:rsidRPr="009A2365" w:rsidRDefault="008A6BB1" w:rsidP="008A6BB1">
            <w:pPr>
              <w:spacing w:line="301" w:lineRule="exact"/>
              <w:jc w:val="right"/>
              <w:outlineLvl w:val="0"/>
              <w:rPr>
                <w:rFonts w:ascii="Calibri" w:eastAsia="Times New Roman" w:hAnsi="Calibri" w:cs="Arial"/>
                <w:color w:val="000000"/>
                <w:sz w:val="20"/>
                <w:szCs w:val="20"/>
              </w:rPr>
            </w:pPr>
            <w:r w:rsidRPr="009A2365">
              <w:rPr>
                <w:sz w:val="20"/>
                <w:szCs w:val="20"/>
              </w:rPr>
              <w:t xml:space="preserve"> (11)</w:t>
            </w:r>
          </w:p>
        </w:tc>
        <w:tc>
          <w:tcPr>
            <w:tcW w:w="772" w:type="pct"/>
            <w:tcBorders>
              <w:top w:val="nil"/>
              <w:left w:val="nil"/>
              <w:bottom w:val="single" w:sz="4" w:space="0" w:color="auto"/>
              <w:right w:val="nil"/>
            </w:tcBorders>
            <w:shd w:val="clear" w:color="auto" w:fill="auto"/>
            <w:vAlign w:val="center"/>
          </w:tcPr>
          <w:p w14:paraId="18EC16A8" w14:textId="19B5165D" w:rsidR="008A6BB1" w:rsidRPr="009A2365" w:rsidRDefault="008A6BB1" w:rsidP="008A6BB1">
            <w:pPr>
              <w:spacing w:line="301" w:lineRule="exact"/>
              <w:jc w:val="right"/>
              <w:outlineLvl w:val="0"/>
              <w:rPr>
                <w:rFonts w:ascii="Calibri" w:eastAsia="Times New Roman" w:hAnsi="Calibri" w:cs="Arial"/>
                <w:color w:val="000000"/>
                <w:sz w:val="20"/>
                <w:szCs w:val="20"/>
              </w:rPr>
            </w:pPr>
            <w:r w:rsidRPr="009A2365">
              <w:rPr>
                <w:rFonts w:ascii="Calibri" w:eastAsia="Times New Roman" w:hAnsi="Calibri" w:cs="Calibri"/>
                <w:color w:val="000000"/>
                <w:sz w:val="20"/>
                <w:szCs w:val="20"/>
              </w:rPr>
              <w:t xml:space="preserve"> </w:t>
            </w:r>
            <w:bookmarkStart w:id="174" w:name="_Toc67327955"/>
            <w:r w:rsidRPr="009A2365">
              <w:rPr>
                <w:rFonts w:ascii="Calibri" w:eastAsia="Times New Roman" w:hAnsi="Calibri" w:cs="Calibri"/>
                <w:color w:val="000000"/>
                <w:sz w:val="20"/>
                <w:szCs w:val="20"/>
              </w:rPr>
              <w:t>(1)</w:t>
            </w:r>
            <w:bookmarkEnd w:id="174"/>
          </w:p>
        </w:tc>
      </w:tr>
      <w:tr w:rsidR="008A6BB1" w:rsidRPr="009A2365" w14:paraId="6D008D92" w14:textId="77777777" w:rsidTr="00D414B6">
        <w:tc>
          <w:tcPr>
            <w:tcW w:w="1898" w:type="pct"/>
          </w:tcPr>
          <w:p w14:paraId="61D74F34" w14:textId="77777777" w:rsidR="008A6BB1" w:rsidRPr="009A2365" w:rsidRDefault="008A6BB1" w:rsidP="008A6BB1">
            <w:pPr>
              <w:tabs>
                <w:tab w:val="left" w:pos="-720"/>
              </w:tabs>
              <w:suppressAutoHyphens/>
              <w:rPr>
                <w:rFonts w:ascii="Calibri" w:eastAsia="Times New Roman" w:hAnsi="Calibri" w:cs="Arial"/>
                <w:b/>
                <w:bCs/>
                <w:color w:val="000000"/>
                <w:spacing w:val="-2"/>
                <w:sz w:val="20"/>
                <w:szCs w:val="20"/>
              </w:rPr>
            </w:pPr>
          </w:p>
        </w:tc>
        <w:tc>
          <w:tcPr>
            <w:tcW w:w="773" w:type="pct"/>
            <w:tcBorders>
              <w:top w:val="single" w:sz="4" w:space="0" w:color="auto"/>
              <w:left w:val="nil"/>
              <w:bottom w:val="single" w:sz="12" w:space="0" w:color="auto"/>
              <w:right w:val="nil"/>
            </w:tcBorders>
            <w:shd w:val="clear" w:color="auto" w:fill="auto"/>
          </w:tcPr>
          <w:p w14:paraId="1C0664C5" w14:textId="2F1FC4FE" w:rsidR="008A6BB1" w:rsidRPr="009A2365" w:rsidRDefault="008A6BB1" w:rsidP="008A6BB1">
            <w:pPr>
              <w:spacing w:line="301" w:lineRule="exact"/>
              <w:jc w:val="right"/>
              <w:outlineLvl w:val="0"/>
              <w:rPr>
                <w:rFonts w:ascii="Calibri" w:eastAsia="Times New Roman" w:hAnsi="Calibri" w:cs="Arial"/>
                <w:b/>
                <w:bCs/>
                <w:color w:val="000000"/>
                <w:sz w:val="20"/>
                <w:szCs w:val="20"/>
              </w:rPr>
            </w:pPr>
            <w:r w:rsidRPr="009A2365">
              <w:rPr>
                <w:b/>
                <w:bCs/>
                <w:sz w:val="20"/>
                <w:szCs w:val="20"/>
              </w:rPr>
              <w:t xml:space="preserve"> 36.183 </w:t>
            </w:r>
          </w:p>
        </w:tc>
        <w:tc>
          <w:tcPr>
            <w:tcW w:w="784" w:type="pct"/>
            <w:tcBorders>
              <w:top w:val="single" w:sz="4" w:space="0" w:color="auto"/>
              <w:left w:val="nil"/>
              <w:bottom w:val="single" w:sz="12" w:space="0" w:color="auto"/>
              <w:right w:val="nil"/>
            </w:tcBorders>
            <w:shd w:val="clear" w:color="auto" w:fill="auto"/>
            <w:vAlign w:val="center"/>
          </w:tcPr>
          <w:p w14:paraId="3C549C1A" w14:textId="5327A934" w:rsidR="008A6BB1" w:rsidRPr="009A2365" w:rsidRDefault="008A6BB1" w:rsidP="008A6BB1">
            <w:pPr>
              <w:spacing w:line="301" w:lineRule="exact"/>
              <w:jc w:val="right"/>
              <w:outlineLvl w:val="0"/>
              <w:rPr>
                <w:rFonts w:ascii="Calibri" w:eastAsia="Times New Roman" w:hAnsi="Calibri" w:cs="Arial"/>
                <w:b/>
                <w:bCs/>
                <w:color w:val="000000"/>
                <w:sz w:val="20"/>
                <w:szCs w:val="20"/>
              </w:rPr>
            </w:pPr>
            <w:r w:rsidRPr="009A2365">
              <w:rPr>
                <w:rFonts w:ascii="Calibri" w:eastAsia="Times New Roman" w:hAnsi="Calibri" w:cs="Calibri"/>
                <w:b/>
                <w:bCs/>
                <w:color w:val="000000"/>
                <w:sz w:val="20"/>
                <w:szCs w:val="20"/>
              </w:rPr>
              <w:t xml:space="preserve">              7.337 </w:t>
            </w:r>
          </w:p>
        </w:tc>
        <w:tc>
          <w:tcPr>
            <w:tcW w:w="773" w:type="pct"/>
            <w:tcBorders>
              <w:top w:val="single" w:sz="4" w:space="0" w:color="auto"/>
              <w:bottom w:val="single" w:sz="12" w:space="0" w:color="auto"/>
            </w:tcBorders>
          </w:tcPr>
          <w:p w14:paraId="14F576AD" w14:textId="23127ACC" w:rsidR="008A6BB1" w:rsidRPr="009A2365" w:rsidRDefault="008A6BB1" w:rsidP="008A6BB1">
            <w:pPr>
              <w:spacing w:line="301" w:lineRule="exact"/>
              <w:jc w:val="right"/>
              <w:outlineLvl w:val="0"/>
              <w:rPr>
                <w:rFonts w:ascii="Calibri" w:eastAsia="Times New Roman" w:hAnsi="Calibri" w:cs="Arial"/>
                <w:b/>
                <w:bCs/>
                <w:color w:val="000000"/>
                <w:sz w:val="20"/>
                <w:szCs w:val="20"/>
              </w:rPr>
            </w:pPr>
            <w:r w:rsidRPr="009A2365">
              <w:rPr>
                <w:b/>
                <w:bCs/>
                <w:sz w:val="20"/>
                <w:szCs w:val="20"/>
              </w:rPr>
              <w:t xml:space="preserve"> 36.183 </w:t>
            </w:r>
          </w:p>
        </w:tc>
        <w:tc>
          <w:tcPr>
            <w:tcW w:w="772" w:type="pct"/>
            <w:tcBorders>
              <w:top w:val="single" w:sz="4" w:space="0" w:color="auto"/>
              <w:left w:val="nil"/>
              <w:bottom w:val="single" w:sz="12" w:space="0" w:color="auto"/>
              <w:right w:val="nil"/>
            </w:tcBorders>
            <w:shd w:val="clear" w:color="auto" w:fill="auto"/>
            <w:vAlign w:val="center"/>
          </w:tcPr>
          <w:p w14:paraId="27D68D89" w14:textId="57C1EF67" w:rsidR="008A6BB1" w:rsidRPr="009A2365" w:rsidRDefault="008A6BB1" w:rsidP="008A6BB1">
            <w:pPr>
              <w:spacing w:line="301" w:lineRule="exact"/>
              <w:jc w:val="right"/>
              <w:outlineLvl w:val="0"/>
              <w:rPr>
                <w:rFonts w:ascii="Calibri" w:eastAsia="Times New Roman" w:hAnsi="Calibri" w:cs="Arial"/>
                <w:b/>
                <w:bCs/>
                <w:color w:val="000000"/>
                <w:sz w:val="20"/>
                <w:szCs w:val="20"/>
              </w:rPr>
            </w:pPr>
            <w:r w:rsidRPr="009A2365">
              <w:rPr>
                <w:rFonts w:ascii="Calibri" w:eastAsia="Times New Roman" w:hAnsi="Calibri" w:cs="Calibri"/>
                <w:b/>
                <w:bCs/>
                <w:color w:val="000000"/>
                <w:sz w:val="20"/>
                <w:szCs w:val="20"/>
              </w:rPr>
              <w:t xml:space="preserve">              </w:t>
            </w:r>
            <w:bookmarkStart w:id="175" w:name="_Toc67327959"/>
            <w:r w:rsidRPr="009A2365">
              <w:rPr>
                <w:rFonts w:ascii="Calibri" w:eastAsia="Times New Roman" w:hAnsi="Calibri" w:cs="Calibri"/>
                <w:b/>
                <w:bCs/>
                <w:color w:val="000000"/>
                <w:sz w:val="20"/>
                <w:szCs w:val="20"/>
              </w:rPr>
              <w:t>7.337</w:t>
            </w:r>
            <w:bookmarkEnd w:id="175"/>
            <w:r w:rsidRPr="009A2365">
              <w:rPr>
                <w:rFonts w:ascii="Calibri" w:eastAsia="Times New Roman" w:hAnsi="Calibri" w:cs="Calibri"/>
                <w:b/>
                <w:bCs/>
                <w:color w:val="000000"/>
                <w:sz w:val="20"/>
                <w:szCs w:val="20"/>
              </w:rPr>
              <w:t xml:space="preserve"> </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EA3621" w:rsidRDefault="002E6623" w:rsidP="002E6623">
      <w:pPr>
        <w:spacing w:after="120"/>
        <w:jc w:val="both"/>
        <w:rPr>
          <w:rFonts w:cs="Arial"/>
          <w:color w:val="000000" w:themeColor="text1"/>
        </w:rPr>
      </w:pPr>
      <w:bookmarkStart w:id="176" w:name="_Hlk1476286"/>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76"/>
    </w:p>
    <w:p w14:paraId="209388DF" w14:textId="354F3FF7" w:rsidR="002E6623" w:rsidRPr="00EA3621" w:rsidRDefault="002E6623" w:rsidP="001D0B3D">
      <w:pPr>
        <w:jc w:val="both"/>
        <w:rPr>
          <w:rFonts w:cs="Arial"/>
          <w:color w:val="000000" w:themeColor="text1"/>
        </w:rPr>
      </w:pPr>
    </w:p>
    <w:tbl>
      <w:tblPr>
        <w:tblW w:w="9915" w:type="dxa"/>
        <w:tblInd w:w="-426" w:type="dxa"/>
        <w:tblLayout w:type="fixed"/>
        <w:tblLook w:val="04A0" w:firstRow="1" w:lastRow="0" w:firstColumn="1" w:lastColumn="0" w:noHBand="0" w:noVBand="1"/>
      </w:tblPr>
      <w:tblGrid>
        <w:gridCol w:w="1807"/>
        <w:gridCol w:w="1013"/>
        <w:gridCol w:w="1014"/>
        <w:gridCol w:w="1013"/>
        <w:gridCol w:w="1014"/>
        <w:gridCol w:w="1013"/>
        <w:gridCol w:w="1014"/>
        <w:gridCol w:w="1013"/>
        <w:gridCol w:w="1014"/>
      </w:tblGrid>
      <w:tr w:rsidR="00322A10" w:rsidRPr="009A2365" w14:paraId="3F378E07" w14:textId="77777777" w:rsidTr="009A2365">
        <w:trPr>
          <w:trHeight w:val="267"/>
        </w:trPr>
        <w:tc>
          <w:tcPr>
            <w:tcW w:w="1807" w:type="dxa"/>
            <w:tcBorders>
              <w:top w:val="nil"/>
              <w:left w:val="nil"/>
              <w:bottom w:val="nil"/>
              <w:right w:val="nil"/>
            </w:tcBorders>
            <w:shd w:val="clear" w:color="auto" w:fill="auto"/>
            <w:noWrap/>
            <w:vAlign w:val="bottom"/>
            <w:hideMark/>
          </w:tcPr>
          <w:p w14:paraId="3ED82916" w14:textId="56C839F9" w:rsidR="00322A10" w:rsidRPr="009A2365" w:rsidRDefault="00322A10" w:rsidP="00322A10">
            <w:pPr>
              <w:rPr>
                <w:rFonts w:ascii="Calibri" w:eastAsia="Times New Roman" w:hAnsi="Calibri" w:cs="Calibri"/>
                <w:b/>
                <w:color w:val="000000"/>
                <w:sz w:val="20"/>
                <w:szCs w:val="20"/>
              </w:rPr>
            </w:pPr>
            <w:r w:rsidRPr="009A2365">
              <w:rPr>
                <w:rFonts w:ascii="Calibri" w:eastAsia="Times New Roman" w:hAnsi="Calibri" w:cs="Calibri"/>
                <w:b/>
                <w:color w:val="000000"/>
                <w:sz w:val="20"/>
                <w:szCs w:val="20"/>
              </w:rPr>
              <w:t>31. ožujka 2021.</w:t>
            </w:r>
          </w:p>
        </w:tc>
        <w:tc>
          <w:tcPr>
            <w:tcW w:w="1013" w:type="dxa"/>
            <w:tcBorders>
              <w:top w:val="nil"/>
              <w:left w:val="nil"/>
              <w:bottom w:val="nil"/>
              <w:right w:val="nil"/>
            </w:tcBorders>
            <w:shd w:val="clear" w:color="auto" w:fill="auto"/>
            <w:noWrap/>
            <w:vAlign w:val="bottom"/>
            <w:hideMark/>
          </w:tcPr>
          <w:p w14:paraId="05ACFA6D" w14:textId="77777777" w:rsidR="00322A10" w:rsidRPr="009A2365" w:rsidRDefault="00322A10" w:rsidP="00322A10">
            <w:pPr>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580FDB5F"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3" w:type="dxa"/>
            <w:tcBorders>
              <w:top w:val="nil"/>
              <w:left w:val="nil"/>
              <w:bottom w:val="nil"/>
              <w:right w:val="nil"/>
            </w:tcBorders>
            <w:shd w:val="clear" w:color="auto" w:fill="auto"/>
            <w:noWrap/>
            <w:vAlign w:val="bottom"/>
            <w:hideMark/>
          </w:tcPr>
          <w:p w14:paraId="735FB90E"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3A4B3D5B"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Grupa</w:t>
            </w:r>
          </w:p>
        </w:tc>
        <w:tc>
          <w:tcPr>
            <w:tcW w:w="1013" w:type="dxa"/>
            <w:tcBorders>
              <w:top w:val="nil"/>
              <w:left w:val="nil"/>
              <w:bottom w:val="nil"/>
              <w:right w:val="nil"/>
            </w:tcBorders>
            <w:shd w:val="clear" w:color="auto" w:fill="auto"/>
            <w:noWrap/>
            <w:vAlign w:val="bottom"/>
            <w:hideMark/>
          </w:tcPr>
          <w:p w14:paraId="737D9BDB"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hideMark/>
          </w:tcPr>
          <w:p w14:paraId="34D10B8F"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3" w:type="dxa"/>
            <w:tcBorders>
              <w:top w:val="nil"/>
              <w:left w:val="nil"/>
              <w:bottom w:val="nil"/>
              <w:right w:val="nil"/>
            </w:tcBorders>
            <w:shd w:val="clear" w:color="auto" w:fill="auto"/>
            <w:noWrap/>
            <w:vAlign w:val="bottom"/>
            <w:hideMark/>
          </w:tcPr>
          <w:p w14:paraId="52B52F1C"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0BDD2DED"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Banka</w:t>
            </w:r>
          </w:p>
        </w:tc>
      </w:tr>
      <w:tr w:rsidR="00322A10" w:rsidRPr="009A2365" w14:paraId="401F4DEC" w14:textId="77777777" w:rsidTr="009A2365">
        <w:trPr>
          <w:trHeight w:val="267"/>
        </w:trPr>
        <w:tc>
          <w:tcPr>
            <w:tcW w:w="1807" w:type="dxa"/>
            <w:tcBorders>
              <w:top w:val="nil"/>
              <w:left w:val="nil"/>
              <w:bottom w:val="nil"/>
              <w:right w:val="nil"/>
            </w:tcBorders>
            <w:shd w:val="clear" w:color="auto" w:fill="auto"/>
            <w:noWrap/>
            <w:vAlign w:val="bottom"/>
            <w:hideMark/>
          </w:tcPr>
          <w:p w14:paraId="51506D78"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hideMark/>
          </w:tcPr>
          <w:p w14:paraId="1584870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1</w:t>
            </w:r>
          </w:p>
        </w:tc>
        <w:tc>
          <w:tcPr>
            <w:tcW w:w="1014" w:type="dxa"/>
            <w:tcBorders>
              <w:top w:val="nil"/>
              <w:left w:val="nil"/>
              <w:bottom w:val="nil"/>
              <w:right w:val="nil"/>
            </w:tcBorders>
            <w:shd w:val="clear" w:color="auto" w:fill="auto"/>
            <w:noWrap/>
            <w:vAlign w:val="bottom"/>
            <w:hideMark/>
          </w:tcPr>
          <w:p w14:paraId="183C3F94"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2</w:t>
            </w:r>
          </w:p>
        </w:tc>
        <w:tc>
          <w:tcPr>
            <w:tcW w:w="1013" w:type="dxa"/>
            <w:tcBorders>
              <w:top w:val="nil"/>
              <w:left w:val="nil"/>
              <w:bottom w:val="nil"/>
              <w:right w:val="nil"/>
            </w:tcBorders>
            <w:shd w:val="clear" w:color="auto" w:fill="auto"/>
            <w:noWrap/>
            <w:vAlign w:val="bottom"/>
            <w:hideMark/>
          </w:tcPr>
          <w:p w14:paraId="5A5FE12A"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3</w:t>
            </w:r>
          </w:p>
        </w:tc>
        <w:tc>
          <w:tcPr>
            <w:tcW w:w="1014" w:type="dxa"/>
            <w:tcBorders>
              <w:top w:val="nil"/>
              <w:left w:val="nil"/>
              <w:bottom w:val="nil"/>
              <w:right w:val="nil"/>
            </w:tcBorders>
            <w:shd w:val="clear" w:color="auto" w:fill="auto"/>
            <w:noWrap/>
            <w:vAlign w:val="bottom"/>
            <w:hideMark/>
          </w:tcPr>
          <w:p w14:paraId="2B4DDE47"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Ukupno</w:t>
            </w:r>
          </w:p>
        </w:tc>
        <w:tc>
          <w:tcPr>
            <w:tcW w:w="1013" w:type="dxa"/>
            <w:tcBorders>
              <w:top w:val="nil"/>
              <w:left w:val="nil"/>
              <w:bottom w:val="nil"/>
              <w:right w:val="nil"/>
            </w:tcBorders>
            <w:shd w:val="clear" w:color="auto" w:fill="auto"/>
            <w:noWrap/>
            <w:vAlign w:val="bottom"/>
            <w:hideMark/>
          </w:tcPr>
          <w:p w14:paraId="65551159"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1</w:t>
            </w:r>
          </w:p>
        </w:tc>
        <w:tc>
          <w:tcPr>
            <w:tcW w:w="1014" w:type="dxa"/>
            <w:tcBorders>
              <w:top w:val="nil"/>
              <w:left w:val="nil"/>
              <w:bottom w:val="nil"/>
              <w:right w:val="nil"/>
            </w:tcBorders>
            <w:shd w:val="clear" w:color="auto" w:fill="auto"/>
            <w:noWrap/>
            <w:vAlign w:val="bottom"/>
            <w:hideMark/>
          </w:tcPr>
          <w:p w14:paraId="0B876F15"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2</w:t>
            </w:r>
          </w:p>
        </w:tc>
        <w:tc>
          <w:tcPr>
            <w:tcW w:w="1013" w:type="dxa"/>
            <w:tcBorders>
              <w:top w:val="nil"/>
              <w:left w:val="nil"/>
              <w:bottom w:val="nil"/>
              <w:right w:val="nil"/>
            </w:tcBorders>
            <w:shd w:val="clear" w:color="auto" w:fill="auto"/>
            <w:noWrap/>
            <w:vAlign w:val="bottom"/>
            <w:hideMark/>
          </w:tcPr>
          <w:p w14:paraId="65BD33BF"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3</w:t>
            </w:r>
          </w:p>
        </w:tc>
        <w:tc>
          <w:tcPr>
            <w:tcW w:w="1014" w:type="dxa"/>
            <w:tcBorders>
              <w:top w:val="nil"/>
              <w:left w:val="nil"/>
              <w:bottom w:val="nil"/>
              <w:right w:val="nil"/>
            </w:tcBorders>
            <w:shd w:val="clear" w:color="auto" w:fill="auto"/>
            <w:noWrap/>
            <w:vAlign w:val="bottom"/>
            <w:hideMark/>
          </w:tcPr>
          <w:p w14:paraId="26770C4B"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Ukupno</w:t>
            </w:r>
          </w:p>
        </w:tc>
      </w:tr>
      <w:tr w:rsidR="00322A10" w:rsidRPr="009A2365" w14:paraId="1F5DCDB0" w14:textId="77777777" w:rsidTr="009A2365">
        <w:trPr>
          <w:trHeight w:val="267"/>
        </w:trPr>
        <w:tc>
          <w:tcPr>
            <w:tcW w:w="1807" w:type="dxa"/>
            <w:tcBorders>
              <w:top w:val="nil"/>
              <w:left w:val="nil"/>
              <w:bottom w:val="nil"/>
              <w:right w:val="nil"/>
            </w:tcBorders>
            <w:shd w:val="clear" w:color="auto" w:fill="auto"/>
            <w:noWrap/>
            <w:vAlign w:val="bottom"/>
            <w:hideMark/>
          </w:tcPr>
          <w:p w14:paraId="0BFD24D0"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hideMark/>
          </w:tcPr>
          <w:p w14:paraId="0979FD62"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27FA4676"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476DD6A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5BD006C7"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56A0D8C8"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73A95E59"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4395798A"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58646AB0"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r>
      <w:tr w:rsidR="00322A10" w:rsidRPr="009A2365" w14:paraId="79B1B6D0" w14:textId="77777777" w:rsidTr="009A2365">
        <w:trPr>
          <w:trHeight w:val="70"/>
        </w:trPr>
        <w:tc>
          <w:tcPr>
            <w:tcW w:w="1807" w:type="dxa"/>
            <w:tcBorders>
              <w:top w:val="nil"/>
              <w:left w:val="nil"/>
              <w:bottom w:val="nil"/>
              <w:right w:val="nil"/>
            </w:tcBorders>
            <w:shd w:val="clear" w:color="auto" w:fill="auto"/>
            <w:noWrap/>
            <w:vAlign w:val="bottom"/>
          </w:tcPr>
          <w:p w14:paraId="6CA8940E"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1A44C2FE"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5AF93EF2"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26F0BE5B"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7CC366DF"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6F4E7398"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2FB56E5A"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5E574E55"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5664F256" w14:textId="77777777" w:rsidR="00322A10" w:rsidRPr="009A2365" w:rsidRDefault="00322A10" w:rsidP="00322A10">
            <w:pPr>
              <w:jc w:val="right"/>
              <w:rPr>
                <w:rFonts w:ascii="Calibri" w:eastAsia="Times New Roman" w:hAnsi="Calibri" w:cs="Calibri"/>
                <w:b/>
                <w:bCs/>
                <w:color w:val="000000"/>
                <w:sz w:val="20"/>
                <w:szCs w:val="20"/>
              </w:rPr>
            </w:pPr>
          </w:p>
        </w:tc>
      </w:tr>
      <w:tr w:rsidR="00C07991" w:rsidRPr="009A2365" w14:paraId="47B0C4BD" w14:textId="77777777" w:rsidTr="009A2365">
        <w:trPr>
          <w:trHeight w:val="386"/>
        </w:trPr>
        <w:tc>
          <w:tcPr>
            <w:tcW w:w="1807" w:type="dxa"/>
            <w:tcBorders>
              <w:top w:val="nil"/>
              <w:left w:val="nil"/>
              <w:bottom w:val="nil"/>
              <w:right w:val="nil"/>
            </w:tcBorders>
            <w:shd w:val="clear" w:color="auto" w:fill="auto"/>
            <w:noWrap/>
            <w:vAlign w:val="bottom"/>
            <w:hideMark/>
          </w:tcPr>
          <w:p w14:paraId="31BF4725" w14:textId="77777777" w:rsidR="00C07991" w:rsidRPr="009A2365" w:rsidRDefault="00C07991" w:rsidP="00C07991">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Bruto iznos</w:t>
            </w:r>
          </w:p>
        </w:tc>
        <w:tc>
          <w:tcPr>
            <w:tcW w:w="1013" w:type="dxa"/>
            <w:tcBorders>
              <w:top w:val="nil"/>
              <w:left w:val="nil"/>
              <w:bottom w:val="nil"/>
              <w:right w:val="nil"/>
            </w:tcBorders>
            <w:shd w:val="clear" w:color="auto" w:fill="auto"/>
            <w:noWrap/>
            <w:vAlign w:val="bottom"/>
          </w:tcPr>
          <w:p w14:paraId="12191A68" w14:textId="4DEB2C77"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36.194 </w:t>
            </w:r>
          </w:p>
        </w:tc>
        <w:tc>
          <w:tcPr>
            <w:tcW w:w="1014" w:type="dxa"/>
            <w:tcBorders>
              <w:top w:val="nil"/>
              <w:left w:val="nil"/>
              <w:bottom w:val="nil"/>
              <w:right w:val="nil"/>
            </w:tcBorders>
            <w:shd w:val="clear" w:color="auto" w:fill="auto"/>
            <w:noWrap/>
            <w:vAlign w:val="bottom"/>
          </w:tcPr>
          <w:p w14:paraId="6816B197" w14:textId="5215AB25" w:rsidR="00C07991" w:rsidRPr="009A2365" w:rsidRDefault="00C07991" w:rsidP="00C07991">
            <w:pPr>
              <w:jc w:val="right"/>
              <w:rPr>
                <w:rFonts w:ascii="Times New Roman" w:eastAsia="Times New Roman" w:hAnsi="Times New Roman" w:cs="Times New Roman"/>
                <w:b/>
                <w:bCs/>
                <w:color w:val="000000"/>
                <w:sz w:val="20"/>
                <w:szCs w:val="20"/>
              </w:rPr>
            </w:pPr>
            <w:r w:rsidRPr="009A2365">
              <w:rPr>
                <w:sz w:val="20"/>
                <w:szCs w:val="20"/>
              </w:rPr>
              <w:t xml:space="preserve"> - </w:t>
            </w:r>
          </w:p>
        </w:tc>
        <w:tc>
          <w:tcPr>
            <w:tcW w:w="1013" w:type="dxa"/>
            <w:tcBorders>
              <w:top w:val="nil"/>
              <w:left w:val="nil"/>
              <w:bottom w:val="nil"/>
              <w:right w:val="nil"/>
            </w:tcBorders>
            <w:shd w:val="clear" w:color="auto" w:fill="auto"/>
            <w:noWrap/>
            <w:vAlign w:val="bottom"/>
          </w:tcPr>
          <w:p w14:paraId="49A7D555" w14:textId="24538315" w:rsidR="00C07991" w:rsidRPr="009A2365" w:rsidRDefault="00C07991" w:rsidP="00C07991">
            <w:pPr>
              <w:jc w:val="right"/>
              <w:rPr>
                <w:rFonts w:ascii="Times New Roman" w:eastAsia="Times New Roman" w:hAnsi="Times New Roman" w:cs="Times New Roman"/>
                <w:b/>
                <w:bCs/>
                <w:color w:val="000000"/>
                <w:sz w:val="20"/>
                <w:szCs w:val="20"/>
              </w:rPr>
            </w:pPr>
            <w:r w:rsidRPr="009A2365">
              <w:rPr>
                <w:sz w:val="20"/>
                <w:szCs w:val="20"/>
              </w:rPr>
              <w:t xml:space="preserve"> - </w:t>
            </w:r>
          </w:p>
        </w:tc>
        <w:tc>
          <w:tcPr>
            <w:tcW w:w="1014" w:type="dxa"/>
            <w:tcBorders>
              <w:top w:val="nil"/>
              <w:left w:val="nil"/>
              <w:bottom w:val="nil"/>
              <w:right w:val="nil"/>
            </w:tcBorders>
            <w:shd w:val="clear" w:color="auto" w:fill="auto"/>
            <w:noWrap/>
            <w:vAlign w:val="bottom"/>
          </w:tcPr>
          <w:p w14:paraId="46AFF1CC" w14:textId="32D891E6"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36.194 </w:t>
            </w:r>
          </w:p>
        </w:tc>
        <w:tc>
          <w:tcPr>
            <w:tcW w:w="1013" w:type="dxa"/>
            <w:tcBorders>
              <w:top w:val="nil"/>
              <w:left w:val="nil"/>
              <w:bottom w:val="nil"/>
              <w:right w:val="nil"/>
            </w:tcBorders>
            <w:shd w:val="clear" w:color="auto" w:fill="auto"/>
            <w:noWrap/>
            <w:vAlign w:val="bottom"/>
          </w:tcPr>
          <w:p w14:paraId="66DC09BB" w14:textId="2ACC0E97"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36.194 </w:t>
            </w:r>
          </w:p>
        </w:tc>
        <w:tc>
          <w:tcPr>
            <w:tcW w:w="1014" w:type="dxa"/>
            <w:tcBorders>
              <w:top w:val="nil"/>
              <w:left w:val="nil"/>
              <w:bottom w:val="nil"/>
              <w:right w:val="nil"/>
            </w:tcBorders>
            <w:shd w:val="clear" w:color="auto" w:fill="auto"/>
            <w:noWrap/>
            <w:vAlign w:val="bottom"/>
          </w:tcPr>
          <w:p w14:paraId="226E36FB" w14:textId="71586DDA"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 </w:t>
            </w:r>
          </w:p>
        </w:tc>
        <w:tc>
          <w:tcPr>
            <w:tcW w:w="1013" w:type="dxa"/>
            <w:tcBorders>
              <w:top w:val="nil"/>
              <w:left w:val="nil"/>
              <w:bottom w:val="nil"/>
              <w:right w:val="nil"/>
            </w:tcBorders>
            <w:shd w:val="clear" w:color="auto" w:fill="auto"/>
            <w:noWrap/>
            <w:vAlign w:val="bottom"/>
          </w:tcPr>
          <w:p w14:paraId="7940122C" w14:textId="687B2A78"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 </w:t>
            </w:r>
          </w:p>
        </w:tc>
        <w:tc>
          <w:tcPr>
            <w:tcW w:w="1014" w:type="dxa"/>
            <w:tcBorders>
              <w:top w:val="nil"/>
              <w:left w:val="nil"/>
              <w:bottom w:val="nil"/>
              <w:right w:val="nil"/>
            </w:tcBorders>
            <w:shd w:val="clear" w:color="auto" w:fill="auto"/>
            <w:noWrap/>
            <w:vAlign w:val="bottom"/>
          </w:tcPr>
          <w:p w14:paraId="2A061DC4" w14:textId="58193B8C"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36.194 </w:t>
            </w:r>
          </w:p>
        </w:tc>
      </w:tr>
      <w:tr w:rsidR="00C07991" w:rsidRPr="009A2365" w14:paraId="179804D2" w14:textId="77777777" w:rsidTr="009A2365">
        <w:trPr>
          <w:trHeight w:val="350"/>
        </w:trPr>
        <w:tc>
          <w:tcPr>
            <w:tcW w:w="1807" w:type="dxa"/>
            <w:tcBorders>
              <w:top w:val="nil"/>
              <w:left w:val="nil"/>
              <w:bottom w:val="nil"/>
              <w:right w:val="nil"/>
            </w:tcBorders>
            <w:shd w:val="clear" w:color="auto" w:fill="auto"/>
            <w:noWrap/>
            <w:vAlign w:val="bottom"/>
            <w:hideMark/>
          </w:tcPr>
          <w:p w14:paraId="63786D03" w14:textId="77777777" w:rsidR="00C07991" w:rsidRPr="009A2365" w:rsidRDefault="00C07991" w:rsidP="00C07991">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Rezerviranja</w:t>
            </w:r>
          </w:p>
        </w:tc>
        <w:tc>
          <w:tcPr>
            <w:tcW w:w="1013" w:type="dxa"/>
            <w:tcBorders>
              <w:top w:val="nil"/>
              <w:left w:val="nil"/>
              <w:bottom w:val="nil"/>
              <w:right w:val="nil"/>
            </w:tcBorders>
            <w:shd w:val="clear" w:color="auto" w:fill="auto"/>
            <w:noWrap/>
            <w:vAlign w:val="bottom"/>
          </w:tcPr>
          <w:p w14:paraId="1DFAEA94" w14:textId="3961F328"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(11)</w:t>
            </w:r>
          </w:p>
        </w:tc>
        <w:tc>
          <w:tcPr>
            <w:tcW w:w="1014" w:type="dxa"/>
            <w:tcBorders>
              <w:top w:val="nil"/>
              <w:left w:val="nil"/>
              <w:bottom w:val="nil"/>
              <w:right w:val="nil"/>
            </w:tcBorders>
            <w:shd w:val="clear" w:color="auto" w:fill="auto"/>
            <w:noWrap/>
            <w:vAlign w:val="bottom"/>
          </w:tcPr>
          <w:p w14:paraId="3E05E51D" w14:textId="7DBA0DC2" w:rsidR="00C07991" w:rsidRPr="009A2365" w:rsidRDefault="00C07991" w:rsidP="00C07991">
            <w:pPr>
              <w:jc w:val="right"/>
              <w:rPr>
                <w:rFonts w:ascii="Times New Roman" w:eastAsia="Times New Roman" w:hAnsi="Times New Roman" w:cs="Times New Roman"/>
                <w:b/>
                <w:bCs/>
                <w:color w:val="000000"/>
                <w:sz w:val="20"/>
                <w:szCs w:val="20"/>
              </w:rPr>
            </w:pPr>
            <w:r w:rsidRPr="009A2365">
              <w:rPr>
                <w:sz w:val="20"/>
                <w:szCs w:val="20"/>
              </w:rPr>
              <w:t xml:space="preserve"> - </w:t>
            </w:r>
          </w:p>
        </w:tc>
        <w:tc>
          <w:tcPr>
            <w:tcW w:w="1013" w:type="dxa"/>
            <w:tcBorders>
              <w:top w:val="nil"/>
              <w:left w:val="nil"/>
              <w:bottom w:val="nil"/>
              <w:right w:val="nil"/>
            </w:tcBorders>
            <w:shd w:val="clear" w:color="auto" w:fill="auto"/>
            <w:noWrap/>
            <w:vAlign w:val="bottom"/>
          </w:tcPr>
          <w:p w14:paraId="03336FF7" w14:textId="65AECF93" w:rsidR="00C07991" w:rsidRPr="009A2365" w:rsidRDefault="00C07991" w:rsidP="00C07991">
            <w:pPr>
              <w:jc w:val="right"/>
              <w:rPr>
                <w:rFonts w:ascii="Times New Roman" w:eastAsia="Times New Roman" w:hAnsi="Times New Roman" w:cs="Times New Roman"/>
                <w:b/>
                <w:bCs/>
                <w:color w:val="000000"/>
                <w:sz w:val="20"/>
                <w:szCs w:val="20"/>
              </w:rPr>
            </w:pPr>
            <w:r w:rsidRPr="009A2365">
              <w:rPr>
                <w:sz w:val="20"/>
                <w:szCs w:val="20"/>
              </w:rPr>
              <w:t xml:space="preserve"> - </w:t>
            </w:r>
          </w:p>
        </w:tc>
        <w:tc>
          <w:tcPr>
            <w:tcW w:w="1014" w:type="dxa"/>
            <w:tcBorders>
              <w:top w:val="nil"/>
              <w:left w:val="nil"/>
              <w:bottom w:val="nil"/>
              <w:right w:val="nil"/>
            </w:tcBorders>
            <w:shd w:val="clear" w:color="auto" w:fill="auto"/>
            <w:noWrap/>
            <w:vAlign w:val="bottom"/>
          </w:tcPr>
          <w:p w14:paraId="675B15D1" w14:textId="7E5E1D3B"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(11)</w:t>
            </w:r>
          </w:p>
        </w:tc>
        <w:tc>
          <w:tcPr>
            <w:tcW w:w="1013" w:type="dxa"/>
            <w:tcBorders>
              <w:top w:val="nil"/>
              <w:left w:val="nil"/>
              <w:bottom w:val="nil"/>
              <w:right w:val="nil"/>
            </w:tcBorders>
            <w:shd w:val="clear" w:color="auto" w:fill="auto"/>
            <w:noWrap/>
            <w:vAlign w:val="bottom"/>
          </w:tcPr>
          <w:p w14:paraId="2C60F0E2" w14:textId="5B0E50A9"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(11)</w:t>
            </w:r>
          </w:p>
        </w:tc>
        <w:tc>
          <w:tcPr>
            <w:tcW w:w="1014" w:type="dxa"/>
            <w:tcBorders>
              <w:top w:val="nil"/>
              <w:left w:val="nil"/>
              <w:bottom w:val="nil"/>
              <w:right w:val="nil"/>
            </w:tcBorders>
            <w:shd w:val="clear" w:color="auto" w:fill="auto"/>
            <w:noWrap/>
            <w:vAlign w:val="bottom"/>
          </w:tcPr>
          <w:p w14:paraId="1E05E58C" w14:textId="4F394553"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 </w:t>
            </w:r>
          </w:p>
        </w:tc>
        <w:tc>
          <w:tcPr>
            <w:tcW w:w="1013" w:type="dxa"/>
            <w:tcBorders>
              <w:top w:val="nil"/>
              <w:left w:val="nil"/>
              <w:bottom w:val="nil"/>
              <w:right w:val="nil"/>
            </w:tcBorders>
            <w:shd w:val="clear" w:color="auto" w:fill="auto"/>
            <w:noWrap/>
            <w:vAlign w:val="bottom"/>
          </w:tcPr>
          <w:p w14:paraId="6343DE5C" w14:textId="63256A80" w:rsidR="00C07991" w:rsidRPr="009A2365" w:rsidRDefault="00C07991" w:rsidP="00C07991">
            <w:pPr>
              <w:jc w:val="right"/>
              <w:rPr>
                <w:rFonts w:ascii="Calibri" w:eastAsia="Times New Roman" w:hAnsi="Calibri" w:cs="Calibri"/>
                <w:color w:val="000000"/>
                <w:sz w:val="20"/>
                <w:szCs w:val="20"/>
              </w:rPr>
            </w:pPr>
            <w:r w:rsidRPr="009A2365">
              <w:rPr>
                <w:sz w:val="20"/>
                <w:szCs w:val="20"/>
              </w:rPr>
              <w:t xml:space="preserve"> - </w:t>
            </w:r>
          </w:p>
        </w:tc>
        <w:tc>
          <w:tcPr>
            <w:tcW w:w="1014" w:type="dxa"/>
            <w:tcBorders>
              <w:top w:val="nil"/>
              <w:left w:val="nil"/>
              <w:bottom w:val="nil"/>
              <w:right w:val="nil"/>
            </w:tcBorders>
            <w:shd w:val="clear" w:color="auto" w:fill="auto"/>
            <w:noWrap/>
            <w:vAlign w:val="bottom"/>
          </w:tcPr>
          <w:p w14:paraId="3DB65999" w14:textId="2D73992D"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(11)</w:t>
            </w:r>
          </w:p>
        </w:tc>
      </w:tr>
      <w:tr w:rsidR="00C07991" w:rsidRPr="009A2365" w14:paraId="3A8EB44D" w14:textId="77777777" w:rsidTr="009A2365">
        <w:trPr>
          <w:trHeight w:val="609"/>
        </w:trPr>
        <w:tc>
          <w:tcPr>
            <w:tcW w:w="1807" w:type="dxa"/>
            <w:tcBorders>
              <w:top w:val="nil"/>
              <w:left w:val="nil"/>
              <w:bottom w:val="nil"/>
              <w:right w:val="nil"/>
            </w:tcBorders>
            <w:shd w:val="clear" w:color="auto" w:fill="auto"/>
            <w:noWrap/>
            <w:vAlign w:val="bottom"/>
            <w:hideMark/>
          </w:tcPr>
          <w:p w14:paraId="3DFDB5A5" w14:textId="77777777" w:rsidR="00C07991" w:rsidRPr="009A2365" w:rsidRDefault="00C07991" w:rsidP="00C07991">
            <w:pPr>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 xml:space="preserve">Stanje na dan </w:t>
            </w:r>
          </w:p>
          <w:p w14:paraId="492E4E1D" w14:textId="7007549E" w:rsidR="00C07991" w:rsidRPr="009A2365" w:rsidRDefault="00C07991" w:rsidP="00C07991">
            <w:pPr>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 xml:space="preserve">31. ožujka 2021.    </w:t>
            </w:r>
          </w:p>
        </w:tc>
        <w:tc>
          <w:tcPr>
            <w:tcW w:w="1013" w:type="dxa"/>
            <w:tcBorders>
              <w:top w:val="single" w:sz="4" w:space="0" w:color="auto"/>
              <w:left w:val="nil"/>
              <w:bottom w:val="single" w:sz="12" w:space="0" w:color="auto"/>
              <w:right w:val="nil"/>
            </w:tcBorders>
            <w:shd w:val="clear" w:color="auto" w:fill="auto"/>
            <w:noWrap/>
            <w:vAlign w:val="bottom"/>
          </w:tcPr>
          <w:p w14:paraId="107779D7" w14:textId="7B9450AC"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36.183 </w:t>
            </w:r>
          </w:p>
        </w:tc>
        <w:tc>
          <w:tcPr>
            <w:tcW w:w="1014" w:type="dxa"/>
            <w:tcBorders>
              <w:top w:val="single" w:sz="4" w:space="0" w:color="auto"/>
              <w:left w:val="nil"/>
              <w:bottom w:val="single" w:sz="12" w:space="0" w:color="auto"/>
              <w:right w:val="nil"/>
            </w:tcBorders>
            <w:shd w:val="clear" w:color="auto" w:fill="auto"/>
            <w:noWrap/>
            <w:vAlign w:val="bottom"/>
          </w:tcPr>
          <w:p w14:paraId="5289F5A3" w14:textId="03E7DA96"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 </w:t>
            </w:r>
          </w:p>
        </w:tc>
        <w:tc>
          <w:tcPr>
            <w:tcW w:w="1013" w:type="dxa"/>
            <w:tcBorders>
              <w:top w:val="single" w:sz="4" w:space="0" w:color="auto"/>
              <w:left w:val="nil"/>
              <w:bottom w:val="single" w:sz="12" w:space="0" w:color="auto"/>
              <w:right w:val="nil"/>
            </w:tcBorders>
            <w:shd w:val="clear" w:color="auto" w:fill="auto"/>
            <w:noWrap/>
            <w:vAlign w:val="bottom"/>
          </w:tcPr>
          <w:p w14:paraId="11A14177" w14:textId="70B968F5"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 </w:t>
            </w:r>
          </w:p>
        </w:tc>
        <w:tc>
          <w:tcPr>
            <w:tcW w:w="1014" w:type="dxa"/>
            <w:tcBorders>
              <w:top w:val="single" w:sz="4" w:space="0" w:color="auto"/>
              <w:left w:val="nil"/>
              <w:bottom w:val="single" w:sz="12" w:space="0" w:color="auto"/>
              <w:right w:val="nil"/>
            </w:tcBorders>
            <w:shd w:val="clear" w:color="auto" w:fill="auto"/>
            <w:noWrap/>
            <w:vAlign w:val="bottom"/>
          </w:tcPr>
          <w:p w14:paraId="72591E23" w14:textId="13FC6F40"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36.183 </w:t>
            </w:r>
          </w:p>
        </w:tc>
        <w:tc>
          <w:tcPr>
            <w:tcW w:w="1013" w:type="dxa"/>
            <w:tcBorders>
              <w:top w:val="single" w:sz="4" w:space="0" w:color="auto"/>
              <w:left w:val="nil"/>
              <w:bottom w:val="single" w:sz="12" w:space="0" w:color="auto"/>
              <w:right w:val="nil"/>
            </w:tcBorders>
            <w:shd w:val="clear" w:color="auto" w:fill="auto"/>
            <w:noWrap/>
            <w:vAlign w:val="bottom"/>
          </w:tcPr>
          <w:p w14:paraId="5FE60F7C" w14:textId="46C823AC"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36.183 </w:t>
            </w:r>
          </w:p>
        </w:tc>
        <w:tc>
          <w:tcPr>
            <w:tcW w:w="1014" w:type="dxa"/>
            <w:tcBorders>
              <w:top w:val="single" w:sz="4" w:space="0" w:color="auto"/>
              <w:left w:val="nil"/>
              <w:bottom w:val="single" w:sz="12" w:space="0" w:color="auto"/>
              <w:right w:val="nil"/>
            </w:tcBorders>
            <w:shd w:val="clear" w:color="auto" w:fill="auto"/>
            <w:noWrap/>
            <w:vAlign w:val="bottom"/>
          </w:tcPr>
          <w:p w14:paraId="17ED021C" w14:textId="070D4C8A"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 </w:t>
            </w:r>
          </w:p>
        </w:tc>
        <w:tc>
          <w:tcPr>
            <w:tcW w:w="1013" w:type="dxa"/>
            <w:tcBorders>
              <w:top w:val="single" w:sz="4" w:space="0" w:color="auto"/>
              <w:left w:val="nil"/>
              <w:bottom w:val="single" w:sz="12" w:space="0" w:color="auto"/>
              <w:right w:val="nil"/>
            </w:tcBorders>
            <w:shd w:val="clear" w:color="auto" w:fill="auto"/>
            <w:noWrap/>
            <w:vAlign w:val="bottom"/>
          </w:tcPr>
          <w:p w14:paraId="7A769B86" w14:textId="243DEF73"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 </w:t>
            </w:r>
          </w:p>
        </w:tc>
        <w:tc>
          <w:tcPr>
            <w:tcW w:w="1014" w:type="dxa"/>
            <w:tcBorders>
              <w:top w:val="single" w:sz="4" w:space="0" w:color="auto"/>
              <w:left w:val="nil"/>
              <w:bottom w:val="single" w:sz="12" w:space="0" w:color="auto"/>
              <w:right w:val="nil"/>
            </w:tcBorders>
            <w:shd w:val="clear" w:color="auto" w:fill="auto"/>
            <w:noWrap/>
            <w:vAlign w:val="bottom"/>
          </w:tcPr>
          <w:p w14:paraId="33395C17" w14:textId="7717D3C9" w:rsidR="00C07991" w:rsidRPr="009A2365" w:rsidRDefault="00C07991" w:rsidP="00C07991">
            <w:pPr>
              <w:jc w:val="right"/>
              <w:rPr>
                <w:rFonts w:ascii="Calibri" w:eastAsia="Times New Roman" w:hAnsi="Calibri" w:cs="Calibri"/>
                <w:b/>
                <w:bCs/>
                <w:color w:val="000000"/>
                <w:sz w:val="20"/>
                <w:szCs w:val="20"/>
              </w:rPr>
            </w:pPr>
            <w:r w:rsidRPr="009A2365">
              <w:rPr>
                <w:b/>
                <w:bCs/>
                <w:sz w:val="20"/>
                <w:szCs w:val="20"/>
              </w:rPr>
              <w:t xml:space="preserve"> 36.183 </w:t>
            </w:r>
          </w:p>
        </w:tc>
      </w:tr>
    </w:tbl>
    <w:p w14:paraId="3C55B39C" w14:textId="3A2C7658" w:rsidR="00322A10" w:rsidRPr="00EA3621" w:rsidRDefault="00322A10" w:rsidP="001D0B3D">
      <w:pPr>
        <w:jc w:val="both"/>
        <w:rPr>
          <w:rFonts w:cs="Arial"/>
          <w:color w:val="000000" w:themeColor="text1"/>
        </w:rPr>
      </w:pPr>
    </w:p>
    <w:p w14:paraId="56C4E7BB" w14:textId="77777777" w:rsidR="00322A10" w:rsidRPr="00EA3621" w:rsidRDefault="00322A10" w:rsidP="001D0B3D">
      <w:pPr>
        <w:jc w:val="both"/>
        <w:rPr>
          <w:rFonts w:cs="Arial"/>
          <w:color w:val="000000" w:themeColor="text1"/>
        </w:rPr>
      </w:pPr>
    </w:p>
    <w:tbl>
      <w:tblPr>
        <w:tblW w:w="9916" w:type="dxa"/>
        <w:tblInd w:w="-426" w:type="dxa"/>
        <w:tblLayout w:type="fixed"/>
        <w:tblLook w:val="04A0" w:firstRow="1" w:lastRow="0" w:firstColumn="1" w:lastColumn="0" w:noHBand="0" w:noVBand="1"/>
      </w:tblPr>
      <w:tblGrid>
        <w:gridCol w:w="1808"/>
        <w:gridCol w:w="1013"/>
        <w:gridCol w:w="1014"/>
        <w:gridCol w:w="1013"/>
        <w:gridCol w:w="1014"/>
        <w:gridCol w:w="1013"/>
        <w:gridCol w:w="1014"/>
        <w:gridCol w:w="1013"/>
        <w:gridCol w:w="1014"/>
      </w:tblGrid>
      <w:tr w:rsidR="00322A10" w:rsidRPr="009A2365" w14:paraId="67AD35AA" w14:textId="77777777" w:rsidTr="009A2365">
        <w:trPr>
          <w:trHeight w:val="281"/>
        </w:trPr>
        <w:tc>
          <w:tcPr>
            <w:tcW w:w="1808" w:type="dxa"/>
            <w:tcBorders>
              <w:top w:val="nil"/>
              <w:left w:val="nil"/>
              <w:bottom w:val="nil"/>
              <w:right w:val="nil"/>
            </w:tcBorders>
            <w:shd w:val="clear" w:color="auto" w:fill="auto"/>
            <w:noWrap/>
            <w:vAlign w:val="bottom"/>
            <w:hideMark/>
          </w:tcPr>
          <w:p w14:paraId="3F1B4462" w14:textId="77777777" w:rsidR="00322A10" w:rsidRPr="009A2365" w:rsidRDefault="00322A10" w:rsidP="00322A10">
            <w:pPr>
              <w:rPr>
                <w:rFonts w:ascii="Calibri" w:eastAsia="Times New Roman" w:hAnsi="Calibri" w:cs="Calibri"/>
                <w:b/>
                <w:color w:val="000000"/>
                <w:sz w:val="20"/>
                <w:szCs w:val="20"/>
              </w:rPr>
            </w:pPr>
            <w:r w:rsidRPr="009A2365">
              <w:rPr>
                <w:rFonts w:ascii="Calibri" w:eastAsia="Times New Roman" w:hAnsi="Calibri" w:cs="Calibri"/>
                <w:b/>
                <w:color w:val="000000"/>
                <w:sz w:val="20"/>
                <w:szCs w:val="20"/>
              </w:rPr>
              <w:t>31. prosinca 2020.</w:t>
            </w:r>
          </w:p>
        </w:tc>
        <w:tc>
          <w:tcPr>
            <w:tcW w:w="1013" w:type="dxa"/>
            <w:tcBorders>
              <w:top w:val="nil"/>
              <w:left w:val="nil"/>
              <w:bottom w:val="nil"/>
              <w:right w:val="nil"/>
            </w:tcBorders>
            <w:shd w:val="clear" w:color="auto" w:fill="auto"/>
            <w:noWrap/>
            <w:vAlign w:val="bottom"/>
            <w:hideMark/>
          </w:tcPr>
          <w:p w14:paraId="141B4529" w14:textId="77777777" w:rsidR="00322A10" w:rsidRPr="009A2365" w:rsidRDefault="00322A10" w:rsidP="00322A10">
            <w:pPr>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7538FC66"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3" w:type="dxa"/>
            <w:tcBorders>
              <w:top w:val="nil"/>
              <w:left w:val="nil"/>
              <w:bottom w:val="nil"/>
              <w:right w:val="nil"/>
            </w:tcBorders>
            <w:shd w:val="clear" w:color="auto" w:fill="auto"/>
            <w:noWrap/>
            <w:vAlign w:val="bottom"/>
            <w:hideMark/>
          </w:tcPr>
          <w:p w14:paraId="2637D256"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468CFBB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Grupa</w:t>
            </w:r>
          </w:p>
        </w:tc>
        <w:tc>
          <w:tcPr>
            <w:tcW w:w="1013" w:type="dxa"/>
            <w:tcBorders>
              <w:top w:val="nil"/>
              <w:left w:val="nil"/>
              <w:bottom w:val="nil"/>
              <w:right w:val="nil"/>
            </w:tcBorders>
            <w:shd w:val="clear" w:color="auto" w:fill="auto"/>
            <w:noWrap/>
            <w:vAlign w:val="bottom"/>
            <w:hideMark/>
          </w:tcPr>
          <w:p w14:paraId="29A095F6"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hideMark/>
          </w:tcPr>
          <w:p w14:paraId="10A5BDFC"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3" w:type="dxa"/>
            <w:tcBorders>
              <w:top w:val="nil"/>
              <w:left w:val="nil"/>
              <w:bottom w:val="nil"/>
              <w:right w:val="nil"/>
            </w:tcBorders>
            <w:shd w:val="clear" w:color="auto" w:fill="auto"/>
            <w:noWrap/>
            <w:vAlign w:val="bottom"/>
            <w:hideMark/>
          </w:tcPr>
          <w:p w14:paraId="41762831" w14:textId="77777777" w:rsidR="00322A10" w:rsidRPr="009A2365" w:rsidRDefault="00322A10" w:rsidP="00322A10">
            <w:pPr>
              <w:jc w:val="right"/>
              <w:rPr>
                <w:rFonts w:ascii="Times New Roman" w:eastAsia="Times New Roman" w:hAnsi="Times New Roman" w:cs="Times New Roman"/>
                <w:color w:val="000000"/>
                <w:sz w:val="20"/>
                <w:szCs w:val="20"/>
              </w:rPr>
            </w:pPr>
          </w:p>
        </w:tc>
        <w:tc>
          <w:tcPr>
            <w:tcW w:w="1014" w:type="dxa"/>
            <w:tcBorders>
              <w:top w:val="nil"/>
              <w:left w:val="nil"/>
              <w:bottom w:val="nil"/>
              <w:right w:val="nil"/>
            </w:tcBorders>
            <w:shd w:val="clear" w:color="auto" w:fill="auto"/>
            <w:noWrap/>
            <w:vAlign w:val="bottom"/>
            <w:hideMark/>
          </w:tcPr>
          <w:p w14:paraId="6CF0A9C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Banka</w:t>
            </w:r>
          </w:p>
        </w:tc>
      </w:tr>
      <w:tr w:rsidR="00322A10" w:rsidRPr="009A2365" w14:paraId="6DE9EFBF" w14:textId="77777777" w:rsidTr="009A2365">
        <w:trPr>
          <w:trHeight w:val="281"/>
        </w:trPr>
        <w:tc>
          <w:tcPr>
            <w:tcW w:w="1808" w:type="dxa"/>
            <w:tcBorders>
              <w:top w:val="nil"/>
              <w:left w:val="nil"/>
              <w:bottom w:val="nil"/>
              <w:right w:val="nil"/>
            </w:tcBorders>
            <w:shd w:val="clear" w:color="auto" w:fill="auto"/>
            <w:noWrap/>
            <w:vAlign w:val="bottom"/>
            <w:hideMark/>
          </w:tcPr>
          <w:p w14:paraId="7AF0B1F7"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hideMark/>
          </w:tcPr>
          <w:p w14:paraId="7EE8508E"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1</w:t>
            </w:r>
          </w:p>
        </w:tc>
        <w:tc>
          <w:tcPr>
            <w:tcW w:w="1014" w:type="dxa"/>
            <w:tcBorders>
              <w:top w:val="nil"/>
              <w:left w:val="nil"/>
              <w:bottom w:val="nil"/>
              <w:right w:val="nil"/>
            </w:tcBorders>
            <w:shd w:val="clear" w:color="auto" w:fill="auto"/>
            <w:noWrap/>
            <w:vAlign w:val="bottom"/>
            <w:hideMark/>
          </w:tcPr>
          <w:p w14:paraId="3167534B"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2</w:t>
            </w:r>
          </w:p>
        </w:tc>
        <w:tc>
          <w:tcPr>
            <w:tcW w:w="1013" w:type="dxa"/>
            <w:tcBorders>
              <w:top w:val="nil"/>
              <w:left w:val="nil"/>
              <w:bottom w:val="nil"/>
              <w:right w:val="nil"/>
            </w:tcBorders>
            <w:shd w:val="clear" w:color="auto" w:fill="auto"/>
            <w:noWrap/>
            <w:vAlign w:val="bottom"/>
            <w:hideMark/>
          </w:tcPr>
          <w:p w14:paraId="63F339E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3</w:t>
            </w:r>
          </w:p>
        </w:tc>
        <w:tc>
          <w:tcPr>
            <w:tcW w:w="1014" w:type="dxa"/>
            <w:tcBorders>
              <w:top w:val="nil"/>
              <w:left w:val="nil"/>
              <w:bottom w:val="nil"/>
              <w:right w:val="nil"/>
            </w:tcBorders>
            <w:shd w:val="clear" w:color="auto" w:fill="auto"/>
            <w:noWrap/>
            <w:vAlign w:val="bottom"/>
            <w:hideMark/>
          </w:tcPr>
          <w:p w14:paraId="0500AAE9"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Ukupno</w:t>
            </w:r>
          </w:p>
        </w:tc>
        <w:tc>
          <w:tcPr>
            <w:tcW w:w="1013" w:type="dxa"/>
            <w:tcBorders>
              <w:top w:val="nil"/>
              <w:left w:val="nil"/>
              <w:bottom w:val="nil"/>
              <w:right w:val="nil"/>
            </w:tcBorders>
            <w:shd w:val="clear" w:color="auto" w:fill="auto"/>
            <w:noWrap/>
            <w:vAlign w:val="bottom"/>
            <w:hideMark/>
          </w:tcPr>
          <w:p w14:paraId="05A96046"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1</w:t>
            </w:r>
          </w:p>
        </w:tc>
        <w:tc>
          <w:tcPr>
            <w:tcW w:w="1014" w:type="dxa"/>
            <w:tcBorders>
              <w:top w:val="nil"/>
              <w:left w:val="nil"/>
              <w:bottom w:val="nil"/>
              <w:right w:val="nil"/>
            </w:tcBorders>
            <w:shd w:val="clear" w:color="auto" w:fill="auto"/>
            <w:noWrap/>
            <w:vAlign w:val="bottom"/>
            <w:hideMark/>
          </w:tcPr>
          <w:p w14:paraId="4DDF16AD"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2</w:t>
            </w:r>
          </w:p>
        </w:tc>
        <w:tc>
          <w:tcPr>
            <w:tcW w:w="1013" w:type="dxa"/>
            <w:tcBorders>
              <w:top w:val="nil"/>
              <w:left w:val="nil"/>
              <w:bottom w:val="nil"/>
              <w:right w:val="nil"/>
            </w:tcBorders>
            <w:shd w:val="clear" w:color="auto" w:fill="auto"/>
            <w:noWrap/>
            <w:vAlign w:val="bottom"/>
            <w:hideMark/>
          </w:tcPr>
          <w:p w14:paraId="0275BC00"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Stupanj 3</w:t>
            </w:r>
          </w:p>
        </w:tc>
        <w:tc>
          <w:tcPr>
            <w:tcW w:w="1014" w:type="dxa"/>
            <w:tcBorders>
              <w:top w:val="nil"/>
              <w:left w:val="nil"/>
              <w:bottom w:val="nil"/>
              <w:right w:val="nil"/>
            </w:tcBorders>
            <w:shd w:val="clear" w:color="auto" w:fill="auto"/>
            <w:noWrap/>
            <w:vAlign w:val="bottom"/>
            <w:hideMark/>
          </w:tcPr>
          <w:p w14:paraId="79B9F49C"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Ukupno</w:t>
            </w:r>
          </w:p>
        </w:tc>
      </w:tr>
      <w:tr w:rsidR="00322A10" w:rsidRPr="009A2365" w14:paraId="4232BDF2" w14:textId="77777777" w:rsidTr="009A2365">
        <w:trPr>
          <w:trHeight w:val="281"/>
        </w:trPr>
        <w:tc>
          <w:tcPr>
            <w:tcW w:w="1808" w:type="dxa"/>
            <w:tcBorders>
              <w:top w:val="nil"/>
              <w:left w:val="nil"/>
              <w:bottom w:val="nil"/>
              <w:right w:val="nil"/>
            </w:tcBorders>
            <w:shd w:val="clear" w:color="auto" w:fill="auto"/>
            <w:noWrap/>
            <w:vAlign w:val="bottom"/>
            <w:hideMark/>
          </w:tcPr>
          <w:p w14:paraId="429F5285"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hideMark/>
          </w:tcPr>
          <w:p w14:paraId="752D93F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7091D719"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25F5C3CF"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60659B10"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34FA9DDD"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0D86F417"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3" w:type="dxa"/>
            <w:tcBorders>
              <w:top w:val="nil"/>
              <w:left w:val="nil"/>
              <w:bottom w:val="nil"/>
              <w:right w:val="nil"/>
            </w:tcBorders>
            <w:shd w:val="clear" w:color="auto" w:fill="auto"/>
            <w:noWrap/>
            <w:vAlign w:val="bottom"/>
            <w:hideMark/>
          </w:tcPr>
          <w:p w14:paraId="0D4ED0CE"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c>
          <w:tcPr>
            <w:tcW w:w="1014" w:type="dxa"/>
            <w:tcBorders>
              <w:top w:val="nil"/>
              <w:left w:val="nil"/>
              <w:bottom w:val="nil"/>
              <w:right w:val="nil"/>
            </w:tcBorders>
            <w:shd w:val="clear" w:color="auto" w:fill="auto"/>
            <w:noWrap/>
            <w:vAlign w:val="bottom"/>
            <w:hideMark/>
          </w:tcPr>
          <w:p w14:paraId="23AD1607"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000 kuna</w:t>
            </w:r>
          </w:p>
        </w:tc>
      </w:tr>
      <w:tr w:rsidR="00322A10" w:rsidRPr="009A2365" w14:paraId="6C9C60B2" w14:textId="77777777" w:rsidTr="009A2365">
        <w:trPr>
          <w:trHeight w:val="75"/>
        </w:trPr>
        <w:tc>
          <w:tcPr>
            <w:tcW w:w="1808" w:type="dxa"/>
            <w:tcBorders>
              <w:top w:val="nil"/>
              <w:left w:val="nil"/>
              <w:bottom w:val="nil"/>
              <w:right w:val="nil"/>
            </w:tcBorders>
            <w:shd w:val="clear" w:color="auto" w:fill="auto"/>
            <w:noWrap/>
            <w:vAlign w:val="bottom"/>
          </w:tcPr>
          <w:p w14:paraId="2FADB79E"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366A05E9"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1C71897F"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4AB49C69"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0DE148BB"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16AFE695"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752DA1E4" w14:textId="77777777" w:rsidR="00322A10" w:rsidRPr="009A2365" w:rsidRDefault="00322A10" w:rsidP="00322A10">
            <w:pPr>
              <w:jc w:val="right"/>
              <w:rPr>
                <w:rFonts w:ascii="Calibri" w:eastAsia="Times New Roman" w:hAnsi="Calibri" w:cs="Calibri"/>
                <w:b/>
                <w:bCs/>
                <w:color w:val="000000"/>
                <w:sz w:val="20"/>
                <w:szCs w:val="20"/>
              </w:rPr>
            </w:pPr>
          </w:p>
        </w:tc>
        <w:tc>
          <w:tcPr>
            <w:tcW w:w="1013" w:type="dxa"/>
            <w:tcBorders>
              <w:top w:val="nil"/>
              <w:left w:val="nil"/>
              <w:bottom w:val="nil"/>
              <w:right w:val="nil"/>
            </w:tcBorders>
            <w:shd w:val="clear" w:color="auto" w:fill="auto"/>
            <w:noWrap/>
            <w:vAlign w:val="bottom"/>
          </w:tcPr>
          <w:p w14:paraId="72A897C5" w14:textId="77777777" w:rsidR="00322A10" w:rsidRPr="009A2365" w:rsidRDefault="00322A10" w:rsidP="00322A10">
            <w:pPr>
              <w:jc w:val="right"/>
              <w:rPr>
                <w:rFonts w:ascii="Calibri" w:eastAsia="Times New Roman" w:hAnsi="Calibri" w:cs="Calibri"/>
                <w:b/>
                <w:bCs/>
                <w:color w:val="000000"/>
                <w:sz w:val="20"/>
                <w:szCs w:val="20"/>
              </w:rPr>
            </w:pPr>
          </w:p>
        </w:tc>
        <w:tc>
          <w:tcPr>
            <w:tcW w:w="1014" w:type="dxa"/>
            <w:tcBorders>
              <w:top w:val="nil"/>
              <w:left w:val="nil"/>
              <w:bottom w:val="nil"/>
              <w:right w:val="nil"/>
            </w:tcBorders>
            <w:shd w:val="clear" w:color="auto" w:fill="auto"/>
            <w:noWrap/>
            <w:vAlign w:val="bottom"/>
          </w:tcPr>
          <w:p w14:paraId="48D348CB" w14:textId="77777777" w:rsidR="00322A10" w:rsidRPr="009A2365" w:rsidRDefault="00322A10" w:rsidP="00322A10">
            <w:pPr>
              <w:jc w:val="right"/>
              <w:rPr>
                <w:rFonts w:ascii="Calibri" w:eastAsia="Times New Roman" w:hAnsi="Calibri" w:cs="Calibri"/>
                <w:b/>
                <w:bCs/>
                <w:color w:val="000000"/>
                <w:sz w:val="20"/>
                <w:szCs w:val="20"/>
              </w:rPr>
            </w:pPr>
          </w:p>
        </w:tc>
      </w:tr>
      <w:tr w:rsidR="00322A10" w:rsidRPr="009A2365" w14:paraId="0A1E7DC6" w14:textId="77777777" w:rsidTr="009A2365">
        <w:trPr>
          <w:trHeight w:val="407"/>
        </w:trPr>
        <w:tc>
          <w:tcPr>
            <w:tcW w:w="1808" w:type="dxa"/>
            <w:tcBorders>
              <w:top w:val="nil"/>
              <w:left w:val="nil"/>
              <w:bottom w:val="nil"/>
              <w:right w:val="nil"/>
            </w:tcBorders>
            <w:shd w:val="clear" w:color="auto" w:fill="auto"/>
            <w:noWrap/>
            <w:vAlign w:val="bottom"/>
            <w:hideMark/>
          </w:tcPr>
          <w:p w14:paraId="46367B68" w14:textId="77777777" w:rsidR="00322A10" w:rsidRPr="009A2365" w:rsidRDefault="00322A10" w:rsidP="00322A10">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Bruto iznos</w:t>
            </w:r>
          </w:p>
        </w:tc>
        <w:tc>
          <w:tcPr>
            <w:tcW w:w="1013" w:type="dxa"/>
            <w:tcBorders>
              <w:top w:val="nil"/>
              <w:left w:val="nil"/>
              <w:bottom w:val="nil"/>
              <w:right w:val="nil"/>
            </w:tcBorders>
            <w:shd w:val="clear" w:color="auto" w:fill="auto"/>
            <w:noWrap/>
            <w:vAlign w:val="bottom"/>
          </w:tcPr>
          <w:p w14:paraId="3329309B"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7.338</w:t>
            </w:r>
          </w:p>
        </w:tc>
        <w:tc>
          <w:tcPr>
            <w:tcW w:w="1014" w:type="dxa"/>
            <w:tcBorders>
              <w:top w:val="nil"/>
              <w:left w:val="nil"/>
              <w:bottom w:val="nil"/>
              <w:right w:val="nil"/>
            </w:tcBorders>
            <w:shd w:val="clear" w:color="auto" w:fill="auto"/>
            <w:noWrap/>
            <w:vAlign w:val="bottom"/>
          </w:tcPr>
          <w:p w14:paraId="4E3A6C65" w14:textId="77777777" w:rsidR="00322A10" w:rsidRPr="009A2365" w:rsidRDefault="00322A10" w:rsidP="00322A10">
            <w:pPr>
              <w:jc w:val="right"/>
              <w:rPr>
                <w:rFonts w:ascii="Times New Roman" w:eastAsia="Times New Roman" w:hAnsi="Times New Roman" w:cs="Times New Roman"/>
                <w:b/>
                <w:bCs/>
                <w:color w:val="000000"/>
                <w:sz w:val="20"/>
                <w:szCs w:val="20"/>
              </w:rPr>
            </w:pPr>
            <w:r w:rsidRPr="009A2365">
              <w:rPr>
                <w:rFonts w:ascii="Times New Roman" w:eastAsia="Times New Roman" w:hAnsi="Times New Roman" w:cs="Times New Roman"/>
                <w:b/>
                <w:bCs/>
                <w:color w:val="000000"/>
                <w:sz w:val="20"/>
                <w:szCs w:val="20"/>
              </w:rPr>
              <w:t>-</w:t>
            </w:r>
          </w:p>
        </w:tc>
        <w:tc>
          <w:tcPr>
            <w:tcW w:w="1013" w:type="dxa"/>
            <w:tcBorders>
              <w:top w:val="nil"/>
              <w:left w:val="nil"/>
              <w:bottom w:val="nil"/>
              <w:right w:val="nil"/>
            </w:tcBorders>
            <w:shd w:val="clear" w:color="auto" w:fill="auto"/>
            <w:noWrap/>
            <w:vAlign w:val="bottom"/>
          </w:tcPr>
          <w:p w14:paraId="325D4079" w14:textId="77777777" w:rsidR="00322A10" w:rsidRPr="009A2365" w:rsidRDefault="00322A10" w:rsidP="00322A10">
            <w:pPr>
              <w:jc w:val="right"/>
              <w:rPr>
                <w:rFonts w:ascii="Times New Roman" w:eastAsia="Times New Roman" w:hAnsi="Times New Roman" w:cs="Times New Roman"/>
                <w:b/>
                <w:bCs/>
                <w:color w:val="000000"/>
                <w:sz w:val="20"/>
                <w:szCs w:val="20"/>
              </w:rPr>
            </w:pPr>
            <w:r w:rsidRPr="009A2365">
              <w:rPr>
                <w:rFonts w:ascii="Times New Roman" w:eastAsia="Times New Roman" w:hAnsi="Times New Roman" w:cs="Times New Roman"/>
                <w:b/>
                <w:bCs/>
                <w:color w:val="000000"/>
                <w:sz w:val="20"/>
                <w:szCs w:val="20"/>
              </w:rPr>
              <w:t>-</w:t>
            </w:r>
          </w:p>
        </w:tc>
        <w:tc>
          <w:tcPr>
            <w:tcW w:w="1014" w:type="dxa"/>
            <w:tcBorders>
              <w:top w:val="nil"/>
              <w:left w:val="nil"/>
              <w:bottom w:val="nil"/>
              <w:right w:val="nil"/>
            </w:tcBorders>
            <w:shd w:val="clear" w:color="auto" w:fill="auto"/>
            <w:noWrap/>
            <w:vAlign w:val="bottom"/>
          </w:tcPr>
          <w:p w14:paraId="3E7F3D5F"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7.338</w:t>
            </w:r>
          </w:p>
        </w:tc>
        <w:tc>
          <w:tcPr>
            <w:tcW w:w="1013" w:type="dxa"/>
            <w:tcBorders>
              <w:top w:val="nil"/>
              <w:left w:val="nil"/>
              <w:bottom w:val="nil"/>
              <w:right w:val="nil"/>
            </w:tcBorders>
            <w:shd w:val="clear" w:color="auto" w:fill="auto"/>
            <w:noWrap/>
            <w:vAlign w:val="bottom"/>
          </w:tcPr>
          <w:p w14:paraId="32623011"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7.338</w:t>
            </w:r>
          </w:p>
        </w:tc>
        <w:tc>
          <w:tcPr>
            <w:tcW w:w="1014" w:type="dxa"/>
            <w:tcBorders>
              <w:top w:val="nil"/>
              <w:left w:val="nil"/>
              <w:bottom w:val="nil"/>
              <w:right w:val="nil"/>
            </w:tcBorders>
            <w:shd w:val="clear" w:color="auto" w:fill="auto"/>
            <w:noWrap/>
            <w:vAlign w:val="bottom"/>
          </w:tcPr>
          <w:p w14:paraId="7BDACBBF" w14:textId="77777777" w:rsidR="00322A10" w:rsidRPr="009A2365" w:rsidRDefault="00322A10" w:rsidP="00322A10">
            <w:pPr>
              <w:jc w:val="right"/>
              <w:rPr>
                <w:rFonts w:ascii="Calibri" w:eastAsia="Times New Roman" w:hAnsi="Calibri" w:cs="Calibri"/>
                <w:color w:val="000000"/>
                <w:sz w:val="20"/>
                <w:szCs w:val="20"/>
              </w:rPr>
            </w:pPr>
            <w:r w:rsidRPr="009A2365">
              <w:rPr>
                <w:rFonts w:ascii="Times New Roman" w:eastAsia="Times New Roman" w:hAnsi="Times New Roman" w:cs="Times New Roman"/>
                <w:b/>
                <w:bCs/>
                <w:color w:val="000000"/>
                <w:sz w:val="20"/>
                <w:szCs w:val="20"/>
              </w:rPr>
              <w:t>-</w:t>
            </w:r>
          </w:p>
        </w:tc>
        <w:tc>
          <w:tcPr>
            <w:tcW w:w="1013" w:type="dxa"/>
            <w:tcBorders>
              <w:top w:val="nil"/>
              <w:left w:val="nil"/>
              <w:bottom w:val="nil"/>
              <w:right w:val="nil"/>
            </w:tcBorders>
            <w:shd w:val="clear" w:color="auto" w:fill="auto"/>
            <w:noWrap/>
            <w:vAlign w:val="bottom"/>
          </w:tcPr>
          <w:p w14:paraId="13C75AD8"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w:t>
            </w:r>
          </w:p>
        </w:tc>
        <w:tc>
          <w:tcPr>
            <w:tcW w:w="1014" w:type="dxa"/>
            <w:tcBorders>
              <w:top w:val="nil"/>
              <w:left w:val="nil"/>
              <w:bottom w:val="nil"/>
              <w:right w:val="nil"/>
            </w:tcBorders>
            <w:shd w:val="clear" w:color="auto" w:fill="auto"/>
            <w:noWrap/>
            <w:vAlign w:val="bottom"/>
          </w:tcPr>
          <w:p w14:paraId="61F4DF1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7.338</w:t>
            </w:r>
          </w:p>
        </w:tc>
      </w:tr>
      <w:tr w:rsidR="00322A10" w:rsidRPr="009A2365" w14:paraId="7CD21833" w14:textId="77777777" w:rsidTr="009A2365">
        <w:trPr>
          <w:trHeight w:val="368"/>
        </w:trPr>
        <w:tc>
          <w:tcPr>
            <w:tcW w:w="1808" w:type="dxa"/>
            <w:tcBorders>
              <w:top w:val="nil"/>
              <w:left w:val="nil"/>
              <w:bottom w:val="nil"/>
              <w:right w:val="nil"/>
            </w:tcBorders>
            <w:shd w:val="clear" w:color="auto" w:fill="auto"/>
            <w:noWrap/>
            <w:vAlign w:val="bottom"/>
            <w:hideMark/>
          </w:tcPr>
          <w:p w14:paraId="4ECBCC4D" w14:textId="77777777" w:rsidR="00322A10" w:rsidRPr="009A2365" w:rsidRDefault="00322A10" w:rsidP="00322A10">
            <w:pPr>
              <w:rPr>
                <w:rFonts w:ascii="Calibri" w:eastAsia="Times New Roman" w:hAnsi="Calibri" w:cs="Calibri"/>
                <w:color w:val="000000"/>
                <w:sz w:val="20"/>
                <w:szCs w:val="20"/>
              </w:rPr>
            </w:pPr>
            <w:r w:rsidRPr="009A2365">
              <w:rPr>
                <w:rFonts w:ascii="Calibri" w:eastAsia="Times New Roman" w:hAnsi="Calibri" w:cs="Calibri"/>
                <w:color w:val="000000"/>
                <w:sz w:val="20"/>
                <w:szCs w:val="20"/>
              </w:rPr>
              <w:t>Rezerviranja</w:t>
            </w:r>
          </w:p>
        </w:tc>
        <w:tc>
          <w:tcPr>
            <w:tcW w:w="1013" w:type="dxa"/>
            <w:tcBorders>
              <w:top w:val="nil"/>
              <w:left w:val="nil"/>
              <w:bottom w:val="nil"/>
              <w:right w:val="nil"/>
            </w:tcBorders>
            <w:shd w:val="clear" w:color="auto" w:fill="auto"/>
            <w:noWrap/>
            <w:vAlign w:val="bottom"/>
          </w:tcPr>
          <w:p w14:paraId="7B6988BA"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(1)</w:t>
            </w:r>
          </w:p>
        </w:tc>
        <w:tc>
          <w:tcPr>
            <w:tcW w:w="1014" w:type="dxa"/>
            <w:tcBorders>
              <w:top w:val="nil"/>
              <w:left w:val="nil"/>
              <w:bottom w:val="nil"/>
              <w:right w:val="nil"/>
            </w:tcBorders>
            <w:shd w:val="clear" w:color="auto" w:fill="auto"/>
            <w:noWrap/>
            <w:vAlign w:val="bottom"/>
          </w:tcPr>
          <w:p w14:paraId="1AAF30D9" w14:textId="77777777" w:rsidR="00322A10" w:rsidRPr="009A2365" w:rsidRDefault="00322A10" w:rsidP="00322A10">
            <w:pPr>
              <w:jc w:val="right"/>
              <w:rPr>
                <w:rFonts w:ascii="Times New Roman" w:eastAsia="Times New Roman" w:hAnsi="Times New Roman" w:cs="Times New Roman"/>
                <w:b/>
                <w:bCs/>
                <w:color w:val="000000"/>
                <w:sz w:val="20"/>
                <w:szCs w:val="20"/>
              </w:rPr>
            </w:pPr>
            <w:r w:rsidRPr="009A2365">
              <w:rPr>
                <w:rFonts w:ascii="Times New Roman" w:eastAsia="Times New Roman" w:hAnsi="Times New Roman" w:cs="Times New Roman"/>
                <w:b/>
                <w:bCs/>
                <w:color w:val="000000"/>
                <w:sz w:val="20"/>
                <w:szCs w:val="20"/>
              </w:rPr>
              <w:t>-</w:t>
            </w:r>
          </w:p>
        </w:tc>
        <w:tc>
          <w:tcPr>
            <w:tcW w:w="1013" w:type="dxa"/>
            <w:tcBorders>
              <w:top w:val="nil"/>
              <w:left w:val="nil"/>
              <w:bottom w:val="nil"/>
              <w:right w:val="nil"/>
            </w:tcBorders>
            <w:shd w:val="clear" w:color="auto" w:fill="auto"/>
            <w:noWrap/>
            <w:vAlign w:val="bottom"/>
          </w:tcPr>
          <w:p w14:paraId="4DF1B040" w14:textId="77777777" w:rsidR="00322A10" w:rsidRPr="009A2365" w:rsidRDefault="00322A10" w:rsidP="00322A10">
            <w:pPr>
              <w:jc w:val="right"/>
              <w:rPr>
                <w:rFonts w:ascii="Times New Roman" w:eastAsia="Times New Roman" w:hAnsi="Times New Roman" w:cs="Times New Roman"/>
                <w:b/>
                <w:bCs/>
                <w:color w:val="000000"/>
                <w:sz w:val="20"/>
                <w:szCs w:val="20"/>
              </w:rPr>
            </w:pPr>
            <w:r w:rsidRPr="009A2365">
              <w:rPr>
                <w:rFonts w:ascii="Times New Roman" w:eastAsia="Times New Roman" w:hAnsi="Times New Roman" w:cs="Times New Roman"/>
                <w:b/>
                <w:bCs/>
                <w:color w:val="000000"/>
                <w:sz w:val="20"/>
                <w:szCs w:val="20"/>
              </w:rPr>
              <w:t>-</w:t>
            </w:r>
          </w:p>
        </w:tc>
        <w:tc>
          <w:tcPr>
            <w:tcW w:w="1014" w:type="dxa"/>
            <w:tcBorders>
              <w:top w:val="nil"/>
              <w:left w:val="nil"/>
              <w:bottom w:val="nil"/>
              <w:right w:val="nil"/>
            </w:tcBorders>
            <w:shd w:val="clear" w:color="auto" w:fill="auto"/>
            <w:noWrap/>
            <w:vAlign w:val="bottom"/>
          </w:tcPr>
          <w:p w14:paraId="4C0362A9"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(1)</w:t>
            </w:r>
          </w:p>
        </w:tc>
        <w:tc>
          <w:tcPr>
            <w:tcW w:w="1013" w:type="dxa"/>
            <w:tcBorders>
              <w:top w:val="nil"/>
              <w:left w:val="nil"/>
              <w:bottom w:val="nil"/>
              <w:right w:val="nil"/>
            </w:tcBorders>
            <w:shd w:val="clear" w:color="auto" w:fill="auto"/>
            <w:noWrap/>
            <w:vAlign w:val="bottom"/>
          </w:tcPr>
          <w:p w14:paraId="38ECDE50"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(1)</w:t>
            </w:r>
          </w:p>
        </w:tc>
        <w:tc>
          <w:tcPr>
            <w:tcW w:w="1014" w:type="dxa"/>
            <w:tcBorders>
              <w:top w:val="nil"/>
              <w:left w:val="nil"/>
              <w:bottom w:val="nil"/>
              <w:right w:val="nil"/>
            </w:tcBorders>
            <w:shd w:val="clear" w:color="auto" w:fill="auto"/>
            <w:noWrap/>
            <w:vAlign w:val="bottom"/>
          </w:tcPr>
          <w:p w14:paraId="721972A2" w14:textId="77777777" w:rsidR="00322A10" w:rsidRPr="009A2365" w:rsidRDefault="00322A10" w:rsidP="00322A10">
            <w:pPr>
              <w:jc w:val="right"/>
              <w:rPr>
                <w:rFonts w:ascii="Calibri" w:eastAsia="Times New Roman" w:hAnsi="Calibri" w:cs="Calibri"/>
                <w:color w:val="000000"/>
                <w:sz w:val="20"/>
                <w:szCs w:val="20"/>
              </w:rPr>
            </w:pPr>
            <w:r w:rsidRPr="009A2365">
              <w:rPr>
                <w:rFonts w:ascii="Times New Roman" w:eastAsia="Times New Roman" w:hAnsi="Times New Roman" w:cs="Times New Roman"/>
                <w:b/>
                <w:bCs/>
                <w:color w:val="000000"/>
                <w:sz w:val="20"/>
                <w:szCs w:val="20"/>
              </w:rPr>
              <w:t>-</w:t>
            </w:r>
          </w:p>
        </w:tc>
        <w:tc>
          <w:tcPr>
            <w:tcW w:w="1013" w:type="dxa"/>
            <w:tcBorders>
              <w:top w:val="nil"/>
              <w:left w:val="nil"/>
              <w:bottom w:val="nil"/>
              <w:right w:val="nil"/>
            </w:tcBorders>
            <w:shd w:val="clear" w:color="auto" w:fill="auto"/>
            <w:noWrap/>
            <w:vAlign w:val="bottom"/>
          </w:tcPr>
          <w:p w14:paraId="554FAD4E" w14:textId="77777777" w:rsidR="00322A10" w:rsidRPr="009A2365" w:rsidRDefault="00322A10" w:rsidP="00322A10">
            <w:pPr>
              <w:jc w:val="right"/>
              <w:rPr>
                <w:rFonts w:ascii="Calibri" w:eastAsia="Times New Roman" w:hAnsi="Calibri" w:cs="Calibri"/>
                <w:color w:val="000000"/>
                <w:sz w:val="20"/>
                <w:szCs w:val="20"/>
              </w:rPr>
            </w:pPr>
            <w:r w:rsidRPr="009A2365">
              <w:rPr>
                <w:rFonts w:ascii="Calibri" w:eastAsia="Times New Roman" w:hAnsi="Calibri" w:cs="Calibri"/>
                <w:color w:val="000000"/>
                <w:sz w:val="20"/>
                <w:szCs w:val="20"/>
              </w:rPr>
              <w:t>-</w:t>
            </w:r>
          </w:p>
        </w:tc>
        <w:tc>
          <w:tcPr>
            <w:tcW w:w="1014" w:type="dxa"/>
            <w:tcBorders>
              <w:top w:val="nil"/>
              <w:left w:val="nil"/>
              <w:bottom w:val="nil"/>
              <w:right w:val="nil"/>
            </w:tcBorders>
            <w:shd w:val="clear" w:color="auto" w:fill="auto"/>
            <w:noWrap/>
            <w:vAlign w:val="bottom"/>
          </w:tcPr>
          <w:p w14:paraId="6CB87E4C"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(1)</w:t>
            </w:r>
          </w:p>
        </w:tc>
      </w:tr>
      <w:tr w:rsidR="00322A10" w:rsidRPr="009A2365" w14:paraId="576FB554" w14:textId="77777777" w:rsidTr="009A2365">
        <w:trPr>
          <w:trHeight w:val="640"/>
        </w:trPr>
        <w:tc>
          <w:tcPr>
            <w:tcW w:w="1808" w:type="dxa"/>
            <w:tcBorders>
              <w:top w:val="nil"/>
              <w:left w:val="nil"/>
              <w:bottom w:val="nil"/>
              <w:right w:val="nil"/>
            </w:tcBorders>
            <w:shd w:val="clear" w:color="auto" w:fill="auto"/>
            <w:noWrap/>
            <w:vAlign w:val="bottom"/>
            <w:hideMark/>
          </w:tcPr>
          <w:p w14:paraId="22F760A1" w14:textId="77777777" w:rsidR="00322A10" w:rsidRPr="009A2365" w:rsidRDefault="00322A10" w:rsidP="00322A10">
            <w:pPr>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 xml:space="preserve">Stanje na dan </w:t>
            </w:r>
          </w:p>
          <w:p w14:paraId="0742BCF6" w14:textId="77777777" w:rsidR="00322A10" w:rsidRPr="009A2365" w:rsidRDefault="00322A10" w:rsidP="00322A10">
            <w:pPr>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 xml:space="preserve">31. prosinca 2020.    </w:t>
            </w:r>
          </w:p>
        </w:tc>
        <w:tc>
          <w:tcPr>
            <w:tcW w:w="1013" w:type="dxa"/>
            <w:tcBorders>
              <w:top w:val="single" w:sz="4" w:space="0" w:color="auto"/>
              <w:left w:val="nil"/>
              <w:bottom w:val="single" w:sz="12" w:space="0" w:color="auto"/>
              <w:right w:val="nil"/>
            </w:tcBorders>
            <w:shd w:val="clear" w:color="auto" w:fill="auto"/>
            <w:noWrap/>
            <w:vAlign w:val="bottom"/>
          </w:tcPr>
          <w:p w14:paraId="2657CCE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7.337</w:t>
            </w:r>
          </w:p>
        </w:tc>
        <w:tc>
          <w:tcPr>
            <w:tcW w:w="1014" w:type="dxa"/>
            <w:tcBorders>
              <w:top w:val="single" w:sz="4" w:space="0" w:color="auto"/>
              <w:left w:val="nil"/>
              <w:bottom w:val="single" w:sz="12" w:space="0" w:color="auto"/>
              <w:right w:val="nil"/>
            </w:tcBorders>
            <w:shd w:val="clear" w:color="auto" w:fill="auto"/>
            <w:noWrap/>
            <w:vAlign w:val="bottom"/>
          </w:tcPr>
          <w:p w14:paraId="115BD7B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w:t>
            </w:r>
          </w:p>
        </w:tc>
        <w:tc>
          <w:tcPr>
            <w:tcW w:w="1013" w:type="dxa"/>
            <w:tcBorders>
              <w:top w:val="single" w:sz="4" w:space="0" w:color="auto"/>
              <w:left w:val="nil"/>
              <w:bottom w:val="single" w:sz="12" w:space="0" w:color="auto"/>
              <w:right w:val="nil"/>
            </w:tcBorders>
            <w:shd w:val="clear" w:color="auto" w:fill="auto"/>
            <w:noWrap/>
            <w:vAlign w:val="bottom"/>
          </w:tcPr>
          <w:p w14:paraId="0B6E4FC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w:t>
            </w:r>
          </w:p>
        </w:tc>
        <w:tc>
          <w:tcPr>
            <w:tcW w:w="1014" w:type="dxa"/>
            <w:tcBorders>
              <w:top w:val="single" w:sz="4" w:space="0" w:color="auto"/>
              <w:left w:val="nil"/>
              <w:bottom w:val="single" w:sz="12" w:space="0" w:color="auto"/>
              <w:right w:val="nil"/>
            </w:tcBorders>
            <w:shd w:val="clear" w:color="auto" w:fill="auto"/>
            <w:noWrap/>
            <w:vAlign w:val="bottom"/>
          </w:tcPr>
          <w:p w14:paraId="21F690A2"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7.337</w:t>
            </w:r>
          </w:p>
        </w:tc>
        <w:tc>
          <w:tcPr>
            <w:tcW w:w="1013" w:type="dxa"/>
            <w:tcBorders>
              <w:top w:val="single" w:sz="4" w:space="0" w:color="auto"/>
              <w:left w:val="nil"/>
              <w:bottom w:val="single" w:sz="12" w:space="0" w:color="auto"/>
              <w:right w:val="nil"/>
            </w:tcBorders>
            <w:shd w:val="clear" w:color="auto" w:fill="auto"/>
            <w:noWrap/>
            <w:vAlign w:val="bottom"/>
          </w:tcPr>
          <w:p w14:paraId="0B175173"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7.337</w:t>
            </w:r>
          </w:p>
        </w:tc>
        <w:tc>
          <w:tcPr>
            <w:tcW w:w="1014" w:type="dxa"/>
            <w:tcBorders>
              <w:top w:val="single" w:sz="4" w:space="0" w:color="auto"/>
              <w:left w:val="nil"/>
              <w:bottom w:val="single" w:sz="12" w:space="0" w:color="auto"/>
              <w:right w:val="nil"/>
            </w:tcBorders>
            <w:shd w:val="clear" w:color="auto" w:fill="auto"/>
            <w:noWrap/>
            <w:vAlign w:val="bottom"/>
          </w:tcPr>
          <w:p w14:paraId="189C5DE7"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w:t>
            </w:r>
          </w:p>
        </w:tc>
        <w:tc>
          <w:tcPr>
            <w:tcW w:w="1013" w:type="dxa"/>
            <w:tcBorders>
              <w:top w:val="single" w:sz="4" w:space="0" w:color="auto"/>
              <w:left w:val="nil"/>
              <w:bottom w:val="single" w:sz="12" w:space="0" w:color="auto"/>
              <w:right w:val="nil"/>
            </w:tcBorders>
            <w:shd w:val="clear" w:color="auto" w:fill="auto"/>
            <w:noWrap/>
            <w:vAlign w:val="bottom"/>
          </w:tcPr>
          <w:p w14:paraId="41CB387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w:t>
            </w:r>
          </w:p>
        </w:tc>
        <w:tc>
          <w:tcPr>
            <w:tcW w:w="1014" w:type="dxa"/>
            <w:tcBorders>
              <w:top w:val="single" w:sz="4" w:space="0" w:color="auto"/>
              <w:left w:val="nil"/>
              <w:bottom w:val="single" w:sz="12" w:space="0" w:color="auto"/>
              <w:right w:val="nil"/>
            </w:tcBorders>
            <w:shd w:val="clear" w:color="auto" w:fill="auto"/>
            <w:noWrap/>
            <w:vAlign w:val="bottom"/>
          </w:tcPr>
          <w:p w14:paraId="2C411281" w14:textId="77777777" w:rsidR="00322A10" w:rsidRPr="009A2365" w:rsidRDefault="00322A10" w:rsidP="00322A10">
            <w:pPr>
              <w:jc w:val="right"/>
              <w:rPr>
                <w:rFonts w:ascii="Calibri" w:eastAsia="Times New Roman" w:hAnsi="Calibri" w:cs="Calibri"/>
                <w:b/>
                <w:bCs/>
                <w:color w:val="000000"/>
                <w:sz w:val="20"/>
                <w:szCs w:val="20"/>
              </w:rPr>
            </w:pPr>
            <w:r w:rsidRPr="009A2365">
              <w:rPr>
                <w:rFonts w:ascii="Calibri" w:eastAsia="Times New Roman" w:hAnsi="Calibri" w:cs="Calibri"/>
                <w:b/>
                <w:bCs/>
                <w:color w:val="000000"/>
                <w:sz w:val="20"/>
                <w:szCs w:val="20"/>
              </w:rPr>
              <w:t>7.337</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EA3621" w:rsidRDefault="00CD299E"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 (nastavak)</w:t>
      </w:r>
    </w:p>
    <w:p w14:paraId="7F5ECD8C" w14:textId="77777777" w:rsidR="00CD299E" w:rsidRPr="00EA3621" w:rsidRDefault="00CD299E" w:rsidP="001D0B3D">
      <w:pPr>
        <w:jc w:val="both"/>
        <w:rPr>
          <w:rFonts w:cs="Arial"/>
          <w:color w:val="000000" w:themeColor="text1"/>
        </w:rPr>
      </w:pPr>
    </w:p>
    <w:p w14:paraId="73006287" w14:textId="77777777" w:rsidR="00CA1BB8" w:rsidRPr="00EA3621" w:rsidRDefault="00CD299E" w:rsidP="001D0B3D">
      <w:pPr>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depozitima kod drugih banaka mogu se prikazati kako slijedi:</w:t>
      </w:r>
    </w:p>
    <w:p w14:paraId="70D0B9D2" w14:textId="3B512627" w:rsidR="00CA1BB8" w:rsidRPr="00EA3621" w:rsidRDefault="00CA1BB8" w:rsidP="001D0B3D">
      <w:pPr>
        <w:jc w:val="both"/>
        <w:rPr>
          <w:rFonts w:cs="Arial"/>
          <w:color w:val="000000" w:themeColor="text1"/>
        </w:rPr>
      </w:pPr>
    </w:p>
    <w:tbl>
      <w:tblPr>
        <w:tblW w:w="5152" w:type="pct"/>
        <w:tblInd w:w="-142" w:type="dxa"/>
        <w:tblLook w:val="04A0" w:firstRow="1" w:lastRow="0" w:firstColumn="1" w:lastColumn="0" w:noHBand="0" w:noVBand="1"/>
      </w:tblPr>
      <w:tblGrid>
        <w:gridCol w:w="4962"/>
        <w:gridCol w:w="1134"/>
        <w:gridCol w:w="1105"/>
        <w:gridCol w:w="1037"/>
        <w:gridCol w:w="1110"/>
      </w:tblGrid>
      <w:tr w:rsidR="00322A10" w:rsidRPr="00EA3621" w14:paraId="36FA8A7A" w14:textId="77777777" w:rsidTr="00322A10">
        <w:trPr>
          <w:trHeight w:val="243"/>
        </w:trPr>
        <w:tc>
          <w:tcPr>
            <w:tcW w:w="4962" w:type="dxa"/>
            <w:tcBorders>
              <w:top w:val="nil"/>
              <w:left w:val="nil"/>
              <w:bottom w:val="nil"/>
              <w:right w:val="nil"/>
            </w:tcBorders>
            <w:shd w:val="clear" w:color="auto" w:fill="auto"/>
            <w:noWrap/>
            <w:vAlign w:val="bottom"/>
            <w:hideMark/>
          </w:tcPr>
          <w:p w14:paraId="1BF7844E" w14:textId="77777777" w:rsidR="00322A10" w:rsidRPr="00EA3621" w:rsidRDefault="00322A10" w:rsidP="00322A10">
            <w:pPr>
              <w:rPr>
                <w:rFonts w:ascii="Calibri" w:eastAsia="Times New Roman" w:hAnsi="Calibri" w:cs="Calibri"/>
                <w:color w:val="000000"/>
                <w:sz w:val="20"/>
                <w:szCs w:val="20"/>
              </w:rPr>
            </w:pPr>
          </w:p>
        </w:tc>
        <w:tc>
          <w:tcPr>
            <w:tcW w:w="2239" w:type="dxa"/>
            <w:gridSpan w:val="2"/>
            <w:tcBorders>
              <w:top w:val="nil"/>
              <w:left w:val="nil"/>
              <w:bottom w:val="nil"/>
              <w:right w:val="nil"/>
            </w:tcBorders>
            <w:shd w:val="clear" w:color="auto" w:fill="auto"/>
            <w:vAlign w:val="center"/>
            <w:hideMark/>
          </w:tcPr>
          <w:p w14:paraId="019B68C0"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147" w:type="dxa"/>
            <w:gridSpan w:val="2"/>
            <w:tcBorders>
              <w:top w:val="nil"/>
              <w:left w:val="nil"/>
              <w:bottom w:val="nil"/>
              <w:right w:val="nil"/>
            </w:tcBorders>
            <w:shd w:val="clear" w:color="auto" w:fill="auto"/>
            <w:vAlign w:val="center"/>
            <w:hideMark/>
          </w:tcPr>
          <w:p w14:paraId="420E3B02"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322A10" w:rsidRPr="00EA3621" w14:paraId="00E0D25B" w14:textId="77777777" w:rsidTr="00322A10">
        <w:trPr>
          <w:trHeight w:val="243"/>
        </w:trPr>
        <w:tc>
          <w:tcPr>
            <w:tcW w:w="4962" w:type="dxa"/>
            <w:tcBorders>
              <w:top w:val="nil"/>
              <w:left w:val="nil"/>
              <w:bottom w:val="nil"/>
              <w:right w:val="nil"/>
            </w:tcBorders>
            <w:shd w:val="clear" w:color="auto" w:fill="auto"/>
            <w:noWrap/>
            <w:vAlign w:val="bottom"/>
          </w:tcPr>
          <w:p w14:paraId="449F4BF4" w14:textId="77777777" w:rsidR="00322A10" w:rsidRPr="00EA3621" w:rsidRDefault="00322A10" w:rsidP="00322A10">
            <w:pPr>
              <w:rPr>
                <w:rFonts w:ascii="Calibri" w:eastAsia="Times New Roman" w:hAnsi="Calibri" w:cs="Calibri"/>
                <w:color w:val="000000"/>
                <w:sz w:val="20"/>
                <w:szCs w:val="20"/>
              </w:rPr>
            </w:pPr>
          </w:p>
        </w:tc>
        <w:tc>
          <w:tcPr>
            <w:tcW w:w="1134" w:type="dxa"/>
            <w:vAlign w:val="bottom"/>
          </w:tcPr>
          <w:p w14:paraId="2E319D1E" w14:textId="0A326ACA"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77" w:name="_Toc67327961"/>
            <w:r w:rsidRPr="00EA3621">
              <w:rPr>
                <w:rFonts w:ascii="Calibri" w:eastAsia="Times New Roman" w:hAnsi="Calibri" w:cs="Calibri"/>
                <w:b/>
                <w:color w:val="000000"/>
                <w:sz w:val="20"/>
                <w:szCs w:val="20"/>
              </w:rPr>
              <w:t>1.1.-31.3.</w:t>
            </w:r>
            <w:bookmarkEnd w:id="177"/>
          </w:p>
          <w:p w14:paraId="40655AB2" w14:textId="100C7949"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78" w:name="_Toc67327962"/>
            <w:r w:rsidRPr="00EA3621">
              <w:rPr>
                <w:rFonts w:ascii="Calibri" w:eastAsia="Times New Roman" w:hAnsi="Calibri" w:cs="Calibri"/>
                <w:b/>
                <w:color w:val="000000"/>
                <w:sz w:val="20"/>
                <w:szCs w:val="20"/>
              </w:rPr>
              <w:t>2021.</w:t>
            </w:r>
            <w:bookmarkEnd w:id="178"/>
          </w:p>
        </w:tc>
        <w:tc>
          <w:tcPr>
            <w:tcW w:w="1105" w:type="dxa"/>
            <w:vAlign w:val="bottom"/>
          </w:tcPr>
          <w:p w14:paraId="306D6B50" w14:textId="77777777" w:rsidR="00322A10" w:rsidRPr="00EA3621" w:rsidRDefault="00322A10" w:rsidP="00322A10">
            <w:pPr>
              <w:tabs>
                <w:tab w:val="right" w:pos="1202"/>
              </w:tabs>
              <w:jc w:val="right"/>
              <w:outlineLvl w:val="0"/>
              <w:rPr>
                <w:rFonts w:ascii="Calibri" w:eastAsia="Times New Roman" w:hAnsi="Calibri" w:cs="Calibri"/>
                <w:b/>
                <w:color w:val="000000"/>
                <w:sz w:val="20"/>
                <w:szCs w:val="20"/>
              </w:rPr>
            </w:pPr>
            <w:r w:rsidRPr="00EA3621">
              <w:rPr>
                <w:rFonts w:ascii="Calibri" w:eastAsia="Times New Roman" w:hAnsi="Calibri" w:cs="Calibri"/>
                <w:b/>
                <w:color w:val="000000"/>
                <w:sz w:val="20"/>
                <w:szCs w:val="20"/>
              </w:rPr>
              <w:t>1.1.-31.12.</w:t>
            </w:r>
          </w:p>
          <w:p w14:paraId="5DBEF18B" w14:textId="70BAACD5" w:rsidR="00322A10" w:rsidRPr="00EA3621" w:rsidRDefault="00322A10" w:rsidP="00322A10">
            <w:pPr>
              <w:tabs>
                <w:tab w:val="right" w:pos="1202"/>
              </w:tabs>
              <w:jc w:val="right"/>
              <w:outlineLvl w:val="0"/>
              <w:rPr>
                <w:rFonts w:ascii="Calibri" w:eastAsia="Times New Roman" w:hAnsi="Calibri" w:cs="Calibri"/>
                <w:b/>
                <w:color w:val="000000"/>
                <w:sz w:val="20"/>
                <w:szCs w:val="20"/>
              </w:rPr>
            </w:pPr>
            <w:r w:rsidRPr="00EA3621">
              <w:rPr>
                <w:rFonts w:ascii="Calibri" w:eastAsia="Times New Roman" w:hAnsi="Calibri" w:cs="Calibri"/>
                <w:b/>
                <w:color w:val="000000"/>
                <w:sz w:val="20"/>
                <w:szCs w:val="20"/>
              </w:rPr>
              <w:t>2020.</w:t>
            </w:r>
          </w:p>
        </w:tc>
        <w:tc>
          <w:tcPr>
            <w:tcW w:w="1037" w:type="dxa"/>
            <w:vAlign w:val="bottom"/>
          </w:tcPr>
          <w:p w14:paraId="4BC9DD8D" w14:textId="77777777"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79" w:name="_Toc67327963"/>
            <w:r w:rsidRPr="00EA3621">
              <w:rPr>
                <w:rFonts w:ascii="Calibri" w:eastAsia="Times New Roman" w:hAnsi="Calibri" w:cs="Calibri"/>
                <w:b/>
                <w:color w:val="000000"/>
                <w:sz w:val="20"/>
                <w:szCs w:val="20"/>
              </w:rPr>
              <w:t>1.1.-31.3.</w:t>
            </w:r>
            <w:bookmarkEnd w:id="179"/>
          </w:p>
          <w:p w14:paraId="5C7D1050" w14:textId="1A453873"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80" w:name="_Toc67327964"/>
            <w:r w:rsidRPr="00EA3621">
              <w:rPr>
                <w:rFonts w:ascii="Calibri" w:eastAsia="Times New Roman" w:hAnsi="Calibri" w:cs="Calibri"/>
                <w:b/>
                <w:color w:val="000000"/>
                <w:sz w:val="20"/>
                <w:szCs w:val="20"/>
              </w:rPr>
              <w:t>2021.</w:t>
            </w:r>
            <w:bookmarkEnd w:id="180"/>
          </w:p>
        </w:tc>
        <w:tc>
          <w:tcPr>
            <w:tcW w:w="1110" w:type="dxa"/>
            <w:vAlign w:val="bottom"/>
          </w:tcPr>
          <w:p w14:paraId="6CC4B062" w14:textId="77777777"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81" w:name="_Toc67327965"/>
            <w:r w:rsidRPr="00EA3621">
              <w:rPr>
                <w:rFonts w:ascii="Calibri" w:eastAsia="Times New Roman" w:hAnsi="Calibri" w:cs="Calibri"/>
                <w:b/>
                <w:color w:val="000000"/>
                <w:sz w:val="20"/>
                <w:szCs w:val="20"/>
              </w:rPr>
              <w:t>1.1.-31.12.</w:t>
            </w:r>
            <w:bookmarkEnd w:id="181"/>
          </w:p>
          <w:p w14:paraId="06B5A0A7" w14:textId="50AF80A2" w:rsidR="00322A10" w:rsidRPr="00EA3621" w:rsidRDefault="00322A10" w:rsidP="00322A10">
            <w:pPr>
              <w:tabs>
                <w:tab w:val="right" w:pos="1202"/>
              </w:tabs>
              <w:jc w:val="right"/>
              <w:outlineLvl w:val="0"/>
              <w:rPr>
                <w:rFonts w:ascii="Calibri" w:eastAsia="Times New Roman" w:hAnsi="Calibri" w:cs="Calibri"/>
                <w:b/>
                <w:color w:val="000000"/>
                <w:sz w:val="20"/>
                <w:szCs w:val="20"/>
              </w:rPr>
            </w:pPr>
            <w:bookmarkStart w:id="182" w:name="_Toc67327966"/>
            <w:r w:rsidRPr="00EA3621">
              <w:rPr>
                <w:rFonts w:ascii="Calibri" w:eastAsia="Times New Roman" w:hAnsi="Calibri" w:cs="Calibri"/>
                <w:b/>
                <w:color w:val="000000"/>
                <w:sz w:val="20"/>
                <w:szCs w:val="20"/>
              </w:rPr>
              <w:t>2020.</w:t>
            </w:r>
            <w:bookmarkEnd w:id="182"/>
          </w:p>
        </w:tc>
      </w:tr>
      <w:tr w:rsidR="00322A10" w:rsidRPr="00EA3621" w14:paraId="3C6D44E5" w14:textId="77777777" w:rsidTr="00322A10">
        <w:trPr>
          <w:trHeight w:val="231"/>
        </w:trPr>
        <w:tc>
          <w:tcPr>
            <w:tcW w:w="4962" w:type="dxa"/>
            <w:tcBorders>
              <w:top w:val="nil"/>
              <w:left w:val="nil"/>
              <w:bottom w:val="nil"/>
              <w:right w:val="nil"/>
            </w:tcBorders>
            <w:shd w:val="clear" w:color="auto" w:fill="auto"/>
            <w:vAlign w:val="center"/>
            <w:hideMark/>
          </w:tcPr>
          <w:p w14:paraId="4BF29C90" w14:textId="77777777" w:rsidR="00322A10" w:rsidRPr="00EA3621" w:rsidRDefault="00322A10"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356D204C"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5" w:type="dxa"/>
            <w:tcBorders>
              <w:top w:val="nil"/>
              <w:left w:val="nil"/>
              <w:bottom w:val="nil"/>
              <w:right w:val="nil"/>
            </w:tcBorders>
            <w:shd w:val="clear" w:color="auto" w:fill="auto"/>
            <w:vAlign w:val="center"/>
          </w:tcPr>
          <w:p w14:paraId="367CDCB3" w14:textId="66FCE8F8"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37" w:type="dxa"/>
            <w:tcBorders>
              <w:top w:val="nil"/>
              <w:left w:val="nil"/>
              <w:bottom w:val="nil"/>
              <w:right w:val="nil"/>
            </w:tcBorders>
            <w:shd w:val="clear" w:color="auto" w:fill="auto"/>
            <w:vAlign w:val="center"/>
            <w:hideMark/>
          </w:tcPr>
          <w:p w14:paraId="6F2B97BD" w14:textId="17B5BE52"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10" w:type="dxa"/>
            <w:tcBorders>
              <w:top w:val="nil"/>
              <w:left w:val="nil"/>
              <w:bottom w:val="nil"/>
              <w:right w:val="nil"/>
            </w:tcBorders>
            <w:shd w:val="clear" w:color="auto" w:fill="auto"/>
            <w:vAlign w:val="center"/>
          </w:tcPr>
          <w:p w14:paraId="76693042" w14:textId="3A1DA66C"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322A10" w:rsidRPr="00EA3621" w14:paraId="7EA8C422" w14:textId="77777777" w:rsidTr="00322A10">
        <w:trPr>
          <w:trHeight w:val="379"/>
        </w:trPr>
        <w:tc>
          <w:tcPr>
            <w:tcW w:w="4962" w:type="dxa"/>
            <w:tcBorders>
              <w:top w:val="nil"/>
              <w:left w:val="nil"/>
              <w:bottom w:val="nil"/>
              <w:right w:val="nil"/>
            </w:tcBorders>
            <w:shd w:val="clear" w:color="auto" w:fill="auto"/>
            <w:vAlign w:val="bottom"/>
          </w:tcPr>
          <w:p w14:paraId="46F8D4D7" w14:textId="77777777"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530A192A" w14:textId="7C17F281" w:rsidR="00322A10" w:rsidRPr="00EA3621" w:rsidRDefault="00AA4461"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w:t>
            </w:r>
          </w:p>
        </w:tc>
        <w:tc>
          <w:tcPr>
            <w:tcW w:w="1105" w:type="dxa"/>
            <w:tcBorders>
              <w:top w:val="nil"/>
              <w:left w:val="nil"/>
              <w:bottom w:val="nil"/>
              <w:right w:val="nil"/>
            </w:tcBorders>
            <w:shd w:val="clear" w:color="auto" w:fill="auto"/>
            <w:vAlign w:val="bottom"/>
          </w:tcPr>
          <w:p w14:paraId="45745106" w14:textId="1E864A30"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1.256</w:t>
            </w:r>
          </w:p>
        </w:tc>
        <w:tc>
          <w:tcPr>
            <w:tcW w:w="1037" w:type="dxa"/>
            <w:tcBorders>
              <w:top w:val="nil"/>
              <w:left w:val="nil"/>
              <w:bottom w:val="nil"/>
              <w:right w:val="nil"/>
            </w:tcBorders>
            <w:shd w:val="clear" w:color="auto" w:fill="auto"/>
            <w:vAlign w:val="bottom"/>
          </w:tcPr>
          <w:p w14:paraId="1A553B2F" w14:textId="3DBF3B18" w:rsidR="00322A10" w:rsidRPr="00EA3621" w:rsidRDefault="00AA4461"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w:t>
            </w:r>
          </w:p>
        </w:tc>
        <w:tc>
          <w:tcPr>
            <w:tcW w:w="1110" w:type="dxa"/>
            <w:tcBorders>
              <w:top w:val="nil"/>
              <w:left w:val="nil"/>
              <w:bottom w:val="nil"/>
              <w:right w:val="nil"/>
            </w:tcBorders>
            <w:shd w:val="clear" w:color="auto" w:fill="auto"/>
            <w:vAlign w:val="bottom"/>
          </w:tcPr>
          <w:p w14:paraId="52CC320B" w14:textId="5436E418"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1.256</w:t>
            </w:r>
          </w:p>
        </w:tc>
      </w:tr>
      <w:tr w:rsidR="00322A10" w:rsidRPr="00EA3621" w14:paraId="208BCBBB" w14:textId="77777777" w:rsidTr="00322A10">
        <w:trPr>
          <w:trHeight w:val="379"/>
        </w:trPr>
        <w:tc>
          <w:tcPr>
            <w:tcW w:w="4962" w:type="dxa"/>
            <w:tcBorders>
              <w:top w:val="nil"/>
              <w:left w:val="nil"/>
              <w:bottom w:val="nil"/>
              <w:right w:val="nil"/>
            </w:tcBorders>
            <w:shd w:val="clear" w:color="auto" w:fill="auto"/>
            <w:vAlign w:val="bottom"/>
          </w:tcPr>
          <w:p w14:paraId="2B793B06" w14:textId="47BCE582"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w:t>
            </w:r>
            <w:r w:rsidR="00A0772C">
              <w:rPr>
                <w:rFonts w:ascii="Calibri" w:eastAsia="Times New Roman" w:hAnsi="Calibri" w:cs="Calibri"/>
                <w:color w:val="000000"/>
                <w:sz w:val="20"/>
                <w:szCs w:val="20"/>
              </w:rPr>
              <w:t>povećanje/</w:t>
            </w:r>
            <w:r w:rsidRPr="00EA3621">
              <w:rPr>
                <w:rFonts w:ascii="Calibri" w:eastAsia="Times New Roman" w:hAnsi="Calibri" w:cs="Calibri"/>
                <w:color w:val="000000"/>
                <w:sz w:val="20"/>
                <w:szCs w:val="20"/>
              </w:rPr>
              <w:t>(smanjenje) rezerviranja za očekivane gubitke po depozitima kod drugih banaka</w:t>
            </w:r>
          </w:p>
        </w:tc>
        <w:tc>
          <w:tcPr>
            <w:tcW w:w="1134" w:type="dxa"/>
            <w:tcBorders>
              <w:top w:val="nil"/>
              <w:left w:val="nil"/>
              <w:right w:val="nil"/>
            </w:tcBorders>
            <w:shd w:val="clear" w:color="auto" w:fill="auto"/>
            <w:vAlign w:val="bottom"/>
          </w:tcPr>
          <w:p w14:paraId="64DA1398" w14:textId="4D5A2D54" w:rsidR="00322A10" w:rsidRPr="00EA3621" w:rsidRDefault="00BA7985"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05" w:type="dxa"/>
            <w:tcBorders>
              <w:top w:val="nil"/>
              <w:left w:val="nil"/>
              <w:right w:val="nil"/>
            </w:tcBorders>
            <w:shd w:val="clear" w:color="auto" w:fill="auto"/>
            <w:vAlign w:val="bottom"/>
          </w:tcPr>
          <w:p w14:paraId="1D2E93D3" w14:textId="58D956BE"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(1.268)</w:t>
            </w:r>
          </w:p>
        </w:tc>
        <w:tc>
          <w:tcPr>
            <w:tcW w:w="1037" w:type="dxa"/>
            <w:tcBorders>
              <w:top w:val="nil"/>
              <w:left w:val="nil"/>
              <w:right w:val="nil"/>
            </w:tcBorders>
            <w:shd w:val="clear" w:color="auto" w:fill="auto"/>
            <w:vAlign w:val="bottom"/>
          </w:tcPr>
          <w:p w14:paraId="1EE9C4D2" w14:textId="1A43CDA6" w:rsidR="00322A10" w:rsidRPr="00EA3621" w:rsidRDefault="00BA7985"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10" w:type="dxa"/>
            <w:tcBorders>
              <w:top w:val="nil"/>
              <w:left w:val="nil"/>
              <w:bottom w:val="nil"/>
              <w:right w:val="nil"/>
            </w:tcBorders>
            <w:shd w:val="clear" w:color="auto" w:fill="auto"/>
            <w:vAlign w:val="bottom"/>
          </w:tcPr>
          <w:p w14:paraId="0930647D" w14:textId="75CC0030"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(1.268)</w:t>
            </w:r>
          </w:p>
        </w:tc>
      </w:tr>
      <w:tr w:rsidR="00BA7985" w:rsidRPr="00EA3621" w14:paraId="4753F283" w14:textId="77777777" w:rsidTr="00D414B6">
        <w:trPr>
          <w:trHeight w:val="379"/>
        </w:trPr>
        <w:tc>
          <w:tcPr>
            <w:tcW w:w="4962" w:type="dxa"/>
            <w:tcBorders>
              <w:top w:val="nil"/>
              <w:left w:val="nil"/>
              <w:bottom w:val="nil"/>
              <w:right w:val="nil"/>
            </w:tcBorders>
            <w:shd w:val="clear" w:color="auto" w:fill="auto"/>
            <w:vAlign w:val="bottom"/>
          </w:tcPr>
          <w:p w14:paraId="2E1380E1" w14:textId="00D88AC8" w:rsidR="00BA7985" w:rsidRPr="00EA3621" w:rsidRDefault="00BA7985" w:rsidP="00BA7985">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266F3C">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3D43F734" w14:textId="2CFCB062" w:rsidR="00BA7985" w:rsidRPr="00554EAC" w:rsidRDefault="00BA7985" w:rsidP="00BA7985">
            <w:pPr>
              <w:jc w:val="right"/>
              <w:rPr>
                <w:rFonts w:ascii="Calibri" w:eastAsia="Times New Roman" w:hAnsi="Calibri" w:cs="Calibri"/>
                <w:bCs/>
                <w:i/>
                <w:iCs/>
                <w:color w:val="000000"/>
                <w:sz w:val="20"/>
                <w:szCs w:val="20"/>
              </w:rPr>
            </w:pPr>
            <w:r w:rsidRPr="00D414B6">
              <w:rPr>
                <w:i/>
                <w:iCs/>
                <w:sz w:val="20"/>
                <w:szCs w:val="20"/>
              </w:rPr>
              <w:t xml:space="preserve"> 10 </w:t>
            </w:r>
          </w:p>
        </w:tc>
        <w:tc>
          <w:tcPr>
            <w:tcW w:w="1105" w:type="dxa"/>
            <w:tcBorders>
              <w:top w:val="single" w:sz="4" w:space="0" w:color="auto"/>
              <w:left w:val="nil"/>
              <w:bottom w:val="single" w:sz="4" w:space="0" w:color="auto"/>
              <w:right w:val="nil"/>
            </w:tcBorders>
            <w:shd w:val="clear" w:color="auto" w:fill="auto"/>
            <w:vAlign w:val="bottom"/>
          </w:tcPr>
          <w:p w14:paraId="736F59F5" w14:textId="2E302A26" w:rsidR="00BA7985" w:rsidRPr="007D2AE5" w:rsidRDefault="00BA7985" w:rsidP="00BA7985">
            <w:pPr>
              <w:jc w:val="right"/>
              <w:rPr>
                <w:rFonts w:ascii="Calibri" w:eastAsia="Times New Roman" w:hAnsi="Calibri" w:cs="Calibri"/>
                <w:i/>
                <w:iCs/>
                <w:color w:val="000000"/>
                <w:sz w:val="20"/>
                <w:szCs w:val="20"/>
              </w:rPr>
            </w:pPr>
            <w:r w:rsidRPr="00F33858">
              <w:rPr>
                <w:rFonts w:ascii="Calibri" w:eastAsia="Times New Roman" w:hAnsi="Calibri" w:cs="Calibri"/>
                <w:bCs/>
                <w:i/>
                <w:iCs/>
                <w:color w:val="000000"/>
                <w:sz w:val="20"/>
                <w:szCs w:val="20"/>
              </w:rPr>
              <w:t>(1.268)</w:t>
            </w:r>
          </w:p>
        </w:tc>
        <w:tc>
          <w:tcPr>
            <w:tcW w:w="1037" w:type="dxa"/>
            <w:tcBorders>
              <w:top w:val="single" w:sz="4" w:space="0" w:color="auto"/>
              <w:left w:val="nil"/>
              <w:bottom w:val="single" w:sz="4" w:space="0" w:color="auto"/>
              <w:right w:val="nil"/>
            </w:tcBorders>
            <w:shd w:val="clear" w:color="auto" w:fill="auto"/>
            <w:vAlign w:val="bottom"/>
          </w:tcPr>
          <w:p w14:paraId="11DB0491" w14:textId="1A2AF4B5" w:rsidR="00BA7985" w:rsidRPr="00554EAC" w:rsidRDefault="00BA7985" w:rsidP="00BA7985">
            <w:pPr>
              <w:jc w:val="right"/>
              <w:rPr>
                <w:rFonts w:ascii="Calibri" w:eastAsia="Times New Roman" w:hAnsi="Calibri" w:cs="Calibri"/>
                <w:bCs/>
                <w:i/>
                <w:iCs/>
                <w:color w:val="000000"/>
                <w:sz w:val="20"/>
                <w:szCs w:val="20"/>
              </w:rPr>
            </w:pPr>
            <w:r w:rsidRPr="00D414B6">
              <w:rPr>
                <w:i/>
                <w:iCs/>
                <w:sz w:val="20"/>
                <w:szCs w:val="20"/>
              </w:rPr>
              <w:t xml:space="preserve"> 10 </w:t>
            </w:r>
          </w:p>
        </w:tc>
        <w:tc>
          <w:tcPr>
            <w:tcW w:w="1110" w:type="dxa"/>
            <w:tcBorders>
              <w:top w:val="single" w:sz="4" w:space="0" w:color="auto"/>
              <w:left w:val="nil"/>
              <w:bottom w:val="single" w:sz="4" w:space="0" w:color="auto"/>
              <w:right w:val="nil"/>
            </w:tcBorders>
            <w:shd w:val="clear" w:color="auto" w:fill="auto"/>
            <w:vAlign w:val="bottom"/>
          </w:tcPr>
          <w:p w14:paraId="1A4AEC32" w14:textId="2289696B" w:rsidR="00BA7985" w:rsidRPr="00BA7985" w:rsidRDefault="00BA7985" w:rsidP="00BA7985">
            <w:pPr>
              <w:jc w:val="right"/>
              <w:rPr>
                <w:rFonts w:ascii="Calibri" w:eastAsia="Times New Roman" w:hAnsi="Calibri" w:cs="Calibri"/>
                <w:i/>
                <w:color w:val="000000"/>
                <w:sz w:val="20"/>
                <w:szCs w:val="20"/>
              </w:rPr>
            </w:pPr>
            <w:r w:rsidRPr="00BA7985">
              <w:rPr>
                <w:rFonts w:ascii="Calibri" w:eastAsia="Times New Roman" w:hAnsi="Calibri" w:cs="Calibri"/>
                <w:bCs/>
                <w:i/>
                <w:color w:val="000000"/>
                <w:sz w:val="20"/>
                <w:szCs w:val="20"/>
              </w:rPr>
              <w:t>(1.268)</w:t>
            </w:r>
          </w:p>
        </w:tc>
      </w:tr>
      <w:tr w:rsidR="00BA7985" w:rsidRPr="00EA3621" w14:paraId="412BE7B5" w14:textId="77777777" w:rsidTr="00D414B6">
        <w:trPr>
          <w:trHeight w:val="379"/>
        </w:trPr>
        <w:tc>
          <w:tcPr>
            <w:tcW w:w="4962" w:type="dxa"/>
            <w:tcBorders>
              <w:top w:val="nil"/>
              <w:left w:val="nil"/>
              <w:bottom w:val="nil"/>
              <w:right w:val="nil"/>
            </w:tcBorders>
            <w:shd w:val="clear" w:color="auto" w:fill="auto"/>
            <w:vAlign w:val="bottom"/>
          </w:tcPr>
          <w:p w14:paraId="7A8B55D7" w14:textId="77777777" w:rsidR="00BA7985" w:rsidRPr="00EA3621" w:rsidRDefault="00BA7985" w:rsidP="00BA7985">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E691988" w14:textId="75076E6C" w:rsidR="00BA7985" w:rsidRPr="00BA7985" w:rsidRDefault="00BA7985" w:rsidP="00BA7985">
            <w:pPr>
              <w:jc w:val="right"/>
              <w:rPr>
                <w:rFonts w:ascii="Calibri" w:eastAsia="Times New Roman" w:hAnsi="Calibri" w:cs="Calibri"/>
                <w:color w:val="000000"/>
                <w:sz w:val="20"/>
                <w:szCs w:val="20"/>
              </w:rPr>
            </w:pPr>
            <w:r w:rsidRPr="00D414B6">
              <w:rPr>
                <w:sz w:val="20"/>
                <w:szCs w:val="20"/>
              </w:rPr>
              <w:t xml:space="preserve"> - </w:t>
            </w:r>
          </w:p>
        </w:tc>
        <w:tc>
          <w:tcPr>
            <w:tcW w:w="1105" w:type="dxa"/>
            <w:tcBorders>
              <w:top w:val="single" w:sz="4" w:space="0" w:color="auto"/>
              <w:left w:val="nil"/>
              <w:bottom w:val="single" w:sz="4" w:space="0" w:color="auto"/>
              <w:right w:val="nil"/>
            </w:tcBorders>
            <w:shd w:val="clear" w:color="auto" w:fill="auto"/>
            <w:vAlign w:val="bottom"/>
          </w:tcPr>
          <w:p w14:paraId="31055D22" w14:textId="0C9E00E5" w:rsidR="00BA7985" w:rsidRPr="00BA7985" w:rsidRDefault="00BA7985" w:rsidP="00BA7985">
            <w:pPr>
              <w:jc w:val="right"/>
              <w:rPr>
                <w:rFonts w:ascii="Calibri" w:eastAsia="Times New Roman" w:hAnsi="Calibri" w:cs="Calibri"/>
                <w:color w:val="000000"/>
                <w:sz w:val="20"/>
                <w:szCs w:val="20"/>
              </w:rPr>
            </w:pPr>
            <w:r w:rsidRPr="00BA7985">
              <w:rPr>
                <w:rFonts w:ascii="Calibri" w:eastAsia="Times New Roman" w:hAnsi="Calibri" w:cs="Calibri"/>
                <w:color w:val="000000"/>
                <w:sz w:val="20"/>
                <w:szCs w:val="20"/>
              </w:rPr>
              <w:t>13</w:t>
            </w:r>
          </w:p>
        </w:tc>
        <w:tc>
          <w:tcPr>
            <w:tcW w:w="1037" w:type="dxa"/>
            <w:tcBorders>
              <w:top w:val="single" w:sz="4" w:space="0" w:color="auto"/>
              <w:left w:val="nil"/>
              <w:bottom w:val="single" w:sz="4" w:space="0" w:color="auto"/>
              <w:right w:val="nil"/>
            </w:tcBorders>
            <w:shd w:val="clear" w:color="auto" w:fill="auto"/>
            <w:vAlign w:val="bottom"/>
          </w:tcPr>
          <w:p w14:paraId="35D2BC51" w14:textId="7CFA8BAF" w:rsidR="00BA7985" w:rsidRPr="00BA7985" w:rsidRDefault="00BA7985" w:rsidP="00BA7985">
            <w:pPr>
              <w:jc w:val="right"/>
              <w:rPr>
                <w:rFonts w:ascii="Calibri" w:eastAsia="Times New Roman" w:hAnsi="Calibri" w:cs="Calibri"/>
                <w:color w:val="000000"/>
                <w:sz w:val="20"/>
                <w:szCs w:val="20"/>
              </w:rPr>
            </w:pPr>
            <w:r w:rsidRPr="00D414B6">
              <w:rPr>
                <w:sz w:val="20"/>
                <w:szCs w:val="20"/>
              </w:rPr>
              <w:t xml:space="preserve"> - </w:t>
            </w:r>
          </w:p>
        </w:tc>
        <w:tc>
          <w:tcPr>
            <w:tcW w:w="1110" w:type="dxa"/>
            <w:tcBorders>
              <w:top w:val="single" w:sz="4" w:space="0" w:color="auto"/>
              <w:left w:val="nil"/>
              <w:bottom w:val="single" w:sz="4" w:space="0" w:color="auto"/>
              <w:right w:val="nil"/>
            </w:tcBorders>
            <w:vAlign w:val="bottom"/>
          </w:tcPr>
          <w:p w14:paraId="708F3688" w14:textId="422B0FB4" w:rsidR="00BA7985" w:rsidRPr="00BA7985" w:rsidRDefault="00BA7985" w:rsidP="00BA7985">
            <w:pPr>
              <w:jc w:val="right"/>
              <w:rPr>
                <w:rFonts w:ascii="Calibri" w:eastAsia="Times New Roman" w:hAnsi="Calibri" w:cs="Calibri"/>
                <w:color w:val="000000"/>
                <w:sz w:val="20"/>
                <w:szCs w:val="20"/>
              </w:rPr>
            </w:pPr>
            <w:r w:rsidRPr="00BA7985">
              <w:rPr>
                <w:rFonts w:ascii="Calibri" w:eastAsia="Times New Roman" w:hAnsi="Calibri" w:cs="Calibri"/>
                <w:color w:val="000000"/>
                <w:sz w:val="20"/>
                <w:szCs w:val="20"/>
              </w:rPr>
              <w:t>13</w:t>
            </w:r>
          </w:p>
        </w:tc>
      </w:tr>
      <w:tr w:rsidR="00BA7985" w:rsidRPr="00EA3621" w14:paraId="05FE4D36" w14:textId="77777777" w:rsidTr="00D414B6">
        <w:trPr>
          <w:trHeight w:val="379"/>
        </w:trPr>
        <w:tc>
          <w:tcPr>
            <w:tcW w:w="4962" w:type="dxa"/>
            <w:tcBorders>
              <w:top w:val="nil"/>
              <w:left w:val="nil"/>
              <w:bottom w:val="nil"/>
              <w:right w:val="nil"/>
            </w:tcBorders>
            <w:shd w:val="clear" w:color="auto" w:fill="auto"/>
            <w:vAlign w:val="bottom"/>
          </w:tcPr>
          <w:p w14:paraId="4C64DE99" w14:textId="77777777" w:rsidR="00BA7985" w:rsidRPr="00EA3621" w:rsidRDefault="00BA7985" w:rsidP="00BA7985">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4BC773C" w14:textId="392428BC" w:rsidR="00BA7985" w:rsidRPr="00554EAC" w:rsidRDefault="00BA7985" w:rsidP="00BA7985">
            <w:pPr>
              <w:jc w:val="right"/>
              <w:rPr>
                <w:rFonts w:ascii="Calibri" w:eastAsia="Times New Roman" w:hAnsi="Calibri" w:cs="Calibri"/>
                <w:b/>
                <w:bCs/>
                <w:color w:val="000000"/>
                <w:sz w:val="20"/>
                <w:szCs w:val="20"/>
              </w:rPr>
            </w:pPr>
            <w:r w:rsidRPr="00D414B6">
              <w:rPr>
                <w:b/>
                <w:bCs/>
                <w:sz w:val="20"/>
                <w:szCs w:val="20"/>
              </w:rPr>
              <w:t xml:space="preserve"> 11 </w:t>
            </w:r>
          </w:p>
        </w:tc>
        <w:tc>
          <w:tcPr>
            <w:tcW w:w="1105" w:type="dxa"/>
            <w:tcBorders>
              <w:top w:val="single" w:sz="4" w:space="0" w:color="auto"/>
              <w:left w:val="nil"/>
              <w:bottom w:val="single" w:sz="12" w:space="0" w:color="auto"/>
              <w:right w:val="nil"/>
            </w:tcBorders>
            <w:shd w:val="clear" w:color="auto" w:fill="auto"/>
            <w:vAlign w:val="bottom"/>
          </w:tcPr>
          <w:p w14:paraId="5D3728F7" w14:textId="090645B5" w:rsidR="00BA7985" w:rsidRPr="007D2AE5" w:rsidRDefault="00BA7985" w:rsidP="00BA7985">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w:t>
            </w:r>
          </w:p>
        </w:tc>
        <w:tc>
          <w:tcPr>
            <w:tcW w:w="1037" w:type="dxa"/>
            <w:tcBorders>
              <w:top w:val="single" w:sz="4" w:space="0" w:color="auto"/>
              <w:left w:val="nil"/>
              <w:bottom w:val="single" w:sz="12" w:space="0" w:color="auto"/>
              <w:right w:val="nil"/>
            </w:tcBorders>
            <w:shd w:val="clear" w:color="auto" w:fill="auto"/>
            <w:vAlign w:val="bottom"/>
          </w:tcPr>
          <w:p w14:paraId="282B6259" w14:textId="32CDA0CD" w:rsidR="00BA7985" w:rsidRPr="00554EAC" w:rsidRDefault="00BA7985" w:rsidP="00BA7985">
            <w:pPr>
              <w:jc w:val="right"/>
              <w:rPr>
                <w:rFonts w:ascii="Calibri" w:eastAsia="Times New Roman" w:hAnsi="Calibri" w:cs="Calibri"/>
                <w:b/>
                <w:bCs/>
                <w:color w:val="000000"/>
                <w:sz w:val="20"/>
                <w:szCs w:val="20"/>
              </w:rPr>
            </w:pPr>
            <w:r w:rsidRPr="00D414B6">
              <w:rPr>
                <w:b/>
                <w:bCs/>
                <w:sz w:val="20"/>
                <w:szCs w:val="20"/>
              </w:rPr>
              <w:t xml:space="preserve"> 11 </w:t>
            </w:r>
          </w:p>
        </w:tc>
        <w:tc>
          <w:tcPr>
            <w:tcW w:w="1110" w:type="dxa"/>
            <w:tcBorders>
              <w:top w:val="single" w:sz="4" w:space="0" w:color="auto"/>
              <w:left w:val="nil"/>
              <w:bottom w:val="single" w:sz="12" w:space="0" w:color="auto"/>
              <w:right w:val="nil"/>
            </w:tcBorders>
            <w:vAlign w:val="bottom"/>
          </w:tcPr>
          <w:p w14:paraId="2368C946" w14:textId="79B58154" w:rsidR="00BA7985" w:rsidRPr="00BA7985" w:rsidRDefault="00BA7985" w:rsidP="00BA7985">
            <w:pPr>
              <w:jc w:val="right"/>
              <w:rPr>
                <w:rFonts w:ascii="Calibri" w:eastAsia="Times New Roman" w:hAnsi="Calibri" w:cs="Calibri"/>
                <w:b/>
                <w:color w:val="000000"/>
                <w:sz w:val="20"/>
                <w:szCs w:val="20"/>
              </w:rPr>
            </w:pPr>
            <w:r w:rsidRPr="00BA7985">
              <w:rPr>
                <w:rFonts w:ascii="Calibri" w:eastAsia="Times New Roman" w:hAnsi="Calibri" w:cs="Calibri"/>
                <w:b/>
                <w:color w:val="000000"/>
                <w:sz w:val="20"/>
                <w:szCs w:val="20"/>
              </w:rPr>
              <w:t>1</w:t>
            </w:r>
          </w:p>
        </w:tc>
      </w:tr>
    </w:tbl>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77777777" w:rsidR="00962119" w:rsidRPr="00EA3621" w:rsidRDefault="00CD299E" w:rsidP="001D0B3D">
      <w:pPr>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EA3621" w:rsidRDefault="00CA1BB8" w:rsidP="001D0B3D">
      <w:pPr>
        <w:jc w:val="both"/>
        <w:rPr>
          <w:rFonts w:cs="Arial"/>
          <w:color w:val="000000" w:themeColor="text1"/>
        </w:rPr>
      </w:pPr>
    </w:p>
    <w:p w14:paraId="7D1022B8" w14:textId="77777777" w:rsidR="001F57CF" w:rsidRPr="00EA3621" w:rsidRDefault="001F57CF" w:rsidP="001D0B3D">
      <w:pPr>
        <w:jc w:val="both"/>
        <w:rPr>
          <w:rFonts w:cs="Arial"/>
          <w:color w:val="000000" w:themeColor="text1"/>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EA3621" w:rsidRDefault="00CA1BB8" w:rsidP="001D0B3D">
      <w:pPr>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AA4461" w:rsidRPr="00EA3621" w14:paraId="21BCCC69" w14:textId="77777777" w:rsidTr="00AA4461">
        <w:trPr>
          <w:trHeight w:val="253"/>
        </w:trPr>
        <w:tc>
          <w:tcPr>
            <w:tcW w:w="3112" w:type="pct"/>
          </w:tcPr>
          <w:p w14:paraId="74FC3B8E"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1888" w:type="pct"/>
            <w:gridSpan w:val="2"/>
            <w:vAlign w:val="bottom"/>
          </w:tcPr>
          <w:p w14:paraId="0B85A94E"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3" w:name="_Toc67327969"/>
            <w:r w:rsidRPr="00EA3621">
              <w:rPr>
                <w:rFonts w:ascii="Calibri" w:eastAsia="Times New Roman" w:hAnsi="Calibri" w:cs="Arial"/>
                <w:b/>
                <w:color w:val="000000"/>
              </w:rPr>
              <w:t>Grupa i Banka</w:t>
            </w:r>
            <w:bookmarkEnd w:id="183"/>
          </w:p>
        </w:tc>
      </w:tr>
      <w:tr w:rsidR="00AA4461" w:rsidRPr="00EA3621" w14:paraId="60685238" w14:textId="77777777" w:rsidTr="005757E3">
        <w:trPr>
          <w:trHeight w:val="154"/>
        </w:trPr>
        <w:tc>
          <w:tcPr>
            <w:tcW w:w="3112" w:type="pct"/>
          </w:tcPr>
          <w:p w14:paraId="62FA9F06"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vAlign w:val="bottom"/>
          </w:tcPr>
          <w:p w14:paraId="43B3A2F0" w14:textId="4A9A0E48"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4" w:name="_Toc67327970"/>
            <w:r w:rsidRPr="00EA3621">
              <w:rPr>
                <w:rFonts w:ascii="Calibri" w:eastAsia="Times New Roman" w:hAnsi="Calibri" w:cs="Arial"/>
                <w:b/>
                <w:color w:val="000000"/>
              </w:rPr>
              <w:t>31. ožujka 2021.</w:t>
            </w:r>
            <w:bookmarkEnd w:id="184"/>
          </w:p>
        </w:tc>
        <w:tc>
          <w:tcPr>
            <w:tcW w:w="945" w:type="pct"/>
            <w:vAlign w:val="bottom"/>
          </w:tcPr>
          <w:p w14:paraId="5D7EB165" w14:textId="46C00258"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00EFA58A" w14:textId="77777777" w:rsidTr="005757E3">
        <w:trPr>
          <w:trHeight w:val="253"/>
        </w:trPr>
        <w:tc>
          <w:tcPr>
            <w:tcW w:w="3112" w:type="pct"/>
          </w:tcPr>
          <w:p w14:paraId="1D272914"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tcPr>
          <w:p w14:paraId="025FABFA"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5" w:name="_Toc67327972"/>
            <w:r w:rsidRPr="00EA3621">
              <w:rPr>
                <w:rFonts w:ascii="Calibri" w:eastAsia="Times New Roman" w:hAnsi="Calibri" w:cs="Arial"/>
                <w:b/>
                <w:color w:val="000000"/>
              </w:rPr>
              <w:t>000 kuna</w:t>
            </w:r>
            <w:bookmarkEnd w:id="185"/>
          </w:p>
        </w:tc>
        <w:tc>
          <w:tcPr>
            <w:tcW w:w="945" w:type="pct"/>
          </w:tcPr>
          <w:p w14:paraId="2B5542C7" w14:textId="1C5B1793"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16491FE6" w14:textId="77777777" w:rsidTr="005757E3">
        <w:trPr>
          <w:trHeight w:val="293"/>
        </w:trPr>
        <w:tc>
          <w:tcPr>
            <w:tcW w:w="3112" w:type="pct"/>
          </w:tcPr>
          <w:p w14:paraId="04AE5011" w14:textId="77777777" w:rsidR="00AA4461" w:rsidRPr="00EA3621" w:rsidRDefault="00AA4461" w:rsidP="00AA4461">
            <w:pPr>
              <w:tabs>
                <w:tab w:val="left" w:pos="-720"/>
              </w:tabs>
              <w:suppressAutoHyphens/>
              <w:rPr>
                <w:rFonts w:ascii="Calibri" w:eastAsia="Times New Roman" w:hAnsi="Calibri" w:cs="Arial"/>
                <w:color w:val="000000"/>
                <w:spacing w:val="-2"/>
              </w:rPr>
            </w:pPr>
          </w:p>
        </w:tc>
        <w:tc>
          <w:tcPr>
            <w:tcW w:w="943" w:type="pct"/>
          </w:tcPr>
          <w:p w14:paraId="2E4240BE"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c>
          <w:tcPr>
            <w:tcW w:w="945" w:type="pct"/>
          </w:tcPr>
          <w:p w14:paraId="3EBA9093"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r>
      <w:tr w:rsidR="005757E3" w:rsidRPr="00EA3621" w14:paraId="1B8C8A4B" w14:textId="77777777" w:rsidTr="00D414B6">
        <w:trPr>
          <w:trHeight w:val="264"/>
        </w:trPr>
        <w:tc>
          <w:tcPr>
            <w:tcW w:w="3112" w:type="pct"/>
          </w:tcPr>
          <w:p w14:paraId="0E59771A" w14:textId="35F0DA1C" w:rsidR="005757E3" w:rsidRPr="00EA3621" w:rsidRDefault="005757E3" w:rsidP="005757E3">
            <w:pPr>
              <w:tabs>
                <w:tab w:val="right" w:pos="1202"/>
              </w:tabs>
              <w:spacing w:line="301" w:lineRule="exact"/>
              <w:outlineLvl w:val="0"/>
              <w:rPr>
                <w:rFonts w:ascii="Calibri" w:eastAsia="Times New Roman" w:hAnsi="Calibri" w:cs="Arial"/>
                <w:color w:val="000000"/>
              </w:rPr>
            </w:pPr>
            <w:bookmarkStart w:id="186" w:name="_Toc67327974"/>
            <w:r w:rsidRPr="00EA3621">
              <w:rPr>
                <w:rFonts w:ascii="Calibri" w:eastAsia="Times New Roman" w:hAnsi="Calibri" w:cs="Arial"/>
                <w:color w:val="000000"/>
              </w:rPr>
              <w:t>Dugoročni krediti po kreditnim programima</w:t>
            </w:r>
            <w:bookmarkEnd w:id="186"/>
          </w:p>
        </w:tc>
        <w:tc>
          <w:tcPr>
            <w:tcW w:w="943" w:type="pct"/>
            <w:tcBorders>
              <w:top w:val="nil"/>
              <w:left w:val="nil"/>
              <w:bottom w:val="nil"/>
              <w:right w:val="nil"/>
            </w:tcBorders>
            <w:shd w:val="clear" w:color="auto" w:fill="auto"/>
          </w:tcPr>
          <w:p w14:paraId="193ACAEF" w14:textId="1FC9C601" w:rsidR="005757E3" w:rsidRPr="00EA3621" w:rsidRDefault="005757E3" w:rsidP="005757E3">
            <w:pPr>
              <w:tabs>
                <w:tab w:val="right" w:pos="1202"/>
              </w:tabs>
              <w:spacing w:line="301" w:lineRule="exact"/>
              <w:jc w:val="right"/>
              <w:outlineLvl w:val="0"/>
              <w:rPr>
                <w:rFonts w:ascii="Calibri" w:eastAsia="Times New Roman" w:hAnsi="Calibri" w:cs="Calibri"/>
                <w:color w:val="000000"/>
              </w:rPr>
            </w:pPr>
            <w:r w:rsidRPr="00EA7B76">
              <w:t xml:space="preserve"> 8.587.328 </w:t>
            </w:r>
          </w:p>
        </w:tc>
        <w:tc>
          <w:tcPr>
            <w:tcW w:w="945" w:type="pct"/>
            <w:tcBorders>
              <w:top w:val="nil"/>
              <w:left w:val="nil"/>
              <w:bottom w:val="nil"/>
              <w:right w:val="nil"/>
            </w:tcBorders>
            <w:shd w:val="clear" w:color="auto" w:fill="auto"/>
            <w:vAlign w:val="center"/>
          </w:tcPr>
          <w:p w14:paraId="7F87E5EC" w14:textId="4B2A476F" w:rsidR="005757E3" w:rsidRPr="00EA3621" w:rsidRDefault="005757E3" w:rsidP="005757E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8.765.744</w:t>
            </w:r>
          </w:p>
        </w:tc>
      </w:tr>
      <w:tr w:rsidR="005757E3" w:rsidRPr="00EA3621" w14:paraId="69EFB7F5" w14:textId="77777777" w:rsidTr="00D414B6">
        <w:trPr>
          <w:trHeight w:val="252"/>
        </w:trPr>
        <w:tc>
          <w:tcPr>
            <w:tcW w:w="3112" w:type="pct"/>
          </w:tcPr>
          <w:p w14:paraId="79A226F3" w14:textId="2DEC7D88" w:rsidR="005757E3" w:rsidRPr="00EA3621" w:rsidRDefault="005757E3" w:rsidP="005757E3">
            <w:pPr>
              <w:tabs>
                <w:tab w:val="right" w:pos="1202"/>
              </w:tabs>
              <w:spacing w:line="301" w:lineRule="exact"/>
              <w:outlineLvl w:val="0"/>
              <w:rPr>
                <w:rFonts w:ascii="Calibri" w:eastAsia="Times New Roman" w:hAnsi="Calibri" w:cs="Arial"/>
                <w:color w:val="000000"/>
              </w:rPr>
            </w:pPr>
            <w:bookmarkStart w:id="187" w:name="_Toc67327977"/>
            <w:r w:rsidRPr="00EA3621">
              <w:rPr>
                <w:rFonts w:ascii="Calibri" w:eastAsia="Times New Roman" w:hAnsi="Calibri" w:cs="Arial"/>
                <w:color w:val="000000"/>
              </w:rPr>
              <w:t>Kratkoročni plasmani i obrnuti repo poslovi</w:t>
            </w:r>
            <w:bookmarkEnd w:id="187"/>
          </w:p>
        </w:tc>
        <w:tc>
          <w:tcPr>
            <w:tcW w:w="943" w:type="pct"/>
            <w:tcBorders>
              <w:top w:val="nil"/>
              <w:left w:val="nil"/>
              <w:bottom w:val="nil"/>
              <w:right w:val="nil"/>
            </w:tcBorders>
            <w:shd w:val="clear" w:color="auto" w:fill="auto"/>
          </w:tcPr>
          <w:p w14:paraId="5CBD31F6" w14:textId="1ABDCB5D" w:rsidR="005757E3" w:rsidRPr="00EA3621" w:rsidRDefault="005757E3" w:rsidP="005757E3">
            <w:pPr>
              <w:tabs>
                <w:tab w:val="right" w:pos="1202"/>
              </w:tabs>
              <w:spacing w:line="301" w:lineRule="exact"/>
              <w:jc w:val="right"/>
              <w:outlineLvl w:val="0"/>
              <w:rPr>
                <w:rFonts w:ascii="Calibri" w:eastAsia="Times New Roman" w:hAnsi="Calibri" w:cs="Calibri"/>
                <w:color w:val="000000"/>
              </w:rPr>
            </w:pPr>
            <w:r w:rsidRPr="00EA7B76">
              <w:t xml:space="preserve"> 5.528 </w:t>
            </w:r>
          </w:p>
        </w:tc>
        <w:tc>
          <w:tcPr>
            <w:tcW w:w="945" w:type="pct"/>
            <w:tcBorders>
              <w:top w:val="nil"/>
              <w:left w:val="nil"/>
              <w:bottom w:val="nil"/>
              <w:right w:val="nil"/>
            </w:tcBorders>
            <w:shd w:val="clear" w:color="auto" w:fill="auto"/>
            <w:vAlign w:val="center"/>
          </w:tcPr>
          <w:p w14:paraId="6132839B" w14:textId="0BCA8588" w:rsidR="005757E3" w:rsidRPr="00EA3621" w:rsidRDefault="005757E3" w:rsidP="005757E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5757E3" w:rsidRPr="00EA3621" w14:paraId="000B2ED3" w14:textId="77777777" w:rsidTr="005757E3">
        <w:trPr>
          <w:trHeight w:val="252"/>
        </w:trPr>
        <w:tc>
          <w:tcPr>
            <w:tcW w:w="3112" w:type="pct"/>
          </w:tcPr>
          <w:p w14:paraId="2C712C5D" w14:textId="7BF4631D" w:rsidR="005757E3" w:rsidRPr="00EA3621" w:rsidRDefault="005757E3" w:rsidP="005757E3">
            <w:pPr>
              <w:tabs>
                <w:tab w:val="right" w:pos="1202"/>
              </w:tabs>
              <w:spacing w:line="301" w:lineRule="exact"/>
              <w:outlineLvl w:val="0"/>
              <w:rPr>
                <w:rFonts w:ascii="Calibri" w:eastAsia="Times New Roman" w:hAnsi="Calibri" w:cs="Arial"/>
                <w:color w:val="000000"/>
              </w:rPr>
            </w:pPr>
            <w:bookmarkStart w:id="188" w:name="_Toc67327980"/>
            <w:r w:rsidRPr="00EA3621">
              <w:rPr>
                <w:rFonts w:ascii="Calibri" w:eastAsia="Times New Roman" w:hAnsi="Calibri" w:cs="Arial"/>
                <w:color w:val="000000"/>
              </w:rPr>
              <w:t>Obračunata kamata</w:t>
            </w:r>
            <w:bookmarkEnd w:id="188"/>
          </w:p>
        </w:tc>
        <w:tc>
          <w:tcPr>
            <w:tcW w:w="943" w:type="pct"/>
            <w:tcBorders>
              <w:top w:val="nil"/>
              <w:left w:val="nil"/>
              <w:bottom w:val="nil"/>
              <w:right w:val="nil"/>
            </w:tcBorders>
            <w:shd w:val="clear" w:color="auto" w:fill="auto"/>
          </w:tcPr>
          <w:p w14:paraId="0CBFB704" w14:textId="7E2F6EB2" w:rsidR="005757E3" w:rsidRPr="00EA3621" w:rsidRDefault="005757E3" w:rsidP="005757E3">
            <w:pPr>
              <w:tabs>
                <w:tab w:val="right" w:pos="1202"/>
              </w:tabs>
              <w:spacing w:line="301" w:lineRule="exact"/>
              <w:jc w:val="right"/>
              <w:outlineLvl w:val="0"/>
              <w:rPr>
                <w:rFonts w:ascii="Calibri" w:eastAsia="Times New Roman" w:hAnsi="Calibri" w:cs="Calibri"/>
                <w:color w:val="000000"/>
              </w:rPr>
            </w:pPr>
            <w:r w:rsidRPr="00EA7B76">
              <w:t xml:space="preserve"> 12.008 </w:t>
            </w:r>
          </w:p>
        </w:tc>
        <w:tc>
          <w:tcPr>
            <w:tcW w:w="945" w:type="pct"/>
            <w:tcBorders>
              <w:top w:val="nil"/>
              <w:left w:val="nil"/>
              <w:bottom w:val="nil"/>
              <w:right w:val="nil"/>
            </w:tcBorders>
            <w:shd w:val="clear" w:color="auto" w:fill="auto"/>
          </w:tcPr>
          <w:p w14:paraId="31DCD604" w14:textId="62BFC55B" w:rsidR="005757E3" w:rsidRPr="00EA3621" w:rsidRDefault="005757E3" w:rsidP="005757E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5757E3" w:rsidRPr="00EA3621" w14:paraId="287C1F37" w14:textId="77777777" w:rsidTr="005757E3">
        <w:trPr>
          <w:trHeight w:val="154"/>
        </w:trPr>
        <w:tc>
          <w:tcPr>
            <w:tcW w:w="3112" w:type="pct"/>
            <w:vAlign w:val="bottom"/>
          </w:tcPr>
          <w:p w14:paraId="4810002F" w14:textId="5087DDC4" w:rsidR="005757E3" w:rsidRPr="00EA3621" w:rsidRDefault="005757E3" w:rsidP="005757E3">
            <w:pPr>
              <w:tabs>
                <w:tab w:val="right" w:pos="1202"/>
              </w:tabs>
              <w:spacing w:line="301" w:lineRule="exact"/>
              <w:outlineLvl w:val="0"/>
              <w:rPr>
                <w:rFonts w:ascii="Calibri" w:eastAsia="Times New Roman" w:hAnsi="Calibri" w:cs="Arial"/>
                <w:color w:val="000000"/>
              </w:rPr>
            </w:pPr>
            <w:bookmarkStart w:id="189" w:name="_Toc67327983"/>
            <w:r w:rsidRPr="00EA3621">
              <w:rPr>
                <w:rFonts w:ascii="Calibri" w:eastAsia="Times New Roman" w:hAnsi="Calibri" w:cs="Arial"/>
                <w:color w:val="000000"/>
              </w:rPr>
              <w:t>Odgođena naknada po kreditima</w:t>
            </w:r>
            <w:bookmarkEnd w:id="189"/>
          </w:p>
        </w:tc>
        <w:tc>
          <w:tcPr>
            <w:tcW w:w="943" w:type="pct"/>
            <w:tcBorders>
              <w:top w:val="nil"/>
              <w:left w:val="nil"/>
              <w:right w:val="nil"/>
            </w:tcBorders>
            <w:shd w:val="clear" w:color="auto" w:fill="auto"/>
          </w:tcPr>
          <w:p w14:paraId="28E3F95F" w14:textId="7CB6A08A" w:rsidR="005757E3" w:rsidRPr="00EA3621" w:rsidRDefault="005757E3" w:rsidP="005757E3">
            <w:pPr>
              <w:tabs>
                <w:tab w:val="right" w:pos="1202"/>
              </w:tabs>
              <w:spacing w:line="301" w:lineRule="exact"/>
              <w:jc w:val="right"/>
              <w:outlineLvl w:val="0"/>
              <w:rPr>
                <w:rFonts w:ascii="Calibri" w:eastAsia="Times New Roman" w:hAnsi="Calibri" w:cs="Calibri"/>
                <w:color w:val="000000"/>
              </w:rPr>
            </w:pPr>
            <w:r w:rsidRPr="00EA7B76">
              <w:t xml:space="preserve"> (27.901)</w:t>
            </w:r>
          </w:p>
        </w:tc>
        <w:tc>
          <w:tcPr>
            <w:tcW w:w="945" w:type="pct"/>
            <w:tcBorders>
              <w:top w:val="nil"/>
              <w:left w:val="nil"/>
              <w:right w:val="nil"/>
            </w:tcBorders>
            <w:shd w:val="clear" w:color="auto" w:fill="auto"/>
          </w:tcPr>
          <w:p w14:paraId="4CE28103" w14:textId="7B7AF3BD" w:rsidR="005757E3" w:rsidRPr="00EA3621" w:rsidRDefault="005757E3" w:rsidP="005757E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5757E3" w:rsidRPr="00EA3621" w14:paraId="7378FE3C" w14:textId="77777777" w:rsidTr="005757E3">
        <w:trPr>
          <w:trHeight w:val="287"/>
        </w:trPr>
        <w:tc>
          <w:tcPr>
            <w:tcW w:w="3112" w:type="pct"/>
          </w:tcPr>
          <w:p w14:paraId="3CC653A0" w14:textId="77777777" w:rsidR="005757E3" w:rsidRPr="00EA3621" w:rsidRDefault="005757E3" w:rsidP="005757E3">
            <w:pPr>
              <w:tabs>
                <w:tab w:val="left" w:pos="-720"/>
              </w:tabs>
              <w:suppressAutoHyphens/>
              <w:rPr>
                <w:rFonts w:ascii="Calibri" w:eastAsia="Times New Roman" w:hAnsi="Calibri" w:cs="Arial"/>
                <w:iCs/>
                <w:color w:val="000000"/>
                <w:spacing w:val="-2"/>
              </w:rPr>
            </w:pPr>
          </w:p>
        </w:tc>
        <w:tc>
          <w:tcPr>
            <w:tcW w:w="943" w:type="pct"/>
            <w:tcBorders>
              <w:top w:val="single" w:sz="4" w:space="0" w:color="auto"/>
              <w:bottom w:val="single" w:sz="4" w:space="0" w:color="auto"/>
            </w:tcBorders>
          </w:tcPr>
          <w:p w14:paraId="1F830861" w14:textId="0539D455" w:rsidR="005757E3" w:rsidRPr="00EA3621" w:rsidRDefault="005757E3" w:rsidP="005757E3">
            <w:pPr>
              <w:tabs>
                <w:tab w:val="right" w:pos="1202"/>
              </w:tabs>
              <w:spacing w:line="340" w:lineRule="exact"/>
              <w:jc w:val="right"/>
              <w:outlineLvl w:val="0"/>
              <w:rPr>
                <w:rFonts w:ascii="Calibri" w:eastAsia="Times New Roman" w:hAnsi="Calibri" w:cs="Calibri"/>
                <w:color w:val="000000"/>
              </w:rPr>
            </w:pPr>
            <w:r w:rsidRPr="00EA7B76">
              <w:t xml:space="preserve"> 8.576.963 </w:t>
            </w:r>
          </w:p>
        </w:tc>
        <w:tc>
          <w:tcPr>
            <w:tcW w:w="945" w:type="pct"/>
            <w:tcBorders>
              <w:top w:val="single" w:sz="4" w:space="0" w:color="auto"/>
              <w:bottom w:val="single" w:sz="4" w:space="0" w:color="auto"/>
            </w:tcBorders>
          </w:tcPr>
          <w:p w14:paraId="00E53042" w14:textId="2113079F" w:rsidR="005757E3" w:rsidRPr="00EA3621" w:rsidRDefault="005757E3" w:rsidP="005757E3">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5757E3" w:rsidRPr="00EA3621" w14:paraId="35FDB311" w14:textId="77777777" w:rsidTr="005757E3">
        <w:trPr>
          <w:trHeight w:val="114"/>
        </w:trPr>
        <w:tc>
          <w:tcPr>
            <w:tcW w:w="3112" w:type="pct"/>
          </w:tcPr>
          <w:p w14:paraId="03BE2EBA" w14:textId="77777777" w:rsidR="005757E3" w:rsidRPr="00EA3621" w:rsidRDefault="005757E3" w:rsidP="005757E3">
            <w:pPr>
              <w:tabs>
                <w:tab w:val="left" w:pos="-720"/>
              </w:tabs>
              <w:suppressAutoHyphens/>
              <w:rPr>
                <w:rFonts w:ascii="Calibri" w:eastAsia="Times New Roman" w:hAnsi="Calibri" w:cs="Arial"/>
                <w:iCs/>
                <w:color w:val="000000"/>
                <w:spacing w:val="-2"/>
              </w:rPr>
            </w:pPr>
          </w:p>
        </w:tc>
        <w:tc>
          <w:tcPr>
            <w:tcW w:w="943" w:type="pct"/>
            <w:tcBorders>
              <w:top w:val="single" w:sz="4" w:space="0" w:color="auto"/>
            </w:tcBorders>
          </w:tcPr>
          <w:p w14:paraId="32133604" w14:textId="77777777" w:rsidR="005757E3" w:rsidRPr="00EA3621" w:rsidRDefault="005757E3" w:rsidP="005757E3">
            <w:pPr>
              <w:suppressAutoHyphens/>
              <w:jc w:val="right"/>
              <w:rPr>
                <w:rFonts w:ascii="Calibri" w:eastAsia="Times New Roman" w:hAnsi="Calibri" w:cs="Calibri"/>
                <w:iCs/>
                <w:color w:val="000000"/>
                <w:spacing w:val="-2"/>
              </w:rPr>
            </w:pPr>
          </w:p>
        </w:tc>
        <w:tc>
          <w:tcPr>
            <w:tcW w:w="945" w:type="pct"/>
            <w:tcBorders>
              <w:top w:val="single" w:sz="4" w:space="0" w:color="auto"/>
            </w:tcBorders>
          </w:tcPr>
          <w:p w14:paraId="260C03E2" w14:textId="77777777" w:rsidR="005757E3" w:rsidRPr="00EA3621" w:rsidRDefault="005757E3" w:rsidP="005757E3">
            <w:pPr>
              <w:suppressAutoHyphens/>
              <w:jc w:val="right"/>
              <w:rPr>
                <w:rFonts w:ascii="Calibri" w:eastAsia="Times New Roman" w:hAnsi="Calibri" w:cs="Arial"/>
                <w:iCs/>
                <w:color w:val="000000"/>
                <w:spacing w:val="-2"/>
              </w:rPr>
            </w:pPr>
          </w:p>
        </w:tc>
      </w:tr>
      <w:tr w:rsidR="005757E3" w:rsidRPr="00EA3621" w14:paraId="1FB44330" w14:textId="77777777" w:rsidTr="005757E3">
        <w:trPr>
          <w:trHeight w:val="252"/>
        </w:trPr>
        <w:tc>
          <w:tcPr>
            <w:tcW w:w="3112" w:type="pct"/>
          </w:tcPr>
          <w:p w14:paraId="60CB7555" w14:textId="235E789A" w:rsidR="005757E3" w:rsidRPr="00EA3621" w:rsidRDefault="005757E3" w:rsidP="005757E3">
            <w:pPr>
              <w:tabs>
                <w:tab w:val="right" w:pos="1202"/>
              </w:tabs>
              <w:spacing w:line="301" w:lineRule="exact"/>
              <w:outlineLvl w:val="0"/>
              <w:rPr>
                <w:rFonts w:ascii="Calibri" w:eastAsia="Times New Roman" w:hAnsi="Calibri" w:cs="Arial"/>
                <w:color w:val="000000"/>
              </w:rPr>
            </w:pPr>
            <w:bookmarkStart w:id="190" w:name="_Toc67327988"/>
            <w:r w:rsidRPr="00EA3621">
              <w:rPr>
                <w:rFonts w:ascii="Calibri" w:eastAsia="Times New Roman" w:hAnsi="Calibri" w:cs="Arial"/>
                <w:color w:val="000000"/>
              </w:rPr>
              <w:t>Rezerviranja za očekivane gubitke</w:t>
            </w:r>
            <w:bookmarkEnd w:id="190"/>
          </w:p>
        </w:tc>
        <w:tc>
          <w:tcPr>
            <w:tcW w:w="943" w:type="pct"/>
            <w:tcBorders>
              <w:bottom w:val="single" w:sz="4" w:space="0" w:color="auto"/>
            </w:tcBorders>
          </w:tcPr>
          <w:p w14:paraId="786115C4" w14:textId="169380A5" w:rsidR="005757E3" w:rsidRPr="00EA3621" w:rsidRDefault="005757E3" w:rsidP="005757E3">
            <w:pPr>
              <w:tabs>
                <w:tab w:val="left" w:pos="-720"/>
              </w:tabs>
              <w:suppressAutoHyphens/>
              <w:jc w:val="right"/>
              <w:rPr>
                <w:rFonts w:ascii="Calibri" w:eastAsia="Times New Roman" w:hAnsi="Calibri" w:cs="Calibri"/>
                <w:color w:val="000000"/>
              </w:rPr>
            </w:pPr>
            <w:r w:rsidRPr="00EA7B76">
              <w:t xml:space="preserve"> (76.475)</w:t>
            </w:r>
          </w:p>
        </w:tc>
        <w:tc>
          <w:tcPr>
            <w:tcW w:w="945" w:type="pct"/>
            <w:tcBorders>
              <w:bottom w:val="single" w:sz="4" w:space="0" w:color="auto"/>
            </w:tcBorders>
          </w:tcPr>
          <w:p w14:paraId="3F8D02E1" w14:textId="22550AC1" w:rsidR="005757E3" w:rsidRPr="00EA3621" w:rsidRDefault="005757E3" w:rsidP="005757E3">
            <w:pPr>
              <w:tabs>
                <w:tab w:val="left" w:pos="-720"/>
              </w:tabs>
              <w:suppressAutoHyphens/>
              <w:jc w:val="right"/>
              <w:rPr>
                <w:rFonts w:ascii="Calibri" w:eastAsia="Times New Roman" w:hAnsi="Calibri" w:cs="Arial"/>
                <w:color w:val="000000"/>
              </w:rPr>
            </w:pPr>
            <w:r w:rsidRPr="00EA3621">
              <w:rPr>
                <w:rFonts w:ascii="Calibri" w:eastAsia="Times New Roman" w:hAnsi="Calibri" w:cs="Calibri"/>
              </w:rPr>
              <w:t xml:space="preserve"> (82.797)</w:t>
            </w:r>
          </w:p>
        </w:tc>
      </w:tr>
      <w:tr w:rsidR="005757E3" w:rsidRPr="00EA3621" w14:paraId="43105533" w14:textId="77777777" w:rsidTr="005757E3">
        <w:trPr>
          <w:trHeight w:val="293"/>
        </w:trPr>
        <w:tc>
          <w:tcPr>
            <w:tcW w:w="3112" w:type="pct"/>
          </w:tcPr>
          <w:p w14:paraId="61824CEC" w14:textId="77777777" w:rsidR="005757E3" w:rsidRPr="00EA3621" w:rsidRDefault="005757E3" w:rsidP="005757E3">
            <w:pPr>
              <w:tabs>
                <w:tab w:val="left" w:pos="-720"/>
              </w:tabs>
              <w:suppressAutoHyphens/>
              <w:rPr>
                <w:rFonts w:ascii="Calibri" w:eastAsia="Times New Roman" w:hAnsi="Calibri" w:cs="Arial"/>
                <w:b/>
                <w:bCs/>
                <w:color w:val="000000"/>
              </w:rPr>
            </w:pPr>
          </w:p>
        </w:tc>
        <w:tc>
          <w:tcPr>
            <w:tcW w:w="943" w:type="pct"/>
            <w:tcBorders>
              <w:top w:val="single" w:sz="4" w:space="0" w:color="auto"/>
              <w:bottom w:val="single" w:sz="12" w:space="0" w:color="auto"/>
            </w:tcBorders>
          </w:tcPr>
          <w:p w14:paraId="5ECDD452" w14:textId="33BB0386" w:rsidR="005757E3" w:rsidRPr="005757E3" w:rsidRDefault="005757E3" w:rsidP="005757E3">
            <w:pPr>
              <w:tabs>
                <w:tab w:val="right" w:pos="1202"/>
              </w:tabs>
              <w:spacing w:line="340" w:lineRule="exact"/>
              <w:jc w:val="right"/>
              <w:outlineLvl w:val="0"/>
              <w:rPr>
                <w:rFonts w:ascii="Calibri" w:eastAsia="Times New Roman" w:hAnsi="Calibri" w:cs="Calibri"/>
                <w:b/>
                <w:bCs/>
                <w:color w:val="000000"/>
              </w:rPr>
            </w:pPr>
            <w:r w:rsidRPr="00D414B6">
              <w:rPr>
                <w:b/>
                <w:bCs/>
              </w:rPr>
              <w:t xml:space="preserve"> 8.500.488 </w:t>
            </w:r>
          </w:p>
        </w:tc>
        <w:tc>
          <w:tcPr>
            <w:tcW w:w="945" w:type="pct"/>
            <w:tcBorders>
              <w:top w:val="single" w:sz="4" w:space="0" w:color="auto"/>
              <w:bottom w:val="single" w:sz="12" w:space="0" w:color="auto"/>
            </w:tcBorders>
          </w:tcPr>
          <w:p w14:paraId="19573EC9" w14:textId="5CC62FB6" w:rsidR="005757E3" w:rsidRPr="00EA3621" w:rsidRDefault="005757E3" w:rsidP="005757E3">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EA3621" w:rsidRDefault="00CA1BB8" w:rsidP="00CA1BB8">
      <w:pPr>
        <w:jc w:val="both"/>
        <w:rPr>
          <w:rFonts w:cs="Arial"/>
          <w:color w:val="000000" w:themeColor="text1"/>
        </w:rPr>
      </w:pPr>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6B71C139"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 xml:space="preserve">31. ožujka 2021.    </w:t>
            </w:r>
          </w:p>
        </w:tc>
        <w:tc>
          <w:tcPr>
            <w:tcW w:w="1623" w:type="dxa"/>
            <w:tcBorders>
              <w:top w:val="nil"/>
              <w:left w:val="nil"/>
              <w:bottom w:val="nil"/>
              <w:right w:val="nil"/>
            </w:tcBorders>
            <w:shd w:val="clear" w:color="auto" w:fill="auto"/>
            <w:noWrap/>
            <w:vAlign w:val="bottom"/>
            <w:hideMark/>
          </w:tcPr>
          <w:p w14:paraId="505EDAF1"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2022963"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07FAB301"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37B1E06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35B9B69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4FCEFAC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0B545BC8"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3E51CB51"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62F1BD16"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6EEFECF3" w14:textId="77777777" w:rsidR="00AA4461" w:rsidRPr="00EA3621" w:rsidRDefault="00AA4461" w:rsidP="00AA4461">
            <w:pPr>
              <w:jc w:val="right"/>
              <w:rPr>
                <w:rFonts w:ascii="Calibri" w:eastAsia="Times New Roman" w:hAnsi="Calibri" w:cs="Calibri"/>
                <w:b/>
                <w:bCs/>
                <w:color w:val="000000"/>
              </w:rPr>
            </w:pPr>
          </w:p>
        </w:tc>
      </w:tr>
      <w:tr w:rsidR="005757E3" w:rsidRPr="00EA3621" w14:paraId="48D3D4DB" w14:textId="77777777" w:rsidTr="00D414B6">
        <w:trPr>
          <w:trHeight w:val="323"/>
        </w:trPr>
        <w:tc>
          <w:tcPr>
            <w:tcW w:w="2671" w:type="dxa"/>
            <w:tcBorders>
              <w:top w:val="nil"/>
              <w:left w:val="nil"/>
              <w:bottom w:val="nil"/>
              <w:right w:val="nil"/>
            </w:tcBorders>
            <w:shd w:val="clear" w:color="auto" w:fill="auto"/>
            <w:noWrap/>
            <w:vAlign w:val="bottom"/>
            <w:hideMark/>
          </w:tcPr>
          <w:p w14:paraId="204E7B29" w14:textId="77777777" w:rsidR="005757E3" w:rsidRPr="00EA3621" w:rsidRDefault="005757E3" w:rsidP="005757E3">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7DD79F45" w14:textId="1CA411C3" w:rsidR="005757E3" w:rsidRPr="00EA3621" w:rsidRDefault="005757E3" w:rsidP="005757E3">
            <w:pPr>
              <w:jc w:val="right"/>
              <w:rPr>
                <w:rFonts w:ascii="Calibri" w:eastAsia="Times New Roman" w:hAnsi="Calibri" w:cs="Calibri"/>
                <w:color w:val="000000"/>
              </w:rPr>
            </w:pPr>
            <w:r w:rsidRPr="00533283">
              <w:t>8.360.443</w:t>
            </w:r>
          </w:p>
        </w:tc>
        <w:tc>
          <w:tcPr>
            <w:tcW w:w="1521" w:type="dxa"/>
            <w:tcBorders>
              <w:top w:val="nil"/>
              <w:left w:val="nil"/>
              <w:bottom w:val="nil"/>
              <w:right w:val="nil"/>
            </w:tcBorders>
            <w:shd w:val="clear" w:color="auto" w:fill="auto"/>
            <w:noWrap/>
            <w:vAlign w:val="bottom"/>
          </w:tcPr>
          <w:p w14:paraId="54060FED" w14:textId="5D4A15A5" w:rsidR="005757E3" w:rsidRPr="00EA3621" w:rsidRDefault="005757E3" w:rsidP="005757E3">
            <w:pPr>
              <w:jc w:val="right"/>
              <w:rPr>
                <w:rFonts w:ascii="Calibri" w:eastAsia="Times New Roman" w:hAnsi="Calibri" w:cs="Calibri"/>
                <w:color w:val="000000"/>
              </w:rPr>
            </w:pPr>
            <w:r w:rsidRPr="00533283">
              <w:t>197.242</w:t>
            </w:r>
          </w:p>
        </w:tc>
        <w:tc>
          <w:tcPr>
            <w:tcW w:w="1521" w:type="dxa"/>
            <w:tcBorders>
              <w:top w:val="nil"/>
              <w:left w:val="nil"/>
              <w:bottom w:val="nil"/>
              <w:right w:val="nil"/>
            </w:tcBorders>
            <w:shd w:val="clear" w:color="auto" w:fill="auto"/>
            <w:noWrap/>
            <w:vAlign w:val="bottom"/>
          </w:tcPr>
          <w:p w14:paraId="079DECAA" w14:textId="7E2D306E" w:rsidR="005757E3" w:rsidRPr="00EA3621" w:rsidRDefault="005757E3" w:rsidP="005757E3">
            <w:pPr>
              <w:jc w:val="right"/>
              <w:rPr>
                <w:rFonts w:ascii="Calibri" w:eastAsia="Times New Roman" w:hAnsi="Calibri" w:cs="Calibri"/>
                <w:color w:val="000000"/>
              </w:rPr>
            </w:pPr>
            <w:r w:rsidRPr="00533283">
              <w:t>19.278</w:t>
            </w:r>
          </w:p>
        </w:tc>
        <w:tc>
          <w:tcPr>
            <w:tcW w:w="1640" w:type="dxa"/>
            <w:tcBorders>
              <w:top w:val="nil"/>
              <w:left w:val="nil"/>
              <w:bottom w:val="nil"/>
              <w:right w:val="nil"/>
            </w:tcBorders>
            <w:shd w:val="clear" w:color="auto" w:fill="auto"/>
            <w:noWrap/>
            <w:vAlign w:val="bottom"/>
          </w:tcPr>
          <w:p w14:paraId="508CE902" w14:textId="26A7F5D5" w:rsidR="005757E3" w:rsidRPr="005757E3" w:rsidRDefault="005757E3" w:rsidP="005757E3">
            <w:pPr>
              <w:jc w:val="right"/>
              <w:rPr>
                <w:rFonts w:ascii="Calibri" w:eastAsia="Times New Roman" w:hAnsi="Calibri" w:cs="Calibri"/>
                <w:b/>
                <w:bCs/>
                <w:color w:val="000000"/>
              </w:rPr>
            </w:pPr>
            <w:r w:rsidRPr="00D414B6">
              <w:rPr>
                <w:b/>
                <w:bCs/>
              </w:rPr>
              <w:t xml:space="preserve"> 8.576.963 </w:t>
            </w:r>
          </w:p>
        </w:tc>
      </w:tr>
      <w:tr w:rsidR="005757E3" w:rsidRPr="00EA3621" w14:paraId="66114269" w14:textId="77777777" w:rsidTr="00D414B6">
        <w:trPr>
          <w:trHeight w:val="281"/>
        </w:trPr>
        <w:tc>
          <w:tcPr>
            <w:tcW w:w="2671" w:type="dxa"/>
            <w:tcBorders>
              <w:top w:val="nil"/>
              <w:left w:val="nil"/>
              <w:bottom w:val="nil"/>
              <w:right w:val="nil"/>
            </w:tcBorders>
            <w:shd w:val="clear" w:color="auto" w:fill="auto"/>
            <w:noWrap/>
            <w:vAlign w:val="bottom"/>
            <w:hideMark/>
          </w:tcPr>
          <w:p w14:paraId="0199BB51" w14:textId="77777777" w:rsidR="005757E3" w:rsidRPr="00EA3621" w:rsidRDefault="005757E3" w:rsidP="005757E3">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01B3B92B" w14:textId="148EA840" w:rsidR="005757E3" w:rsidRPr="00EA3621" w:rsidRDefault="005757E3" w:rsidP="005757E3">
            <w:pPr>
              <w:jc w:val="right"/>
              <w:rPr>
                <w:rFonts w:ascii="Calibri" w:eastAsia="Times New Roman" w:hAnsi="Calibri" w:cs="Calibri"/>
                <w:color w:val="000000"/>
              </w:rPr>
            </w:pPr>
            <w:r w:rsidRPr="00533283">
              <w:t xml:space="preserve"> (35.308)</w:t>
            </w:r>
          </w:p>
        </w:tc>
        <w:tc>
          <w:tcPr>
            <w:tcW w:w="1521" w:type="dxa"/>
            <w:tcBorders>
              <w:top w:val="nil"/>
              <w:left w:val="nil"/>
              <w:bottom w:val="nil"/>
              <w:right w:val="nil"/>
            </w:tcBorders>
            <w:shd w:val="clear" w:color="auto" w:fill="auto"/>
            <w:noWrap/>
            <w:vAlign w:val="bottom"/>
          </w:tcPr>
          <w:p w14:paraId="66D35693" w14:textId="3FD957BF" w:rsidR="005757E3" w:rsidRPr="00EA3621" w:rsidRDefault="005757E3" w:rsidP="005757E3">
            <w:pPr>
              <w:jc w:val="right"/>
              <w:rPr>
                <w:rFonts w:ascii="Calibri" w:eastAsia="Times New Roman" w:hAnsi="Calibri" w:cs="Calibri"/>
                <w:color w:val="000000"/>
              </w:rPr>
            </w:pPr>
            <w:r w:rsidRPr="00533283">
              <w:t xml:space="preserve"> (31.409)</w:t>
            </w:r>
          </w:p>
        </w:tc>
        <w:tc>
          <w:tcPr>
            <w:tcW w:w="1521" w:type="dxa"/>
            <w:tcBorders>
              <w:top w:val="nil"/>
              <w:left w:val="nil"/>
              <w:bottom w:val="nil"/>
              <w:right w:val="nil"/>
            </w:tcBorders>
            <w:shd w:val="clear" w:color="auto" w:fill="auto"/>
            <w:noWrap/>
            <w:vAlign w:val="bottom"/>
          </w:tcPr>
          <w:p w14:paraId="54AD3455" w14:textId="10081295" w:rsidR="005757E3" w:rsidRPr="00EA3621" w:rsidRDefault="005757E3" w:rsidP="005757E3">
            <w:pPr>
              <w:jc w:val="right"/>
              <w:rPr>
                <w:rFonts w:ascii="Calibri" w:eastAsia="Times New Roman" w:hAnsi="Calibri" w:cs="Calibri"/>
                <w:color w:val="000000"/>
              </w:rPr>
            </w:pPr>
            <w:r w:rsidRPr="00533283">
              <w:t xml:space="preserve"> (9.758)</w:t>
            </w:r>
          </w:p>
        </w:tc>
        <w:tc>
          <w:tcPr>
            <w:tcW w:w="1640" w:type="dxa"/>
            <w:tcBorders>
              <w:top w:val="nil"/>
              <w:left w:val="nil"/>
              <w:bottom w:val="nil"/>
              <w:right w:val="nil"/>
            </w:tcBorders>
            <w:shd w:val="clear" w:color="auto" w:fill="auto"/>
            <w:noWrap/>
            <w:vAlign w:val="bottom"/>
          </w:tcPr>
          <w:p w14:paraId="13BD73D4" w14:textId="20BD8997" w:rsidR="005757E3" w:rsidRPr="005757E3" w:rsidRDefault="005757E3" w:rsidP="005757E3">
            <w:pPr>
              <w:jc w:val="right"/>
              <w:rPr>
                <w:rFonts w:ascii="Calibri" w:eastAsia="Times New Roman" w:hAnsi="Calibri" w:cs="Calibri"/>
                <w:b/>
                <w:bCs/>
                <w:color w:val="000000"/>
              </w:rPr>
            </w:pPr>
            <w:r w:rsidRPr="00D414B6">
              <w:rPr>
                <w:b/>
                <w:bCs/>
              </w:rPr>
              <w:t xml:space="preserve"> (76.475)</w:t>
            </w:r>
          </w:p>
        </w:tc>
      </w:tr>
      <w:tr w:rsidR="005757E3" w:rsidRPr="00EA3621" w14:paraId="68559CBE" w14:textId="77777777" w:rsidTr="00D414B6">
        <w:trPr>
          <w:trHeight w:val="607"/>
        </w:trPr>
        <w:tc>
          <w:tcPr>
            <w:tcW w:w="2671" w:type="dxa"/>
            <w:tcBorders>
              <w:top w:val="nil"/>
              <w:left w:val="nil"/>
              <w:bottom w:val="nil"/>
              <w:right w:val="nil"/>
            </w:tcBorders>
            <w:shd w:val="clear" w:color="auto" w:fill="auto"/>
            <w:noWrap/>
            <w:vAlign w:val="bottom"/>
            <w:hideMark/>
          </w:tcPr>
          <w:p w14:paraId="3F2DB167" w14:textId="77777777" w:rsidR="005757E3" w:rsidRPr="00EA3621" w:rsidRDefault="005757E3" w:rsidP="005757E3">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6FB8E8A" w14:textId="349E4D03" w:rsidR="005757E3" w:rsidRPr="00EA3621" w:rsidRDefault="005757E3" w:rsidP="005757E3">
            <w:pPr>
              <w:rPr>
                <w:rFonts w:ascii="Calibri" w:eastAsia="Times New Roman" w:hAnsi="Calibri" w:cs="Calibri"/>
                <w:b/>
                <w:bCs/>
                <w:color w:val="000000"/>
              </w:rPr>
            </w:pPr>
            <w:r w:rsidRPr="00EA3621">
              <w:rPr>
                <w:rFonts w:ascii="Calibri" w:eastAsia="Times New Roman" w:hAnsi="Calibri" w:cs="Calibri"/>
                <w:b/>
                <w:bCs/>
                <w:color w:val="000000"/>
              </w:rPr>
              <w:t xml:space="preserve">31. ožujka 2021.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225426D2" w:rsidR="005757E3" w:rsidRPr="005757E3" w:rsidRDefault="005757E3" w:rsidP="005757E3">
            <w:pPr>
              <w:jc w:val="right"/>
              <w:rPr>
                <w:rFonts w:ascii="Calibri" w:eastAsia="Times New Roman" w:hAnsi="Calibri" w:cs="Calibri"/>
                <w:b/>
                <w:bCs/>
                <w:color w:val="000000"/>
              </w:rPr>
            </w:pPr>
            <w:r w:rsidRPr="00D414B6">
              <w:rPr>
                <w:b/>
                <w:bCs/>
              </w:rPr>
              <w:t xml:space="preserve"> 8.325.135 </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11620C46" w:rsidR="005757E3" w:rsidRPr="005757E3" w:rsidRDefault="005757E3" w:rsidP="005757E3">
            <w:pPr>
              <w:jc w:val="right"/>
              <w:rPr>
                <w:rFonts w:ascii="Calibri" w:eastAsia="Times New Roman" w:hAnsi="Calibri" w:cs="Calibri"/>
                <w:b/>
                <w:bCs/>
                <w:color w:val="000000"/>
              </w:rPr>
            </w:pPr>
            <w:r w:rsidRPr="00D414B6">
              <w:rPr>
                <w:b/>
                <w:bCs/>
              </w:rPr>
              <w:t xml:space="preserve"> 165.833 </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797DA5EE" w:rsidR="005757E3" w:rsidRPr="005757E3" w:rsidRDefault="005757E3" w:rsidP="005757E3">
            <w:pPr>
              <w:jc w:val="right"/>
              <w:rPr>
                <w:rFonts w:ascii="Calibri" w:eastAsia="Times New Roman" w:hAnsi="Calibri" w:cs="Calibri"/>
                <w:b/>
                <w:bCs/>
                <w:color w:val="000000"/>
              </w:rPr>
            </w:pPr>
            <w:r w:rsidRPr="00D414B6">
              <w:rPr>
                <w:b/>
                <w:bCs/>
              </w:rPr>
              <w:t xml:space="preserve"> 9.520 </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645386C2" w:rsidR="005757E3" w:rsidRPr="005757E3" w:rsidRDefault="005757E3" w:rsidP="005757E3">
            <w:pPr>
              <w:jc w:val="right"/>
              <w:rPr>
                <w:rFonts w:ascii="Calibri" w:eastAsia="Times New Roman" w:hAnsi="Calibri" w:cs="Calibri"/>
                <w:b/>
                <w:bCs/>
                <w:color w:val="000000"/>
              </w:rPr>
            </w:pPr>
            <w:r w:rsidRPr="00D414B6">
              <w:rPr>
                <w:b/>
                <w:bCs/>
              </w:rPr>
              <w:t xml:space="preserve"> 8.500.488 </w:t>
            </w:r>
          </w:p>
        </w:tc>
      </w:tr>
    </w:tbl>
    <w:p w14:paraId="1D4E874A" w14:textId="0BB25AEF" w:rsidR="00CA1BB8" w:rsidRPr="00EA3621" w:rsidRDefault="00CA1BB8" w:rsidP="001D0B3D">
      <w:pPr>
        <w:jc w:val="both"/>
        <w:rPr>
          <w:rFonts w:cs="Arial"/>
          <w:color w:val="000000" w:themeColor="text1"/>
        </w:rPr>
      </w:pPr>
    </w:p>
    <w:p w14:paraId="5457389F" w14:textId="77777777" w:rsidR="00AA4461" w:rsidRPr="00EA3621" w:rsidRDefault="00AA4461"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59BC49E1" w14:textId="77777777" w:rsidTr="00D709BE">
        <w:trPr>
          <w:trHeight w:val="323"/>
        </w:trPr>
        <w:tc>
          <w:tcPr>
            <w:tcW w:w="2671" w:type="dxa"/>
            <w:tcBorders>
              <w:top w:val="nil"/>
              <w:left w:val="nil"/>
              <w:bottom w:val="nil"/>
              <w:right w:val="nil"/>
            </w:tcBorders>
            <w:shd w:val="clear" w:color="auto" w:fill="auto"/>
            <w:noWrap/>
            <w:vAlign w:val="bottom"/>
            <w:hideMark/>
          </w:tcPr>
          <w:p w14:paraId="2C54C886" w14:textId="77777777"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623" w:type="dxa"/>
            <w:tcBorders>
              <w:top w:val="nil"/>
              <w:left w:val="nil"/>
              <w:bottom w:val="nil"/>
              <w:right w:val="nil"/>
            </w:tcBorders>
            <w:shd w:val="clear" w:color="auto" w:fill="auto"/>
            <w:noWrap/>
            <w:vAlign w:val="bottom"/>
            <w:hideMark/>
          </w:tcPr>
          <w:p w14:paraId="4B9D80F0"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7468633B"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3B3CBC9"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039DD9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1969D18B" w14:textId="77777777" w:rsidTr="00D709BE">
        <w:trPr>
          <w:trHeight w:val="323"/>
        </w:trPr>
        <w:tc>
          <w:tcPr>
            <w:tcW w:w="2671" w:type="dxa"/>
            <w:tcBorders>
              <w:top w:val="nil"/>
              <w:left w:val="nil"/>
              <w:bottom w:val="nil"/>
              <w:right w:val="nil"/>
            </w:tcBorders>
            <w:shd w:val="clear" w:color="auto" w:fill="auto"/>
            <w:noWrap/>
            <w:vAlign w:val="bottom"/>
            <w:hideMark/>
          </w:tcPr>
          <w:p w14:paraId="276B1EF9"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538FEEF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53CEDED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24763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47B582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2D56DBAB" w14:textId="77777777" w:rsidTr="00D709BE">
        <w:trPr>
          <w:trHeight w:val="323"/>
        </w:trPr>
        <w:tc>
          <w:tcPr>
            <w:tcW w:w="2671" w:type="dxa"/>
            <w:tcBorders>
              <w:top w:val="nil"/>
              <w:left w:val="nil"/>
              <w:bottom w:val="nil"/>
              <w:right w:val="nil"/>
            </w:tcBorders>
            <w:shd w:val="clear" w:color="auto" w:fill="auto"/>
            <w:noWrap/>
            <w:vAlign w:val="bottom"/>
            <w:hideMark/>
          </w:tcPr>
          <w:p w14:paraId="0B988E0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768C5AE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18960DD"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E55B04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0857DA1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545E93DC" w14:textId="77777777" w:rsidTr="00D709BE">
        <w:trPr>
          <w:trHeight w:val="210"/>
        </w:trPr>
        <w:tc>
          <w:tcPr>
            <w:tcW w:w="2671" w:type="dxa"/>
            <w:tcBorders>
              <w:top w:val="nil"/>
              <w:left w:val="nil"/>
              <w:bottom w:val="nil"/>
              <w:right w:val="nil"/>
            </w:tcBorders>
            <w:shd w:val="clear" w:color="auto" w:fill="auto"/>
            <w:noWrap/>
            <w:vAlign w:val="bottom"/>
          </w:tcPr>
          <w:p w14:paraId="7836048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4B578EBC"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790B97A3"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4CC54425"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46D42A10" w14:textId="77777777" w:rsidR="00AA4461" w:rsidRPr="00EA3621" w:rsidRDefault="00AA4461" w:rsidP="00AA4461">
            <w:pPr>
              <w:jc w:val="right"/>
              <w:rPr>
                <w:rFonts w:ascii="Calibri" w:eastAsia="Times New Roman" w:hAnsi="Calibri" w:cs="Calibri"/>
                <w:b/>
                <w:bCs/>
                <w:color w:val="000000"/>
              </w:rPr>
            </w:pPr>
          </w:p>
        </w:tc>
      </w:tr>
      <w:tr w:rsidR="00AA4461" w:rsidRPr="00EA3621" w14:paraId="76DAC716" w14:textId="77777777" w:rsidTr="00D709BE">
        <w:trPr>
          <w:trHeight w:val="323"/>
        </w:trPr>
        <w:tc>
          <w:tcPr>
            <w:tcW w:w="2671" w:type="dxa"/>
            <w:tcBorders>
              <w:top w:val="nil"/>
              <w:left w:val="nil"/>
              <w:bottom w:val="nil"/>
              <w:right w:val="nil"/>
            </w:tcBorders>
            <w:shd w:val="clear" w:color="auto" w:fill="auto"/>
            <w:noWrap/>
            <w:vAlign w:val="bottom"/>
            <w:hideMark/>
          </w:tcPr>
          <w:p w14:paraId="4B5B35EA"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0530276E"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8.650.474</w:t>
            </w:r>
          </w:p>
        </w:tc>
        <w:tc>
          <w:tcPr>
            <w:tcW w:w="1521" w:type="dxa"/>
            <w:tcBorders>
              <w:top w:val="nil"/>
              <w:left w:val="nil"/>
              <w:bottom w:val="nil"/>
              <w:right w:val="nil"/>
            </w:tcBorders>
            <w:shd w:val="clear" w:color="auto" w:fill="auto"/>
            <w:noWrap/>
            <w:vAlign w:val="bottom"/>
          </w:tcPr>
          <w:p w14:paraId="23655D23"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254.544</w:t>
            </w:r>
          </w:p>
        </w:tc>
        <w:tc>
          <w:tcPr>
            <w:tcW w:w="1521" w:type="dxa"/>
            <w:tcBorders>
              <w:top w:val="nil"/>
              <w:left w:val="nil"/>
              <w:bottom w:val="nil"/>
              <w:right w:val="nil"/>
            </w:tcBorders>
            <w:shd w:val="clear" w:color="auto" w:fill="auto"/>
            <w:noWrap/>
            <w:vAlign w:val="bottom"/>
          </w:tcPr>
          <w:p w14:paraId="02B2C7B5"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20.359</w:t>
            </w:r>
          </w:p>
        </w:tc>
        <w:tc>
          <w:tcPr>
            <w:tcW w:w="1640" w:type="dxa"/>
            <w:tcBorders>
              <w:top w:val="nil"/>
              <w:left w:val="nil"/>
              <w:bottom w:val="nil"/>
              <w:right w:val="nil"/>
            </w:tcBorders>
            <w:shd w:val="clear" w:color="auto" w:fill="auto"/>
            <w:noWrap/>
            <w:vAlign w:val="bottom"/>
          </w:tcPr>
          <w:p w14:paraId="1FA422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8.925.377 </w:t>
            </w:r>
          </w:p>
        </w:tc>
      </w:tr>
      <w:tr w:rsidR="00AA4461" w:rsidRPr="00EA3621" w14:paraId="35EAA97F" w14:textId="77777777" w:rsidTr="00D709BE">
        <w:trPr>
          <w:trHeight w:val="281"/>
        </w:trPr>
        <w:tc>
          <w:tcPr>
            <w:tcW w:w="2671" w:type="dxa"/>
            <w:tcBorders>
              <w:top w:val="nil"/>
              <w:left w:val="nil"/>
              <w:bottom w:val="nil"/>
              <w:right w:val="nil"/>
            </w:tcBorders>
            <w:shd w:val="clear" w:color="auto" w:fill="auto"/>
            <w:noWrap/>
            <w:vAlign w:val="bottom"/>
            <w:hideMark/>
          </w:tcPr>
          <w:p w14:paraId="4214946C"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2A8ECFC6"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(36.795)</w:t>
            </w:r>
          </w:p>
        </w:tc>
        <w:tc>
          <w:tcPr>
            <w:tcW w:w="1521" w:type="dxa"/>
            <w:tcBorders>
              <w:top w:val="nil"/>
              <w:left w:val="nil"/>
              <w:bottom w:val="nil"/>
              <w:right w:val="nil"/>
            </w:tcBorders>
            <w:shd w:val="clear" w:color="auto" w:fill="auto"/>
            <w:noWrap/>
            <w:vAlign w:val="bottom"/>
          </w:tcPr>
          <w:p w14:paraId="43C59EEB"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(35.435)</w:t>
            </w:r>
          </w:p>
        </w:tc>
        <w:tc>
          <w:tcPr>
            <w:tcW w:w="1521" w:type="dxa"/>
            <w:tcBorders>
              <w:top w:val="nil"/>
              <w:left w:val="nil"/>
              <w:bottom w:val="nil"/>
              <w:right w:val="nil"/>
            </w:tcBorders>
            <w:shd w:val="clear" w:color="auto" w:fill="auto"/>
            <w:noWrap/>
            <w:vAlign w:val="bottom"/>
          </w:tcPr>
          <w:p w14:paraId="0F6E7BDC"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(10.567)</w:t>
            </w:r>
          </w:p>
        </w:tc>
        <w:tc>
          <w:tcPr>
            <w:tcW w:w="1640" w:type="dxa"/>
            <w:tcBorders>
              <w:top w:val="nil"/>
              <w:left w:val="nil"/>
              <w:bottom w:val="nil"/>
              <w:right w:val="nil"/>
            </w:tcBorders>
            <w:shd w:val="clear" w:color="auto" w:fill="auto"/>
            <w:noWrap/>
            <w:vAlign w:val="bottom"/>
          </w:tcPr>
          <w:p w14:paraId="1C925C46"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(82.797)</w:t>
            </w:r>
          </w:p>
        </w:tc>
      </w:tr>
      <w:tr w:rsidR="00AA4461" w:rsidRPr="00EA3621" w14:paraId="0AE41F86" w14:textId="77777777" w:rsidTr="00D709BE">
        <w:trPr>
          <w:trHeight w:val="607"/>
        </w:trPr>
        <w:tc>
          <w:tcPr>
            <w:tcW w:w="2671" w:type="dxa"/>
            <w:tcBorders>
              <w:top w:val="nil"/>
              <w:left w:val="nil"/>
              <w:bottom w:val="nil"/>
              <w:right w:val="nil"/>
            </w:tcBorders>
            <w:shd w:val="clear" w:color="auto" w:fill="auto"/>
            <w:noWrap/>
            <w:vAlign w:val="bottom"/>
            <w:hideMark/>
          </w:tcPr>
          <w:p w14:paraId="06752C3B"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82E84A9"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623" w:type="dxa"/>
            <w:tcBorders>
              <w:top w:val="single" w:sz="8" w:space="0" w:color="auto"/>
              <w:left w:val="nil"/>
              <w:bottom w:val="single" w:sz="12" w:space="0" w:color="000000"/>
              <w:right w:val="nil"/>
            </w:tcBorders>
            <w:shd w:val="clear" w:color="auto" w:fill="auto"/>
            <w:noWrap/>
            <w:vAlign w:val="bottom"/>
          </w:tcPr>
          <w:p w14:paraId="0BA42E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8.613.679 </w:t>
            </w:r>
          </w:p>
        </w:tc>
        <w:tc>
          <w:tcPr>
            <w:tcW w:w="1521" w:type="dxa"/>
            <w:tcBorders>
              <w:top w:val="single" w:sz="8" w:space="0" w:color="auto"/>
              <w:left w:val="nil"/>
              <w:bottom w:val="single" w:sz="12" w:space="0" w:color="000000"/>
              <w:right w:val="nil"/>
            </w:tcBorders>
            <w:shd w:val="clear" w:color="auto" w:fill="auto"/>
            <w:noWrap/>
            <w:vAlign w:val="bottom"/>
          </w:tcPr>
          <w:p w14:paraId="348D1619"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219.109 </w:t>
            </w:r>
          </w:p>
        </w:tc>
        <w:tc>
          <w:tcPr>
            <w:tcW w:w="1521" w:type="dxa"/>
            <w:tcBorders>
              <w:top w:val="single" w:sz="8" w:space="0" w:color="auto"/>
              <w:left w:val="nil"/>
              <w:bottom w:val="single" w:sz="12" w:space="0" w:color="000000"/>
              <w:right w:val="nil"/>
            </w:tcBorders>
            <w:shd w:val="clear" w:color="auto" w:fill="auto"/>
            <w:noWrap/>
            <w:vAlign w:val="bottom"/>
          </w:tcPr>
          <w:p w14:paraId="23958012"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9.792 </w:t>
            </w:r>
          </w:p>
        </w:tc>
        <w:tc>
          <w:tcPr>
            <w:tcW w:w="1640" w:type="dxa"/>
            <w:tcBorders>
              <w:top w:val="single" w:sz="8" w:space="0" w:color="auto"/>
              <w:left w:val="nil"/>
              <w:bottom w:val="single" w:sz="12" w:space="0" w:color="000000"/>
              <w:right w:val="nil"/>
            </w:tcBorders>
            <w:shd w:val="clear" w:color="auto" w:fill="auto"/>
            <w:noWrap/>
            <w:vAlign w:val="bottom"/>
          </w:tcPr>
          <w:p w14:paraId="395EF4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8.842.580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099F45A" w14:textId="77777777" w:rsidR="00CA1BB8" w:rsidRPr="00EA3621" w:rsidRDefault="00CA1BB8" w:rsidP="001D0B3D">
      <w:pPr>
        <w:tabs>
          <w:tab w:val="left" w:pos="-720"/>
        </w:tabs>
        <w:suppressAutoHyphens/>
        <w:jc w:val="both"/>
        <w:rPr>
          <w:rFonts w:cs="Arial"/>
          <w:color w:val="000000" w:themeColor="text1"/>
        </w:rPr>
      </w:pPr>
    </w:p>
    <w:p w14:paraId="3D400360"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Promjene na rezerviranjima za očekivane gubitke po kreditima financijskim institucijama mogu se prikazati kako slijedi:</w:t>
      </w:r>
    </w:p>
    <w:p w14:paraId="5BCE5C2E" w14:textId="77777777" w:rsidR="00CA1BB8" w:rsidRPr="00EA3621"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AA4461" w:rsidRPr="00EA3621" w14:paraId="15D93B60" w14:textId="77777777" w:rsidTr="00D709BE">
        <w:trPr>
          <w:trHeight w:val="234"/>
        </w:trPr>
        <w:tc>
          <w:tcPr>
            <w:tcW w:w="6382" w:type="dxa"/>
            <w:tcBorders>
              <w:top w:val="nil"/>
              <w:left w:val="nil"/>
              <w:bottom w:val="nil"/>
              <w:right w:val="nil"/>
            </w:tcBorders>
            <w:shd w:val="clear" w:color="auto" w:fill="auto"/>
            <w:noWrap/>
            <w:vAlign w:val="bottom"/>
            <w:hideMark/>
          </w:tcPr>
          <w:p w14:paraId="3131DC8D" w14:textId="77777777" w:rsidR="00AA4461" w:rsidRPr="00EA3621" w:rsidRDefault="00AA4461" w:rsidP="00AA4461">
            <w:pPr>
              <w:rPr>
                <w:rFonts w:ascii="Calibri" w:eastAsia="Times New Roman" w:hAnsi="Calibri" w:cs="Calibri"/>
                <w:color w:val="000000"/>
              </w:rPr>
            </w:pPr>
          </w:p>
        </w:tc>
        <w:tc>
          <w:tcPr>
            <w:tcW w:w="2830" w:type="dxa"/>
            <w:gridSpan w:val="2"/>
            <w:tcBorders>
              <w:top w:val="nil"/>
              <w:left w:val="nil"/>
              <w:bottom w:val="nil"/>
              <w:right w:val="nil"/>
            </w:tcBorders>
            <w:shd w:val="clear" w:color="auto" w:fill="auto"/>
            <w:vAlign w:val="center"/>
            <w:hideMark/>
          </w:tcPr>
          <w:p w14:paraId="60E6EB2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4690185C" w14:textId="77777777" w:rsidTr="00D709BE">
        <w:trPr>
          <w:trHeight w:val="234"/>
        </w:trPr>
        <w:tc>
          <w:tcPr>
            <w:tcW w:w="6382" w:type="dxa"/>
            <w:tcBorders>
              <w:top w:val="nil"/>
              <w:left w:val="nil"/>
              <w:bottom w:val="nil"/>
              <w:right w:val="nil"/>
            </w:tcBorders>
            <w:shd w:val="clear" w:color="auto" w:fill="auto"/>
            <w:noWrap/>
            <w:vAlign w:val="bottom"/>
          </w:tcPr>
          <w:p w14:paraId="49C7886C" w14:textId="77777777" w:rsidR="00AA4461" w:rsidRPr="00EA3621" w:rsidRDefault="00AA4461" w:rsidP="00AA4461">
            <w:pPr>
              <w:rPr>
                <w:rFonts w:ascii="Calibri" w:eastAsia="Times New Roman" w:hAnsi="Calibri" w:cs="Calibri"/>
                <w:color w:val="000000"/>
              </w:rPr>
            </w:pPr>
          </w:p>
        </w:tc>
        <w:tc>
          <w:tcPr>
            <w:tcW w:w="1371" w:type="dxa"/>
            <w:vAlign w:val="bottom"/>
          </w:tcPr>
          <w:p w14:paraId="06C97A12" w14:textId="1DD75C28" w:rsidR="00AA4461" w:rsidRPr="00EA3621" w:rsidRDefault="00AA4461" w:rsidP="00AA4461">
            <w:pPr>
              <w:tabs>
                <w:tab w:val="right" w:pos="1202"/>
              </w:tabs>
              <w:jc w:val="right"/>
              <w:outlineLvl w:val="0"/>
              <w:rPr>
                <w:rFonts w:ascii="Calibri" w:eastAsia="Times New Roman" w:hAnsi="Calibri" w:cs="Calibri"/>
                <w:b/>
                <w:color w:val="000000"/>
              </w:rPr>
            </w:pPr>
            <w:bookmarkStart w:id="191" w:name="_Toc67327991"/>
            <w:r w:rsidRPr="00EA3621">
              <w:rPr>
                <w:rFonts w:ascii="Calibri" w:eastAsia="Times New Roman" w:hAnsi="Calibri" w:cs="Calibri"/>
                <w:b/>
                <w:color w:val="000000"/>
              </w:rPr>
              <w:t>1.1.-31.3.</w:t>
            </w:r>
            <w:bookmarkEnd w:id="191"/>
          </w:p>
          <w:p w14:paraId="7A5CA80D" w14:textId="4C2C7786" w:rsidR="00AA4461" w:rsidRPr="00EA3621" w:rsidRDefault="00AA4461" w:rsidP="00AA4461">
            <w:pPr>
              <w:tabs>
                <w:tab w:val="right" w:pos="1202"/>
              </w:tabs>
              <w:jc w:val="right"/>
              <w:outlineLvl w:val="0"/>
              <w:rPr>
                <w:rFonts w:ascii="Calibri" w:eastAsia="Times New Roman" w:hAnsi="Calibri" w:cs="Calibri"/>
                <w:b/>
                <w:color w:val="000000"/>
              </w:rPr>
            </w:pPr>
            <w:bookmarkStart w:id="192" w:name="_Toc67327992"/>
            <w:r w:rsidRPr="00EA3621">
              <w:rPr>
                <w:rFonts w:ascii="Calibri" w:eastAsia="Times New Roman" w:hAnsi="Calibri" w:cs="Calibri"/>
                <w:b/>
                <w:color w:val="000000"/>
              </w:rPr>
              <w:t>2021.</w:t>
            </w:r>
            <w:bookmarkEnd w:id="192"/>
          </w:p>
        </w:tc>
        <w:tc>
          <w:tcPr>
            <w:tcW w:w="1459" w:type="dxa"/>
            <w:vAlign w:val="bottom"/>
          </w:tcPr>
          <w:p w14:paraId="32C6C791" w14:textId="77777777"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7AE1E160" w14:textId="0EE2D853"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AA4461" w:rsidRPr="00EA3621" w14:paraId="7AAFE404" w14:textId="77777777" w:rsidTr="00D709BE">
        <w:trPr>
          <w:trHeight w:val="223"/>
        </w:trPr>
        <w:tc>
          <w:tcPr>
            <w:tcW w:w="6382" w:type="dxa"/>
            <w:tcBorders>
              <w:top w:val="nil"/>
              <w:left w:val="nil"/>
              <w:bottom w:val="nil"/>
              <w:right w:val="nil"/>
            </w:tcBorders>
            <w:shd w:val="clear" w:color="auto" w:fill="auto"/>
            <w:vAlign w:val="center"/>
            <w:hideMark/>
          </w:tcPr>
          <w:p w14:paraId="21035E43" w14:textId="77777777" w:rsidR="00AA4461" w:rsidRPr="00EA3621" w:rsidRDefault="00AA4461" w:rsidP="00AA4461">
            <w:pPr>
              <w:jc w:val="right"/>
              <w:rPr>
                <w:rFonts w:ascii="Calibri" w:eastAsia="Times New Roman" w:hAnsi="Calibri" w:cs="Calibri"/>
                <w:b/>
                <w:bCs/>
                <w:color w:val="000000"/>
              </w:rPr>
            </w:pPr>
          </w:p>
        </w:tc>
        <w:tc>
          <w:tcPr>
            <w:tcW w:w="1371" w:type="dxa"/>
            <w:tcBorders>
              <w:top w:val="nil"/>
              <w:left w:val="nil"/>
              <w:bottom w:val="nil"/>
              <w:right w:val="nil"/>
            </w:tcBorders>
            <w:shd w:val="clear" w:color="auto" w:fill="auto"/>
            <w:vAlign w:val="center"/>
            <w:hideMark/>
          </w:tcPr>
          <w:p w14:paraId="1943E5D7"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459" w:type="dxa"/>
            <w:tcBorders>
              <w:top w:val="nil"/>
              <w:left w:val="nil"/>
              <w:bottom w:val="nil"/>
              <w:right w:val="nil"/>
            </w:tcBorders>
            <w:shd w:val="clear" w:color="auto" w:fill="auto"/>
            <w:vAlign w:val="center"/>
          </w:tcPr>
          <w:p w14:paraId="5CD5371B" w14:textId="020ECA04"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1D99C5B8" w14:textId="77777777" w:rsidTr="00D709BE">
        <w:trPr>
          <w:trHeight w:val="365"/>
        </w:trPr>
        <w:tc>
          <w:tcPr>
            <w:tcW w:w="6382" w:type="dxa"/>
            <w:tcBorders>
              <w:top w:val="nil"/>
              <w:left w:val="nil"/>
              <w:bottom w:val="nil"/>
              <w:right w:val="nil"/>
            </w:tcBorders>
            <w:shd w:val="clear" w:color="auto" w:fill="auto"/>
            <w:vAlign w:val="bottom"/>
          </w:tcPr>
          <w:p w14:paraId="48CB6C28"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1371" w:type="dxa"/>
            <w:tcBorders>
              <w:top w:val="nil"/>
              <w:left w:val="nil"/>
              <w:right w:val="nil"/>
            </w:tcBorders>
            <w:shd w:val="clear" w:color="auto" w:fill="auto"/>
            <w:vAlign w:val="bottom"/>
          </w:tcPr>
          <w:p w14:paraId="3F011A5D" w14:textId="0110BB10"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82.797</w:t>
            </w:r>
          </w:p>
        </w:tc>
        <w:tc>
          <w:tcPr>
            <w:tcW w:w="1459" w:type="dxa"/>
            <w:tcBorders>
              <w:top w:val="nil"/>
              <w:left w:val="nil"/>
              <w:right w:val="nil"/>
            </w:tcBorders>
            <w:shd w:val="clear" w:color="auto" w:fill="auto"/>
            <w:vAlign w:val="bottom"/>
          </w:tcPr>
          <w:p w14:paraId="285D47D7" w14:textId="25AA220B"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58.698</w:t>
            </w:r>
          </w:p>
        </w:tc>
      </w:tr>
      <w:tr w:rsidR="00AA4461" w:rsidRPr="00EA3621" w14:paraId="735241E0" w14:textId="77777777" w:rsidTr="00D414B6">
        <w:trPr>
          <w:trHeight w:val="365"/>
        </w:trPr>
        <w:tc>
          <w:tcPr>
            <w:tcW w:w="6382" w:type="dxa"/>
            <w:tcBorders>
              <w:top w:val="nil"/>
              <w:left w:val="nil"/>
              <w:bottom w:val="nil"/>
              <w:right w:val="nil"/>
            </w:tcBorders>
            <w:shd w:val="clear" w:color="auto" w:fill="auto"/>
            <w:vAlign w:val="bottom"/>
          </w:tcPr>
          <w:p w14:paraId="2F42E9AE" w14:textId="7C24F0F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350B76C7" w14:textId="5300AE65" w:rsidR="00AA4461" w:rsidRPr="00EA3621" w:rsidRDefault="005E2D32" w:rsidP="00AA4461">
            <w:pPr>
              <w:jc w:val="right"/>
              <w:rPr>
                <w:rFonts w:ascii="Calibri" w:eastAsia="Times New Roman" w:hAnsi="Calibri" w:cs="Calibri"/>
                <w:color w:val="000000"/>
              </w:rPr>
            </w:pPr>
            <w:r>
              <w:rPr>
                <w:rFonts w:ascii="Calibri" w:eastAsia="Times New Roman" w:hAnsi="Calibri" w:cs="Calibri"/>
                <w:color w:val="000000"/>
              </w:rPr>
              <w:t>(6.454)</w:t>
            </w:r>
          </w:p>
        </w:tc>
        <w:tc>
          <w:tcPr>
            <w:tcW w:w="1459" w:type="dxa"/>
            <w:tcBorders>
              <w:left w:val="nil"/>
              <w:bottom w:val="single" w:sz="4" w:space="0" w:color="auto"/>
              <w:right w:val="nil"/>
            </w:tcBorders>
            <w:shd w:val="clear" w:color="auto" w:fill="auto"/>
            <w:vAlign w:val="bottom"/>
          </w:tcPr>
          <w:p w14:paraId="13D87D79" w14:textId="20D429A2"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23.836</w:t>
            </w:r>
          </w:p>
        </w:tc>
      </w:tr>
      <w:tr w:rsidR="005E2D32" w:rsidRPr="00EA3621" w14:paraId="7BDEA34A" w14:textId="77777777" w:rsidTr="00D414B6">
        <w:trPr>
          <w:trHeight w:val="365"/>
        </w:trPr>
        <w:tc>
          <w:tcPr>
            <w:tcW w:w="6382" w:type="dxa"/>
            <w:tcBorders>
              <w:top w:val="nil"/>
              <w:left w:val="nil"/>
              <w:bottom w:val="nil"/>
              <w:right w:val="nil"/>
            </w:tcBorders>
            <w:shd w:val="clear" w:color="auto" w:fill="auto"/>
            <w:vAlign w:val="bottom"/>
          </w:tcPr>
          <w:p w14:paraId="35B6340C" w14:textId="00155757" w:rsidR="005E2D32" w:rsidRPr="00EA3621" w:rsidRDefault="005E2D32" w:rsidP="005E2D32">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gubitak </w:t>
            </w:r>
            <w:r w:rsidRPr="00266F3C">
              <w:rPr>
                <w:rFonts w:ascii="Calibri" w:eastAsia="Times New Roman" w:hAnsi="Calibri" w:cs="Calibri"/>
                <w:i/>
                <w:iCs/>
                <w:color w:val="000000"/>
              </w:rPr>
              <w:t>(</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1371" w:type="dxa"/>
            <w:tcBorders>
              <w:top w:val="single" w:sz="4" w:space="0" w:color="auto"/>
              <w:left w:val="nil"/>
              <w:bottom w:val="single" w:sz="4" w:space="0" w:color="auto"/>
              <w:right w:val="nil"/>
            </w:tcBorders>
            <w:shd w:val="clear" w:color="auto" w:fill="auto"/>
            <w:vAlign w:val="bottom"/>
          </w:tcPr>
          <w:p w14:paraId="29F78C00" w14:textId="25D01E5A" w:rsidR="005E2D32" w:rsidRPr="00554EAC" w:rsidRDefault="005E2D32" w:rsidP="005E2D32">
            <w:pPr>
              <w:jc w:val="right"/>
              <w:rPr>
                <w:rFonts w:ascii="Calibri" w:eastAsia="Times New Roman" w:hAnsi="Calibri" w:cs="Calibri"/>
                <w:bCs/>
                <w:i/>
                <w:iCs/>
                <w:color w:val="000000"/>
              </w:rPr>
            </w:pPr>
            <w:r w:rsidRPr="00D414B6">
              <w:rPr>
                <w:i/>
                <w:iCs/>
              </w:rPr>
              <w:t xml:space="preserve"> (6.454)</w:t>
            </w:r>
          </w:p>
        </w:tc>
        <w:tc>
          <w:tcPr>
            <w:tcW w:w="1459" w:type="dxa"/>
            <w:tcBorders>
              <w:top w:val="single" w:sz="4" w:space="0" w:color="auto"/>
              <w:left w:val="nil"/>
              <w:bottom w:val="single" w:sz="4" w:space="0" w:color="auto"/>
              <w:right w:val="nil"/>
            </w:tcBorders>
            <w:shd w:val="clear" w:color="auto" w:fill="auto"/>
            <w:vAlign w:val="bottom"/>
          </w:tcPr>
          <w:p w14:paraId="18C29519" w14:textId="7741FB4E" w:rsidR="005E2D32" w:rsidRPr="00EA3621" w:rsidRDefault="005E2D32" w:rsidP="005E2D32">
            <w:pPr>
              <w:jc w:val="right"/>
              <w:rPr>
                <w:rFonts w:ascii="Calibri" w:eastAsia="Times New Roman" w:hAnsi="Calibri" w:cs="Calibri"/>
                <w:i/>
                <w:color w:val="000000"/>
              </w:rPr>
            </w:pPr>
            <w:r w:rsidRPr="00EA3621">
              <w:rPr>
                <w:rFonts w:ascii="Calibri" w:eastAsia="Times New Roman" w:hAnsi="Calibri" w:cs="Calibri"/>
                <w:bCs/>
                <w:i/>
                <w:color w:val="000000"/>
              </w:rPr>
              <w:t>23.836</w:t>
            </w:r>
          </w:p>
        </w:tc>
      </w:tr>
      <w:tr w:rsidR="005E2D32" w:rsidRPr="00EA3621" w14:paraId="5FB9FAEE" w14:textId="77777777" w:rsidTr="00D414B6">
        <w:trPr>
          <w:trHeight w:val="365"/>
        </w:trPr>
        <w:tc>
          <w:tcPr>
            <w:tcW w:w="6382" w:type="dxa"/>
            <w:tcBorders>
              <w:top w:val="nil"/>
              <w:left w:val="nil"/>
              <w:bottom w:val="nil"/>
              <w:right w:val="nil"/>
            </w:tcBorders>
            <w:shd w:val="clear" w:color="auto" w:fill="auto"/>
            <w:vAlign w:val="bottom"/>
          </w:tcPr>
          <w:p w14:paraId="272B4B77" w14:textId="77777777" w:rsidR="005E2D32" w:rsidRPr="00EA3621" w:rsidRDefault="005E2D32" w:rsidP="005E2D32">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42FAD831" w14:textId="3C29289B" w:rsidR="005E2D32" w:rsidRPr="00EA3621" w:rsidRDefault="005E2D32" w:rsidP="005E2D32">
            <w:pPr>
              <w:jc w:val="right"/>
              <w:rPr>
                <w:rFonts w:ascii="Calibri" w:eastAsia="Times New Roman" w:hAnsi="Calibri" w:cs="Calibri"/>
                <w:color w:val="000000"/>
              </w:rPr>
            </w:pPr>
            <w:r w:rsidRPr="002A6AED">
              <w:t xml:space="preserve"> 142 </w:t>
            </w:r>
          </w:p>
        </w:tc>
        <w:tc>
          <w:tcPr>
            <w:tcW w:w="1459" w:type="dxa"/>
            <w:tcBorders>
              <w:top w:val="single" w:sz="4" w:space="0" w:color="auto"/>
              <w:left w:val="nil"/>
              <w:right w:val="nil"/>
            </w:tcBorders>
            <w:shd w:val="clear" w:color="auto" w:fill="auto"/>
            <w:vAlign w:val="bottom"/>
          </w:tcPr>
          <w:p w14:paraId="2C449FFA" w14:textId="3B637243" w:rsidR="005E2D32" w:rsidRPr="00EA3621" w:rsidRDefault="005E2D32" w:rsidP="005E2D32">
            <w:pPr>
              <w:jc w:val="right"/>
              <w:rPr>
                <w:rFonts w:ascii="Calibri" w:eastAsia="Times New Roman" w:hAnsi="Calibri" w:cs="Calibri"/>
                <w:color w:val="000000"/>
              </w:rPr>
            </w:pPr>
            <w:r w:rsidRPr="00EA3621">
              <w:rPr>
                <w:rFonts w:ascii="Calibri" w:eastAsia="Times New Roman" w:hAnsi="Calibri" w:cs="Calibri"/>
                <w:color w:val="000000"/>
              </w:rPr>
              <w:t>272</w:t>
            </w:r>
          </w:p>
        </w:tc>
      </w:tr>
      <w:tr w:rsidR="005E2D32" w:rsidRPr="00EA3621" w14:paraId="3B749AC6" w14:textId="77777777" w:rsidTr="00D414B6">
        <w:trPr>
          <w:trHeight w:val="365"/>
        </w:trPr>
        <w:tc>
          <w:tcPr>
            <w:tcW w:w="6382" w:type="dxa"/>
            <w:tcBorders>
              <w:top w:val="nil"/>
              <w:left w:val="nil"/>
              <w:bottom w:val="nil"/>
              <w:right w:val="nil"/>
            </w:tcBorders>
            <w:shd w:val="clear" w:color="auto" w:fill="auto"/>
            <w:vAlign w:val="bottom"/>
          </w:tcPr>
          <w:p w14:paraId="7CDC76BE" w14:textId="77777777" w:rsidR="005E2D32" w:rsidRPr="00EA3621" w:rsidRDefault="005E2D32" w:rsidP="005E2D32">
            <w:pPr>
              <w:rPr>
                <w:rFonts w:ascii="Calibri" w:eastAsia="Times New Roman" w:hAnsi="Calibri" w:cs="Calibri"/>
                <w:color w:val="000000"/>
              </w:rPr>
            </w:pPr>
            <w:r w:rsidRPr="00EA3621">
              <w:rPr>
                <w:rFonts w:ascii="Calibri" w:eastAsia="Times New Roman" w:hAnsi="Calibri" w:cs="Calibri"/>
                <w:color w:val="000000"/>
              </w:rPr>
              <w:t>Prijenos na kredite ostalim korisnicima</w:t>
            </w:r>
          </w:p>
        </w:tc>
        <w:tc>
          <w:tcPr>
            <w:tcW w:w="1371" w:type="dxa"/>
            <w:tcBorders>
              <w:left w:val="nil"/>
              <w:right w:val="nil"/>
            </w:tcBorders>
            <w:shd w:val="clear" w:color="auto" w:fill="auto"/>
            <w:vAlign w:val="bottom"/>
          </w:tcPr>
          <w:p w14:paraId="30C441A6" w14:textId="120787D8" w:rsidR="005E2D32" w:rsidRPr="00EA3621" w:rsidRDefault="005E2D32" w:rsidP="005E2D32">
            <w:pPr>
              <w:jc w:val="right"/>
              <w:rPr>
                <w:rFonts w:ascii="Calibri" w:eastAsia="Times New Roman" w:hAnsi="Calibri" w:cs="Calibri"/>
                <w:color w:val="000000"/>
              </w:rPr>
            </w:pPr>
            <w:r w:rsidRPr="002A6AED">
              <w:t xml:space="preserve"> (16)</w:t>
            </w:r>
          </w:p>
        </w:tc>
        <w:tc>
          <w:tcPr>
            <w:tcW w:w="1459" w:type="dxa"/>
            <w:tcBorders>
              <w:left w:val="nil"/>
              <w:right w:val="nil"/>
            </w:tcBorders>
            <w:shd w:val="clear" w:color="auto" w:fill="auto"/>
            <w:vAlign w:val="bottom"/>
          </w:tcPr>
          <w:p w14:paraId="7417430F" w14:textId="70280727" w:rsidR="005E2D32" w:rsidRPr="00EA3621" w:rsidRDefault="005E2D32" w:rsidP="005E2D32">
            <w:pPr>
              <w:jc w:val="right"/>
              <w:rPr>
                <w:rFonts w:ascii="Calibri" w:eastAsia="Times New Roman" w:hAnsi="Calibri" w:cs="Calibri"/>
                <w:color w:val="000000"/>
              </w:rPr>
            </w:pPr>
            <w:r w:rsidRPr="00EA3621">
              <w:rPr>
                <w:rFonts w:ascii="Calibri" w:eastAsia="Times New Roman" w:hAnsi="Calibri" w:cs="Calibri"/>
                <w:color w:val="000000"/>
              </w:rPr>
              <w:t>(36)</w:t>
            </w:r>
          </w:p>
        </w:tc>
      </w:tr>
      <w:tr w:rsidR="005E2D32" w:rsidRPr="00EA3621" w14:paraId="56A763D0" w14:textId="77777777" w:rsidTr="00D414B6">
        <w:trPr>
          <w:trHeight w:val="365"/>
        </w:trPr>
        <w:tc>
          <w:tcPr>
            <w:tcW w:w="6382" w:type="dxa"/>
            <w:tcBorders>
              <w:top w:val="nil"/>
              <w:left w:val="nil"/>
              <w:bottom w:val="nil"/>
              <w:right w:val="nil"/>
            </w:tcBorders>
            <w:shd w:val="clear" w:color="auto" w:fill="auto"/>
            <w:vAlign w:val="bottom"/>
          </w:tcPr>
          <w:p w14:paraId="03626F61" w14:textId="77777777" w:rsidR="005E2D32" w:rsidRPr="00EA3621" w:rsidRDefault="005E2D32" w:rsidP="005E2D32">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1371" w:type="dxa"/>
            <w:tcBorders>
              <w:left w:val="nil"/>
              <w:bottom w:val="single" w:sz="4" w:space="0" w:color="auto"/>
              <w:right w:val="nil"/>
            </w:tcBorders>
            <w:shd w:val="clear" w:color="auto" w:fill="auto"/>
            <w:vAlign w:val="bottom"/>
          </w:tcPr>
          <w:p w14:paraId="7257A0B8" w14:textId="45F33286" w:rsidR="005E2D32" w:rsidRPr="00EA3621" w:rsidRDefault="005E2D32" w:rsidP="005E2D32">
            <w:pPr>
              <w:jc w:val="right"/>
              <w:rPr>
                <w:rFonts w:ascii="Calibri" w:eastAsia="Times New Roman" w:hAnsi="Calibri" w:cs="Calibri"/>
                <w:color w:val="000000"/>
              </w:rPr>
            </w:pPr>
            <w:r w:rsidRPr="002A6AED">
              <w:t xml:space="preserve"> 6 </w:t>
            </w:r>
          </w:p>
        </w:tc>
        <w:tc>
          <w:tcPr>
            <w:tcW w:w="1459" w:type="dxa"/>
            <w:tcBorders>
              <w:left w:val="nil"/>
              <w:bottom w:val="single" w:sz="4" w:space="0" w:color="auto"/>
              <w:right w:val="nil"/>
            </w:tcBorders>
            <w:shd w:val="clear" w:color="auto" w:fill="auto"/>
            <w:vAlign w:val="bottom"/>
          </w:tcPr>
          <w:p w14:paraId="26BDB3CC" w14:textId="0E29B87A" w:rsidR="005E2D32" w:rsidRPr="00EA3621" w:rsidRDefault="005E2D32" w:rsidP="005E2D32">
            <w:pPr>
              <w:jc w:val="right"/>
              <w:rPr>
                <w:rFonts w:ascii="Calibri" w:eastAsia="Times New Roman" w:hAnsi="Calibri" w:cs="Calibri"/>
                <w:color w:val="000000"/>
              </w:rPr>
            </w:pPr>
            <w:r w:rsidRPr="00EA3621">
              <w:rPr>
                <w:rFonts w:ascii="Calibri" w:eastAsia="Times New Roman" w:hAnsi="Calibri" w:cs="Calibri"/>
                <w:color w:val="000000"/>
              </w:rPr>
              <w:t>27</w:t>
            </w:r>
          </w:p>
        </w:tc>
      </w:tr>
      <w:tr w:rsidR="005E2D32" w:rsidRPr="00EA3621" w14:paraId="2341DB7F" w14:textId="77777777" w:rsidTr="00D414B6">
        <w:trPr>
          <w:trHeight w:val="365"/>
        </w:trPr>
        <w:tc>
          <w:tcPr>
            <w:tcW w:w="6382" w:type="dxa"/>
            <w:tcBorders>
              <w:top w:val="nil"/>
              <w:left w:val="nil"/>
              <w:bottom w:val="nil"/>
              <w:right w:val="nil"/>
            </w:tcBorders>
            <w:shd w:val="clear" w:color="auto" w:fill="auto"/>
            <w:vAlign w:val="bottom"/>
          </w:tcPr>
          <w:p w14:paraId="6EAD0012" w14:textId="77777777" w:rsidR="005E2D32" w:rsidRPr="00EA3621" w:rsidRDefault="005E2D32" w:rsidP="005E2D32">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7DE8A6C0" w14:textId="1DE61C58" w:rsidR="005E2D32" w:rsidRPr="00554EAC" w:rsidRDefault="005E2D32" w:rsidP="005E2D32">
            <w:pPr>
              <w:jc w:val="right"/>
              <w:rPr>
                <w:rFonts w:ascii="Calibri" w:eastAsia="Times New Roman" w:hAnsi="Calibri" w:cs="Calibri"/>
                <w:b/>
                <w:bCs/>
                <w:color w:val="000000"/>
              </w:rPr>
            </w:pPr>
            <w:r w:rsidRPr="00D414B6">
              <w:rPr>
                <w:b/>
                <w:bCs/>
              </w:rPr>
              <w:t xml:space="preserve"> 76.475 </w:t>
            </w:r>
          </w:p>
        </w:tc>
        <w:tc>
          <w:tcPr>
            <w:tcW w:w="1459" w:type="dxa"/>
            <w:tcBorders>
              <w:top w:val="single" w:sz="4" w:space="0" w:color="auto"/>
              <w:left w:val="nil"/>
              <w:bottom w:val="single" w:sz="12" w:space="0" w:color="auto"/>
              <w:right w:val="nil"/>
            </w:tcBorders>
            <w:shd w:val="clear" w:color="auto" w:fill="auto"/>
            <w:vAlign w:val="bottom"/>
          </w:tcPr>
          <w:p w14:paraId="61520976" w14:textId="409BBE0D" w:rsidR="005E2D32" w:rsidRPr="00EA3621" w:rsidRDefault="005E2D32" w:rsidP="005E2D32">
            <w:pPr>
              <w:jc w:val="right"/>
              <w:rPr>
                <w:rFonts w:ascii="Calibri" w:eastAsia="Times New Roman" w:hAnsi="Calibri" w:cs="Calibri"/>
                <w:b/>
                <w:color w:val="000000"/>
              </w:rPr>
            </w:pPr>
            <w:r w:rsidRPr="00EA3621">
              <w:rPr>
                <w:rFonts w:ascii="Calibri" w:eastAsia="Times New Roman" w:hAnsi="Calibri" w:cs="Calibri"/>
                <w:b/>
                <w:color w:val="000000"/>
              </w:rPr>
              <w:t>82.797</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EA3621" w:rsidRDefault="00CA1BB8" w:rsidP="00CA1BB8">
      <w:pPr>
        <w:tabs>
          <w:tab w:val="left" w:pos="-720"/>
        </w:tabs>
        <w:suppressAutoHyphens/>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EA3621" w:rsidRDefault="00CA1BB8" w:rsidP="00CA1BB8">
      <w:pPr>
        <w:tabs>
          <w:tab w:val="left" w:pos="-720"/>
        </w:tabs>
        <w:suppressAutoHyphens/>
        <w:jc w:val="both"/>
        <w:rPr>
          <w:rFonts w:cs="Arial"/>
          <w:color w:val="000000" w:themeColor="text1"/>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5E92157" w14:textId="77777777" w:rsidR="00CA1BB8" w:rsidRPr="00EA3621" w:rsidRDefault="00CA1BB8" w:rsidP="001D0B3D">
      <w:pPr>
        <w:tabs>
          <w:tab w:val="left" w:pos="-720"/>
        </w:tabs>
        <w:suppressAutoHyphens/>
        <w:jc w:val="both"/>
        <w:rPr>
          <w:rFonts w:cs="Arial"/>
          <w:color w:val="000000" w:themeColor="text1"/>
        </w:rPr>
      </w:pPr>
    </w:p>
    <w:p w14:paraId="6BB0DD72"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AA4461" w:rsidRPr="00EA3621" w14:paraId="1605A075" w14:textId="77777777" w:rsidTr="00D709BE">
        <w:trPr>
          <w:trHeight w:val="111"/>
        </w:trPr>
        <w:tc>
          <w:tcPr>
            <w:tcW w:w="3179" w:type="pct"/>
          </w:tcPr>
          <w:p w14:paraId="620D8771"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1821" w:type="pct"/>
            <w:gridSpan w:val="2"/>
            <w:vAlign w:val="bottom"/>
          </w:tcPr>
          <w:p w14:paraId="3C11E832"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93" w:name="_Toc67327995"/>
            <w:r w:rsidRPr="00EA3621">
              <w:rPr>
                <w:rFonts w:ascii="Calibri" w:eastAsia="Times New Roman" w:hAnsi="Calibri" w:cs="Arial"/>
                <w:b/>
                <w:color w:val="000000"/>
              </w:rPr>
              <w:t>Grupa i Banka</w:t>
            </w:r>
            <w:bookmarkEnd w:id="193"/>
          </w:p>
        </w:tc>
      </w:tr>
      <w:tr w:rsidR="00AA4461" w:rsidRPr="00EA3621" w14:paraId="1EB4429A" w14:textId="77777777" w:rsidTr="00D709BE">
        <w:trPr>
          <w:trHeight w:val="111"/>
        </w:trPr>
        <w:tc>
          <w:tcPr>
            <w:tcW w:w="3179" w:type="pct"/>
          </w:tcPr>
          <w:p w14:paraId="70E95742"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vAlign w:val="bottom"/>
          </w:tcPr>
          <w:p w14:paraId="42C56601" w14:textId="2A3809AC"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94" w:name="_Toc67327996"/>
            <w:r w:rsidRPr="00EA3621">
              <w:rPr>
                <w:rFonts w:ascii="Calibri" w:eastAsia="Times New Roman" w:hAnsi="Calibri" w:cs="Arial"/>
                <w:b/>
                <w:color w:val="000000"/>
              </w:rPr>
              <w:t>31. ožujka 2021.</w:t>
            </w:r>
            <w:bookmarkEnd w:id="194"/>
          </w:p>
        </w:tc>
        <w:tc>
          <w:tcPr>
            <w:tcW w:w="911" w:type="pct"/>
            <w:vAlign w:val="bottom"/>
          </w:tcPr>
          <w:p w14:paraId="29E704EA" w14:textId="174466F2"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2081E2C0" w14:textId="77777777" w:rsidTr="00D709BE">
        <w:trPr>
          <w:trHeight w:val="104"/>
        </w:trPr>
        <w:tc>
          <w:tcPr>
            <w:tcW w:w="3179" w:type="pct"/>
          </w:tcPr>
          <w:p w14:paraId="046BCD44"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36AE4979"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95" w:name="_Toc67327998"/>
            <w:r w:rsidRPr="00EA3621">
              <w:rPr>
                <w:rFonts w:ascii="Calibri" w:eastAsia="Times New Roman" w:hAnsi="Calibri" w:cs="Arial"/>
                <w:b/>
                <w:color w:val="000000"/>
              </w:rPr>
              <w:t>000 kuna</w:t>
            </w:r>
            <w:bookmarkEnd w:id="195"/>
          </w:p>
        </w:tc>
        <w:tc>
          <w:tcPr>
            <w:tcW w:w="911" w:type="pct"/>
          </w:tcPr>
          <w:p w14:paraId="57458165" w14:textId="1FB6D1D0"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4D24191D" w14:textId="77777777" w:rsidTr="00D709BE">
        <w:trPr>
          <w:trHeight w:val="87"/>
        </w:trPr>
        <w:tc>
          <w:tcPr>
            <w:tcW w:w="3179" w:type="pct"/>
          </w:tcPr>
          <w:p w14:paraId="31E4982C"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29AEA135"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c>
          <w:tcPr>
            <w:tcW w:w="911" w:type="pct"/>
          </w:tcPr>
          <w:p w14:paraId="2B6B4433"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r>
      <w:tr w:rsidR="007B0EA3" w:rsidRPr="00EA3621" w14:paraId="3C29BC17" w14:textId="77777777" w:rsidTr="00D414B6">
        <w:trPr>
          <w:trHeight w:val="340"/>
        </w:trPr>
        <w:tc>
          <w:tcPr>
            <w:tcW w:w="3179" w:type="pct"/>
            <w:vAlign w:val="bottom"/>
          </w:tcPr>
          <w:p w14:paraId="7CE45D66"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196" w:name="_Toc67328000"/>
            <w:r w:rsidRPr="00EA3621">
              <w:rPr>
                <w:rFonts w:ascii="Calibri" w:eastAsia="Times New Roman" w:hAnsi="Calibri" w:cs="Calibri"/>
                <w:color w:val="000000"/>
                <w:spacing w:val="-3"/>
              </w:rPr>
              <w:t>EU projekti</w:t>
            </w:r>
            <w:bookmarkEnd w:id="196"/>
          </w:p>
        </w:tc>
        <w:tc>
          <w:tcPr>
            <w:tcW w:w="910" w:type="pct"/>
            <w:tcBorders>
              <w:top w:val="nil"/>
              <w:left w:val="nil"/>
              <w:bottom w:val="nil"/>
              <w:right w:val="nil"/>
            </w:tcBorders>
            <w:shd w:val="clear" w:color="auto" w:fill="auto"/>
            <w:vAlign w:val="bottom"/>
          </w:tcPr>
          <w:p w14:paraId="5FE01986" w14:textId="2EB3256D"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164.708 </w:t>
            </w:r>
          </w:p>
        </w:tc>
        <w:tc>
          <w:tcPr>
            <w:tcW w:w="911" w:type="pct"/>
            <w:tcBorders>
              <w:top w:val="nil"/>
              <w:left w:val="nil"/>
              <w:bottom w:val="nil"/>
              <w:right w:val="nil"/>
            </w:tcBorders>
            <w:shd w:val="clear" w:color="auto" w:fill="auto"/>
            <w:vAlign w:val="bottom"/>
          </w:tcPr>
          <w:p w14:paraId="3340131B" w14:textId="4B1D6B3C"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146.416 </w:t>
            </w:r>
          </w:p>
        </w:tc>
      </w:tr>
      <w:tr w:rsidR="007B0EA3" w:rsidRPr="00EA3621" w14:paraId="4EB13FAC" w14:textId="77777777" w:rsidTr="00D414B6">
        <w:trPr>
          <w:trHeight w:val="340"/>
        </w:trPr>
        <w:tc>
          <w:tcPr>
            <w:tcW w:w="3179" w:type="pct"/>
            <w:vAlign w:val="bottom"/>
          </w:tcPr>
          <w:p w14:paraId="28218A8F"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197" w:name="_Toc67328003"/>
            <w:r w:rsidRPr="00EA3621">
              <w:rPr>
                <w:rFonts w:ascii="Calibri" w:eastAsia="Times New Roman" w:hAnsi="Calibri" w:cs="Calibri"/>
                <w:color w:val="000000"/>
                <w:spacing w:val="-3"/>
              </w:rPr>
              <w:t>Financijsko restrukturiranje</w:t>
            </w:r>
            <w:bookmarkEnd w:id="197"/>
          </w:p>
        </w:tc>
        <w:tc>
          <w:tcPr>
            <w:tcW w:w="910" w:type="pct"/>
            <w:tcBorders>
              <w:top w:val="nil"/>
              <w:left w:val="nil"/>
              <w:bottom w:val="nil"/>
              <w:right w:val="nil"/>
            </w:tcBorders>
            <w:shd w:val="clear" w:color="auto" w:fill="auto"/>
            <w:vAlign w:val="bottom"/>
          </w:tcPr>
          <w:p w14:paraId="29CD5F60" w14:textId="29AF925A"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3.674 </w:t>
            </w:r>
          </w:p>
        </w:tc>
        <w:tc>
          <w:tcPr>
            <w:tcW w:w="911" w:type="pct"/>
            <w:tcBorders>
              <w:top w:val="nil"/>
              <w:left w:val="nil"/>
              <w:bottom w:val="nil"/>
              <w:right w:val="nil"/>
            </w:tcBorders>
            <w:shd w:val="clear" w:color="auto" w:fill="auto"/>
            <w:vAlign w:val="bottom"/>
          </w:tcPr>
          <w:p w14:paraId="46D0AE08" w14:textId="38A30B0A"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3.792 </w:t>
            </w:r>
          </w:p>
        </w:tc>
      </w:tr>
      <w:tr w:rsidR="007B0EA3" w:rsidRPr="00EA3621" w14:paraId="408432F8" w14:textId="77777777" w:rsidTr="00D414B6">
        <w:trPr>
          <w:trHeight w:val="340"/>
        </w:trPr>
        <w:tc>
          <w:tcPr>
            <w:tcW w:w="3179" w:type="pct"/>
            <w:vAlign w:val="bottom"/>
          </w:tcPr>
          <w:p w14:paraId="00E4905D"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198" w:name="_Toc67328006"/>
            <w:r w:rsidRPr="00EA3621">
              <w:rPr>
                <w:rFonts w:ascii="Calibri" w:eastAsia="Times New Roman" w:hAnsi="Calibri" w:cs="Calibri"/>
                <w:color w:val="000000"/>
                <w:spacing w:val="-3"/>
              </w:rPr>
              <w:t>Priprema izvoza</w:t>
            </w:r>
            <w:bookmarkEnd w:id="198"/>
          </w:p>
        </w:tc>
        <w:tc>
          <w:tcPr>
            <w:tcW w:w="910" w:type="pct"/>
            <w:tcBorders>
              <w:top w:val="nil"/>
              <w:left w:val="nil"/>
              <w:bottom w:val="nil"/>
              <w:right w:val="nil"/>
            </w:tcBorders>
            <w:shd w:val="clear" w:color="auto" w:fill="auto"/>
            <w:vAlign w:val="bottom"/>
          </w:tcPr>
          <w:p w14:paraId="5B830252" w14:textId="4F8E52AC"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1.020 </w:t>
            </w:r>
          </w:p>
        </w:tc>
        <w:tc>
          <w:tcPr>
            <w:tcW w:w="911" w:type="pct"/>
            <w:tcBorders>
              <w:top w:val="nil"/>
              <w:left w:val="nil"/>
              <w:bottom w:val="nil"/>
              <w:right w:val="nil"/>
            </w:tcBorders>
            <w:shd w:val="clear" w:color="auto" w:fill="auto"/>
            <w:vAlign w:val="bottom"/>
          </w:tcPr>
          <w:p w14:paraId="4BFCE905" w14:textId="1D9F60C5"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1.015 </w:t>
            </w:r>
          </w:p>
        </w:tc>
      </w:tr>
      <w:tr w:rsidR="007B0EA3" w:rsidRPr="00EA3621" w14:paraId="607DD04A" w14:textId="77777777" w:rsidTr="00D414B6">
        <w:trPr>
          <w:trHeight w:val="340"/>
        </w:trPr>
        <w:tc>
          <w:tcPr>
            <w:tcW w:w="3179" w:type="pct"/>
            <w:vAlign w:val="bottom"/>
          </w:tcPr>
          <w:p w14:paraId="2AA418E1"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199" w:name="_Toc67328009"/>
            <w:r w:rsidRPr="00EA3621">
              <w:rPr>
                <w:rFonts w:ascii="Calibri" w:eastAsia="Times New Roman" w:hAnsi="Calibri" w:cs="Calibri"/>
                <w:color w:val="000000"/>
                <w:spacing w:val="-3"/>
              </w:rPr>
              <w:t>Investicije javnog sektora</w:t>
            </w:r>
            <w:bookmarkEnd w:id="199"/>
          </w:p>
        </w:tc>
        <w:tc>
          <w:tcPr>
            <w:tcW w:w="910" w:type="pct"/>
            <w:tcBorders>
              <w:top w:val="nil"/>
              <w:left w:val="nil"/>
              <w:bottom w:val="nil"/>
              <w:right w:val="nil"/>
            </w:tcBorders>
            <w:shd w:val="clear" w:color="auto" w:fill="auto"/>
            <w:vAlign w:val="bottom"/>
          </w:tcPr>
          <w:p w14:paraId="745B3FD5" w14:textId="2206715E"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368.864 </w:t>
            </w:r>
          </w:p>
        </w:tc>
        <w:tc>
          <w:tcPr>
            <w:tcW w:w="911" w:type="pct"/>
            <w:tcBorders>
              <w:top w:val="nil"/>
              <w:left w:val="nil"/>
              <w:bottom w:val="nil"/>
              <w:right w:val="nil"/>
            </w:tcBorders>
            <w:shd w:val="clear" w:color="auto" w:fill="auto"/>
            <w:vAlign w:val="bottom"/>
          </w:tcPr>
          <w:p w14:paraId="6BACD53F" w14:textId="49A9CEFF"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298.851 </w:t>
            </w:r>
          </w:p>
        </w:tc>
      </w:tr>
      <w:tr w:rsidR="007B0EA3" w:rsidRPr="00EA3621" w14:paraId="612C33D2" w14:textId="77777777" w:rsidTr="00D414B6">
        <w:trPr>
          <w:trHeight w:val="340"/>
        </w:trPr>
        <w:tc>
          <w:tcPr>
            <w:tcW w:w="3179" w:type="pct"/>
            <w:vAlign w:val="bottom"/>
          </w:tcPr>
          <w:p w14:paraId="55AC9134"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200" w:name="_Toc67328012"/>
            <w:r w:rsidRPr="00EA3621">
              <w:rPr>
                <w:rFonts w:ascii="Calibri" w:eastAsia="Times New Roman" w:hAnsi="Calibri" w:cs="Calibri"/>
                <w:color w:val="000000"/>
                <w:spacing w:val="-3"/>
              </w:rPr>
              <w:t>Investicije privatnog sektora</w:t>
            </w:r>
            <w:bookmarkEnd w:id="200"/>
          </w:p>
        </w:tc>
        <w:tc>
          <w:tcPr>
            <w:tcW w:w="910" w:type="pct"/>
            <w:tcBorders>
              <w:top w:val="nil"/>
              <w:left w:val="nil"/>
              <w:bottom w:val="nil"/>
              <w:right w:val="nil"/>
            </w:tcBorders>
            <w:shd w:val="clear" w:color="auto" w:fill="auto"/>
            <w:vAlign w:val="bottom"/>
          </w:tcPr>
          <w:p w14:paraId="584B6E6D" w14:textId="6C37F7AA"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180.679 </w:t>
            </w:r>
          </w:p>
        </w:tc>
        <w:tc>
          <w:tcPr>
            <w:tcW w:w="911" w:type="pct"/>
            <w:tcBorders>
              <w:top w:val="nil"/>
              <w:left w:val="nil"/>
              <w:bottom w:val="nil"/>
              <w:right w:val="nil"/>
            </w:tcBorders>
            <w:shd w:val="clear" w:color="auto" w:fill="auto"/>
            <w:vAlign w:val="bottom"/>
          </w:tcPr>
          <w:p w14:paraId="60D83312" w14:textId="7601AD2A"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169.996 </w:t>
            </w:r>
          </w:p>
        </w:tc>
      </w:tr>
      <w:tr w:rsidR="007B0EA3" w:rsidRPr="00EA3621" w14:paraId="1BCE2E69" w14:textId="77777777" w:rsidTr="00D414B6">
        <w:trPr>
          <w:trHeight w:val="340"/>
        </w:trPr>
        <w:tc>
          <w:tcPr>
            <w:tcW w:w="3179" w:type="pct"/>
            <w:vAlign w:val="bottom"/>
          </w:tcPr>
          <w:p w14:paraId="77CCE9E9"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201" w:name="_Toc67328015"/>
            <w:r w:rsidRPr="00EA3621">
              <w:rPr>
                <w:rFonts w:ascii="Calibri" w:eastAsia="Times New Roman" w:hAnsi="Calibri" w:cs="Calibri"/>
                <w:color w:val="000000"/>
                <w:spacing w:val="-3"/>
              </w:rPr>
              <w:t>Poduzetništvo mladih, žena i početnika</w:t>
            </w:r>
            <w:bookmarkEnd w:id="201"/>
          </w:p>
        </w:tc>
        <w:tc>
          <w:tcPr>
            <w:tcW w:w="910" w:type="pct"/>
            <w:tcBorders>
              <w:top w:val="nil"/>
              <w:left w:val="nil"/>
              <w:bottom w:val="nil"/>
              <w:right w:val="nil"/>
            </w:tcBorders>
            <w:shd w:val="clear" w:color="auto" w:fill="auto"/>
            <w:vAlign w:val="bottom"/>
          </w:tcPr>
          <w:p w14:paraId="0B367BB2" w14:textId="3A2530C4"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38.032 </w:t>
            </w:r>
          </w:p>
        </w:tc>
        <w:tc>
          <w:tcPr>
            <w:tcW w:w="911" w:type="pct"/>
            <w:tcBorders>
              <w:top w:val="nil"/>
              <w:left w:val="nil"/>
              <w:bottom w:val="nil"/>
              <w:right w:val="nil"/>
            </w:tcBorders>
            <w:shd w:val="clear" w:color="auto" w:fill="auto"/>
            <w:vAlign w:val="bottom"/>
          </w:tcPr>
          <w:p w14:paraId="44340C71" w14:textId="413083F3"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31.056 </w:t>
            </w:r>
          </w:p>
        </w:tc>
      </w:tr>
      <w:tr w:rsidR="007B0EA3" w:rsidRPr="00EA3621" w14:paraId="7CC300B3" w14:textId="77777777" w:rsidTr="00D414B6">
        <w:trPr>
          <w:trHeight w:val="340"/>
        </w:trPr>
        <w:tc>
          <w:tcPr>
            <w:tcW w:w="3179" w:type="pct"/>
            <w:vAlign w:val="bottom"/>
          </w:tcPr>
          <w:p w14:paraId="4FD72013" w14:textId="77777777" w:rsidR="007B0EA3" w:rsidRPr="00EA3621" w:rsidRDefault="007B0EA3" w:rsidP="007B0EA3">
            <w:pPr>
              <w:tabs>
                <w:tab w:val="right" w:pos="1202"/>
              </w:tabs>
              <w:spacing w:line="301" w:lineRule="exact"/>
              <w:outlineLvl w:val="0"/>
              <w:rPr>
                <w:rFonts w:ascii="Calibri" w:eastAsia="Times New Roman" w:hAnsi="Calibri" w:cs="Calibri"/>
                <w:color w:val="000000"/>
              </w:rPr>
            </w:pPr>
            <w:bookmarkStart w:id="202" w:name="_Toc67328018"/>
            <w:r w:rsidRPr="00EA3621">
              <w:rPr>
                <w:rFonts w:ascii="Calibri" w:eastAsia="Times New Roman" w:hAnsi="Calibri" w:cs="Calibri"/>
                <w:color w:val="000000"/>
                <w:spacing w:val="-3"/>
              </w:rPr>
              <w:t>Obrtna sredstva</w:t>
            </w:r>
            <w:bookmarkEnd w:id="202"/>
          </w:p>
        </w:tc>
        <w:tc>
          <w:tcPr>
            <w:tcW w:w="910" w:type="pct"/>
            <w:tcBorders>
              <w:top w:val="nil"/>
              <w:left w:val="nil"/>
              <w:bottom w:val="nil"/>
              <w:right w:val="nil"/>
            </w:tcBorders>
            <w:shd w:val="clear" w:color="auto" w:fill="auto"/>
            <w:vAlign w:val="bottom"/>
          </w:tcPr>
          <w:p w14:paraId="0AF66002" w14:textId="3FCC9A5B"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9C0145">
              <w:t xml:space="preserve"> 5.311 </w:t>
            </w:r>
          </w:p>
        </w:tc>
        <w:tc>
          <w:tcPr>
            <w:tcW w:w="911" w:type="pct"/>
            <w:tcBorders>
              <w:top w:val="nil"/>
              <w:left w:val="nil"/>
              <w:bottom w:val="nil"/>
              <w:right w:val="nil"/>
            </w:tcBorders>
            <w:shd w:val="clear" w:color="auto" w:fill="auto"/>
            <w:vAlign w:val="bottom"/>
          </w:tcPr>
          <w:p w14:paraId="28CDDDCE" w14:textId="05E8E196"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1.778 </w:t>
            </w:r>
          </w:p>
        </w:tc>
      </w:tr>
      <w:tr w:rsidR="00AA4461" w:rsidRPr="00EA3621" w14:paraId="4D70C208" w14:textId="77777777" w:rsidTr="00D414B6">
        <w:trPr>
          <w:trHeight w:val="340"/>
        </w:trPr>
        <w:tc>
          <w:tcPr>
            <w:tcW w:w="3179" w:type="pct"/>
            <w:vAlign w:val="bottom"/>
          </w:tcPr>
          <w:p w14:paraId="5FFEBD33" w14:textId="77777777" w:rsidR="00AA4461" w:rsidRPr="00EA3621" w:rsidRDefault="00AA4461" w:rsidP="00AA4461">
            <w:pPr>
              <w:tabs>
                <w:tab w:val="right" w:pos="1202"/>
              </w:tabs>
              <w:spacing w:line="301" w:lineRule="exact"/>
              <w:outlineLvl w:val="0"/>
              <w:rPr>
                <w:rFonts w:ascii="Calibri" w:eastAsia="Times New Roman" w:hAnsi="Calibri" w:cs="Calibri"/>
                <w:color w:val="000000"/>
              </w:rPr>
            </w:pPr>
            <w:bookmarkStart w:id="203" w:name="_Toc67328021"/>
            <w:r w:rsidRPr="00EA3621">
              <w:rPr>
                <w:rFonts w:ascii="Calibri" w:eastAsia="Times New Roman" w:hAnsi="Calibri" w:cs="Calibri"/>
                <w:color w:val="000000"/>
              </w:rPr>
              <w:t>Obrtna sredstva – mjere COVID 19</w:t>
            </w:r>
            <w:bookmarkEnd w:id="203"/>
          </w:p>
        </w:tc>
        <w:tc>
          <w:tcPr>
            <w:tcW w:w="910" w:type="pct"/>
            <w:tcBorders>
              <w:top w:val="nil"/>
              <w:left w:val="nil"/>
              <w:bottom w:val="nil"/>
              <w:right w:val="nil"/>
            </w:tcBorders>
            <w:shd w:val="clear" w:color="auto" w:fill="auto"/>
            <w:vAlign w:val="bottom"/>
          </w:tcPr>
          <w:p w14:paraId="4AAD3634" w14:textId="39EF0304" w:rsidR="00AA4461" w:rsidRPr="00EA3621" w:rsidRDefault="007B0EA3" w:rsidP="00AA4461">
            <w:pPr>
              <w:tabs>
                <w:tab w:val="right" w:pos="1202"/>
              </w:tabs>
              <w:spacing w:line="301" w:lineRule="exact"/>
              <w:jc w:val="right"/>
              <w:outlineLvl w:val="0"/>
              <w:rPr>
                <w:rFonts w:ascii="Calibri" w:eastAsia="Times New Roman" w:hAnsi="Calibri" w:cs="Calibri"/>
                <w:color w:val="000000"/>
              </w:rPr>
            </w:pPr>
            <w:r w:rsidRPr="007B0EA3">
              <w:rPr>
                <w:rFonts w:ascii="Calibri" w:eastAsia="Times New Roman" w:hAnsi="Calibri" w:cs="Calibri"/>
                <w:color w:val="000000"/>
              </w:rPr>
              <w:t>51.619</w:t>
            </w:r>
          </w:p>
        </w:tc>
        <w:tc>
          <w:tcPr>
            <w:tcW w:w="911" w:type="pct"/>
            <w:tcBorders>
              <w:top w:val="nil"/>
              <w:left w:val="nil"/>
              <w:bottom w:val="nil"/>
              <w:right w:val="nil"/>
            </w:tcBorders>
            <w:shd w:val="clear" w:color="auto" w:fill="auto"/>
            <w:vAlign w:val="bottom"/>
          </w:tcPr>
          <w:p w14:paraId="72053936" w14:textId="22016DBB" w:rsidR="00AA4461" w:rsidRPr="00EA3621" w:rsidRDefault="00AA4461" w:rsidP="00AA4461">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44.457</w:t>
            </w:r>
          </w:p>
        </w:tc>
      </w:tr>
      <w:tr w:rsidR="007B0EA3" w:rsidRPr="00EA3621" w14:paraId="37ECEEF4" w14:textId="77777777" w:rsidTr="00D414B6">
        <w:trPr>
          <w:trHeight w:val="387"/>
        </w:trPr>
        <w:tc>
          <w:tcPr>
            <w:tcW w:w="3179" w:type="pct"/>
            <w:vAlign w:val="center"/>
          </w:tcPr>
          <w:p w14:paraId="79D078A8"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04" w:name="_Toc67328024"/>
            <w:r w:rsidRPr="00EA3621">
              <w:rPr>
                <w:rFonts w:ascii="Calibri" w:eastAsia="Times New Roman" w:hAnsi="Calibri" w:cs="Arial"/>
                <w:color w:val="000000"/>
              </w:rPr>
              <w:t>Program kreditiranja obnove i razvitka gospodarskih djelatnosti</w:t>
            </w:r>
            <w:bookmarkEnd w:id="204"/>
          </w:p>
        </w:tc>
        <w:tc>
          <w:tcPr>
            <w:tcW w:w="910" w:type="pct"/>
            <w:tcBorders>
              <w:top w:val="nil"/>
              <w:left w:val="nil"/>
              <w:bottom w:val="nil"/>
              <w:right w:val="nil"/>
            </w:tcBorders>
            <w:shd w:val="clear" w:color="auto" w:fill="auto"/>
            <w:vAlign w:val="bottom"/>
          </w:tcPr>
          <w:p w14:paraId="4DB1B75F" w14:textId="5DB431CA"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90D6C">
              <w:t xml:space="preserve"> 1.323.477 </w:t>
            </w:r>
          </w:p>
        </w:tc>
        <w:tc>
          <w:tcPr>
            <w:tcW w:w="911" w:type="pct"/>
            <w:tcBorders>
              <w:top w:val="nil"/>
              <w:left w:val="nil"/>
              <w:bottom w:val="nil"/>
              <w:right w:val="nil"/>
            </w:tcBorders>
            <w:shd w:val="clear" w:color="auto" w:fill="auto"/>
            <w:vAlign w:val="bottom"/>
          </w:tcPr>
          <w:p w14:paraId="35D4988B" w14:textId="1BCC6B97"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1.382.832 </w:t>
            </w:r>
          </w:p>
        </w:tc>
      </w:tr>
      <w:tr w:rsidR="007B0EA3" w:rsidRPr="00EA3621" w14:paraId="1969B459" w14:textId="77777777" w:rsidTr="00D414B6">
        <w:trPr>
          <w:trHeight w:val="340"/>
        </w:trPr>
        <w:tc>
          <w:tcPr>
            <w:tcW w:w="3179" w:type="pct"/>
            <w:vAlign w:val="center"/>
          </w:tcPr>
          <w:p w14:paraId="1797D40B"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05" w:name="_Toc67328027"/>
            <w:r w:rsidRPr="00EA3621">
              <w:rPr>
                <w:rFonts w:ascii="Calibri" w:eastAsia="Times New Roman" w:hAnsi="Calibri" w:cs="Arial"/>
                <w:color w:val="000000"/>
              </w:rPr>
              <w:t>Financiranje izvoza</w:t>
            </w:r>
            <w:bookmarkEnd w:id="205"/>
          </w:p>
        </w:tc>
        <w:tc>
          <w:tcPr>
            <w:tcW w:w="910" w:type="pct"/>
            <w:tcBorders>
              <w:top w:val="nil"/>
              <w:left w:val="nil"/>
              <w:bottom w:val="nil"/>
              <w:right w:val="nil"/>
            </w:tcBorders>
            <w:shd w:val="clear" w:color="auto" w:fill="auto"/>
            <w:vAlign w:val="bottom"/>
          </w:tcPr>
          <w:p w14:paraId="36AE75D3" w14:textId="64E6EBEC"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90D6C">
              <w:t xml:space="preserve"> 2.083.495 </w:t>
            </w:r>
          </w:p>
        </w:tc>
        <w:tc>
          <w:tcPr>
            <w:tcW w:w="911" w:type="pct"/>
            <w:tcBorders>
              <w:top w:val="nil"/>
              <w:left w:val="nil"/>
              <w:bottom w:val="nil"/>
              <w:right w:val="nil"/>
            </w:tcBorders>
            <w:shd w:val="clear" w:color="auto" w:fill="auto"/>
            <w:vAlign w:val="bottom"/>
          </w:tcPr>
          <w:p w14:paraId="5DEAF299" w14:textId="4A5604FF"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2.095.602 </w:t>
            </w:r>
          </w:p>
        </w:tc>
      </w:tr>
      <w:tr w:rsidR="007B0EA3" w:rsidRPr="00EA3621" w14:paraId="6C016B42" w14:textId="77777777" w:rsidTr="00D414B6">
        <w:trPr>
          <w:trHeight w:val="340"/>
        </w:trPr>
        <w:tc>
          <w:tcPr>
            <w:tcW w:w="3179" w:type="pct"/>
            <w:vAlign w:val="center"/>
          </w:tcPr>
          <w:p w14:paraId="073868DE"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06" w:name="_Toc67328030"/>
            <w:r w:rsidRPr="00EA3621">
              <w:rPr>
                <w:rFonts w:ascii="Calibri" w:eastAsia="Times New Roman" w:hAnsi="Calibri" w:cs="Arial"/>
                <w:color w:val="000000"/>
              </w:rPr>
              <w:t>Program obnove i razvitka infrastrukture u Republici Hrvatskoj</w:t>
            </w:r>
            <w:bookmarkEnd w:id="206"/>
          </w:p>
        </w:tc>
        <w:tc>
          <w:tcPr>
            <w:tcW w:w="910" w:type="pct"/>
            <w:tcBorders>
              <w:top w:val="nil"/>
              <w:left w:val="nil"/>
              <w:bottom w:val="nil"/>
              <w:right w:val="nil"/>
            </w:tcBorders>
            <w:shd w:val="clear" w:color="auto" w:fill="auto"/>
            <w:vAlign w:val="bottom"/>
          </w:tcPr>
          <w:p w14:paraId="1A1BB869" w14:textId="09F598E6"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90D6C">
              <w:t xml:space="preserve"> 1.440.904 </w:t>
            </w:r>
          </w:p>
        </w:tc>
        <w:tc>
          <w:tcPr>
            <w:tcW w:w="911" w:type="pct"/>
            <w:tcBorders>
              <w:top w:val="nil"/>
              <w:left w:val="nil"/>
              <w:bottom w:val="nil"/>
              <w:right w:val="nil"/>
            </w:tcBorders>
            <w:shd w:val="clear" w:color="auto" w:fill="auto"/>
            <w:vAlign w:val="bottom"/>
          </w:tcPr>
          <w:p w14:paraId="347E4A9E" w14:textId="6CE7BE36"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1.421.077 </w:t>
            </w:r>
          </w:p>
        </w:tc>
      </w:tr>
      <w:tr w:rsidR="007B0EA3" w:rsidRPr="00EA3621" w14:paraId="7E2FE559" w14:textId="77777777" w:rsidTr="00D414B6">
        <w:trPr>
          <w:trHeight w:val="340"/>
        </w:trPr>
        <w:tc>
          <w:tcPr>
            <w:tcW w:w="3179" w:type="pct"/>
            <w:vAlign w:val="center"/>
          </w:tcPr>
          <w:p w14:paraId="0D7CB758"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07" w:name="_Toc67328033"/>
            <w:r w:rsidRPr="00EA3621">
              <w:rPr>
                <w:rFonts w:ascii="Calibri" w:eastAsia="Times New Roman" w:hAnsi="Calibri" w:cs="Arial"/>
                <w:color w:val="000000"/>
              </w:rPr>
              <w:t>Program kreditiranja malog i srednjeg poduzetništva</w:t>
            </w:r>
            <w:bookmarkEnd w:id="207"/>
          </w:p>
        </w:tc>
        <w:tc>
          <w:tcPr>
            <w:tcW w:w="910" w:type="pct"/>
            <w:tcBorders>
              <w:top w:val="nil"/>
              <w:left w:val="nil"/>
              <w:bottom w:val="nil"/>
              <w:right w:val="nil"/>
            </w:tcBorders>
            <w:shd w:val="clear" w:color="auto" w:fill="auto"/>
            <w:vAlign w:val="bottom"/>
          </w:tcPr>
          <w:p w14:paraId="049261E5" w14:textId="2DF77311"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90D6C">
              <w:t xml:space="preserve"> 2.921.249 </w:t>
            </w:r>
          </w:p>
        </w:tc>
        <w:tc>
          <w:tcPr>
            <w:tcW w:w="911" w:type="pct"/>
            <w:tcBorders>
              <w:top w:val="nil"/>
              <w:left w:val="nil"/>
              <w:bottom w:val="nil"/>
              <w:right w:val="nil"/>
            </w:tcBorders>
            <w:shd w:val="clear" w:color="auto" w:fill="auto"/>
            <w:vAlign w:val="bottom"/>
          </w:tcPr>
          <w:p w14:paraId="7EC24722" w14:textId="6DCD5ACB"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3.164.285 </w:t>
            </w:r>
          </w:p>
        </w:tc>
      </w:tr>
      <w:tr w:rsidR="007B0EA3" w:rsidRPr="00EA3621" w14:paraId="03622295" w14:textId="77777777" w:rsidTr="00D414B6">
        <w:trPr>
          <w:trHeight w:val="411"/>
        </w:trPr>
        <w:tc>
          <w:tcPr>
            <w:tcW w:w="3179" w:type="pct"/>
            <w:vAlign w:val="center"/>
          </w:tcPr>
          <w:p w14:paraId="0E7E8D3B"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08" w:name="_Toc67328036"/>
            <w:r w:rsidRPr="00EA3621">
              <w:rPr>
                <w:rFonts w:ascii="Calibri" w:eastAsia="Times New Roman" w:hAnsi="Calibri" w:cs="Arial"/>
                <w:color w:val="000000"/>
              </w:rPr>
              <w:t>Program kreditiranja ratom oštećenih i razrušenih stambenih i gospodarskih objekata</w:t>
            </w:r>
            <w:bookmarkEnd w:id="208"/>
          </w:p>
        </w:tc>
        <w:tc>
          <w:tcPr>
            <w:tcW w:w="910" w:type="pct"/>
            <w:tcBorders>
              <w:top w:val="nil"/>
              <w:left w:val="nil"/>
              <w:bottom w:val="nil"/>
              <w:right w:val="nil"/>
            </w:tcBorders>
            <w:shd w:val="clear" w:color="auto" w:fill="auto"/>
            <w:vAlign w:val="bottom"/>
          </w:tcPr>
          <w:p w14:paraId="27FCDAB0" w14:textId="09061FE8"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90D6C">
              <w:t xml:space="preserve"> 4.296 </w:t>
            </w:r>
          </w:p>
        </w:tc>
        <w:tc>
          <w:tcPr>
            <w:tcW w:w="911" w:type="pct"/>
            <w:tcBorders>
              <w:top w:val="nil"/>
              <w:left w:val="nil"/>
              <w:bottom w:val="nil"/>
              <w:right w:val="nil"/>
            </w:tcBorders>
            <w:shd w:val="clear" w:color="auto" w:fill="auto"/>
            <w:vAlign w:val="bottom"/>
          </w:tcPr>
          <w:p w14:paraId="2A5E6C01" w14:textId="61507E93"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4.587</w:t>
            </w:r>
          </w:p>
        </w:tc>
      </w:tr>
      <w:tr w:rsidR="00AA4461" w:rsidRPr="00EA3621" w14:paraId="0F60A8F5" w14:textId="77777777" w:rsidTr="00D414B6">
        <w:trPr>
          <w:trHeight w:val="340"/>
        </w:trPr>
        <w:tc>
          <w:tcPr>
            <w:tcW w:w="3179" w:type="pct"/>
            <w:vAlign w:val="center"/>
          </w:tcPr>
          <w:p w14:paraId="66D554CA" w14:textId="77777777" w:rsidR="00AA4461" w:rsidRPr="00EA3621" w:rsidRDefault="00AA4461" w:rsidP="00AA4461">
            <w:pPr>
              <w:tabs>
                <w:tab w:val="right" w:pos="1202"/>
              </w:tabs>
              <w:spacing w:line="301" w:lineRule="exact"/>
              <w:outlineLvl w:val="0"/>
              <w:rPr>
                <w:rFonts w:ascii="Calibri" w:eastAsia="Times New Roman" w:hAnsi="Calibri" w:cs="Arial"/>
                <w:color w:val="000000"/>
              </w:rPr>
            </w:pPr>
            <w:bookmarkStart w:id="209" w:name="_Toc67328039"/>
            <w:r w:rsidRPr="00EA3621">
              <w:rPr>
                <w:rFonts w:ascii="Calibri" w:eastAsia="Times New Roman" w:hAnsi="Calibri" w:cs="Arial"/>
                <w:color w:val="000000"/>
              </w:rPr>
              <w:t>Ostalo</w:t>
            </w:r>
            <w:bookmarkEnd w:id="209"/>
          </w:p>
        </w:tc>
        <w:tc>
          <w:tcPr>
            <w:tcW w:w="910" w:type="pct"/>
            <w:tcBorders>
              <w:top w:val="nil"/>
              <w:left w:val="nil"/>
              <w:bottom w:val="nil"/>
              <w:right w:val="nil"/>
            </w:tcBorders>
            <w:shd w:val="clear" w:color="auto" w:fill="auto"/>
            <w:vAlign w:val="bottom"/>
          </w:tcPr>
          <w:p w14:paraId="2122BF19" w14:textId="57144FA3" w:rsidR="00AA4461" w:rsidRPr="00EA3621" w:rsidRDefault="007B0EA3" w:rsidP="00AA4461">
            <w:pPr>
              <w:tabs>
                <w:tab w:val="right" w:pos="1202"/>
              </w:tabs>
              <w:spacing w:line="301" w:lineRule="exact"/>
              <w:jc w:val="right"/>
              <w:outlineLvl w:val="0"/>
              <w:rPr>
                <w:rFonts w:ascii="Calibri" w:eastAsia="Times New Roman" w:hAnsi="Calibri" w:cs="Calibri"/>
                <w:color w:val="000000"/>
              </w:rPr>
            </w:pPr>
            <w:r w:rsidRPr="007B0EA3">
              <w:rPr>
                <w:rFonts w:ascii="Calibri" w:eastAsia="Times New Roman" w:hAnsi="Calibri" w:cs="Calibri"/>
                <w:color w:val="000000"/>
              </w:rPr>
              <w:t>5.528</w:t>
            </w:r>
          </w:p>
        </w:tc>
        <w:tc>
          <w:tcPr>
            <w:tcW w:w="911" w:type="pct"/>
            <w:tcBorders>
              <w:top w:val="nil"/>
              <w:left w:val="nil"/>
              <w:bottom w:val="nil"/>
              <w:right w:val="nil"/>
            </w:tcBorders>
            <w:shd w:val="clear" w:color="auto" w:fill="auto"/>
            <w:vAlign w:val="bottom"/>
          </w:tcPr>
          <w:p w14:paraId="4D09E345" w14:textId="7E57A50D" w:rsidR="00AA4461" w:rsidRPr="00EA3621" w:rsidRDefault="00AA4461" w:rsidP="00AA4461">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7B0EA3" w:rsidRPr="00EA3621" w14:paraId="1F978246" w14:textId="77777777" w:rsidTr="00D414B6">
        <w:trPr>
          <w:trHeight w:val="340"/>
        </w:trPr>
        <w:tc>
          <w:tcPr>
            <w:tcW w:w="3179" w:type="pct"/>
            <w:vAlign w:val="center"/>
          </w:tcPr>
          <w:p w14:paraId="0A3E7F25"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10" w:name="_Toc67328042"/>
            <w:r w:rsidRPr="00EA3621">
              <w:rPr>
                <w:rFonts w:ascii="Calibri" w:eastAsia="Times New Roman" w:hAnsi="Calibri" w:cs="Arial"/>
                <w:color w:val="000000"/>
              </w:rPr>
              <w:t>Obračunata kamata</w:t>
            </w:r>
            <w:bookmarkEnd w:id="210"/>
          </w:p>
        </w:tc>
        <w:tc>
          <w:tcPr>
            <w:tcW w:w="910" w:type="pct"/>
            <w:tcBorders>
              <w:top w:val="nil"/>
              <w:left w:val="nil"/>
              <w:bottom w:val="nil"/>
              <w:right w:val="nil"/>
            </w:tcBorders>
            <w:shd w:val="clear" w:color="auto" w:fill="auto"/>
            <w:vAlign w:val="bottom"/>
          </w:tcPr>
          <w:p w14:paraId="1AA07481" w14:textId="3B90EBDE"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34A7C">
              <w:t xml:space="preserve"> 12.008 </w:t>
            </w:r>
          </w:p>
        </w:tc>
        <w:tc>
          <w:tcPr>
            <w:tcW w:w="911" w:type="pct"/>
            <w:tcBorders>
              <w:top w:val="nil"/>
              <w:left w:val="nil"/>
              <w:bottom w:val="nil"/>
              <w:right w:val="nil"/>
            </w:tcBorders>
            <w:shd w:val="clear" w:color="auto" w:fill="auto"/>
            <w:vAlign w:val="bottom"/>
          </w:tcPr>
          <w:p w14:paraId="18A225F9" w14:textId="2809A56B"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7B0EA3" w:rsidRPr="00EA3621" w14:paraId="743CAE7F" w14:textId="77777777" w:rsidTr="00D414B6">
        <w:trPr>
          <w:trHeight w:val="340"/>
        </w:trPr>
        <w:tc>
          <w:tcPr>
            <w:tcW w:w="3179" w:type="pct"/>
            <w:vAlign w:val="center"/>
          </w:tcPr>
          <w:p w14:paraId="126D6F7B"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11" w:name="_Toc67328045"/>
            <w:r w:rsidRPr="00EA3621">
              <w:rPr>
                <w:rFonts w:ascii="Calibri" w:eastAsia="Times New Roman" w:hAnsi="Calibri" w:cs="Arial"/>
                <w:color w:val="000000"/>
              </w:rPr>
              <w:t>Odgođena naknada po kreditima</w:t>
            </w:r>
            <w:bookmarkEnd w:id="211"/>
          </w:p>
        </w:tc>
        <w:tc>
          <w:tcPr>
            <w:tcW w:w="910" w:type="pct"/>
            <w:tcBorders>
              <w:top w:val="nil"/>
              <w:left w:val="nil"/>
              <w:bottom w:val="nil"/>
              <w:right w:val="nil"/>
            </w:tcBorders>
            <w:shd w:val="clear" w:color="auto" w:fill="auto"/>
            <w:vAlign w:val="bottom"/>
          </w:tcPr>
          <w:p w14:paraId="0B5A7011" w14:textId="41B576E5"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34A7C">
              <w:t xml:space="preserve"> 5.528 </w:t>
            </w:r>
          </w:p>
        </w:tc>
        <w:tc>
          <w:tcPr>
            <w:tcW w:w="911" w:type="pct"/>
            <w:tcBorders>
              <w:top w:val="nil"/>
              <w:left w:val="nil"/>
              <w:bottom w:val="nil"/>
              <w:right w:val="nil"/>
            </w:tcBorders>
            <w:shd w:val="clear" w:color="auto" w:fill="auto"/>
            <w:vAlign w:val="bottom"/>
          </w:tcPr>
          <w:p w14:paraId="278A005D" w14:textId="652BBA98"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7B0EA3" w:rsidRPr="00EA3621" w14:paraId="1FA3BEC0" w14:textId="77777777" w:rsidTr="00D414B6">
        <w:trPr>
          <w:trHeight w:val="340"/>
        </w:trPr>
        <w:tc>
          <w:tcPr>
            <w:tcW w:w="3179" w:type="pct"/>
          </w:tcPr>
          <w:p w14:paraId="56FF3F9D" w14:textId="77777777" w:rsidR="007B0EA3" w:rsidRPr="00EA3621" w:rsidRDefault="007B0EA3" w:rsidP="007B0EA3">
            <w:pPr>
              <w:tabs>
                <w:tab w:val="right" w:pos="1202"/>
              </w:tabs>
              <w:spacing w:line="340" w:lineRule="exact"/>
              <w:outlineLvl w:val="0"/>
              <w:rPr>
                <w:rFonts w:ascii="Calibri" w:eastAsia="Times New Roman" w:hAnsi="Calibri" w:cs="Arial"/>
                <w:color w:val="000000"/>
              </w:rPr>
            </w:pPr>
          </w:p>
        </w:tc>
        <w:tc>
          <w:tcPr>
            <w:tcW w:w="910" w:type="pct"/>
            <w:tcBorders>
              <w:top w:val="single" w:sz="4" w:space="0" w:color="auto"/>
              <w:bottom w:val="single" w:sz="4" w:space="0" w:color="auto"/>
            </w:tcBorders>
            <w:vAlign w:val="bottom"/>
          </w:tcPr>
          <w:p w14:paraId="19383F15" w14:textId="699F0176" w:rsidR="007B0EA3" w:rsidRPr="00EA3621" w:rsidRDefault="007B0EA3" w:rsidP="007B0EA3">
            <w:pPr>
              <w:tabs>
                <w:tab w:val="right" w:pos="1202"/>
              </w:tabs>
              <w:spacing w:line="340" w:lineRule="exact"/>
              <w:jc w:val="right"/>
              <w:outlineLvl w:val="0"/>
              <w:rPr>
                <w:rFonts w:ascii="Calibri" w:eastAsia="Times New Roman" w:hAnsi="Calibri" w:cs="Calibri"/>
                <w:color w:val="000000"/>
              </w:rPr>
            </w:pPr>
            <w:r w:rsidRPr="00034A7C">
              <w:t xml:space="preserve"> 8.610.392 </w:t>
            </w:r>
          </w:p>
        </w:tc>
        <w:tc>
          <w:tcPr>
            <w:tcW w:w="911" w:type="pct"/>
            <w:tcBorders>
              <w:top w:val="single" w:sz="4" w:space="0" w:color="auto"/>
              <w:bottom w:val="single" w:sz="4" w:space="0" w:color="auto"/>
            </w:tcBorders>
            <w:vAlign w:val="bottom"/>
          </w:tcPr>
          <w:p w14:paraId="1DD8C253" w14:textId="3F09328F" w:rsidR="007B0EA3" w:rsidRPr="00EA3621" w:rsidRDefault="007B0EA3" w:rsidP="007B0EA3">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7B0EA3" w:rsidRPr="00EA3621" w14:paraId="57A79F3C" w14:textId="77777777" w:rsidTr="00D414B6">
        <w:trPr>
          <w:trHeight w:val="340"/>
        </w:trPr>
        <w:tc>
          <w:tcPr>
            <w:tcW w:w="3179" w:type="pct"/>
            <w:vAlign w:val="center"/>
          </w:tcPr>
          <w:p w14:paraId="67D981FF" w14:textId="77777777" w:rsidR="007B0EA3" w:rsidRPr="00EA3621" w:rsidRDefault="007B0EA3" w:rsidP="007B0EA3">
            <w:pPr>
              <w:tabs>
                <w:tab w:val="right" w:pos="1202"/>
              </w:tabs>
              <w:spacing w:line="301" w:lineRule="exact"/>
              <w:outlineLvl w:val="0"/>
              <w:rPr>
                <w:rFonts w:ascii="Calibri" w:eastAsia="Times New Roman" w:hAnsi="Calibri" w:cs="Arial"/>
                <w:color w:val="000000"/>
              </w:rPr>
            </w:pPr>
            <w:bookmarkStart w:id="212" w:name="_Toc67328050"/>
            <w:r w:rsidRPr="00EA3621">
              <w:rPr>
                <w:rFonts w:ascii="Calibri" w:eastAsia="Times New Roman" w:hAnsi="Calibri" w:cs="Arial"/>
                <w:color w:val="000000"/>
              </w:rPr>
              <w:t>Rezerviranja za očekivane gubitke</w:t>
            </w:r>
            <w:bookmarkEnd w:id="212"/>
          </w:p>
        </w:tc>
        <w:tc>
          <w:tcPr>
            <w:tcW w:w="910" w:type="pct"/>
            <w:tcBorders>
              <w:top w:val="single" w:sz="4" w:space="0" w:color="auto"/>
              <w:bottom w:val="single" w:sz="4" w:space="0" w:color="auto"/>
            </w:tcBorders>
            <w:vAlign w:val="bottom"/>
          </w:tcPr>
          <w:p w14:paraId="1E5D00F6" w14:textId="1407F6A5" w:rsidR="007B0EA3" w:rsidRPr="00EA3621" w:rsidRDefault="007B0EA3" w:rsidP="007B0EA3">
            <w:pPr>
              <w:tabs>
                <w:tab w:val="right" w:pos="1202"/>
              </w:tabs>
              <w:spacing w:line="301" w:lineRule="exact"/>
              <w:jc w:val="right"/>
              <w:outlineLvl w:val="0"/>
              <w:rPr>
                <w:rFonts w:ascii="Calibri" w:eastAsia="Times New Roman" w:hAnsi="Calibri" w:cs="Calibri"/>
                <w:color w:val="000000"/>
              </w:rPr>
            </w:pPr>
            <w:r w:rsidRPr="00034A7C">
              <w:t xml:space="preserve"> (76.475)</w:t>
            </w:r>
          </w:p>
        </w:tc>
        <w:tc>
          <w:tcPr>
            <w:tcW w:w="911" w:type="pct"/>
            <w:tcBorders>
              <w:top w:val="single" w:sz="4" w:space="0" w:color="auto"/>
              <w:bottom w:val="single" w:sz="4" w:space="0" w:color="auto"/>
            </w:tcBorders>
            <w:vAlign w:val="bottom"/>
          </w:tcPr>
          <w:p w14:paraId="70FA915D" w14:textId="256A6B9D" w:rsidR="007B0EA3" w:rsidRPr="00EA3621" w:rsidRDefault="007B0EA3" w:rsidP="007B0EA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(82.797)</w:t>
            </w:r>
          </w:p>
        </w:tc>
      </w:tr>
      <w:tr w:rsidR="007B0EA3" w:rsidRPr="00EA3621" w14:paraId="409AD186" w14:textId="77777777" w:rsidTr="00D414B6">
        <w:trPr>
          <w:trHeight w:val="340"/>
        </w:trPr>
        <w:tc>
          <w:tcPr>
            <w:tcW w:w="3179" w:type="pct"/>
          </w:tcPr>
          <w:p w14:paraId="5494A3C7" w14:textId="77777777" w:rsidR="007B0EA3" w:rsidRPr="00EA3621" w:rsidRDefault="007B0EA3" w:rsidP="007B0EA3">
            <w:pPr>
              <w:tabs>
                <w:tab w:val="right" w:pos="1202"/>
              </w:tabs>
              <w:spacing w:line="340" w:lineRule="exact"/>
              <w:outlineLvl w:val="0"/>
              <w:rPr>
                <w:rFonts w:ascii="Calibri" w:eastAsia="Times New Roman" w:hAnsi="Calibri" w:cs="Arial"/>
                <w:b/>
                <w:bCs/>
                <w:color w:val="000000"/>
              </w:rPr>
            </w:pPr>
          </w:p>
        </w:tc>
        <w:tc>
          <w:tcPr>
            <w:tcW w:w="910" w:type="pct"/>
            <w:tcBorders>
              <w:top w:val="single" w:sz="4" w:space="0" w:color="auto"/>
              <w:bottom w:val="single" w:sz="12" w:space="0" w:color="auto"/>
            </w:tcBorders>
            <w:vAlign w:val="bottom"/>
          </w:tcPr>
          <w:p w14:paraId="655BE11B" w14:textId="108DC534" w:rsidR="007B0EA3" w:rsidRPr="007B0EA3" w:rsidRDefault="007B0EA3" w:rsidP="007B0EA3">
            <w:pPr>
              <w:tabs>
                <w:tab w:val="right" w:pos="1202"/>
              </w:tabs>
              <w:spacing w:line="340" w:lineRule="exact"/>
              <w:jc w:val="right"/>
              <w:outlineLvl w:val="0"/>
              <w:rPr>
                <w:rFonts w:ascii="Calibri" w:eastAsia="Times New Roman" w:hAnsi="Calibri" w:cs="Calibri"/>
                <w:b/>
                <w:bCs/>
                <w:color w:val="000000"/>
              </w:rPr>
            </w:pPr>
            <w:r w:rsidRPr="00D414B6">
              <w:rPr>
                <w:b/>
                <w:bCs/>
              </w:rPr>
              <w:t xml:space="preserve"> 8.533.917 </w:t>
            </w:r>
          </w:p>
        </w:tc>
        <w:tc>
          <w:tcPr>
            <w:tcW w:w="911" w:type="pct"/>
            <w:tcBorders>
              <w:top w:val="single" w:sz="4" w:space="0" w:color="auto"/>
              <w:bottom w:val="single" w:sz="12" w:space="0" w:color="auto"/>
            </w:tcBorders>
            <w:vAlign w:val="bottom"/>
          </w:tcPr>
          <w:p w14:paraId="10D7C485" w14:textId="22637ADF" w:rsidR="007B0EA3" w:rsidRPr="00EA3621" w:rsidRDefault="007B0EA3" w:rsidP="007B0EA3">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6D401EEF"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 xml:space="preserve">Prosječne kamatne stope na ukupne kredite financijskim institucijama iskazane su u visini </w:t>
      </w:r>
      <w:r w:rsidR="00697677" w:rsidRPr="00EA3621">
        <w:rPr>
          <w:rFonts w:cs="Arial"/>
          <w:color w:val="000000" w:themeColor="text1"/>
        </w:rPr>
        <w:t xml:space="preserve"> </w:t>
      </w:r>
      <w:r w:rsidRPr="00EA3621">
        <w:rPr>
          <w:rFonts w:cs="Arial"/>
          <w:color w:val="000000" w:themeColor="text1"/>
        </w:rPr>
        <w:t xml:space="preserve">od </w:t>
      </w:r>
      <w:bookmarkStart w:id="213" w:name="_Hlk43200554"/>
      <w:r w:rsidR="00234270" w:rsidRPr="00D414B6">
        <w:rPr>
          <w:rFonts w:cs="Arial"/>
          <w:color w:val="000000" w:themeColor="text1"/>
        </w:rPr>
        <w:t>0,</w:t>
      </w:r>
      <w:r w:rsidR="003B2053" w:rsidRPr="00D414B6">
        <w:rPr>
          <w:rFonts w:cs="Arial"/>
          <w:color w:val="000000" w:themeColor="text1"/>
        </w:rPr>
        <w:t>4</w:t>
      </w:r>
      <w:bookmarkEnd w:id="213"/>
      <w:r w:rsidR="00BC4AD8" w:rsidRPr="00D414B6">
        <w:rPr>
          <w:rFonts w:cs="Arial"/>
          <w:color w:val="000000" w:themeColor="text1"/>
        </w:rPr>
        <w:t>0</w:t>
      </w:r>
      <w:r w:rsidR="00697677" w:rsidRPr="003B2053">
        <w:rPr>
          <w:rFonts w:cs="Arial"/>
          <w:color w:val="000000" w:themeColor="text1"/>
        </w:rPr>
        <w:t>%</w:t>
      </w:r>
      <w:r w:rsidRPr="00EA3621">
        <w:rPr>
          <w:rFonts w:cs="Arial"/>
          <w:color w:val="000000" w:themeColor="text1"/>
        </w:rPr>
        <w:t xml:space="preserve"> (</w:t>
      </w:r>
      <w:r w:rsidR="00697677" w:rsidRPr="00EA3621">
        <w:rPr>
          <w:rFonts w:cs="Arial"/>
        </w:rPr>
        <w:t>1. 1. do 3</w:t>
      </w:r>
      <w:r w:rsidR="00AA4461" w:rsidRPr="00EA3621">
        <w:rPr>
          <w:rFonts w:cs="Arial"/>
        </w:rPr>
        <w:t>1</w:t>
      </w:r>
      <w:r w:rsidR="00697677" w:rsidRPr="00EA3621">
        <w:rPr>
          <w:rFonts w:cs="Arial"/>
        </w:rPr>
        <w:t>.</w:t>
      </w:r>
      <w:r w:rsidR="00AA4461" w:rsidRPr="00EA3621">
        <w:rPr>
          <w:rFonts w:cs="Arial"/>
        </w:rPr>
        <w:t>3</w:t>
      </w:r>
      <w:r w:rsidR="00697677" w:rsidRPr="00EA3621">
        <w:rPr>
          <w:rFonts w:cs="Arial"/>
        </w:rPr>
        <w:t>.20</w:t>
      </w:r>
      <w:r w:rsidR="00AA4461" w:rsidRPr="00EA3621">
        <w:rPr>
          <w:rFonts w:cs="Arial"/>
        </w:rPr>
        <w:t>20</w:t>
      </w:r>
      <w:r w:rsidR="00697677" w:rsidRPr="00EA3621">
        <w:rPr>
          <w:rFonts w:cs="Arial"/>
        </w:rPr>
        <w:t>.: 0,</w:t>
      </w:r>
      <w:r w:rsidR="0057665B" w:rsidRPr="00EA3621">
        <w:rPr>
          <w:rFonts w:cs="Arial"/>
        </w:rPr>
        <w:t>5</w:t>
      </w:r>
      <w:r w:rsidR="00AA4461" w:rsidRPr="00EA3621">
        <w:rPr>
          <w:rFonts w:cs="Arial"/>
        </w:rPr>
        <w:t>2</w:t>
      </w:r>
      <w:r w:rsidR="00697677" w:rsidRPr="00EA3621">
        <w:rPr>
          <w:rFonts w:cs="Arial"/>
        </w:rPr>
        <w:t>%</w:t>
      </w:r>
      <w:r w:rsidRPr="00EA3621">
        <w:rPr>
          <w:rFonts w:cs="Arial"/>
          <w:color w:val="000000" w:themeColor="text1"/>
        </w:rPr>
        <w:t>) te su jednake prosječnim kamatnim stopama na kredite po kreditnim programima HBOR-a bez rezerve likvidnosti.</w:t>
      </w:r>
    </w:p>
    <w:p w14:paraId="6E8EFB83" w14:textId="77777777" w:rsidR="00CA1BB8" w:rsidRPr="00EA3621" w:rsidRDefault="00CA1BB8" w:rsidP="001D0B3D">
      <w:pPr>
        <w:tabs>
          <w:tab w:val="left" w:pos="-720"/>
        </w:tabs>
        <w:suppressAutoHyphens/>
        <w:jc w:val="both"/>
        <w:rPr>
          <w:rFonts w:cs="Arial"/>
          <w:color w:val="000000" w:themeColor="text1"/>
        </w:rPr>
      </w:pPr>
    </w:p>
    <w:p w14:paraId="7E53BD9B"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Prosječne kamatne stope odražavaju omjer kamatnih prihoda na navedene plasmane i prosječne imovine.</w:t>
      </w:r>
    </w:p>
    <w:p w14:paraId="6D9DEE99" w14:textId="77777777" w:rsidR="00CA1BB8" w:rsidRPr="00EA3621" w:rsidRDefault="00CA1BB8" w:rsidP="001D0B3D">
      <w:pPr>
        <w:tabs>
          <w:tab w:val="left" w:pos="-720"/>
        </w:tabs>
        <w:suppressAutoHyphens/>
        <w:jc w:val="both"/>
        <w:rPr>
          <w:rFonts w:cs="Arial"/>
          <w:color w:val="000000" w:themeColor="text1"/>
        </w:rPr>
      </w:pPr>
    </w:p>
    <w:p w14:paraId="5ED75732" w14:textId="0A855822" w:rsidR="00CA1BB8" w:rsidRPr="00EA3621" w:rsidRDefault="00CA1BB8" w:rsidP="001D0B3D">
      <w:pPr>
        <w:tabs>
          <w:tab w:val="left" w:pos="-720"/>
        </w:tabs>
        <w:suppressAutoHyphens/>
        <w:jc w:val="both"/>
        <w:rPr>
          <w:color w:val="000000" w:themeColor="text1"/>
        </w:rPr>
      </w:pPr>
      <w:bookmarkStart w:id="214" w:name="_Hlk39751016"/>
      <w:r w:rsidRPr="00EA3621">
        <w:rPr>
          <w:rFonts w:cs="Arial"/>
          <w:color w:val="000000" w:themeColor="text1"/>
        </w:rPr>
        <w:t>Stavk</w:t>
      </w:r>
      <w:r w:rsidRPr="00EA3621">
        <w:rPr>
          <w:rFonts w:cs="Arial"/>
          <w:bCs/>
          <w:color w:val="000000" w:themeColor="text1"/>
        </w:rPr>
        <w:t xml:space="preserve">a „Ostalo“ sadrži obrnute repo plasmane u ukupnom iznosu </w:t>
      </w:r>
      <w:r w:rsidR="007B0EA3">
        <w:rPr>
          <w:rFonts w:cs="Arial"/>
          <w:bCs/>
          <w:color w:val="000000" w:themeColor="text1"/>
        </w:rPr>
        <w:t>5.528</w:t>
      </w:r>
      <w:r w:rsidR="00BC4AD8" w:rsidRPr="00EA3621">
        <w:rPr>
          <w:rFonts w:cs="Arial"/>
          <w:bCs/>
          <w:color w:val="000000" w:themeColor="text1"/>
        </w:rPr>
        <w:t xml:space="preserve"> </w:t>
      </w:r>
      <w:r w:rsidRPr="00EA3621">
        <w:rPr>
          <w:rFonts w:cs="Arial"/>
          <w:bCs/>
          <w:color w:val="000000" w:themeColor="text1"/>
        </w:rPr>
        <w:t>tisuća kuna (31. prosinca 20</w:t>
      </w:r>
      <w:r w:rsidR="00AA4461" w:rsidRPr="00EA3621">
        <w:rPr>
          <w:rFonts w:cs="Arial"/>
          <w:bCs/>
          <w:color w:val="000000" w:themeColor="text1"/>
        </w:rPr>
        <w:t>20</w:t>
      </w:r>
      <w:r w:rsidRPr="00EA3621">
        <w:rPr>
          <w:rFonts w:cs="Arial"/>
          <w:bCs/>
          <w:color w:val="000000" w:themeColor="text1"/>
        </w:rPr>
        <w:t xml:space="preserve">.: </w:t>
      </w:r>
      <w:r w:rsidR="00AA4461" w:rsidRPr="00EA3621">
        <w:rPr>
          <w:rFonts w:cs="Arial"/>
          <w:bCs/>
          <w:color w:val="000000" w:themeColor="text1"/>
        </w:rPr>
        <w:t xml:space="preserve">27.574 </w:t>
      </w:r>
      <w:r w:rsidRPr="00EA3621">
        <w:rPr>
          <w:rFonts w:cs="Arial"/>
          <w:bCs/>
          <w:color w:val="000000" w:themeColor="text1"/>
        </w:rPr>
        <w:t>tisuća kuna). Ovi su plasmani osigurani vrijednosnim papirima u</w:t>
      </w:r>
      <w:r w:rsidRPr="00EA3621">
        <w:rPr>
          <w:color w:val="000000" w:themeColor="text1"/>
        </w:rPr>
        <w:t xml:space="preserve"> iznosu od</w:t>
      </w:r>
      <w:r w:rsidR="00E045BD" w:rsidRPr="00EA3621">
        <w:rPr>
          <w:color w:val="000000" w:themeColor="text1"/>
        </w:rPr>
        <w:t xml:space="preserve"> </w:t>
      </w:r>
      <w:r w:rsidR="007B0EA3">
        <w:rPr>
          <w:color w:val="000000" w:themeColor="text1"/>
        </w:rPr>
        <w:t>5.840</w:t>
      </w:r>
      <w:r w:rsidR="00BC4AD8" w:rsidRPr="00EA3621">
        <w:rPr>
          <w:color w:val="000000" w:themeColor="text1"/>
        </w:rPr>
        <w:t xml:space="preserve"> </w:t>
      </w:r>
      <w:r w:rsidRPr="00EA3621">
        <w:rPr>
          <w:color w:val="000000" w:themeColor="text1"/>
        </w:rPr>
        <w:t>tisuća kuna (31. prosinca 20</w:t>
      </w:r>
      <w:r w:rsidR="00AA4461" w:rsidRPr="00EA3621">
        <w:rPr>
          <w:color w:val="000000" w:themeColor="text1"/>
        </w:rPr>
        <w:t>20</w:t>
      </w:r>
      <w:r w:rsidRPr="00EA3621">
        <w:rPr>
          <w:color w:val="000000" w:themeColor="text1"/>
        </w:rPr>
        <w:t xml:space="preserve">.: </w:t>
      </w:r>
      <w:r w:rsidR="00AA4461" w:rsidRPr="00EA3621">
        <w:rPr>
          <w:color w:val="000000" w:themeColor="text1"/>
        </w:rPr>
        <w:t xml:space="preserve">28.996 </w:t>
      </w:r>
      <w:r w:rsidRPr="00EA3621">
        <w:rPr>
          <w:color w:val="000000" w:themeColor="text1"/>
        </w:rPr>
        <w:t>tisuća kuna).</w:t>
      </w:r>
    </w:p>
    <w:bookmarkEnd w:id="214"/>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6533FE5A" w14:textId="77777777" w:rsidR="00CA1BB8" w:rsidRPr="00EA3621" w:rsidRDefault="00CA1BB8" w:rsidP="001D0B3D">
      <w:pPr>
        <w:jc w:val="both"/>
        <w:rPr>
          <w:rFonts w:cs="Arial"/>
          <w:b/>
          <w:bCs/>
          <w:color w:val="000000" w:themeColor="text1"/>
        </w:rPr>
      </w:pPr>
    </w:p>
    <w:p w14:paraId="16B19F03" w14:textId="77777777" w:rsidR="00CA1BB8" w:rsidRPr="00EA3621" w:rsidRDefault="00CA1BB8" w:rsidP="001D0B3D">
      <w:pPr>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 xml:space="preserve">Krediti ostalim korisnicima </w:t>
      </w:r>
    </w:p>
    <w:p w14:paraId="372DE12D" w14:textId="77777777" w:rsidR="00CA1BB8" w:rsidRPr="00EA3621" w:rsidRDefault="00CA1BB8" w:rsidP="001D0B3D">
      <w:pPr>
        <w:jc w:val="both"/>
        <w:rPr>
          <w:rFonts w:cs="Arial"/>
          <w:bCs/>
          <w:color w:val="000000" w:themeColor="text1"/>
        </w:rPr>
      </w:pPr>
    </w:p>
    <w:p w14:paraId="76243FD4" w14:textId="77777777" w:rsidR="00CA1BB8" w:rsidRPr="00EA3621" w:rsidRDefault="00CA1BB8" w:rsidP="001D0B3D">
      <w:pPr>
        <w:jc w:val="both"/>
        <w:rPr>
          <w:rFonts w:cs="Arial"/>
          <w:bCs/>
          <w:color w:val="000000" w:themeColor="text1"/>
        </w:rPr>
      </w:pPr>
      <w:r w:rsidRPr="00EA3621">
        <w:rPr>
          <w:rFonts w:cs="Arial"/>
          <w:bCs/>
          <w:color w:val="000000" w:themeColor="text1"/>
        </w:rPr>
        <w:t>Krediti ostalim korisnicima umanjeni za rezerviranja za očekivane gubitke mogu se prikazati po sektorizaciji kako slijedi:</w:t>
      </w:r>
    </w:p>
    <w:p w14:paraId="67B1A8F7" w14:textId="77777777" w:rsidR="00CA1BB8" w:rsidRPr="00EA3621"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D709BE" w:rsidRPr="00EA3621" w14:paraId="721234E6" w14:textId="77777777" w:rsidTr="00D709BE">
        <w:trPr>
          <w:trHeight w:val="314"/>
        </w:trPr>
        <w:tc>
          <w:tcPr>
            <w:tcW w:w="3123" w:type="pct"/>
          </w:tcPr>
          <w:p w14:paraId="7833E19E"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1877" w:type="pct"/>
            <w:gridSpan w:val="2"/>
            <w:vAlign w:val="bottom"/>
          </w:tcPr>
          <w:p w14:paraId="79635073"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5" w:name="_Toc67328055"/>
            <w:r w:rsidRPr="00EA3621">
              <w:rPr>
                <w:rFonts w:ascii="Calibri" w:eastAsia="Times New Roman" w:hAnsi="Calibri" w:cs="Arial"/>
                <w:b/>
                <w:color w:val="000000"/>
              </w:rPr>
              <w:t>Grupa i Banka</w:t>
            </w:r>
            <w:bookmarkEnd w:id="215"/>
          </w:p>
        </w:tc>
      </w:tr>
      <w:tr w:rsidR="00D709BE" w:rsidRPr="00EA3621" w14:paraId="1AC5F010" w14:textId="77777777" w:rsidTr="00D709BE">
        <w:trPr>
          <w:trHeight w:val="314"/>
        </w:trPr>
        <w:tc>
          <w:tcPr>
            <w:tcW w:w="3123" w:type="pct"/>
          </w:tcPr>
          <w:p w14:paraId="3F8455C3"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bottom"/>
          </w:tcPr>
          <w:p w14:paraId="45F8259A" w14:textId="77777777" w:rsidR="00D51D35"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16" w:name="_Toc67328056"/>
            <w:r w:rsidRPr="00EA3621">
              <w:rPr>
                <w:rFonts w:ascii="Calibri" w:eastAsia="Times New Roman" w:hAnsi="Calibri" w:cs="Arial"/>
                <w:b/>
                <w:color w:val="000000"/>
              </w:rPr>
              <w:t>31. ožujka</w:t>
            </w:r>
          </w:p>
          <w:p w14:paraId="52DAFD92" w14:textId="246B5DBF"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2021.</w:t>
            </w:r>
            <w:bookmarkEnd w:id="216"/>
          </w:p>
        </w:tc>
        <w:tc>
          <w:tcPr>
            <w:tcW w:w="909" w:type="pct"/>
            <w:vAlign w:val="bottom"/>
          </w:tcPr>
          <w:p w14:paraId="363E9AD0" w14:textId="4A1945C4"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614B48A0" w14:textId="77777777" w:rsidTr="00D709BE">
        <w:trPr>
          <w:trHeight w:val="314"/>
        </w:trPr>
        <w:tc>
          <w:tcPr>
            <w:tcW w:w="3123" w:type="pct"/>
          </w:tcPr>
          <w:p w14:paraId="369748C4"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center"/>
          </w:tcPr>
          <w:p w14:paraId="64CF4E75"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7" w:name="_Toc67328058"/>
            <w:r w:rsidRPr="00EA3621">
              <w:rPr>
                <w:rFonts w:ascii="Calibri" w:eastAsia="Times New Roman" w:hAnsi="Calibri" w:cs="Arial"/>
                <w:b/>
                <w:color w:val="000000"/>
              </w:rPr>
              <w:t>000 kuna</w:t>
            </w:r>
            <w:bookmarkEnd w:id="217"/>
          </w:p>
        </w:tc>
        <w:tc>
          <w:tcPr>
            <w:tcW w:w="909" w:type="pct"/>
            <w:vAlign w:val="center"/>
          </w:tcPr>
          <w:p w14:paraId="0001D4BF" w14:textId="0EBA58A3"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266BD1CA" w14:textId="77777777" w:rsidTr="00D709BE">
        <w:trPr>
          <w:trHeight w:hRule="exact" w:val="187"/>
        </w:trPr>
        <w:tc>
          <w:tcPr>
            <w:tcW w:w="3123" w:type="pct"/>
            <w:vAlign w:val="bottom"/>
          </w:tcPr>
          <w:p w14:paraId="202E0688" w14:textId="77777777" w:rsidR="00D709BE" w:rsidRPr="00EA3621" w:rsidRDefault="00D709BE" w:rsidP="00D709BE">
            <w:pPr>
              <w:tabs>
                <w:tab w:val="left" w:pos="-720"/>
              </w:tabs>
              <w:suppressAutoHyphens/>
              <w:spacing w:line="200" w:lineRule="exact"/>
              <w:jc w:val="right"/>
              <w:rPr>
                <w:rFonts w:ascii="Calibri" w:eastAsia="Times New Roman" w:hAnsi="Calibri" w:cs="Arial"/>
                <w:color w:val="000000"/>
                <w:spacing w:val="-2"/>
              </w:rPr>
            </w:pPr>
          </w:p>
        </w:tc>
        <w:tc>
          <w:tcPr>
            <w:tcW w:w="968" w:type="pct"/>
            <w:vAlign w:val="bottom"/>
          </w:tcPr>
          <w:p w14:paraId="20BD6008" w14:textId="77777777" w:rsidR="00D709BE" w:rsidRPr="00EA3621" w:rsidRDefault="00D709BE" w:rsidP="00D709BE">
            <w:pPr>
              <w:tabs>
                <w:tab w:val="left" w:pos="-720"/>
              </w:tabs>
              <w:suppressAutoHyphens/>
              <w:spacing w:line="200" w:lineRule="exact"/>
              <w:rPr>
                <w:rFonts w:ascii="Calibri" w:eastAsia="Times New Roman" w:hAnsi="Calibri" w:cs="Arial"/>
                <w:b/>
                <w:color w:val="000000"/>
                <w:spacing w:val="-2"/>
              </w:rPr>
            </w:pPr>
          </w:p>
        </w:tc>
        <w:tc>
          <w:tcPr>
            <w:tcW w:w="909" w:type="pct"/>
            <w:vAlign w:val="bottom"/>
          </w:tcPr>
          <w:p w14:paraId="1C19D778" w14:textId="77777777" w:rsidR="00D709BE" w:rsidRPr="00EA3621" w:rsidRDefault="00D709BE" w:rsidP="00D709BE">
            <w:pPr>
              <w:tabs>
                <w:tab w:val="left" w:pos="-720"/>
              </w:tabs>
              <w:suppressAutoHyphens/>
              <w:spacing w:line="200" w:lineRule="exact"/>
              <w:jc w:val="right"/>
              <w:rPr>
                <w:rFonts w:ascii="Calibri" w:eastAsia="Times New Roman" w:hAnsi="Calibri" w:cs="Arial"/>
                <w:b/>
                <w:color w:val="000000"/>
                <w:spacing w:val="-2"/>
              </w:rPr>
            </w:pPr>
          </w:p>
        </w:tc>
      </w:tr>
      <w:tr w:rsidR="00F4344B" w:rsidRPr="00EA3621" w14:paraId="02982C67" w14:textId="77777777" w:rsidTr="00D414B6">
        <w:trPr>
          <w:trHeight w:val="283"/>
        </w:trPr>
        <w:tc>
          <w:tcPr>
            <w:tcW w:w="3123" w:type="pct"/>
            <w:vAlign w:val="bottom"/>
          </w:tcPr>
          <w:p w14:paraId="115BF8E5"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18" w:name="_Toc67328060"/>
            <w:r w:rsidRPr="00EA3621">
              <w:rPr>
                <w:rFonts w:ascii="Calibri" w:eastAsia="Times New Roman" w:hAnsi="Calibri" w:cs="Arial"/>
              </w:rPr>
              <w:t>Domaća trgovačka društva</w:t>
            </w:r>
            <w:bookmarkEnd w:id="218"/>
          </w:p>
        </w:tc>
        <w:tc>
          <w:tcPr>
            <w:tcW w:w="968" w:type="pct"/>
            <w:tcBorders>
              <w:top w:val="nil"/>
              <w:left w:val="nil"/>
              <w:bottom w:val="nil"/>
              <w:right w:val="nil"/>
            </w:tcBorders>
            <w:shd w:val="clear" w:color="auto" w:fill="auto"/>
          </w:tcPr>
          <w:p w14:paraId="106819C0" w14:textId="4A9AA862" w:rsidR="00F4344B" w:rsidRPr="00EA3621" w:rsidRDefault="00F4344B" w:rsidP="00F4344B">
            <w:pPr>
              <w:tabs>
                <w:tab w:val="right" w:pos="1202"/>
              </w:tabs>
              <w:spacing w:line="301" w:lineRule="exact"/>
              <w:jc w:val="right"/>
              <w:outlineLvl w:val="0"/>
              <w:rPr>
                <w:rFonts w:ascii="Calibri" w:eastAsia="Times New Roman" w:hAnsi="Calibri" w:cs="Calibri"/>
              </w:rPr>
            </w:pPr>
            <w:r w:rsidRPr="00790CCC">
              <w:t xml:space="preserve"> 10.660.911 </w:t>
            </w:r>
          </w:p>
        </w:tc>
        <w:tc>
          <w:tcPr>
            <w:tcW w:w="909" w:type="pct"/>
            <w:tcBorders>
              <w:top w:val="nil"/>
              <w:left w:val="nil"/>
              <w:bottom w:val="nil"/>
              <w:right w:val="nil"/>
            </w:tcBorders>
            <w:shd w:val="clear" w:color="auto" w:fill="auto"/>
            <w:vAlign w:val="bottom"/>
          </w:tcPr>
          <w:p w14:paraId="04B082D7" w14:textId="4668C770"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10.388.049 </w:t>
            </w:r>
          </w:p>
        </w:tc>
      </w:tr>
      <w:tr w:rsidR="00F4344B" w:rsidRPr="00EA3621" w14:paraId="4968F738" w14:textId="77777777" w:rsidTr="00D414B6">
        <w:trPr>
          <w:trHeight w:val="283"/>
        </w:trPr>
        <w:tc>
          <w:tcPr>
            <w:tcW w:w="3123" w:type="pct"/>
            <w:vAlign w:val="bottom"/>
          </w:tcPr>
          <w:p w14:paraId="22EC2B09"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19" w:name="_Toc67328063"/>
            <w:r w:rsidRPr="00EA3621">
              <w:rPr>
                <w:rFonts w:ascii="Calibri" w:eastAsia="Times New Roman" w:hAnsi="Calibri" w:cs="Arial"/>
              </w:rPr>
              <w:t>Državna trgovačka društva</w:t>
            </w:r>
            <w:bookmarkEnd w:id="219"/>
          </w:p>
        </w:tc>
        <w:tc>
          <w:tcPr>
            <w:tcW w:w="968" w:type="pct"/>
            <w:tcBorders>
              <w:top w:val="nil"/>
              <w:left w:val="nil"/>
              <w:bottom w:val="nil"/>
              <w:right w:val="nil"/>
            </w:tcBorders>
            <w:shd w:val="clear" w:color="auto" w:fill="auto"/>
          </w:tcPr>
          <w:p w14:paraId="593BB3EA" w14:textId="2A3A877A" w:rsidR="00F4344B" w:rsidRPr="00EA3621" w:rsidRDefault="00F4344B" w:rsidP="00F4344B">
            <w:pPr>
              <w:tabs>
                <w:tab w:val="right" w:pos="1202"/>
              </w:tabs>
              <w:spacing w:line="301" w:lineRule="exact"/>
              <w:jc w:val="right"/>
              <w:outlineLvl w:val="0"/>
              <w:rPr>
                <w:rFonts w:ascii="Calibri" w:eastAsia="Times New Roman" w:hAnsi="Calibri" w:cs="Calibri"/>
              </w:rPr>
            </w:pPr>
            <w:r w:rsidRPr="00790CCC">
              <w:t xml:space="preserve"> 1.482.826 </w:t>
            </w:r>
          </w:p>
        </w:tc>
        <w:tc>
          <w:tcPr>
            <w:tcW w:w="909" w:type="pct"/>
            <w:tcBorders>
              <w:top w:val="nil"/>
              <w:left w:val="nil"/>
              <w:bottom w:val="nil"/>
              <w:right w:val="nil"/>
            </w:tcBorders>
            <w:shd w:val="clear" w:color="auto" w:fill="auto"/>
            <w:vAlign w:val="bottom"/>
          </w:tcPr>
          <w:p w14:paraId="6271F8F7" w14:textId="768AAC70"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1.474.038 </w:t>
            </w:r>
          </w:p>
        </w:tc>
      </w:tr>
      <w:tr w:rsidR="00F4344B" w:rsidRPr="00EA3621" w14:paraId="06E50B04" w14:textId="77777777" w:rsidTr="00D414B6">
        <w:trPr>
          <w:trHeight w:val="283"/>
        </w:trPr>
        <w:tc>
          <w:tcPr>
            <w:tcW w:w="3123" w:type="pct"/>
            <w:vAlign w:val="bottom"/>
          </w:tcPr>
          <w:p w14:paraId="5AE0F0DD"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20" w:name="_Toc67328066"/>
            <w:r w:rsidRPr="00EA3621">
              <w:rPr>
                <w:rFonts w:ascii="Calibri" w:eastAsia="Times New Roman" w:hAnsi="Calibri" w:cs="Arial"/>
              </w:rPr>
              <w:t>Javni sektor</w:t>
            </w:r>
            <w:bookmarkEnd w:id="220"/>
          </w:p>
        </w:tc>
        <w:tc>
          <w:tcPr>
            <w:tcW w:w="968" w:type="pct"/>
            <w:tcBorders>
              <w:top w:val="nil"/>
              <w:left w:val="nil"/>
              <w:bottom w:val="nil"/>
              <w:right w:val="nil"/>
            </w:tcBorders>
            <w:shd w:val="clear" w:color="auto" w:fill="auto"/>
          </w:tcPr>
          <w:p w14:paraId="0285401B" w14:textId="226C1EED" w:rsidR="00F4344B" w:rsidRPr="00EA3621" w:rsidRDefault="00F4344B" w:rsidP="00F4344B">
            <w:pPr>
              <w:tabs>
                <w:tab w:val="right" w:pos="1202"/>
              </w:tabs>
              <w:spacing w:line="301" w:lineRule="exact"/>
              <w:jc w:val="right"/>
              <w:outlineLvl w:val="0"/>
              <w:rPr>
                <w:rFonts w:ascii="Calibri" w:eastAsia="Times New Roman" w:hAnsi="Calibri" w:cs="Calibri"/>
              </w:rPr>
            </w:pPr>
            <w:r w:rsidRPr="00790CCC">
              <w:t xml:space="preserve"> 4.608.848 </w:t>
            </w:r>
          </w:p>
        </w:tc>
        <w:tc>
          <w:tcPr>
            <w:tcW w:w="909" w:type="pct"/>
            <w:tcBorders>
              <w:top w:val="nil"/>
              <w:left w:val="nil"/>
              <w:bottom w:val="nil"/>
              <w:right w:val="nil"/>
            </w:tcBorders>
            <w:shd w:val="clear" w:color="auto" w:fill="auto"/>
            <w:vAlign w:val="bottom"/>
          </w:tcPr>
          <w:p w14:paraId="4CF8FBE9" w14:textId="261B0CC5"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4.489.021 </w:t>
            </w:r>
          </w:p>
        </w:tc>
      </w:tr>
      <w:tr w:rsidR="00F4344B" w:rsidRPr="00EA3621" w14:paraId="4282530C" w14:textId="77777777" w:rsidTr="00D414B6">
        <w:trPr>
          <w:trHeight w:val="283"/>
        </w:trPr>
        <w:tc>
          <w:tcPr>
            <w:tcW w:w="3123" w:type="pct"/>
            <w:vAlign w:val="bottom"/>
          </w:tcPr>
          <w:p w14:paraId="1BE45C1E"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21" w:name="_Toc67328069"/>
            <w:r w:rsidRPr="00EA3621">
              <w:rPr>
                <w:rFonts w:ascii="Calibri" w:eastAsia="Times New Roman" w:hAnsi="Calibri" w:cs="Arial"/>
              </w:rPr>
              <w:t>Strane pravne osobe</w:t>
            </w:r>
            <w:bookmarkEnd w:id="221"/>
          </w:p>
        </w:tc>
        <w:tc>
          <w:tcPr>
            <w:tcW w:w="968" w:type="pct"/>
            <w:tcBorders>
              <w:top w:val="nil"/>
              <w:left w:val="nil"/>
              <w:bottom w:val="nil"/>
              <w:right w:val="nil"/>
            </w:tcBorders>
            <w:shd w:val="clear" w:color="auto" w:fill="auto"/>
          </w:tcPr>
          <w:p w14:paraId="22AE9F33" w14:textId="28EB2824" w:rsidR="00F4344B" w:rsidRPr="00EA3621" w:rsidRDefault="00F4344B" w:rsidP="00F4344B">
            <w:pPr>
              <w:tabs>
                <w:tab w:val="right" w:pos="1202"/>
              </w:tabs>
              <w:spacing w:line="301" w:lineRule="exact"/>
              <w:jc w:val="right"/>
              <w:outlineLvl w:val="0"/>
              <w:rPr>
                <w:rFonts w:ascii="Calibri" w:eastAsia="Times New Roman" w:hAnsi="Calibri" w:cs="Calibri"/>
              </w:rPr>
            </w:pPr>
            <w:r w:rsidRPr="00790CCC">
              <w:t xml:space="preserve"> 1.010.084 </w:t>
            </w:r>
          </w:p>
        </w:tc>
        <w:tc>
          <w:tcPr>
            <w:tcW w:w="909" w:type="pct"/>
            <w:tcBorders>
              <w:top w:val="nil"/>
              <w:left w:val="nil"/>
              <w:bottom w:val="nil"/>
              <w:right w:val="nil"/>
            </w:tcBorders>
            <w:shd w:val="clear" w:color="auto" w:fill="auto"/>
            <w:vAlign w:val="bottom"/>
          </w:tcPr>
          <w:p w14:paraId="201E3920" w14:textId="1854D1BE"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981.652 </w:t>
            </w:r>
          </w:p>
        </w:tc>
      </w:tr>
      <w:tr w:rsidR="00F4344B" w:rsidRPr="00EA3621" w14:paraId="3724D6DD" w14:textId="77777777" w:rsidTr="00D414B6">
        <w:trPr>
          <w:trHeight w:val="283"/>
        </w:trPr>
        <w:tc>
          <w:tcPr>
            <w:tcW w:w="3123" w:type="pct"/>
            <w:vAlign w:val="bottom"/>
          </w:tcPr>
          <w:p w14:paraId="5ED2194E"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22" w:name="_Toc67328075"/>
            <w:r w:rsidRPr="00EA3621">
              <w:rPr>
                <w:rFonts w:ascii="Calibri" w:eastAsia="Times New Roman" w:hAnsi="Calibri" w:cs="Arial"/>
              </w:rPr>
              <w:t>Ostali</w:t>
            </w:r>
            <w:bookmarkEnd w:id="222"/>
          </w:p>
        </w:tc>
        <w:tc>
          <w:tcPr>
            <w:tcW w:w="968" w:type="pct"/>
            <w:tcBorders>
              <w:top w:val="nil"/>
              <w:left w:val="nil"/>
              <w:bottom w:val="nil"/>
              <w:right w:val="nil"/>
            </w:tcBorders>
            <w:shd w:val="clear" w:color="auto" w:fill="auto"/>
          </w:tcPr>
          <w:p w14:paraId="3D21A878" w14:textId="08DC6233" w:rsidR="00F4344B" w:rsidRPr="00EA3621" w:rsidRDefault="00F4344B" w:rsidP="00F4344B">
            <w:pPr>
              <w:tabs>
                <w:tab w:val="right" w:pos="1202"/>
              </w:tabs>
              <w:spacing w:line="301" w:lineRule="exact"/>
              <w:jc w:val="right"/>
              <w:outlineLvl w:val="0"/>
              <w:rPr>
                <w:rFonts w:ascii="Calibri" w:eastAsia="Times New Roman" w:hAnsi="Calibri" w:cs="Calibri"/>
              </w:rPr>
            </w:pPr>
            <w:r w:rsidRPr="00B36AD1">
              <w:t xml:space="preserve"> 531.662 </w:t>
            </w:r>
          </w:p>
        </w:tc>
        <w:tc>
          <w:tcPr>
            <w:tcW w:w="909" w:type="pct"/>
            <w:tcBorders>
              <w:top w:val="nil"/>
              <w:left w:val="nil"/>
              <w:bottom w:val="nil"/>
              <w:right w:val="nil"/>
            </w:tcBorders>
            <w:shd w:val="clear" w:color="auto" w:fill="auto"/>
            <w:vAlign w:val="bottom"/>
          </w:tcPr>
          <w:p w14:paraId="4F48CE72" w14:textId="27BDFF3B"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542.754 </w:t>
            </w:r>
          </w:p>
        </w:tc>
      </w:tr>
      <w:tr w:rsidR="00F4344B" w:rsidRPr="00EA3621" w14:paraId="66FC338D" w14:textId="77777777" w:rsidTr="00D414B6">
        <w:trPr>
          <w:trHeight w:val="283"/>
        </w:trPr>
        <w:tc>
          <w:tcPr>
            <w:tcW w:w="3123" w:type="pct"/>
            <w:vAlign w:val="bottom"/>
          </w:tcPr>
          <w:p w14:paraId="1B53A1E5"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23" w:name="_Toc67328078"/>
            <w:r w:rsidRPr="00EA3621">
              <w:rPr>
                <w:rFonts w:ascii="Calibri" w:eastAsia="Times New Roman" w:hAnsi="Calibri" w:cs="Arial"/>
              </w:rPr>
              <w:t>Obračunata kamata</w:t>
            </w:r>
            <w:bookmarkEnd w:id="223"/>
          </w:p>
        </w:tc>
        <w:tc>
          <w:tcPr>
            <w:tcW w:w="968" w:type="pct"/>
            <w:tcBorders>
              <w:top w:val="nil"/>
              <w:left w:val="nil"/>
              <w:bottom w:val="nil"/>
              <w:right w:val="nil"/>
            </w:tcBorders>
            <w:shd w:val="clear" w:color="auto" w:fill="auto"/>
          </w:tcPr>
          <w:p w14:paraId="72769E36" w14:textId="09B00497" w:rsidR="00F4344B" w:rsidRPr="00EA3621" w:rsidRDefault="00F4344B" w:rsidP="00F4344B">
            <w:pPr>
              <w:tabs>
                <w:tab w:val="right" w:pos="1202"/>
              </w:tabs>
              <w:spacing w:line="301" w:lineRule="exact"/>
              <w:jc w:val="right"/>
              <w:outlineLvl w:val="0"/>
              <w:rPr>
                <w:rFonts w:ascii="Calibri" w:eastAsia="Times New Roman" w:hAnsi="Calibri" w:cs="Calibri"/>
              </w:rPr>
            </w:pPr>
            <w:r w:rsidRPr="00B36AD1">
              <w:t xml:space="preserve"> 502.899 </w:t>
            </w:r>
          </w:p>
        </w:tc>
        <w:tc>
          <w:tcPr>
            <w:tcW w:w="909" w:type="pct"/>
            <w:tcBorders>
              <w:top w:val="nil"/>
              <w:left w:val="nil"/>
              <w:bottom w:val="nil"/>
              <w:right w:val="nil"/>
            </w:tcBorders>
            <w:shd w:val="clear" w:color="auto" w:fill="auto"/>
            <w:vAlign w:val="bottom"/>
          </w:tcPr>
          <w:p w14:paraId="4BA07D85" w14:textId="63786111"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484.863 </w:t>
            </w:r>
          </w:p>
        </w:tc>
      </w:tr>
      <w:tr w:rsidR="00F4344B" w:rsidRPr="00EA3621" w14:paraId="791D5408" w14:textId="77777777" w:rsidTr="00D414B6">
        <w:trPr>
          <w:trHeight w:val="283"/>
        </w:trPr>
        <w:tc>
          <w:tcPr>
            <w:tcW w:w="3123" w:type="pct"/>
            <w:vAlign w:val="bottom"/>
          </w:tcPr>
          <w:p w14:paraId="74529910" w14:textId="77777777" w:rsidR="00F4344B" w:rsidRPr="00EA3621" w:rsidRDefault="00F4344B" w:rsidP="00F4344B">
            <w:pPr>
              <w:tabs>
                <w:tab w:val="right" w:pos="1202"/>
              </w:tabs>
              <w:spacing w:line="301" w:lineRule="exact"/>
              <w:outlineLvl w:val="0"/>
              <w:rPr>
                <w:rFonts w:ascii="Calibri" w:eastAsia="Times New Roman" w:hAnsi="Calibri" w:cs="Arial"/>
              </w:rPr>
            </w:pPr>
            <w:bookmarkStart w:id="224" w:name="_Toc67328081"/>
            <w:r w:rsidRPr="00EA3621">
              <w:rPr>
                <w:rFonts w:ascii="Calibri" w:eastAsia="Times New Roman" w:hAnsi="Calibri" w:cs="Arial"/>
              </w:rPr>
              <w:t>Odgođena naknada po kreditima</w:t>
            </w:r>
            <w:bookmarkEnd w:id="224"/>
          </w:p>
        </w:tc>
        <w:tc>
          <w:tcPr>
            <w:tcW w:w="968" w:type="pct"/>
            <w:tcBorders>
              <w:top w:val="nil"/>
              <w:left w:val="nil"/>
              <w:right w:val="nil"/>
            </w:tcBorders>
            <w:shd w:val="clear" w:color="auto" w:fill="auto"/>
          </w:tcPr>
          <w:p w14:paraId="1FC6E9C9" w14:textId="40ACC1F6" w:rsidR="00F4344B" w:rsidRPr="00EA3621" w:rsidRDefault="00F4344B" w:rsidP="00F4344B">
            <w:pPr>
              <w:tabs>
                <w:tab w:val="right" w:pos="1202"/>
              </w:tabs>
              <w:spacing w:line="301" w:lineRule="exact"/>
              <w:jc w:val="right"/>
              <w:outlineLvl w:val="0"/>
              <w:rPr>
                <w:rFonts w:ascii="Calibri" w:eastAsia="Times New Roman" w:hAnsi="Calibri" w:cs="Calibri"/>
              </w:rPr>
            </w:pPr>
            <w:r w:rsidRPr="00B36AD1">
              <w:t xml:space="preserve"> (87.066)</w:t>
            </w:r>
          </w:p>
        </w:tc>
        <w:tc>
          <w:tcPr>
            <w:tcW w:w="909" w:type="pct"/>
            <w:tcBorders>
              <w:top w:val="nil"/>
              <w:left w:val="nil"/>
              <w:right w:val="nil"/>
            </w:tcBorders>
            <w:shd w:val="clear" w:color="auto" w:fill="auto"/>
            <w:vAlign w:val="bottom"/>
          </w:tcPr>
          <w:p w14:paraId="2D0377F2" w14:textId="144EBB12"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(88.468)</w:t>
            </w:r>
          </w:p>
        </w:tc>
      </w:tr>
      <w:tr w:rsidR="00F4344B" w:rsidRPr="00EA3621" w14:paraId="2D53B4DB" w14:textId="77777777" w:rsidTr="00D414B6">
        <w:trPr>
          <w:trHeight w:val="283"/>
        </w:trPr>
        <w:tc>
          <w:tcPr>
            <w:tcW w:w="3123" w:type="pct"/>
            <w:vAlign w:val="bottom"/>
          </w:tcPr>
          <w:p w14:paraId="752D9DEE" w14:textId="77777777" w:rsidR="00F4344B" w:rsidRPr="00EA3621" w:rsidRDefault="00F4344B" w:rsidP="00F4344B">
            <w:pPr>
              <w:tabs>
                <w:tab w:val="right" w:pos="1202"/>
              </w:tabs>
              <w:spacing w:line="200" w:lineRule="exact"/>
              <w:outlineLvl w:val="0"/>
              <w:rPr>
                <w:rFonts w:ascii="Calibri" w:eastAsia="Times New Roman" w:hAnsi="Calibri" w:cs="Arial"/>
                <w:color w:val="000000"/>
                <w:spacing w:val="-3"/>
              </w:rPr>
            </w:pPr>
          </w:p>
        </w:tc>
        <w:tc>
          <w:tcPr>
            <w:tcW w:w="968" w:type="pct"/>
            <w:tcBorders>
              <w:top w:val="single" w:sz="4" w:space="0" w:color="auto"/>
              <w:bottom w:val="single" w:sz="4" w:space="0" w:color="auto"/>
            </w:tcBorders>
          </w:tcPr>
          <w:p w14:paraId="7210AA5F" w14:textId="3E99E18B" w:rsidR="00F4344B" w:rsidRPr="00EA3621" w:rsidRDefault="00F4344B" w:rsidP="00F4344B">
            <w:pPr>
              <w:tabs>
                <w:tab w:val="right" w:pos="1202"/>
              </w:tabs>
              <w:spacing w:line="301" w:lineRule="exact"/>
              <w:jc w:val="right"/>
              <w:outlineLvl w:val="0"/>
              <w:rPr>
                <w:rFonts w:ascii="Calibri" w:eastAsia="Times New Roman" w:hAnsi="Calibri" w:cs="Calibri"/>
              </w:rPr>
            </w:pPr>
            <w:r w:rsidRPr="00B36AD1">
              <w:t xml:space="preserve"> 18.710.164 </w:t>
            </w:r>
          </w:p>
        </w:tc>
        <w:tc>
          <w:tcPr>
            <w:tcW w:w="909" w:type="pct"/>
            <w:tcBorders>
              <w:top w:val="single" w:sz="4" w:space="0" w:color="auto"/>
              <w:bottom w:val="single" w:sz="4" w:space="0" w:color="auto"/>
            </w:tcBorders>
            <w:vAlign w:val="bottom"/>
          </w:tcPr>
          <w:p w14:paraId="0464E28C" w14:textId="52CE27EA"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18.271.909 </w:t>
            </w:r>
          </w:p>
        </w:tc>
      </w:tr>
      <w:tr w:rsidR="00F4344B" w:rsidRPr="00EA3621" w14:paraId="61BD9AEA" w14:textId="77777777" w:rsidTr="00D414B6">
        <w:trPr>
          <w:trHeight w:val="283"/>
        </w:trPr>
        <w:tc>
          <w:tcPr>
            <w:tcW w:w="3123" w:type="pct"/>
            <w:vAlign w:val="bottom"/>
          </w:tcPr>
          <w:p w14:paraId="7F4DFE89" w14:textId="77777777" w:rsidR="00F4344B" w:rsidRPr="00EA3621" w:rsidRDefault="00F4344B" w:rsidP="00F4344B">
            <w:pPr>
              <w:tabs>
                <w:tab w:val="right" w:pos="1202"/>
              </w:tabs>
              <w:spacing w:line="200" w:lineRule="exact"/>
              <w:outlineLvl w:val="0"/>
              <w:rPr>
                <w:rFonts w:ascii="Calibri" w:eastAsia="Times New Roman" w:hAnsi="Calibri" w:cs="Arial"/>
                <w:color w:val="000000"/>
              </w:rPr>
            </w:pPr>
            <w:bookmarkStart w:id="225" w:name="_Toc67328086"/>
            <w:r w:rsidRPr="00EA3621">
              <w:rPr>
                <w:rFonts w:ascii="Calibri" w:eastAsia="Times New Roman" w:hAnsi="Calibri" w:cs="Arial"/>
                <w:color w:val="000000"/>
              </w:rPr>
              <w:t>Rezerviranja za očekivane gubitke</w:t>
            </w:r>
            <w:bookmarkEnd w:id="225"/>
          </w:p>
        </w:tc>
        <w:tc>
          <w:tcPr>
            <w:tcW w:w="968" w:type="pct"/>
            <w:tcBorders>
              <w:top w:val="single" w:sz="4" w:space="0" w:color="auto"/>
              <w:bottom w:val="single" w:sz="4" w:space="0" w:color="auto"/>
            </w:tcBorders>
          </w:tcPr>
          <w:p w14:paraId="6E2ACAD3" w14:textId="306E6FE8" w:rsidR="00F4344B" w:rsidRPr="00EA3621" w:rsidRDefault="00F4344B" w:rsidP="00F4344B">
            <w:pPr>
              <w:tabs>
                <w:tab w:val="right" w:pos="1202"/>
              </w:tabs>
              <w:spacing w:line="301" w:lineRule="exact"/>
              <w:jc w:val="right"/>
              <w:outlineLvl w:val="0"/>
              <w:rPr>
                <w:rFonts w:ascii="Calibri" w:eastAsia="Times New Roman" w:hAnsi="Calibri" w:cs="Calibri"/>
              </w:rPr>
            </w:pPr>
            <w:r w:rsidRPr="00B36AD1">
              <w:t xml:space="preserve"> (3.387.307)</w:t>
            </w:r>
          </w:p>
        </w:tc>
        <w:tc>
          <w:tcPr>
            <w:tcW w:w="909" w:type="pct"/>
            <w:tcBorders>
              <w:top w:val="single" w:sz="4" w:space="0" w:color="auto"/>
              <w:bottom w:val="single" w:sz="4" w:space="0" w:color="auto"/>
            </w:tcBorders>
            <w:vAlign w:val="bottom"/>
          </w:tcPr>
          <w:p w14:paraId="7AB3E0A2" w14:textId="6774BD73" w:rsidR="00F4344B" w:rsidRPr="00EA3621" w:rsidRDefault="00F4344B" w:rsidP="00F4344B">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(3.475.730)</w:t>
            </w:r>
          </w:p>
        </w:tc>
      </w:tr>
      <w:tr w:rsidR="00F4344B" w:rsidRPr="00EA3621" w14:paraId="44A4598E" w14:textId="77777777" w:rsidTr="00D414B6">
        <w:trPr>
          <w:trHeight w:val="340"/>
        </w:trPr>
        <w:tc>
          <w:tcPr>
            <w:tcW w:w="3123" w:type="pct"/>
            <w:vAlign w:val="bottom"/>
          </w:tcPr>
          <w:p w14:paraId="41ECEAC9" w14:textId="77777777" w:rsidR="00F4344B" w:rsidRPr="00EA3621" w:rsidRDefault="00F4344B" w:rsidP="00F4344B">
            <w:pPr>
              <w:tabs>
                <w:tab w:val="right" w:pos="1202"/>
              </w:tabs>
              <w:spacing w:line="200" w:lineRule="exact"/>
              <w:outlineLvl w:val="0"/>
              <w:rPr>
                <w:rFonts w:ascii="Calibri" w:eastAsia="Times New Roman" w:hAnsi="Calibri" w:cs="Arial"/>
                <w:b/>
                <w:bCs/>
                <w:color w:val="000000"/>
              </w:rPr>
            </w:pPr>
          </w:p>
        </w:tc>
        <w:tc>
          <w:tcPr>
            <w:tcW w:w="968" w:type="pct"/>
            <w:tcBorders>
              <w:top w:val="single" w:sz="4" w:space="0" w:color="auto"/>
              <w:bottom w:val="single" w:sz="12" w:space="0" w:color="auto"/>
            </w:tcBorders>
            <w:vAlign w:val="bottom"/>
          </w:tcPr>
          <w:p w14:paraId="38F7EA73" w14:textId="17C7EC07" w:rsidR="00F4344B" w:rsidRPr="00F4344B" w:rsidRDefault="00F4344B" w:rsidP="00F4344B">
            <w:pPr>
              <w:tabs>
                <w:tab w:val="right" w:pos="1202"/>
              </w:tabs>
              <w:spacing w:line="301" w:lineRule="exact"/>
              <w:jc w:val="right"/>
              <w:outlineLvl w:val="0"/>
              <w:rPr>
                <w:rFonts w:ascii="Calibri" w:eastAsia="Times New Roman" w:hAnsi="Calibri" w:cs="Calibri"/>
                <w:b/>
                <w:bCs/>
              </w:rPr>
            </w:pPr>
            <w:r w:rsidRPr="00D414B6">
              <w:rPr>
                <w:b/>
                <w:bCs/>
              </w:rPr>
              <w:t xml:space="preserve"> 15.322.857 </w:t>
            </w:r>
          </w:p>
        </w:tc>
        <w:tc>
          <w:tcPr>
            <w:tcW w:w="909" w:type="pct"/>
            <w:tcBorders>
              <w:top w:val="single" w:sz="4" w:space="0" w:color="auto"/>
              <w:bottom w:val="single" w:sz="12" w:space="0" w:color="auto"/>
            </w:tcBorders>
            <w:vAlign w:val="bottom"/>
          </w:tcPr>
          <w:p w14:paraId="19EA17EB" w14:textId="5EB9C782" w:rsidR="00F4344B" w:rsidRPr="00EA3621" w:rsidRDefault="00F4344B" w:rsidP="00F4344B">
            <w:pPr>
              <w:tabs>
                <w:tab w:val="right" w:pos="1202"/>
              </w:tabs>
              <w:spacing w:line="301" w:lineRule="exact"/>
              <w:jc w:val="right"/>
              <w:outlineLvl w:val="0"/>
              <w:rPr>
                <w:rFonts w:ascii="Calibri" w:eastAsia="Times New Roman" w:hAnsi="Calibri" w:cs="Calibri"/>
                <w:b/>
                <w:bCs/>
              </w:rPr>
            </w:pPr>
            <w:r w:rsidRPr="00EA3621">
              <w:rPr>
                <w:rFonts w:ascii="Calibri" w:eastAsia="Times New Roman" w:hAnsi="Calibri" w:cs="Calibri"/>
                <w:b/>
                <w:bCs/>
              </w:rPr>
              <w:t xml:space="preserve"> 14.796.179 </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EA3621" w:rsidRDefault="00CA1BB8" w:rsidP="00CA1BB8">
      <w:pPr>
        <w:jc w:val="both"/>
        <w:rPr>
          <w:rFonts w:cs="Arial"/>
          <w:color w:val="000000" w:themeColor="text1"/>
        </w:rPr>
      </w:pPr>
      <w:bookmarkStart w:id="226" w:name="_Hlk1482692"/>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226"/>
    </w:p>
    <w:p w14:paraId="31AD074A"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60F04ACB"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31. ožujka 2021.</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13854F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6DBCD68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07EC553"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5D46149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3058915D"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6521089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3F54517E"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20C71C2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1190B62E"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77A9AF4A" w14:textId="77777777" w:rsidR="00D709BE" w:rsidRPr="00EA3621" w:rsidRDefault="00D709BE" w:rsidP="00D709BE">
            <w:pPr>
              <w:jc w:val="right"/>
              <w:rPr>
                <w:rFonts w:ascii="Calibri" w:eastAsia="Times New Roman" w:hAnsi="Calibri" w:cs="Calibri"/>
                <w:b/>
                <w:bCs/>
                <w:color w:val="000000"/>
              </w:rPr>
            </w:pPr>
          </w:p>
        </w:tc>
      </w:tr>
      <w:tr w:rsidR="00F4344B" w:rsidRPr="00EA3621" w14:paraId="2E887D9E" w14:textId="77777777" w:rsidTr="00D414B6">
        <w:trPr>
          <w:trHeight w:val="340"/>
        </w:trPr>
        <w:tc>
          <w:tcPr>
            <w:tcW w:w="2680" w:type="dxa"/>
            <w:tcBorders>
              <w:top w:val="nil"/>
              <w:left w:val="nil"/>
              <w:bottom w:val="nil"/>
              <w:right w:val="nil"/>
            </w:tcBorders>
            <w:shd w:val="clear" w:color="auto" w:fill="auto"/>
            <w:noWrap/>
            <w:vAlign w:val="bottom"/>
            <w:hideMark/>
          </w:tcPr>
          <w:p w14:paraId="5217FAC5" w14:textId="77777777" w:rsidR="00F4344B" w:rsidRPr="00EA3621" w:rsidRDefault="00F4344B" w:rsidP="00F4344B">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7CFC379F" w14:textId="3603ECA3" w:rsidR="00F4344B" w:rsidRPr="00EA3621" w:rsidRDefault="00F4344B" w:rsidP="00F4344B">
            <w:pPr>
              <w:jc w:val="right"/>
              <w:rPr>
                <w:rFonts w:ascii="Calibri" w:eastAsia="Times New Roman" w:hAnsi="Calibri" w:cs="Calibri"/>
                <w:bCs/>
                <w:color w:val="000000"/>
              </w:rPr>
            </w:pPr>
            <w:r w:rsidRPr="00B01B8B">
              <w:t>12.011.214</w:t>
            </w:r>
          </w:p>
        </w:tc>
        <w:tc>
          <w:tcPr>
            <w:tcW w:w="1325" w:type="dxa"/>
            <w:tcBorders>
              <w:top w:val="nil"/>
              <w:left w:val="nil"/>
              <w:bottom w:val="nil"/>
              <w:right w:val="nil"/>
            </w:tcBorders>
            <w:shd w:val="clear" w:color="auto" w:fill="auto"/>
            <w:noWrap/>
            <w:vAlign w:val="bottom"/>
          </w:tcPr>
          <w:p w14:paraId="72EEC9B7" w14:textId="4F99E99D" w:rsidR="00F4344B" w:rsidRPr="00EA3621" w:rsidRDefault="00F4344B" w:rsidP="00F4344B">
            <w:pPr>
              <w:jc w:val="right"/>
              <w:rPr>
                <w:rFonts w:ascii="Calibri" w:eastAsia="Times New Roman" w:hAnsi="Calibri" w:cs="Calibri"/>
                <w:bCs/>
                <w:color w:val="000000"/>
              </w:rPr>
            </w:pPr>
            <w:r w:rsidRPr="00B01B8B">
              <w:t>885.926</w:t>
            </w:r>
          </w:p>
        </w:tc>
        <w:tc>
          <w:tcPr>
            <w:tcW w:w="1326" w:type="dxa"/>
            <w:tcBorders>
              <w:top w:val="nil"/>
              <w:left w:val="nil"/>
              <w:bottom w:val="nil"/>
              <w:right w:val="nil"/>
            </w:tcBorders>
            <w:shd w:val="clear" w:color="auto" w:fill="auto"/>
            <w:noWrap/>
            <w:vAlign w:val="bottom"/>
          </w:tcPr>
          <w:p w14:paraId="4DBD7488" w14:textId="5EA41DA0" w:rsidR="00F4344B" w:rsidRPr="00EA3621" w:rsidRDefault="00F4344B" w:rsidP="00F4344B">
            <w:pPr>
              <w:jc w:val="right"/>
              <w:rPr>
                <w:rFonts w:ascii="Calibri" w:eastAsia="Times New Roman" w:hAnsi="Calibri" w:cs="Calibri"/>
                <w:bCs/>
                <w:color w:val="000000"/>
              </w:rPr>
            </w:pPr>
            <w:r w:rsidRPr="00B01B8B">
              <w:t>4.443.854</w:t>
            </w:r>
          </w:p>
        </w:tc>
        <w:tc>
          <w:tcPr>
            <w:tcW w:w="1325" w:type="dxa"/>
            <w:tcBorders>
              <w:top w:val="nil"/>
              <w:left w:val="nil"/>
              <w:bottom w:val="nil"/>
              <w:right w:val="nil"/>
            </w:tcBorders>
            <w:shd w:val="clear" w:color="auto" w:fill="auto"/>
            <w:vAlign w:val="bottom"/>
          </w:tcPr>
          <w:p w14:paraId="782C5367" w14:textId="59116B0D" w:rsidR="00F4344B" w:rsidRPr="00EA3621" w:rsidRDefault="00F4344B" w:rsidP="00F4344B">
            <w:pPr>
              <w:jc w:val="right"/>
              <w:rPr>
                <w:rFonts w:ascii="Calibri" w:eastAsia="Times New Roman" w:hAnsi="Calibri" w:cs="Calibri"/>
                <w:bCs/>
                <w:color w:val="000000"/>
              </w:rPr>
            </w:pPr>
            <w:r w:rsidRPr="00B01B8B">
              <w:t>1.369.170</w:t>
            </w:r>
          </w:p>
        </w:tc>
        <w:tc>
          <w:tcPr>
            <w:tcW w:w="1331" w:type="dxa"/>
            <w:tcBorders>
              <w:top w:val="nil"/>
              <w:left w:val="nil"/>
              <w:bottom w:val="nil"/>
              <w:right w:val="nil"/>
            </w:tcBorders>
            <w:shd w:val="clear" w:color="auto" w:fill="auto"/>
            <w:noWrap/>
            <w:vAlign w:val="bottom"/>
          </w:tcPr>
          <w:p w14:paraId="578899FE" w14:textId="0C44A918" w:rsidR="00F4344B" w:rsidRPr="00F4344B" w:rsidRDefault="00F4344B" w:rsidP="00F4344B">
            <w:pPr>
              <w:jc w:val="right"/>
              <w:rPr>
                <w:rFonts w:ascii="Calibri" w:eastAsia="Times New Roman" w:hAnsi="Calibri" w:cs="Calibri"/>
                <w:b/>
                <w:bCs/>
                <w:color w:val="000000"/>
              </w:rPr>
            </w:pPr>
            <w:r w:rsidRPr="00D414B6">
              <w:rPr>
                <w:b/>
                <w:bCs/>
              </w:rPr>
              <w:t xml:space="preserve"> 18.710.164 </w:t>
            </w:r>
          </w:p>
        </w:tc>
      </w:tr>
      <w:tr w:rsidR="00F4344B" w:rsidRPr="00EA3621" w14:paraId="20A30B53" w14:textId="77777777" w:rsidTr="00D414B6">
        <w:trPr>
          <w:trHeight w:val="340"/>
        </w:trPr>
        <w:tc>
          <w:tcPr>
            <w:tcW w:w="2680" w:type="dxa"/>
            <w:tcBorders>
              <w:top w:val="nil"/>
              <w:left w:val="nil"/>
              <w:bottom w:val="nil"/>
              <w:right w:val="nil"/>
            </w:tcBorders>
            <w:shd w:val="clear" w:color="auto" w:fill="auto"/>
            <w:noWrap/>
            <w:vAlign w:val="bottom"/>
            <w:hideMark/>
          </w:tcPr>
          <w:p w14:paraId="4547CFCB" w14:textId="77777777" w:rsidR="00F4344B" w:rsidRPr="00EA3621" w:rsidRDefault="00F4344B" w:rsidP="00F4344B">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6EFB7DD4" w14:textId="4117A941" w:rsidR="00F4344B" w:rsidRPr="00EA3621" w:rsidRDefault="00F4344B" w:rsidP="00F4344B">
            <w:pPr>
              <w:jc w:val="right"/>
              <w:rPr>
                <w:rFonts w:ascii="Calibri" w:eastAsia="Times New Roman" w:hAnsi="Calibri" w:cs="Calibri"/>
                <w:bCs/>
                <w:color w:val="000000"/>
              </w:rPr>
            </w:pPr>
            <w:r w:rsidRPr="00B01B8B">
              <w:t xml:space="preserve"> (363.417)</w:t>
            </w:r>
          </w:p>
        </w:tc>
        <w:tc>
          <w:tcPr>
            <w:tcW w:w="1325" w:type="dxa"/>
            <w:tcBorders>
              <w:top w:val="nil"/>
              <w:left w:val="nil"/>
              <w:bottom w:val="nil"/>
              <w:right w:val="nil"/>
            </w:tcBorders>
            <w:shd w:val="clear" w:color="auto" w:fill="auto"/>
            <w:noWrap/>
            <w:vAlign w:val="bottom"/>
          </w:tcPr>
          <w:p w14:paraId="41171B1D" w14:textId="43C4EA8B" w:rsidR="00F4344B" w:rsidRPr="00EA3621" w:rsidRDefault="00F4344B" w:rsidP="00F4344B">
            <w:pPr>
              <w:jc w:val="right"/>
              <w:rPr>
                <w:rFonts w:ascii="Calibri" w:eastAsia="Times New Roman" w:hAnsi="Calibri" w:cs="Calibri"/>
                <w:bCs/>
                <w:color w:val="000000"/>
              </w:rPr>
            </w:pPr>
            <w:r w:rsidRPr="00B01B8B">
              <w:t xml:space="preserve"> (325.858)</w:t>
            </w:r>
          </w:p>
        </w:tc>
        <w:tc>
          <w:tcPr>
            <w:tcW w:w="1326" w:type="dxa"/>
            <w:tcBorders>
              <w:top w:val="nil"/>
              <w:left w:val="nil"/>
              <w:bottom w:val="nil"/>
              <w:right w:val="nil"/>
            </w:tcBorders>
            <w:shd w:val="clear" w:color="auto" w:fill="auto"/>
            <w:noWrap/>
            <w:vAlign w:val="bottom"/>
          </w:tcPr>
          <w:p w14:paraId="2E77ECFF" w14:textId="7466BEB8" w:rsidR="00F4344B" w:rsidRPr="00EA3621" w:rsidRDefault="00F4344B" w:rsidP="00F4344B">
            <w:pPr>
              <w:jc w:val="right"/>
              <w:rPr>
                <w:rFonts w:ascii="Calibri" w:eastAsia="Times New Roman" w:hAnsi="Calibri" w:cs="Calibri"/>
                <w:bCs/>
                <w:color w:val="000000"/>
              </w:rPr>
            </w:pPr>
            <w:r w:rsidRPr="00B01B8B">
              <w:t xml:space="preserve"> (2.500.256)</w:t>
            </w:r>
          </w:p>
        </w:tc>
        <w:tc>
          <w:tcPr>
            <w:tcW w:w="1325" w:type="dxa"/>
            <w:tcBorders>
              <w:top w:val="nil"/>
              <w:left w:val="nil"/>
              <w:bottom w:val="nil"/>
              <w:right w:val="nil"/>
            </w:tcBorders>
            <w:shd w:val="clear" w:color="auto" w:fill="auto"/>
            <w:vAlign w:val="bottom"/>
          </w:tcPr>
          <w:p w14:paraId="49CBB4B9" w14:textId="24AF8C16" w:rsidR="00F4344B" w:rsidRPr="00EA3621" w:rsidRDefault="00F4344B" w:rsidP="00F4344B">
            <w:pPr>
              <w:jc w:val="right"/>
              <w:rPr>
                <w:rFonts w:ascii="Calibri" w:eastAsia="Times New Roman" w:hAnsi="Calibri" w:cs="Calibri"/>
                <w:bCs/>
                <w:color w:val="000000"/>
              </w:rPr>
            </w:pPr>
            <w:r w:rsidRPr="00B01B8B">
              <w:t xml:space="preserve"> (197.776)</w:t>
            </w:r>
          </w:p>
        </w:tc>
        <w:tc>
          <w:tcPr>
            <w:tcW w:w="1331" w:type="dxa"/>
            <w:tcBorders>
              <w:top w:val="nil"/>
              <w:left w:val="nil"/>
              <w:bottom w:val="nil"/>
              <w:right w:val="nil"/>
            </w:tcBorders>
            <w:shd w:val="clear" w:color="auto" w:fill="auto"/>
            <w:noWrap/>
            <w:vAlign w:val="bottom"/>
          </w:tcPr>
          <w:p w14:paraId="26E0FEFE" w14:textId="7D9DE98D" w:rsidR="00F4344B" w:rsidRPr="00F4344B" w:rsidRDefault="00F4344B" w:rsidP="00F4344B">
            <w:pPr>
              <w:jc w:val="right"/>
              <w:rPr>
                <w:rFonts w:ascii="Calibri" w:eastAsia="Times New Roman" w:hAnsi="Calibri" w:cs="Calibri"/>
                <w:b/>
                <w:bCs/>
                <w:color w:val="000000"/>
              </w:rPr>
            </w:pPr>
            <w:r w:rsidRPr="00D414B6">
              <w:rPr>
                <w:b/>
                <w:bCs/>
              </w:rPr>
              <w:t xml:space="preserve"> (3.387.307)</w:t>
            </w:r>
          </w:p>
        </w:tc>
      </w:tr>
      <w:tr w:rsidR="00F4344B" w:rsidRPr="00EA3621" w14:paraId="29E5FC31" w14:textId="77777777" w:rsidTr="00D414B6">
        <w:trPr>
          <w:trHeight w:val="510"/>
        </w:trPr>
        <w:tc>
          <w:tcPr>
            <w:tcW w:w="2680" w:type="dxa"/>
            <w:tcBorders>
              <w:top w:val="nil"/>
              <w:left w:val="nil"/>
              <w:bottom w:val="nil"/>
              <w:right w:val="nil"/>
            </w:tcBorders>
            <w:shd w:val="clear" w:color="auto" w:fill="auto"/>
            <w:noWrap/>
            <w:vAlign w:val="bottom"/>
            <w:hideMark/>
          </w:tcPr>
          <w:p w14:paraId="29F639B5" w14:textId="77777777" w:rsidR="00F4344B" w:rsidRPr="00EA3621" w:rsidRDefault="00F4344B" w:rsidP="00F4344B">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6610A453" w14:textId="245EAB92" w:rsidR="00F4344B" w:rsidRPr="00EA3621" w:rsidRDefault="00F4344B" w:rsidP="00F4344B">
            <w:pPr>
              <w:rPr>
                <w:rFonts w:ascii="Calibri" w:eastAsia="Times New Roman" w:hAnsi="Calibri" w:cs="Calibri"/>
                <w:b/>
                <w:bCs/>
                <w:color w:val="000000"/>
              </w:rPr>
            </w:pPr>
            <w:r w:rsidRPr="00EA3621">
              <w:rPr>
                <w:rFonts w:ascii="Calibri" w:eastAsia="Times New Roman" w:hAnsi="Calibri" w:cs="Calibri"/>
                <w:b/>
                <w:bCs/>
                <w:color w:val="000000"/>
              </w:rPr>
              <w:t xml:space="preserve">31. ožujka 2021.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2E15C3F4" w:rsidR="00F4344B" w:rsidRPr="00F4344B" w:rsidRDefault="00F4344B" w:rsidP="00F4344B">
            <w:pPr>
              <w:jc w:val="right"/>
              <w:rPr>
                <w:rFonts w:ascii="Calibri" w:eastAsia="Times New Roman" w:hAnsi="Calibri" w:cs="Calibri"/>
                <w:b/>
                <w:bCs/>
                <w:color w:val="000000"/>
              </w:rPr>
            </w:pPr>
            <w:r w:rsidRPr="00D414B6">
              <w:rPr>
                <w:b/>
                <w:bCs/>
              </w:rPr>
              <w:t xml:space="preserve"> 11.647.797 </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140B39B1" w:rsidR="00F4344B" w:rsidRPr="00F4344B" w:rsidRDefault="00F4344B" w:rsidP="00F4344B">
            <w:pPr>
              <w:jc w:val="right"/>
              <w:rPr>
                <w:rFonts w:ascii="Calibri" w:eastAsia="Times New Roman" w:hAnsi="Calibri" w:cs="Calibri"/>
                <w:b/>
                <w:bCs/>
                <w:color w:val="000000"/>
              </w:rPr>
            </w:pPr>
            <w:r w:rsidRPr="00D414B6">
              <w:rPr>
                <w:b/>
                <w:bCs/>
              </w:rPr>
              <w:t xml:space="preserve"> 560.068 </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0DB0EACF" w:rsidR="00F4344B" w:rsidRPr="00F4344B" w:rsidRDefault="00F4344B" w:rsidP="00F4344B">
            <w:pPr>
              <w:jc w:val="right"/>
              <w:rPr>
                <w:rFonts w:ascii="Calibri" w:eastAsia="Times New Roman" w:hAnsi="Calibri" w:cs="Calibri"/>
                <w:b/>
                <w:bCs/>
                <w:color w:val="000000"/>
              </w:rPr>
            </w:pPr>
            <w:r w:rsidRPr="00D414B6">
              <w:rPr>
                <w:b/>
                <w:bCs/>
              </w:rPr>
              <w:t xml:space="preserve"> 1.943.598 </w:t>
            </w:r>
          </w:p>
        </w:tc>
        <w:tc>
          <w:tcPr>
            <w:tcW w:w="1325" w:type="dxa"/>
            <w:tcBorders>
              <w:top w:val="single" w:sz="8" w:space="0" w:color="auto"/>
              <w:left w:val="nil"/>
              <w:bottom w:val="single" w:sz="12" w:space="0" w:color="000000"/>
              <w:right w:val="nil"/>
            </w:tcBorders>
            <w:shd w:val="clear" w:color="auto" w:fill="auto"/>
            <w:vAlign w:val="bottom"/>
          </w:tcPr>
          <w:p w14:paraId="7D1EBF3D" w14:textId="572CC0D1" w:rsidR="00F4344B" w:rsidRPr="00F4344B" w:rsidRDefault="00F4344B" w:rsidP="00F4344B">
            <w:pPr>
              <w:jc w:val="right"/>
              <w:rPr>
                <w:rFonts w:ascii="Calibri" w:eastAsia="Times New Roman" w:hAnsi="Calibri" w:cs="Calibri"/>
                <w:b/>
                <w:bCs/>
                <w:color w:val="000000"/>
              </w:rPr>
            </w:pPr>
            <w:r w:rsidRPr="00D414B6">
              <w:rPr>
                <w:b/>
                <w:bCs/>
              </w:rPr>
              <w:t xml:space="preserve"> 1.171.394 </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6AEE05EA" w:rsidR="00F4344B" w:rsidRPr="00F4344B" w:rsidRDefault="00F4344B" w:rsidP="00F4344B">
            <w:pPr>
              <w:jc w:val="right"/>
              <w:rPr>
                <w:rFonts w:ascii="Calibri" w:eastAsia="Times New Roman" w:hAnsi="Calibri" w:cs="Calibri"/>
                <w:b/>
                <w:bCs/>
                <w:color w:val="000000"/>
              </w:rPr>
            </w:pPr>
            <w:r w:rsidRPr="00D414B6">
              <w:rPr>
                <w:b/>
                <w:bCs/>
              </w:rPr>
              <w:t xml:space="preserve"> 15.322.857 </w:t>
            </w:r>
          </w:p>
        </w:tc>
      </w:tr>
    </w:tbl>
    <w:p w14:paraId="738A64D2"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70253A85" w14:textId="77777777" w:rsidTr="00D709BE">
        <w:trPr>
          <w:trHeight w:val="50"/>
        </w:trPr>
        <w:tc>
          <w:tcPr>
            <w:tcW w:w="2680" w:type="dxa"/>
            <w:tcBorders>
              <w:top w:val="nil"/>
              <w:left w:val="nil"/>
              <w:bottom w:val="nil"/>
              <w:right w:val="nil"/>
            </w:tcBorders>
            <w:shd w:val="clear" w:color="auto" w:fill="auto"/>
            <w:noWrap/>
            <w:vAlign w:val="bottom"/>
            <w:hideMark/>
          </w:tcPr>
          <w:p w14:paraId="333E0848" w14:textId="77777777"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6632" w:type="dxa"/>
            <w:gridSpan w:val="5"/>
            <w:tcBorders>
              <w:top w:val="nil"/>
              <w:left w:val="nil"/>
              <w:bottom w:val="nil"/>
              <w:right w:val="nil"/>
            </w:tcBorders>
            <w:shd w:val="clear" w:color="auto" w:fill="auto"/>
            <w:noWrap/>
            <w:vAlign w:val="bottom"/>
            <w:hideMark/>
          </w:tcPr>
          <w:p w14:paraId="6DD06E5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0FD54326" w14:textId="77777777" w:rsidTr="00D709BE">
        <w:trPr>
          <w:trHeight w:val="50"/>
        </w:trPr>
        <w:tc>
          <w:tcPr>
            <w:tcW w:w="2680" w:type="dxa"/>
            <w:tcBorders>
              <w:top w:val="nil"/>
              <w:left w:val="nil"/>
              <w:bottom w:val="nil"/>
              <w:right w:val="nil"/>
            </w:tcBorders>
            <w:shd w:val="clear" w:color="auto" w:fill="auto"/>
            <w:noWrap/>
            <w:vAlign w:val="bottom"/>
            <w:hideMark/>
          </w:tcPr>
          <w:p w14:paraId="5F42EE8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25C5DF1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330CC0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0B3E5F6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72DFA5EC"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8ED39F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5B0EA8C8" w14:textId="77777777" w:rsidTr="00D709BE">
        <w:trPr>
          <w:trHeight w:val="50"/>
        </w:trPr>
        <w:tc>
          <w:tcPr>
            <w:tcW w:w="2680" w:type="dxa"/>
            <w:tcBorders>
              <w:top w:val="nil"/>
              <w:left w:val="nil"/>
              <w:bottom w:val="nil"/>
              <w:right w:val="nil"/>
            </w:tcBorders>
            <w:shd w:val="clear" w:color="auto" w:fill="auto"/>
            <w:noWrap/>
            <w:vAlign w:val="bottom"/>
            <w:hideMark/>
          </w:tcPr>
          <w:p w14:paraId="037DC5C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0B19F76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7E35118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54EDF2C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4786D56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1AB634A7"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3BC499BA" w14:textId="77777777" w:rsidTr="00D709BE">
        <w:trPr>
          <w:trHeight w:val="155"/>
        </w:trPr>
        <w:tc>
          <w:tcPr>
            <w:tcW w:w="2680" w:type="dxa"/>
            <w:tcBorders>
              <w:top w:val="nil"/>
              <w:left w:val="nil"/>
              <w:bottom w:val="nil"/>
              <w:right w:val="nil"/>
            </w:tcBorders>
            <w:shd w:val="clear" w:color="auto" w:fill="auto"/>
            <w:noWrap/>
            <w:vAlign w:val="bottom"/>
          </w:tcPr>
          <w:p w14:paraId="5C6DF0BF"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00B9C567"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71D6B71D"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553BC44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70E6B196"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5D37ABBF" w14:textId="77777777" w:rsidR="00D709BE" w:rsidRPr="00EA3621" w:rsidRDefault="00D709BE" w:rsidP="00D709BE">
            <w:pPr>
              <w:jc w:val="right"/>
              <w:rPr>
                <w:rFonts w:ascii="Calibri" w:eastAsia="Times New Roman" w:hAnsi="Calibri" w:cs="Calibri"/>
                <w:b/>
                <w:bCs/>
                <w:color w:val="000000"/>
              </w:rPr>
            </w:pPr>
          </w:p>
        </w:tc>
      </w:tr>
      <w:tr w:rsidR="00D709BE" w:rsidRPr="00EA3621" w14:paraId="298039A2" w14:textId="77777777" w:rsidTr="00D709BE">
        <w:trPr>
          <w:trHeight w:val="340"/>
        </w:trPr>
        <w:tc>
          <w:tcPr>
            <w:tcW w:w="2680" w:type="dxa"/>
            <w:tcBorders>
              <w:top w:val="nil"/>
              <w:left w:val="nil"/>
              <w:bottom w:val="nil"/>
              <w:right w:val="nil"/>
            </w:tcBorders>
            <w:shd w:val="clear" w:color="auto" w:fill="auto"/>
            <w:noWrap/>
            <w:vAlign w:val="bottom"/>
            <w:hideMark/>
          </w:tcPr>
          <w:p w14:paraId="004A3829"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3A592A3A"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11.479.156</w:t>
            </w:r>
          </w:p>
        </w:tc>
        <w:tc>
          <w:tcPr>
            <w:tcW w:w="1325" w:type="dxa"/>
            <w:tcBorders>
              <w:top w:val="nil"/>
              <w:left w:val="nil"/>
              <w:bottom w:val="nil"/>
              <w:right w:val="nil"/>
            </w:tcBorders>
            <w:shd w:val="clear" w:color="auto" w:fill="auto"/>
            <w:noWrap/>
            <w:vAlign w:val="bottom"/>
          </w:tcPr>
          <w:p w14:paraId="09B5C8CB"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1.606.757</w:t>
            </w:r>
          </w:p>
        </w:tc>
        <w:tc>
          <w:tcPr>
            <w:tcW w:w="1326" w:type="dxa"/>
            <w:tcBorders>
              <w:top w:val="nil"/>
              <w:left w:val="nil"/>
              <w:bottom w:val="nil"/>
              <w:right w:val="nil"/>
            </w:tcBorders>
            <w:shd w:val="clear" w:color="auto" w:fill="auto"/>
            <w:noWrap/>
            <w:vAlign w:val="bottom"/>
          </w:tcPr>
          <w:p w14:paraId="1DE4CDD1"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3.918.415</w:t>
            </w:r>
          </w:p>
        </w:tc>
        <w:tc>
          <w:tcPr>
            <w:tcW w:w="1325" w:type="dxa"/>
            <w:tcBorders>
              <w:top w:val="nil"/>
              <w:left w:val="nil"/>
              <w:bottom w:val="nil"/>
              <w:right w:val="nil"/>
            </w:tcBorders>
            <w:shd w:val="clear" w:color="auto" w:fill="auto"/>
            <w:vAlign w:val="bottom"/>
          </w:tcPr>
          <w:p w14:paraId="6DB89BF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1.267.581</w:t>
            </w:r>
          </w:p>
        </w:tc>
        <w:tc>
          <w:tcPr>
            <w:tcW w:w="1331" w:type="dxa"/>
            <w:tcBorders>
              <w:top w:val="nil"/>
              <w:left w:val="nil"/>
              <w:bottom w:val="nil"/>
              <w:right w:val="nil"/>
            </w:tcBorders>
            <w:shd w:val="clear" w:color="auto" w:fill="auto"/>
            <w:noWrap/>
            <w:vAlign w:val="bottom"/>
          </w:tcPr>
          <w:p w14:paraId="5E45740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18.271.909 </w:t>
            </w:r>
          </w:p>
        </w:tc>
      </w:tr>
      <w:tr w:rsidR="00D709BE" w:rsidRPr="00EA3621" w14:paraId="162261AF" w14:textId="77777777" w:rsidTr="00D709BE">
        <w:trPr>
          <w:trHeight w:val="340"/>
        </w:trPr>
        <w:tc>
          <w:tcPr>
            <w:tcW w:w="2680" w:type="dxa"/>
            <w:tcBorders>
              <w:top w:val="nil"/>
              <w:left w:val="nil"/>
              <w:bottom w:val="nil"/>
              <w:right w:val="nil"/>
            </w:tcBorders>
            <w:shd w:val="clear" w:color="auto" w:fill="auto"/>
            <w:noWrap/>
            <w:vAlign w:val="bottom"/>
            <w:hideMark/>
          </w:tcPr>
          <w:p w14:paraId="372FCB93"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3FA1AA6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(353.077)</w:t>
            </w:r>
          </w:p>
        </w:tc>
        <w:tc>
          <w:tcPr>
            <w:tcW w:w="1325" w:type="dxa"/>
            <w:tcBorders>
              <w:top w:val="nil"/>
              <w:left w:val="nil"/>
              <w:bottom w:val="nil"/>
              <w:right w:val="nil"/>
            </w:tcBorders>
            <w:shd w:val="clear" w:color="auto" w:fill="auto"/>
            <w:noWrap/>
            <w:vAlign w:val="bottom"/>
          </w:tcPr>
          <w:p w14:paraId="38142A9C"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(517.219)</w:t>
            </w:r>
          </w:p>
        </w:tc>
        <w:tc>
          <w:tcPr>
            <w:tcW w:w="1326" w:type="dxa"/>
            <w:tcBorders>
              <w:top w:val="nil"/>
              <w:left w:val="nil"/>
              <w:bottom w:val="nil"/>
              <w:right w:val="nil"/>
            </w:tcBorders>
            <w:shd w:val="clear" w:color="auto" w:fill="auto"/>
            <w:noWrap/>
            <w:vAlign w:val="bottom"/>
          </w:tcPr>
          <w:p w14:paraId="78B364AE"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(2.422.493)</w:t>
            </w:r>
          </w:p>
        </w:tc>
        <w:tc>
          <w:tcPr>
            <w:tcW w:w="1325" w:type="dxa"/>
            <w:tcBorders>
              <w:top w:val="nil"/>
              <w:left w:val="nil"/>
              <w:bottom w:val="nil"/>
              <w:right w:val="nil"/>
            </w:tcBorders>
            <w:shd w:val="clear" w:color="auto" w:fill="auto"/>
            <w:vAlign w:val="bottom"/>
          </w:tcPr>
          <w:p w14:paraId="152A6864"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(182.941)</w:t>
            </w:r>
          </w:p>
        </w:tc>
        <w:tc>
          <w:tcPr>
            <w:tcW w:w="1331" w:type="dxa"/>
            <w:tcBorders>
              <w:top w:val="nil"/>
              <w:left w:val="nil"/>
              <w:bottom w:val="nil"/>
              <w:right w:val="nil"/>
            </w:tcBorders>
            <w:shd w:val="clear" w:color="auto" w:fill="auto"/>
            <w:noWrap/>
            <w:vAlign w:val="bottom"/>
          </w:tcPr>
          <w:p w14:paraId="16F37D8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(3.475.730)</w:t>
            </w:r>
          </w:p>
        </w:tc>
      </w:tr>
      <w:tr w:rsidR="00D709BE" w:rsidRPr="00EA3621" w14:paraId="7C5578CC" w14:textId="77777777" w:rsidTr="00D709BE">
        <w:trPr>
          <w:trHeight w:val="510"/>
        </w:trPr>
        <w:tc>
          <w:tcPr>
            <w:tcW w:w="2680" w:type="dxa"/>
            <w:tcBorders>
              <w:top w:val="nil"/>
              <w:left w:val="nil"/>
              <w:bottom w:val="nil"/>
              <w:right w:val="nil"/>
            </w:tcBorders>
            <w:shd w:val="clear" w:color="auto" w:fill="auto"/>
            <w:noWrap/>
            <w:vAlign w:val="bottom"/>
            <w:hideMark/>
          </w:tcPr>
          <w:p w14:paraId="400A234F"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FF95208"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325" w:type="dxa"/>
            <w:tcBorders>
              <w:top w:val="single" w:sz="8" w:space="0" w:color="auto"/>
              <w:left w:val="nil"/>
              <w:bottom w:val="single" w:sz="12" w:space="0" w:color="000000"/>
              <w:right w:val="nil"/>
            </w:tcBorders>
            <w:shd w:val="clear" w:color="auto" w:fill="auto"/>
            <w:noWrap/>
            <w:vAlign w:val="bottom"/>
          </w:tcPr>
          <w:p w14:paraId="7ACCEFE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11.126.079 </w:t>
            </w:r>
          </w:p>
        </w:tc>
        <w:tc>
          <w:tcPr>
            <w:tcW w:w="1325" w:type="dxa"/>
            <w:tcBorders>
              <w:top w:val="single" w:sz="8" w:space="0" w:color="auto"/>
              <w:left w:val="nil"/>
              <w:bottom w:val="single" w:sz="12" w:space="0" w:color="000000"/>
              <w:right w:val="nil"/>
            </w:tcBorders>
            <w:shd w:val="clear" w:color="auto" w:fill="auto"/>
            <w:noWrap/>
            <w:vAlign w:val="bottom"/>
          </w:tcPr>
          <w:p w14:paraId="231D039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1.089.538 </w:t>
            </w:r>
          </w:p>
        </w:tc>
        <w:tc>
          <w:tcPr>
            <w:tcW w:w="1326" w:type="dxa"/>
            <w:tcBorders>
              <w:top w:val="single" w:sz="8" w:space="0" w:color="auto"/>
              <w:left w:val="nil"/>
              <w:bottom w:val="single" w:sz="12" w:space="0" w:color="000000"/>
              <w:right w:val="nil"/>
            </w:tcBorders>
            <w:shd w:val="clear" w:color="auto" w:fill="auto"/>
            <w:noWrap/>
            <w:vAlign w:val="bottom"/>
          </w:tcPr>
          <w:p w14:paraId="2B20274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1.495.922 </w:t>
            </w:r>
          </w:p>
        </w:tc>
        <w:tc>
          <w:tcPr>
            <w:tcW w:w="1325" w:type="dxa"/>
            <w:tcBorders>
              <w:top w:val="single" w:sz="8" w:space="0" w:color="auto"/>
              <w:left w:val="nil"/>
              <w:bottom w:val="single" w:sz="12" w:space="0" w:color="000000"/>
              <w:right w:val="nil"/>
            </w:tcBorders>
            <w:shd w:val="clear" w:color="auto" w:fill="auto"/>
            <w:vAlign w:val="bottom"/>
          </w:tcPr>
          <w:p w14:paraId="0B8EA93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1.084.640 </w:t>
            </w:r>
          </w:p>
        </w:tc>
        <w:tc>
          <w:tcPr>
            <w:tcW w:w="1331" w:type="dxa"/>
            <w:tcBorders>
              <w:top w:val="single" w:sz="8" w:space="0" w:color="auto"/>
              <w:left w:val="nil"/>
              <w:bottom w:val="single" w:sz="12" w:space="0" w:color="000000"/>
              <w:right w:val="nil"/>
            </w:tcBorders>
            <w:shd w:val="clear" w:color="auto" w:fill="auto"/>
            <w:noWrap/>
            <w:vAlign w:val="bottom"/>
          </w:tcPr>
          <w:p w14:paraId="7AFDF96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14.796.179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EA3621" w:rsidRDefault="00CA1BB8" w:rsidP="00CA1BB8">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12.</w:t>
      </w:r>
      <w:r w:rsidRPr="00EA3621">
        <w:rPr>
          <w:rFonts w:asciiTheme="minorHAnsi" w:hAnsiTheme="minorHAnsi" w:cs="Arial"/>
          <w:color w:val="000000" w:themeColor="text1"/>
          <w:sz w:val="22"/>
          <w:szCs w:val="22"/>
          <w:lang w:val="hr-HR"/>
        </w:rPr>
        <w:tab/>
        <w:t>Krediti ostalim korisnicima (nastavak)</w:t>
      </w:r>
    </w:p>
    <w:p w14:paraId="0AB7C2CD" w14:textId="77777777" w:rsidR="00CA1BB8" w:rsidRPr="00EA3621" w:rsidRDefault="00CA1BB8" w:rsidP="001D0B3D">
      <w:pPr>
        <w:tabs>
          <w:tab w:val="left" w:pos="-720"/>
        </w:tabs>
        <w:suppressAutoHyphens/>
        <w:jc w:val="both"/>
        <w:rPr>
          <w:rFonts w:cs="Arial"/>
          <w:bCs/>
          <w:color w:val="000000" w:themeColor="text1"/>
        </w:rPr>
      </w:pPr>
    </w:p>
    <w:p w14:paraId="46B8D923" w14:textId="77777777" w:rsidR="00CA1BB8" w:rsidRPr="00EA3621" w:rsidRDefault="00CA1BB8" w:rsidP="001D0B3D">
      <w:pPr>
        <w:tabs>
          <w:tab w:val="left" w:pos="-720"/>
        </w:tabs>
        <w:suppressAutoHyphens/>
        <w:jc w:val="both"/>
        <w:rPr>
          <w:rFonts w:cs="Arial"/>
          <w:bCs/>
          <w:color w:val="000000" w:themeColor="text1"/>
        </w:rPr>
      </w:pPr>
      <w:bookmarkStart w:id="227" w:name="_Hlk36812652"/>
      <w:r w:rsidRPr="00EA3621">
        <w:rPr>
          <w:rFonts w:cs="Arial"/>
          <w:bCs/>
          <w:color w:val="000000" w:themeColor="text1"/>
        </w:rPr>
        <w:t>Promjene na rezerviranjima za očekivane gubitke po kreditima ostalim korisnicima i kamatama mogu se prikazati kako slijedi:</w:t>
      </w:r>
    </w:p>
    <w:p w14:paraId="3C6EE310" w14:textId="77777777" w:rsidR="00CA1BB8" w:rsidRPr="00EA3621"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D709BE" w:rsidRPr="00EA3621" w14:paraId="15DA3C1D" w14:textId="77777777" w:rsidTr="00D709BE">
        <w:trPr>
          <w:trHeight w:val="216"/>
        </w:trPr>
        <w:tc>
          <w:tcPr>
            <w:tcW w:w="3359" w:type="pct"/>
            <w:tcBorders>
              <w:top w:val="nil"/>
              <w:left w:val="nil"/>
              <w:bottom w:val="nil"/>
              <w:right w:val="nil"/>
            </w:tcBorders>
            <w:shd w:val="clear" w:color="auto" w:fill="auto"/>
            <w:noWrap/>
            <w:vAlign w:val="bottom"/>
            <w:hideMark/>
          </w:tcPr>
          <w:p w14:paraId="6E1B4D61" w14:textId="77777777" w:rsidR="00D709BE" w:rsidRPr="00EA3621" w:rsidRDefault="00D709BE" w:rsidP="00D709BE">
            <w:pPr>
              <w:rPr>
                <w:rFonts w:ascii="Calibri" w:eastAsia="Times New Roman" w:hAnsi="Calibri" w:cs="Calibri"/>
                <w:color w:val="000000"/>
              </w:rPr>
            </w:pPr>
            <w:bookmarkStart w:id="228" w:name="_Hlk28355762"/>
          </w:p>
        </w:tc>
        <w:tc>
          <w:tcPr>
            <w:tcW w:w="1641" w:type="pct"/>
            <w:gridSpan w:val="2"/>
            <w:tcBorders>
              <w:top w:val="nil"/>
              <w:left w:val="nil"/>
              <w:bottom w:val="nil"/>
              <w:right w:val="nil"/>
            </w:tcBorders>
            <w:shd w:val="clear" w:color="auto" w:fill="auto"/>
            <w:vAlign w:val="center"/>
            <w:hideMark/>
          </w:tcPr>
          <w:p w14:paraId="28746F3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36B1346" w14:textId="77777777" w:rsidTr="00D709BE">
        <w:trPr>
          <w:trHeight w:val="216"/>
        </w:trPr>
        <w:tc>
          <w:tcPr>
            <w:tcW w:w="3359" w:type="pct"/>
            <w:tcBorders>
              <w:top w:val="nil"/>
              <w:left w:val="nil"/>
              <w:bottom w:val="nil"/>
              <w:right w:val="nil"/>
            </w:tcBorders>
            <w:shd w:val="clear" w:color="auto" w:fill="auto"/>
            <w:noWrap/>
            <w:vAlign w:val="bottom"/>
          </w:tcPr>
          <w:p w14:paraId="7040D66F" w14:textId="77777777" w:rsidR="00D709BE" w:rsidRPr="00EA3621" w:rsidRDefault="00D709BE" w:rsidP="00D709BE">
            <w:pPr>
              <w:rPr>
                <w:rFonts w:ascii="Calibri" w:eastAsia="Times New Roman" w:hAnsi="Calibri" w:cs="Calibri"/>
                <w:color w:val="000000"/>
              </w:rPr>
            </w:pPr>
          </w:p>
        </w:tc>
        <w:tc>
          <w:tcPr>
            <w:tcW w:w="863" w:type="pct"/>
            <w:vAlign w:val="bottom"/>
          </w:tcPr>
          <w:p w14:paraId="026F5F7B" w14:textId="661CE1F2" w:rsidR="00D709BE" w:rsidRPr="00EA3621" w:rsidRDefault="00D709BE" w:rsidP="00D709BE">
            <w:pPr>
              <w:tabs>
                <w:tab w:val="right" w:pos="1202"/>
              </w:tabs>
              <w:jc w:val="right"/>
              <w:outlineLvl w:val="0"/>
              <w:rPr>
                <w:rFonts w:ascii="Calibri" w:eastAsia="Times New Roman" w:hAnsi="Calibri" w:cs="Calibri"/>
                <w:b/>
                <w:color w:val="000000"/>
              </w:rPr>
            </w:pPr>
            <w:bookmarkStart w:id="229" w:name="_Toc67328091"/>
            <w:r w:rsidRPr="00EA3621">
              <w:rPr>
                <w:rFonts w:ascii="Calibri" w:eastAsia="Times New Roman" w:hAnsi="Calibri" w:cs="Calibri"/>
                <w:b/>
                <w:color w:val="000000"/>
              </w:rPr>
              <w:t>1.1.-31.3.</w:t>
            </w:r>
            <w:bookmarkEnd w:id="229"/>
          </w:p>
          <w:p w14:paraId="05AEAE9B" w14:textId="25E4E68F" w:rsidR="00D709BE" w:rsidRPr="00EA3621" w:rsidRDefault="00D709BE" w:rsidP="00D709BE">
            <w:pPr>
              <w:tabs>
                <w:tab w:val="right" w:pos="1202"/>
              </w:tabs>
              <w:jc w:val="right"/>
              <w:outlineLvl w:val="0"/>
              <w:rPr>
                <w:rFonts w:ascii="Calibri" w:eastAsia="Times New Roman" w:hAnsi="Calibri" w:cs="Calibri"/>
                <w:b/>
                <w:color w:val="000000"/>
              </w:rPr>
            </w:pPr>
            <w:bookmarkStart w:id="230" w:name="_Toc67328092"/>
            <w:r w:rsidRPr="00EA3621">
              <w:rPr>
                <w:rFonts w:ascii="Calibri" w:eastAsia="Times New Roman" w:hAnsi="Calibri" w:cs="Calibri"/>
                <w:b/>
                <w:color w:val="000000"/>
              </w:rPr>
              <w:t>2021.</w:t>
            </w:r>
            <w:bookmarkEnd w:id="230"/>
          </w:p>
        </w:tc>
        <w:tc>
          <w:tcPr>
            <w:tcW w:w="778" w:type="pct"/>
            <w:vAlign w:val="bottom"/>
          </w:tcPr>
          <w:p w14:paraId="71DB9C11" w14:textId="77777777"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0922B449" w14:textId="10FF2CD8"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D709BE" w:rsidRPr="00EA3621" w14:paraId="57DC0BF4" w14:textId="77777777" w:rsidTr="00D709BE">
        <w:trPr>
          <w:trHeight w:val="206"/>
        </w:trPr>
        <w:tc>
          <w:tcPr>
            <w:tcW w:w="3359" w:type="pct"/>
            <w:tcBorders>
              <w:top w:val="nil"/>
              <w:left w:val="nil"/>
              <w:bottom w:val="nil"/>
              <w:right w:val="nil"/>
            </w:tcBorders>
            <w:shd w:val="clear" w:color="auto" w:fill="auto"/>
            <w:vAlign w:val="center"/>
            <w:hideMark/>
          </w:tcPr>
          <w:p w14:paraId="0DCF2FD9" w14:textId="77777777" w:rsidR="00D709BE" w:rsidRPr="00EA3621" w:rsidRDefault="00D709BE" w:rsidP="00D709BE">
            <w:pPr>
              <w:jc w:val="right"/>
              <w:rPr>
                <w:rFonts w:ascii="Calibri" w:eastAsia="Times New Roman" w:hAnsi="Calibri" w:cs="Calibri"/>
                <w:b/>
                <w:bCs/>
                <w:color w:val="000000"/>
              </w:rPr>
            </w:pPr>
          </w:p>
        </w:tc>
        <w:tc>
          <w:tcPr>
            <w:tcW w:w="863" w:type="pct"/>
            <w:tcBorders>
              <w:top w:val="nil"/>
              <w:left w:val="nil"/>
              <w:bottom w:val="nil"/>
              <w:right w:val="nil"/>
            </w:tcBorders>
            <w:shd w:val="clear" w:color="auto" w:fill="auto"/>
            <w:vAlign w:val="center"/>
            <w:hideMark/>
          </w:tcPr>
          <w:p w14:paraId="606B57A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778" w:type="pct"/>
            <w:tcBorders>
              <w:top w:val="nil"/>
              <w:left w:val="nil"/>
              <w:bottom w:val="nil"/>
              <w:right w:val="nil"/>
            </w:tcBorders>
            <w:shd w:val="clear" w:color="auto" w:fill="auto"/>
            <w:vAlign w:val="center"/>
          </w:tcPr>
          <w:p w14:paraId="110DC21A" w14:textId="39DD9ABE"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71AE7820" w14:textId="77777777" w:rsidTr="00D709BE">
        <w:trPr>
          <w:trHeight w:val="503"/>
        </w:trPr>
        <w:tc>
          <w:tcPr>
            <w:tcW w:w="3359" w:type="pct"/>
            <w:tcBorders>
              <w:top w:val="nil"/>
              <w:left w:val="nil"/>
              <w:bottom w:val="nil"/>
              <w:right w:val="nil"/>
            </w:tcBorders>
            <w:shd w:val="clear" w:color="auto" w:fill="auto"/>
            <w:vAlign w:val="bottom"/>
          </w:tcPr>
          <w:p w14:paraId="2FC3656F"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863" w:type="pct"/>
            <w:tcBorders>
              <w:top w:val="nil"/>
              <w:left w:val="nil"/>
              <w:right w:val="nil"/>
            </w:tcBorders>
            <w:shd w:val="clear" w:color="auto" w:fill="auto"/>
            <w:noWrap/>
            <w:vAlign w:val="bottom"/>
          </w:tcPr>
          <w:p w14:paraId="76172C56" w14:textId="32CCC64C"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3.475.730</w:t>
            </w:r>
          </w:p>
        </w:tc>
        <w:tc>
          <w:tcPr>
            <w:tcW w:w="778" w:type="pct"/>
            <w:tcBorders>
              <w:top w:val="nil"/>
              <w:left w:val="nil"/>
              <w:right w:val="nil"/>
            </w:tcBorders>
            <w:shd w:val="clear" w:color="auto" w:fill="auto"/>
            <w:vAlign w:val="bottom"/>
          </w:tcPr>
          <w:p w14:paraId="720CD759" w14:textId="0B8B1E45"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3.365.074</w:t>
            </w:r>
          </w:p>
        </w:tc>
      </w:tr>
      <w:tr w:rsidR="00D709BE" w:rsidRPr="00EA3621" w14:paraId="25E9E11D" w14:textId="77777777" w:rsidTr="00D709BE">
        <w:trPr>
          <w:trHeight w:val="337"/>
        </w:trPr>
        <w:tc>
          <w:tcPr>
            <w:tcW w:w="3359" w:type="pct"/>
            <w:tcBorders>
              <w:top w:val="nil"/>
              <w:left w:val="nil"/>
              <w:bottom w:val="nil"/>
              <w:right w:val="nil"/>
            </w:tcBorders>
            <w:shd w:val="clear" w:color="auto" w:fill="auto"/>
            <w:vAlign w:val="bottom"/>
          </w:tcPr>
          <w:p w14:paraId="4D435B23" w14:textId="1AAA497A"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C0C1CC4" w14:textId="0823427C" w:rsidR="00D709BE" w:rsidRPr="00EA3621" w:rsidRDefault="009B5878" w:rsidP="00D709BE">
            <w:pPr>
              <w:jc w:val="right"/>
              <w:rPr>
                <w:rFonts w:ascii="Calibri" w:eastAsia="Times New Roman" w:hAnsi="Calibri" w:cs="Calibri"/>
                <w:color w:val="000000"/>
              </w:rPr>
            </w:pPr>
            <w:r>
              <w:rPr>
                <w:rFonts w:ascii="Calibri" w:eastAsia="Times New Roman" w:hAnsi="Calibri" w:cs="Calibri"/>
                <w:color w:val="000000"/>
              </w:rPr>
              <w:t>(54.545)</w:t>
            </w:r>
          </w:p>
        </w:tc>
        <w:tc>
          <w:tcPr>
            <w:tcW w:w="778" w:type="pct"/>
            <w:tcBorders>
              <w:left w:val="nil"/>
              <w:bottom w:val="single" w:sz="4" w:space="0" w:color="auto"/>
              <w:right w:val="nil"/>
            </w:tcBorders>
            <w:shd w:val="clear" w:color="auto" w:fill="auto"/>
            <w:vAlign w:val="bottom"/>
          </w:tcPr>
          <w:p w14:paraId="67B856E1" w14:textId="06DE04D8"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69.861</w:t>
            </w:r>
          </w:p>
        </w:tc>
      </w:tr>
      <w:tr w:rsidR="009B5878" w:rsidRPr="00EA3621" w14:paraId="52402EDF" w14:textId="77777777" w:rsidTr="00D414B6">
        <w:trPr>
          <w:trHeight w:val="337"/>
        </w:trPr>
        <w:tc>
          <w:tcPr>
            <w:tcW w:w="3359" w:type="pct"/>
            <w:tcBorders>
              <w:top w:val="nil"/>
              <w:left w:val="nil"/>
              <w:bottom w:val="nil"/>
              <w:right w:val="nil"/>
            </w:tcBorders>
            <w:shd w:val="clear" w:color="auto" w:fill="auto"/>
            <w:vAlign w:val="bottom"/>
          </w:tcPr>
          <w:p w14:paraId="186DD42E" w14:textId="73F98697" w:rsidR="009B5878" w:rsidRPr="00EA3621" w:rsidRDefault="009B5878" w:rsidP="009B5878">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w:t>
            </w:r>
            <w:r w:rsidRPr="00266F3C">
              <w:rPr>
                <w:rFonts w:ascii="Calibri" w:eastAsia="Times New Roman" w:hAnsi="Calibri" w:cs="Calibri"/>
                <w:i/>
                <w:iCs/>
                <w:color w:val="000000"/>
              </w:rPr>
              <w:t>gubitak (</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863" w:type="pct"/>
            <w:tcBorders>
              <w:top w:val="single" w:sz="4" w:space="0" w:color="auto"/>
              <w:left w:val="nil"/>
              <w:bottom w:val="single" w:sz="4" w:space="0" w:color="auto"/>
              <w:right w:val="nil"/>
            </w:tcBorders>
            <w:shd w:val="clear" w:color="auto" w:fill="auto"/>
            <w:vAlign w:val="bottom"/>
          </w:tcPr>
          <w:p w14:paraId="4871967E" w14:textId="7A03632F" w:rsidR="009B5878" w:rsidRPr="00554EAC" w:rsidRDefault="009B5878" w:rsidP="009B5878">
            <w:pPr>
              <w:jc w:val="right"/>
              <w:rPr>
                <w:rFonts w:ascii="Calibri" w:eastAsia="Times New Roman" w:hAnsi="Calibri" w:cs="Calibri"/>
                <w:bCs/>
                <w:i/>
                <w:iCs/>
                <w:color w:val="000000"/>
              </w:rPr>
            </w:pPr>
            <w:r w:rsidRPr="00D414B6">
              <w:rPr>
                <w:i/>
                <w:iCs/>
              </w:rPr>
              <w:t xml:space="preserve"> (54.545)</w:t>
            </w:r>
          </w:p>
        </w:tc>
        <w:tc>
          <w:tcPr>
            <w:tcW w:w="778" w:type="pct"/>
            <w:tcBorders>
              <w:top w:val="single" w:sz="4" w:space="0" w:color="auto"/>
              <w:left w:val="nil"/>
              <w:bottom w:val="single" w:sz="4" w:space="0" w:color="auto"/>
              <w:right w:val="nil"/>
            </w:tcBorders>
            <w:shd w:val="clear" w:color="auto" w:fill="auto"/>
            <w:vAlign w:val="bottom"/>
          </w:tcPr>
          <w:p w14:paraId="48A738F0" w14:textId="7205817C" w:rsidR="009B5878" w:rsidRPr="00EA3621" w:rsidRDefault="009B5878" w:rsidP="009B5878">
            <w:pPr>
              <w:jc w:val="right"/>
              <w:rPr>
                <w:rFonts w:ascii="Calibri" w:eastAsia="Times New Roman" w:hAnsi="Calibri" w:cs="Calibri"/>
                <w:i/>
                <w:color w:val="000000"/>
              </w:rPr>
            </w:pPr>
            <w:r w:rsidRPr="00EA3621">
              <w:rPr>
                <w:rFonts w:ascii="Calibri" w:eastAsia="Times New Roman" w:hAnsi="Calibri" w:cs="Calibri"/>
                <w:bCs/>
                <w:i/>
                <w:color w:val="000000"/>
              </w:rPr>
              <w:t>69.861</w:t>
            </w:r>
          </w:p>
        </w:tc>
      </w:tr>
      <w:tr w:rsidR="009B5878" w:rsidRPr="00EA3621" w14:paraId="68995432" w14:textId="77777777" w:rsidTr="00D414B6">
        <w:trPr>
          <w:trHeight w:val="337"/>
        </w:trPr>
        <w:tc>
          <w:tcPr>
            <w:tcW w:w="3359" w:type="pct"/>
            <w:tcBorders>
              <w:top w:val="nil"/>
              <w:left w:val="nil"/>
              <w:bottom w:val="nil"/>
              <w:right w:val="nil"/>
            </w:tcBorders>
            <w:shd w:val="clear" w:color="auto" w:fill="auto"/>
            <w:vAlign w:val="bottom"/>
          </w:tcPr>
          <w:p w14:paraId="0352F922"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212C31D8" w14:textId="6F00E99F" w:rsidR="009B5878" w:rsidRPr="00EA3621" w:rsidRDefault="009B5878" w:rsidP="009B5878">
            <w:pPr>
              <w:jc w:val="right"/>
              <w:rPr>
                <w:rFonts w:ascii="Calibri" w:eastAsia="Times New Roman" w:hAnsi="Calibri" w:cs="Calibri"/>
                <w:color w:val="000000"/>
              </w:rPr>
            </w:pPr>
            <w:r w:rsidRPr="00A50D4B">
              <w:t xml:space="preserve"> 14.262 </w:t>
            </w:r>
          </w:p>
        </w:tc>
        <w:tc>
          <w:tcPr>
            <w:tcW w:w="778" w:type="pct"/>
            <w:tcBorders>
              <w:top w:val="single" w:sz="4" w:space="0" w:color="auto"/>
              <w:left w:val="nil"/>
              <w:right w:val="nil"/>
            </w:tcBorders>
            <w:shd w:val="clear" w:color="auto" w:fill="auto"/>
            <w:vAlign w:val="bottom"/>
          </w:tcPr>
          <w:p w14:paraId="3780F08E" w14:textId="7765BF39"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479</w:t>
            </w:r>
          </w:p>
        </w:tc>
      </w:tr>
      <w:tr w:rsidR="009B5878" w:rsidRPr="00EA3621" w14:paraId="46A1C46A" w14:textId="77777777" w:rsidTr="00D414B6">
        <w:trPr>
          <w:trHeight w:val="337"/>
        </w:trPr>
        <w:tc>
          <w:tcPr>
            <w:tcW w:w="3359" w:type="pct"/>
            <w:tcBorders>
              <w:top w:val="nil"/>
              <w:left w:val="nil"/>
              <w:bottom w:val="nil"/>
              <w:right w:val="nil"/>
            </w:tcBorders>
            <w:shd w:val="clear" w:color="auto" w:fill="auto"/>
            <w:vAlign w:val="bottom"/>
          </w:tcPr>
          <w:p w14:paraId="5D3FEF7C"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Otpis</w:t>
            </w:r>
          </w:p>
        </w:tc>
        <w:tc>
          <w:tcPr>
            <w:tcW w:w="863" w:type="pct"/>
            <w:tcBorders>
              <w:left w:val="nil"/>
              <w:right w:val="nil"/>
            </w:tcBorders>
            <w:shd w:val="clear" w:color="auto" w:fill="auto"/>
            <w:vAlign w:val="bottom"/>
          </w:tcPr>
          <w:p w14:paraId="78D34268" w14:textId="110F7A2B" w:rsidR="009B5878" w:rsidRPr="00EA3621" w:rsidRDefault="009B5878" w:rsidP="009B5878">
            <w:pPr>
              <w:jc w:val="right"/>
              <w:rPr>
                <w:rFonts w:ascii="Calibri" w:eastAsia="Times New Roman" w:hAnsi="Calibri" w:cs="Calibri"/>
                <w:color w:val="000000"/>
              </w:rPr>
            </w:pPr>
            <w:r w:rsidRPr="00A50D4B">
              <w:t xml:space="preserve"> (5.001)</w:t>
            </w:r>
          </w:p>
        </w:tc>
        <w:tc>
          <w:tcPr>
            <w:tcW w:w="778" w:type="pct"/>
            <w:tcBorders>
              <w:left w:val="nil"/>
              <w:right w:val="nil"/>
            </w:tcBorders>
            <w:shd w:val="clear" w:color="auto" w:fill="auto"/>
            <w:vAlign w:val="bottom"/>
          </w:tcPr>
          <w:p w14:paraId="5BA7923B" w14:textId="01DDBB66"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(384)</w:t>
            </w:r>
          </w:p>
        </w:tc>
      </w:tr>
      <w:tr w:rsidR="009B5878" w:rsidRPr="00EA3621" w14:paraId="211DFFDE" w14:textId="77777777" w:rsidTr="00D414B6">
        <w:trPr>
          <w:trHeight w:val="337"/>
        </w:trPr>
        <w:tc>
          <w:tcPr>
            <w:tcW w:w="3359" w:type="pct"/>
            <w:tcBorders>
              <w:top w:val="nil"/>
              <w:left w:val="nil"/>
              <w:bottom w:val="nil"/>
              <w:right w:val="nil"/>
            </w:tcBorders>
            <w:shd w:val="clear" w:color="auto" w:fill="auto"/>
            <w:vAlign w:val="bottom"/>
          </w:tcPr>
          <w:p w14:paraId="46F8EE53" w14:textId="3FEE0767" w:rsidR="009B5878" w:rsidRPr="00EA3621" w:rsidRDefault="009B5878" w:rsidP="009B5878">
            <w:pPr>
              <w:rPr>
                <w:rFonts w:ascii="Calibri" w:eastAsia="Times New Roman" w:hAnsi="Calibri" w:cs="Calibri"/>
                <w:color w:val="000000"/>
              </w:rPr>
            </w:pPr>
            <w:proofErr w:type="spellStart"/>
            <w:r w:rsidRPr="00EA3621">
              <w:rPr>
                <w:rFonts w:ascii="Calibri" w:eastAsia="Times New Roman" w:hAnsi="Calibri" w:cs="Calibri"/>
                <w:color w:val="000000"/>
              </w:rPr>
              <w:t>Isknjiženje</w:t>
            </w:r>
            <w:proofErr w:type="spellEnd"/>
            <w:r w:rsidRPr="00EA3621">
              <w:rPr>
                <w:rFonts w:ascii="Calibri" w:eastAsia="Times New Roman" w:hAnsi="Calibri" w:cs="Calibri"/>
                <w:color w:val="000000"/>
              </w:rPr>
              <w:t xml:space="preserve"> zbog </w:t>
            </w:r>
            <w:r w:rsidR="00BC0C16" w:rsidRPr="00BC0C16">
              <w:rPr>
                <w:rFonts w:ascii="Calibri" w:eastAsia="Times New Roman" w:hAnsi="Calibri" w:cs="Calibri"/>
                <w:color w:val="000000"/>
              </w:rPr>
              <w:t xml:space="preserve">svođenja na fer vrijednost  </w:t>
            </w:r>
          </w:p>
        </w:tc>
        <w:tc>
          <w:tcPr>
            <w:tcW w:w="863" w:type="pct"/>
            <w:tcBorders>
              <w:left w:val="nil"/>
              <w:right w:val="nil"/>
            </w:tcBorders>
            <w:shd w:val="clear" w:color="auto" w:fill="auto"/>
            <w:vAlign w:val="bottom"/>
          </w:tcPr>
          <w:p w14:paraId="56DBBB7F" w14:textId="19CE6B69" w:rsidR="009B5878" w:rsidRPr="00EA3621" w:rsidRDefault="009B5878" w:rsidP="009B5878">
            <w:pPr>
              <w:jc w:val="right"/>
              <w:rPr>
                <w:rFonts w:ascii="Calibri" w:eastAsia="Times New Roman" w:hAnsi="Calibri" w:cs="Calibri"/>
                <w:color w:val="000000"/>
              </w:rPr>
            </w:pPr>
            <w:r w:rsidRPr="00A50D4B">
              <w:t xml:space="preserve"> (48.019)</w:t>
            </w:r>
          </w:p>
        </w:tc>
        <w:tc>
          <w:tcPr>
            <w:tcW w:w="778" w:type="pct"/>
            <w:tcBorders>
              <w:left w:val="nil"/>
              <w:right w:val="nil"/>
            </w:tcBorders>
            <w:shd w:val="clear" w:color="auto" w:fill="auto"/>
            <w:vAlign w:val="bottom"/>
          </w:tcPr>
          <w:p w14:paraId="46B4CCB4" w14:textId="4B112F9F"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w:t>
            </w:r>
          </w:p>
        </w:tc>
      </w:tr>
      <w:tr w:rsidR="009B5878" w:rsidRPr="00EA3621" w14:paraId="01601EC9" w14:textId="77777777" w:rsidTr="00D414B6">
        <w:trPr>
          <w:trHeight w:val="337"/>
        </w:trPr>
        <w:tc>
          <w:tcPr>
            <w:tcW w:w="3359" w:type="pct"/>
            <w:tcBorders>
              <w:top w:val="nil"/>
              <w:left w:val="nil"/>
              <w:bottom w:val="nil"/>
              <w:right w:val="nil"/>
            </w:tcBorders>
            <w:shd w:val="clear" w:color="auto" w:fill="auto"/>
            <w:vAlign w:val="bottom"/>
          </w:tcPr>
          <w:p w14:paraId="16ED9F66"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Donos sa kredita financijskim institucijama</w:t>
            </w:r>
          </w:p>
        </w:tc>
        <w:tc>
          <w:tcPr>
            <w:tcW w:w="863" w:type="pct"/>
            <w:tcBorders>
              <w:left w:val="nil"/>
              <w:right w:val="nil"/>
            </w:tcBorders>
            <w:shd w:val="clear" w:color="auto" w:fill="auto"/>
            <w:vAlign w:val="bottom"/>
          </w:tcPr>
          <w:p w14:paraId="3508C4ED" w14:textId="1EFB5FEE" w:rsidR="009B5878" w:rsidRPr="00EA3621" w:rsidRDefault="009B5878" w:rsidP="009B5878">
            <w:pPr>
              <w:jc w:val="right"/>
              <w:rPr>
                <w:rFonts w:ascii="Calibri" w:eastAsia="Times New Roman" w:hAnsi="Calibri" w:cs="Calibri"/>
                <w:color w:val="000000"/>
              </w:rPr>
            </w:pPr>
            <w:r w:rsidRPr="00A50D4B">
              <w:t xml:space="preserve"> 16 </w:t>
            </w:r>
          </w:p>
        </w:tc>
        <w:tc>
          <w:tcPr>
            <w:tcW w:w="778" w:type="pct"/>
            <w:tcBorders>
              <w:left w:val="nil"/>
              <w:right w:val="nil"/>
            </w:tcBorders>
            <w:shd w:val="clear" w:color="auto" w:fill="auto"/>
            <w:vAlign w:val="bottom"/>
          </w:tcPr>
          <w:p w14:paraId="2C778CC5" w14:textId="1D7A8169"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36</w:t>
            </w:r>
          </w:p>
        </w:tc>
      </w:tr>
      <w:tr w:rsidR="009B5878" w:rsidRPr="00EA3621" w14:paraId="768213DC" w14:textId="77777777" w:rsidTr="00D414B6">
        <w:trPr>
          <w:trHeight w:val="337"/>
        </w:trPr>
        <w:tc>
          <w:tcPr>
            <w:tcW w:w="3359" w:type="pct"/>
            <w:tcBorders>
              <w:top w:val="nil"/>
              <w:left w:val="nil"/>
              <w:bottom w:val="nil"/>
              <w:right w:val="nil"/>
            </w:tcBorders>
            <w:shd w:val="clear" w:color="auto" w:fill="auto"/>
            <w:vAlign w:val="bottom"/>
          </w:tcPr>
          <w:p w14:paraId="5F89C7DB" w14:textId="77777777" w:rsidR="009B5878" w:rsidRPr="00EA3621" w:rsidRDefault="009B5878" w:rsidP="009B5878">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863" w:type="pct"/>
            <w:tcBorders>
              <w:left w:val="nil"/>
              <w:right w:val="nil"/>
            </w:tcBorders>
            <w:shd w:val="clear" w:color="auto" w:fill="auto"/>
            <w:vAlign w:val="bottom"/>
          </w:tcPr>
          <w:p w14:paraId="43C4F74C" w14:textId="2C9BFD90" w:rsidR="009B5878" w:rsidRPr="00EA3621" w:rsidRDefault="009B5878" w:rsidP="009B5878">
            <w:pPr>
              <w:jc w:val="right"/>
              <w:rPr>
                <w:rFonts w:ascii="Calibri" w:eastAsia="Times New Roman" w:hAnsi="Calibri" w:cs="Calibri"/>
                <w:color w:val="000000"/>
              </w:rPr>
            </w:pPr>
            <w:r w:rsidRPr="00A50D4B">
              <w:t xml:space="preserve"> 2.363 </w:t>
            </w:r>
          </w:p>
        </w:tc>
        <w:tc>
          <w:tcPr>
            <w:tcW w:w="778" w:type="pct"/>
            <w:tcBorders>
              <w:left w:val="nil"/>
              <w:right w:val="nil"/>
            </w:tcBorders>
            <w:shd w:val="clear" w:color="auto" w:fill="auto"/>
            <w:vAlign w:val="bottom"/>
          </w:tcPr>
          <w:p w14:paraId="765002A3" w14:textId="01E0C721"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40.997</w:t>
            </w:r>
          </w:p>
        </w:tc>
      </w:tr>
      <w:tr w:rsidR="009B5878" w:rsidRPr="00EA3621" w14:paraId="1C38E0EA" w14:textId="77777777" w:rsidTr="00D414B6">
        <w:trPr>
          <w:trHeight w:val="337"/>
        </w:trPr>
        <w:tc>
          <w:tcPr>
            <w:tcW w:w="3359" w:type="pct"/>
            <w:tcBorders>
              <w:top w:val="nil"/>
              <w:left w:val="nil"/>
              <w:bottom w:val="nil"/>
              <w:right w:val="nil"/>
            </w:tcBorders>
            <w:shd w:val="clear" w:color="auto" w:fill="auto"/>
            <w:vAlign w:val="bottom"/>
          </w:tcPr>
          <w:p w14:paraId="7740C772"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Preuzimanje nekretnine</w:t>
            </w:r>
          </w:p>
        </w:tc>
        <w:tc>
          <w:tcPr>
            <w:tcW w:w="863" w:type="pct"/>
            <w:tcBorders>
              <w:left w:val="nil"/>
              <w:right w:val="nil"/>
            </w:tcBorders>
            <w:shd w:val="clear" w:color="auto" w:fill="auto"/>
            <w:vAlign w:val="bottom"/>
          </w:tcPr>
          <w:p w14:paraId="0B30493E" w14:textId="775B3774" w:rsidR="009B5878" w:rsidRPr="00EA3621" w:rsidRDefault="009B5878" w:rsidP="009B5878">
            <w:pPr>
              <w:jc w:val="right"/>
              <w:rPr>
                <w:rFonts w:ascii="Calibri" w:eastAsia="Times New Roman" w:hAnsi="Calibri" w:cs="Calibri"/>
                <w:color w:val="000000"/>
              </w:rPr>
            </w:pPr>
            <w:r w:rsidRPr="00A50D4B">
              <w:t xml:space="preserve"> - </w:t>
            </w:r>
          </w:p>
        </w:tc>
        <w:tc>
          <w:tcPr>
            <w:tcW w:w="778" w:type="pct"/>
            <w:tcBorders>
              <w:left w:val="nil"/>
              <w:right w:val="nil"/>
            </w:tcBorders>
            <w:shd w:val="clear" w:color="auto" w:fill="auto"/>
            <w:vAlign w:val="bottom"/>
          </w:tcPr>
          <w:p w14:paraId="5676877E" w14:textId="72CEE986"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(6.198)</w:t>
            </w:r>
          </w:p>
        </w:tc>
      </w:tr>
      <w:tr w:rsidR="009B5878" w:rsidRPr="00EA3621" w14:paraId="7A8EA216" w14:textId="77777777" w:rsidTr="00D414B6">
        <w:trPr>
          <w:trHeight w:val="337"/>
        </w:trPr>
        <w:tc>
          <w:tcPr>
            <w:tcW w:w="3359" w:type="pct"/>
            <w:tcBorders>
              <w:top w:val="nil"/>
              <w:left w:val="nil"/>
              <w:bottom w:val="nil"/>
              <w:right w:val="nil"/>
            </w:tcBorders>
            <w:shd w:val="clear" w:color="auto" w:fill="auto"/>
            <w:vAlign w:val="bottom"/>
          </w:tcPr>
          <w:p w14:paraId="4FB2DC83"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Donos isključenih kamata i ostalo</w:t>
            </w:r>
          </w:p>
        </w:tc>
        <w:tc>
          <w:tcPr>
            <w:tcW w:w="863" w:type="pct"/>
            <w:tcBorders>
              <w:left w:val="nil"/>
              <w:bottom w:val="single" w:sz="4" w:space="0" w:color="auto"/>
              <w:right w:val="nil"/>
            </w:tcBorders>
            <w:shd w:val="clear" w:color="auto" w:fill="auto"/>
            <w:vAlign w:val="bottom"/>
          </w:tcPr>
          <w:p w14:paraId="1BC273DF" w14:textId="0EA3CDD3" w:rsidR="009B5878" w:rsidRPr="00EA3621" w:rsidRDefault="009B5878" w:rsidP="009B5878">
            <w:pPr>
              <w:jc w:val="right"/>
              <w:rPr>
                <w:rFonts w:ascii="Calibri" w:eastAsia="Times New Roman" w:hAnsi="Calibri" w:cs="Calibri"/>
                <w:color w:val="000000"/>
              </w:rPr>
            </w:pPr>
            <w:r w:rsidRPr="00A50D4B">
              <w:t xml:space="preserve"> 2.501 </w:t>
            </w:r>
          </w:p>
        </w:tc>
        <w:tc>
          <w:tcPr>
            <w:tcW w:w="778" w:type="pct"/>
            <w:tcBorders>
              <w:left w:val="nil"/>
              <w:bottom w:val="single" w:sz="4" w:space="0" w:color="auto"/>
              <w:right w:val="nil"/>
            </w:tcBorders>
            <w:shd w:val="clear" w:color="auto" w:fill="auto"/>
            <w:vAlign w:val="bottom"/>
          </w:tcPr>
          <w:p w14:paraId="0DE3E32B" w14:textId="7EB982E4"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5.865</w:t>
            </w:r>
          </w:p>
        </w:tc>
      </w:tr>
      <w:tr w:rsidR="009B5878" w:rsidRPr="00EA3621" w14:paraId="65FFEF68" w14:textId="77777777" w:rsidTr="00D414B6">
        <w:trPr>
          <w:trHeight w:val="337"/>
        </w:trPr>
        <w:tc>
          <w:tcPr>
            <w:tcW w:w="3359" w:type="pct"/>
            <w:tcBorders>
              <w:top w:val="nil"/>
              <w:left w:val="nil"/>
              <w:bottom w:val="nil"/>
              <w:right w:val="nil"/>
            </w:tcBorders>
            <w:shd w:val="clear" w:color="auto" w:fill="auto"/>
            <w:vAlign w:val="bottom"/>
          </w:tcPr>
          <w:p w14:paraId="4CED3268" w14:textId="77777777" w:rsidR="009B5878" w:rsidRPr="00EA3621" w:rsidRDefault="009B5878" w:rsidP="009B5878">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42B3A8E8" w14:textId="2F2F994C" w:rsidR="009B5878" w:rsidRPr="00554EAC" w:rsidRDefault="009B5878" w:rsidP="009B5878">
            <w:pPr>
              <w:jc w:val="right"/>
              <w:rPr>
                <w:rFonts w:ascii="Calibri" w:eastAsia="Times New Roman" w:hAnsi="Calibri" w:cs="Calibri"/>
                <w:b/>
                <w:bCs/>
                <w:color w:val="000000"/>
              </w:rPr>
            </w:pPr>
            <w:r w:rsidRPr="00D414B6">
              <w:rPr>
                <w:b/>
                <w:bCs/>
              </w:rPr>
              <w:t xml:space="preserve"> 3.</w:t>
            </w:r>
            <w:r w:rsidR="004A3DBD">
              <w:rPr>
                <w:b/>
                <w:bCs/>
              </w:rPr>
              <w:t>387</w:t>
            </w:r>
            <w:r w:rsidRPr="00D414B6">
              <w:rPr>
                <w:b/>
                <w:bCs/>
              </w:rPr>
              <w:t>.</w:t>
            </w:r>
            <w:r w:rsidR="004A3DBD">
              <w:rPr>
                <w:b/>
                <w:bCs/>
              </w:rPr>
              <w:t>307</w:t>
            </w:r>
            <w:r w:rsidRPr="00D414B6">
              <w:rPr>
                <w:b/>
                <w:bCs/>
              </w:rPr>
              <w:t xml:space="preserve"> </w:t>
            </w:r>
          </w:p>
        </w:tc>
        <w:tc>
          <w:tcPr>
            <w:tcW w:w="778" w:type="pct"/>
            <w:tcBorders>
              <w:top w:val="single" w:sz="4" w:space="0" w:color="auto"/>
              <w:left w:val="nil"/>
              <w:bottom w:val="single" w:sz="12" w:space="0" w:color="auto"/>
              <w:right w:val="nil"/>
            </w:tcBorders>
            <w:shd w:val="clear" w:color="auto" w:fill="auto"/>
            <w:vAlign w:val="bottom"/>
          </w:tcPr>
          <w:p w14:paraId="0163A00E" w14:textId="6E0B7776" w:rsidR="009B5878" w:rsidRPr="00EA3621" w:rsidRDefault="009B5878" w:rsidP="009B5878">
            <w:pPr>
              <w:jc w:val="right"/>
              <w:rPr>
                <w:rFonts w:ascii="Calibri" w:eastAsia="Times New Roman" w:hAnsi="Calibri" w:cs="Calibri"/>
                <w:b/>
                <w:color w:val="000000"/>
              </w:rPr>
            </w:pPr>
            <w:r w:rsidRPr="00EA3621">
              <w:rPr>
                <w:rFonts w:ascii="Calibri" w:eastAsia="Times New Roman" w:hAnsi="Calibri" w:cs="Calibri"/>
                <w:b/>
                <w:color w:val="000000"/>
              </w:rPr>
              <w:t>3.475.730</w:t>
            </w:r>
          </w:p>
        </w:tc>
      </w:tr>
      <w:bookmarkEnd w:id="228"/>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EA3621" w:rsidRDefault="00CA1BB8" w:rsidP="00CA1BB8">
      <w:pPr>
        <w:tabs>
          <w:tab w:val="left" w:pos="-720"/>
        </w:tabs>
        <w:suppressAutoHyphens/>
        <w:jc w:val="both"/>
        <w:rPr>
          <w:rFonts w:cs="Arial"/>
          <w:bCs/>
          <w:color w:val="000000" w:themeColor="text1"/>
        </w:rPr>
      </w:pPr>
      <w:r w:rsidRPr="00EA3621">
        <w:rPr>
          <w:rFonts w:cs="Arial"/>
          <w:bCs/>
          <w:color w:val="000000" w:themeColor="text1"/>
        </w:rPr>
        <w:t>Neto dobit/gubitak od tečajnih razlika po rezerviranjima za očekivane gubitke prikazan je unutar Neto prihoda/(rashoda) od financijskih aktivnosti u Računu dobiti i gubitka</w:t>
      </w:r>
      <w:bookmarkEnd w:id="227"/>
      <w:r w:rsidRPr="00EA3621">
        <w:rPr>
          <w:rFonts w:cs="Arial"/>
          <w:bCs/>
          <w:color w:val="000000" w:themeColor="text1"/>
        </w:rPr>
        <w:t>.</w:t>
      </w:r>
    </w:p>
    <w:p w14:paraId="5F9576B3" w14:textId="77777777" w:rsidR="0082530A" w:rsidRPr="00EA3621" w:rsidRDefault="0082530A" w:rsidP="00CA1BB8">
      <w:pPr>
        <w:tabs>
          <w:tab w:val="left" w:pos="-720"/>
        </w:tabs>
        <w:suppressAutoHyphens/>
        <w:jc w:val="both"/>
        <w:rPr>
          <w:rFonts w:cs="Arial"/>
          <w:bCs/>
          <w:color w:val="000000" w:themeColor="text1"/>
        </w:rPr>
      </w:pPr>
    </w:p>
    <w:p w14:paraId="03F7A6F8" w14:textId="77777777" w:rsidR="00CA1BB8" w:rsidRPr="00EA3621" w:rsidRDefault="00CA1BB8" w:rsidP="00CA1BB8">
      <w:pPr>
        <w:tabs>
          <w:tab w:val="left" w:pos="-720"/>
        </w:tabs>
        <w:suppressAutoHyphens/>
        <w:jc w:val="both"/>
        <w:rPr>
          <w:rFonts w:cs="Arial"/>
          <w:bCs/>
          <w:color w:val="000000" w:themeColor="text1"/>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EA3621" w:rsidRDefault="001D0B3D" w:rsidP="001D0B3D">
      <w:pPr>
        <w:tabs>
          <w:tab w:val="left" w:pos="-720"/>
        </w:tabs>
        <w:suppressAutoHyphens/>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Krediti ostalim korisnicima (nastavak)</w:t>
      </w:r>
    </w:p>
    <w:p w14:paraId="46A77B50" w14:textId="77777777" w:rsidR="001D0B3D" w:rsidRPr="00EA3621" w:rsidRDefault="001D0B3D" w:rsidP="001D0B3D">
      <w:pPr>
        <w:tabs>
          <w:tab w:val="left" w:pos="-720"/>
        </w:tabs>
        <w:suppressAutoHyphens/>
        <w:jc w:val="both"/>
        <w:rPr>
          <w:rFonts w:cs="Arial"/>
          <w:b/>
          <w:bCs/>
          <w:color w:val="000000" w:themeColor="text1"/>
        </w:rPr>
      </w:pPr>
    </w:p>
    <w:p w14:paraId="22328E72" w14:textId="77777777" w:rsidR="001D0B3D" w:rsidRPr="00EA3621" w:rsidRDefault="001D0B3D" w:rsidP="001D0B3D">
      <w:pPr>
        <w:tabs>
          <w:tab w:val="left" w:pos="-720"/>
        </w:tabs>
        <w:suppressAutoHyphens/>
        <w:jc w:val="both"/>
        <w:rPr>
          <w:rFonts w:cs="Arial"/>
          <w:bCs/>
          <w:color w:val="000000" w:themeColor="text1"/>
        </w:rPr>
      </w:pPr>
      <w:r w:rsidRPr="00EA3621">
        <w:rPr>
          <w:rFonts w:cs="Arial"/>
          <w:bCs/>
          <w:color w:val="000000" w:themeColor="text1"/>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709BE" w:rsidRPr="00EA3621" w14:paraId="6FD42B97" w14:textId="77777777" w:rsidTr="00D709BE">
        <w:trPr>
          <w:trHeight w:val="124"/>
        </w:trPr>
        <w:tc>
          <w:tcPr>
            <w:tcW w:w="3309" w:type="pct"/>
          </w:tcPr>
          <w:p w14:paraId="60A8B826"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1691" w:type="pct"/>
            <w:gridSpan w:val="2"/>
            <w:vAlign w:val="bottom"/>
          </w:tcPr>
          <w:p w14:paraId="43AD70FB"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31" w:name="_Toc67328095"/>
            <w:r w:rsidRPr="00EA3621">
              <w:rPr>
                <w:rFonts w:ascii="Calibri" w:eastAsia="Times New Roman" w:hAnsi="Calibri" w:cs="Arial"/>
                <w:b/>
                <w:color w:val="000000"/>
              </w:rPr>
              <w:t>Grupa i Banka</w:t>
            </w:r>
            <w:bookmarkEnd w:id="231"/>
          </w:p>
        </w:tc>
      </w:tr>
      <w:tr w:rsidR="00D709BE" w:rsidRPr="00EA3621" w14:paraId="3E954FFF" w14:textId="77777777" w:rsidTr="00D709BE">
        <w:trPr>
          <w:trHeight w:val="124"/>
        </w:trPr>
        <w:tc>
          <w:tcPr>
            <w:tcW w:w="3309" w:type="pct"/>
          </w:tcPr>
          <w:p w14:paraId="39993AF7"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vAlign w:val="bottom"/>
          </w:tcPr>
          <w:p w14:paraId="4677D9FD" w14:textId="748E2B9D"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32" w:name="_Toc67328096"/>
            <w:r w:rsidRPr="00EA3621">
              <w:rPr>
                <w:rFonts w:ascii="Calibri" w:eastAsia="Times New Roman" w:hAnsi="Calibri" w:cs="Arial"/>
                <w:b/>
                <w:color w:val="000000"/>
              </w:rPr>
              <w:t>31. ožujka 2021.</w:t>
            </w:r>
            <w:bookmarkEnd w:id="232"/>
          </w:p>
        </w:tc>
        <w:tc>
          <w:tcPr>
            <w:tcW w:w="845" w:type="pct"/>
            <w:vAlign w:val="bottom"/>
          </w:tcPr>
          <w:p w14:paraId="7EF2AAF4" w14:textId="2029A2CA"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5AFE3CAF" w14:textId="77777777" w:rsidTr="00D709BE">
        <w:trPr>
          <w:trHeight w:val="99"/>
        </w:trPr>
        <w:tc>
          <w:tcPr>
            <w:tcW w:w="3309" w:type="pct"/>
          </w:tcPr>
          <w:p w14:paraId="012ABF22"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5FF3387E"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33" w:name="_Toc67328098"/>
            <w:r w:rsidRPr="00EA3621">
              <w:rPr>
                <w:rFonts w:ascii="Calibri" w:eastAsia="Times New Roman" w:hAnsi="Calibri" w:cs="Arial"/>
                <w:b/>
                <w:color w:val="000000"/>
              </w:rPr>
              <w:t>000 kuna</w:t>
            </w:r>
            <w:bookmarkEnd w:id="233"/>
          </w:p>
        </w:tc>
        <w:tc>
          <w:tcPr>
            <w:tcW w:w="845" w:type="pct"/>
          </w:tcPr>
          <w:p w14:paraId="10CB1C02" w14:textId="3895F48E"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60586654" w14:textId="77777777" w:rsidTr="00D709BE">
        <w:trPr>
          <w:trHeight w:hRule="exact" w:val="166"/>
        </w:trPr>
        <w:tc>
          <w:tcPr>
            <w:tcW w:w="3309" w:type="pct"/>
          </w:tcPr>
          <w:p w14:paraId="666AFC1C"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3156A5A6" w14:textId="77777777" w:rsidR="00D709BE" w:rsidRPr="00EA3621" w:rsidRDefault="00D709BE" w:rsidP="00D709BE">
            <w:pPr>
              <w:suppressAutoHyphens/>
              <w:jc w:val="right"/>
              <w:rPr>
                <w:rFonts w:ascii="Calibri" w:eastAsia="Times New Roman" w:hAnsi="Calibri" w:cs="Arial"/>
                <w:b/>
                <w:color w:val="000000"/>
                <w:spacing w:val="-3"/>
              </w:rPr>
            </w:pPr>
          </w:p>
        </w:tc>
        <w:tc>
          <w:tcPr>
            <w:tcW w:w="845" w:type="pct"/>
          </w:tcPr>
          <w:p w14:paraId="641DA539" w14:textId="77777777" w:rsidR="00D709BE" w:rsidRPr="00EA3621" w:rsidRDefault="00D709BE" w:rsidP="00D709BE">
            <w:pPr>
              <w:suppressAutoHyphens/>
              <w:jc w:val="right"/>
              <w:rPr>
                <w:rFonts w:ascii="Calibri" w:eastAsia="Times New Roman" w:hAnsi="Calibri" w:cs="Arial"/>
                <w:b/>
                <w:color w:val="000000"/>
                <w:spacing w:val="-3"/>
              </w:rPr>
            </w:pPr>
          </w:p>
        </w:tc>
      </w:tr>
      <w:tr w:rsidR="00B36434" w:rsidRPr="00EA3621" w14:paraId="3719ECA7" w14:textId="77777777" w:rsidTr="00D414B6">
        <w:trPr>
          <w:trHeight w:val="329"/>
        </w:trPr>
        <w:tc>
          <w:tcPr>
            <w:tcW w:w="3309" w:type="pct"/>
            <w:vAlign w:val="bottom"/>
          </w:tcPr>
          <w:p w14:paraId="3A5A9090"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4" w:name="_Toc67328100"/>
            <w:r w:rsidRPr="00EA3621">
              <w:rPr>
                <w:rFonts w:ascii="Calibri" w:eastAsia="Times New Roman" w:hAnsi="Calibri" w:cs="Calibri"/>
                <w:color w:val="000000"/>
              </w:rPr>
              <w:t>EU projekti</w:t>
            </w:r>
            <w:bookmarkEnd w:id="234"/>
          </w:p>
        </w:tc>
        <w:tc>
          <w:tcPr>
            <w:tcW w:w="846" w:type="pct"/>
            <w:tcBorders>
              <w:top w:val="nil"/>
              <w:left w:val="nil"/>
              <w:bottom w:val="nil"/>
              <w:right w:val="nil"/>
            </w:tcBorders>
            <w:shd w:val="clear" w:color="auto" w:fill="auto"/>
            <w:vAlign w:val="bottom"/>
          </w:tcPr>
          <w:p w14:paraId="3F68BB4E" w14:textId="44609DE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151.496</w:t>
            </w:r>
          </w:p>
        </w:tc>
        <w:tc>
          <w:tcPr>
            <w:tcW w:w="845" w:type="pct"/>
            <w:tcBorders>
              <w:top w:val="nil"/>
              <w:left w:val="nil"/>
              <w:bottom w:val="nil"/>
              <w:right w:val="nil"/>
            </w:tcBorders>
            <w:shd w:val="clear" w:color="auto" w:fill="auto"/>
            <w:vAlign w:val="bottom"/>
          </w:tcPr>
          <w:p w14:paraId="2FE674C1" w14:textId="37802A4E"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115.740</w:t>
            </w:r>
          </w:p>
        </w:tc>
      </w:tr>
      <w:tr w:rsidR="00B36434" w:rsidRPr="00EA3621" w14:paraId="10BEA40F" w14:textId="77777777" w:rsidTr="00D414B6">
        <w:trPr>
          <w:trHeight w:val="329"/>
        </w:trPr>
        <w:tc>
          <w:tcPr>
            <w:tcW w:w="3309" w:type="pct"/>
            <w:vAlign w:val="bottom"/>
          </w:tcPr>
          <w:p w14:paraId="789882A7"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5" w:name="_Toc67328103"/>
            <w:r w:rsidRPr="00EA3621">
              <w:rPr>
                <w:rFonts w:ascii="Calibri" w:eastAsia="Times New Roman" w:hAnsi="Calibri" w:cs="Calibri"/>
                <w:color w:val="000000"/>
              </w:rPr>
              <w:t>Financijsko restrukturiranje</w:t>
            </w:r>
            <w:bookmarkEnd w:id="235"/>
          </w:p>
        </w:tc>
        <w:tc>
          <w:tcPr>
            <w:tcW w:w="846" w:type="pct"/>
            <w:tcBorders>
              <w:top w:val="nil"/>
              <w:left w:val="nil"/>
              <w:bottom w:val="nil"/>
              <w:right w:val="nil"/>
            </w:tcBorders>
            <w:shd w:val="clear" w:color="auto" w:fill="auto"/>
            <w:vAlign w:val="bottom"/>
          </w:tcPr>
          <w:p w14:paraId="0DD94585" w14:textId="49969AE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972.681</w:t>
            </w:r>
          </w:p>
        </w:tc>
        <w:tc>
          <w:tcPr>
            <w:tcW w:w="845" w:type="pct"/>
            <w:tcBorders>
              <w:top w:val="nil"/>
              <w:left w:val="nil"/>
              <w:bottom w:val="nil"/>
              <w:right w:val="nil"/>
            </w:tcBorders>
            <w:shd w:val="clear" w:color="auto" w:fill="auto"/>
            <w:vAlign w:val="bottom"/>
          </w:tcPr>
          <w:p w14:paraId="634CB4BD" w14:textId="1C9BD45F"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834.309</w:t>
            </w:r>
          </w:p>
        </w:tc>
      </w:tr>
      <w:tr w:rsidR="00B36434" w:rsidRPr="00EA3621" w14:paraId="0A0D1A40" w14:textId="77777777" w:rsidTr="00D414B6">
        <w:trPr>
          <w:trHeight w:val="329"/>
        </w:trPr>
        <w:tc>
          <w:tcPr>
            <w:tcW w:w="3309" w:type="pct"/>
            <w:vAlign w:val="bottom"/>
          </w:tcPr>
          <w:p w14:paraId="7CA88E6A"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6" w:name="_Toc67328106"/>
            <w:r w:rsidRPr="00EA3621">
              <w:rPr>
                <w:rFonts w:ascii="Calibri" w:eastAsia="Times New Roman" w:hAnsi="Calibri" w:cs="Calibri"/>
                <w:color w:val="000000"/>
              </w:rPr>
              <w:t>Priprema izvoza</w:t>
            </w:r>
            <w:bookmarkEnd w:id="236"/>
          </w:p>
        </w:tc>
        <w:tc>
          <w:tcPr>
            <w:tcW w:w="846" w:type="pct"/>
            <w:tcBorders>
              <w:top w:val="nil"/>
              <w:left w:val="nil"/>
              <w:bottom w:val="nil"/>
              <w:right w:val="nil"/>
            </w:tcBorders>
            <w:shd w:val="clear" w:color="auto" w:fill="auto"/>
            <w:vAlign w:val="bottom"/>
          </w:tcPr>
          <w:p w14:paraId="696C76D6" w14:textId="31C19704"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95.582</w:t>
            </w:r>
          </w:p>
        </w:tc>
        <w:tc>
          <w:tcPr>
            <w:tcW w:w="845" w:type="pct"/>
            <w:tcBorders>
              <w:top w:val="nil"/>
              <w:left w:val="nil"/>
              <w:bottom w:val="nil"/>
              <w:right w:val="nil"/>
            </w:tcBorders>
            <w:shd w:val="clear" w:color="auto" w:fill="auto"/>
            <w:vAlign w:val="bottom"/>
          </w:tcPr>
          <w:p w14:paraId="0117D32D" w14:textId="2438A13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38.528</w:t>
            </w:r>
          </w:p>
        </w:tc>
      </w:tr>
      <w:tr w:rsidR="00B36434" w:rsidRPr="00EA3621" w14:paraId="030AF23B" w14:textId="77777777" w:rsidTr="00D414B6">
        <w:trPr>
          <w:trHeight w:val="329"/>
        </w:trPr>
        <w:tc>
          <w:tcPr>
            <w:tcW w:w="3309" w:type="pct"/>
            <w:vAlign w:val="bottom"/>
          </w:tcPr>
          <w:p w14:paraId="33B4C5DF"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7" w:name="_Toc67328109"/>
            <w:r w:rsidRPr="00EA3621">
              <w:rPr>
                <w:rFonts w:ascii="Calibri" w:eastAsia="Times New Roman" w:hAnsi="Calibri" w:cs="Calibri"/>
                <w:color w:val="000000"/>
              </w:rPr>
              <w:t>Investicije javnog sektora</w:t>
            </w:r>
            <w:bookmarkEnd w:id="237"/>
          </w:p>
        </w:tc>
        <w:tc>
          <w:tcPr>
            <w:tcW w:w="846" w:type="pct"/>
            <w:tcBorders>
              <w:top w:val="nil"/>
              <w:left w:val="nil"/>
              <w:bottom w:val="nil"/>
              <w:right w:val="nil"/>
            </w:tcBorders>
            <w:shd w:val="clear" w:color="auto" w:fill="auto"/>
            <w:vAlign w:val="bottom"/>
          </w:tcPr>
          <w:p w14:paraId="3917B8F7" w14:textId="6ACB3B09"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936.689</w:t>
            </w:r>
          </w:p>
        </w:tc>
        <w:tc>
          <w:tcPr>
            <w:tcW w:w="845" w:type="pct"/>
            <w:tcBorders>
              <w:top w:val="nil"/>
              <w:left w:val="nil"/>
              <w:bottom w:val="nil"/>
              <w:right w:val="nil"/>
            </w:tcBorders>
            <w:shd w:val="clear" w:color="auto" w:fill="auto"/>
            <w:vAlign w:val="bottom"/>
          </w:tcPr>
          <w:p w14:paraId="5E1FBFB9" w14:textId="73257BDA"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878.539</w:t>
            </w:r>
          </w:p>
        </w:tc>
      </w:tr>
      <w:tr w:rsidR="00B36434" w:rsidRPr="00EA3621" w14:paraId="1E2D92FA" w14:textId="77777777" w:rsidTr="00D414B6">
        <w:trPr>
          <w:trHeight w:val="329"/>
        </w:trPr>
        <w:tc>
          <w:tcPr>
            <w:tcW w:w="3309" w:type="pct"/>
            <w:vAlign w:val="bottom"/>
          </w:tcPr>
          <w:p w14:paraId="55FB62A0"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8" w:name="_Toc67328112"/>
            <w:r w:rsidRPr="00EA3621">
              <w:rPr>
                <w:rFonts w:ascii="Calibri" w:eastAsia="Times New Roman" w:hAnsi="Calibri" w:cs="Calibri"/>
                <w:color w:val="000000"/>
              </w:rPr>
              <w:t>Investicije privatnog sektora</w:t>
            </w:r>
            <w:bookmarkEnd w:id="238"/>
          </w:p>
        </w:tc>
        <w:tc>
          <w:tcPr>
            <w:tcW w:w="846" w:type="pct"/>
            <w:tcBorders>
              <w:top w:val="nil"/>
              <w:left w:val="nil"/>
              <w:bottom w:val="nil"/>
              <w:right w:val="nil"/>
            </w:tcBorders>
            <w:shd w:val="clear" w:color="auto" w:fill="auto"/>
            <w:vAlign w:val="bottom"/>
          </w:tcPr>
          <w:p w14:paraId="28037FE0" w14:textId="11A4A62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570.655</w:t>
            </w:r>
          </w:p>
        </w:tc>
        <w:tc>
          <w:tcPr>
            <w:tcW w:w="845" w:type="pct"/>
            <w:tcBorders>
              <w:top w:val="nil"/>
              <w:left w:val="nil"/>
              <w:bottom w:val="nil"/>
              <w:right w:val="nil"/>
            </w:tcBorders>
            <w:shd w:val="clear" w:color="auto" w:fill="auto"/>
            <w:vAlign w:val="bottom"/>
          </w:tcPr>
          <w:p w14:paraId="294D8680" w14:textId="1B07102B"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509.264</w:t>
            </w:r>
          </w:p>
        </w:tc>
      </w:tr>
      <w:tr w:rsidR="00B36434" w:rsidRPr="00EA3621" w14:paraId="0DD61690" w14:textId="77777777" w:rsidTr="00D414B6">
        <w:trPr>
          <w:trHeight w:val="329"/>
        </w:trPr>
        <w:tc>
          <w:tcPr>
            <w:tcW w:w="3309" w:type="pct"/>
            <w:vAlign w:val="bottom"/>
          </w:tcPr>
          <w:p w14:paraId="556C3651"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39" w:name="_Toc67328115"/>
            <w:r w:rsidRPr="00EA3621">
              <w:rPr>
                <w:rFonts w:ascii="Calibri" w:eastAsia="Times New Roman" w:hAnsi="Calibri" w:cs="Calibri"/>
                <w:color w:val="000000"/>
              </w:rPr>
              <w:t>Poduzetništvo mladih, žena i početnika</w:t>
            </w:r>
            <w:bookmarkEnd w:id="239"/>
          </w:p>
        </w:tc>
        <w:tc>
          <w:tcPr>
            <w:tcW w:w="846" w:type="pct"/>
            <w:tcBorders>
              <w:top w:val="nil"/>
              <w:left w:val="nil"/>
              <w:bottom w:val="nil"/>
              <w:right w:val="nil"/>
            </w:tcBorders>
            <w:shd w:val="clear" w:color="auto" w:fill="auto"/>
            <w:vAlign w:val="bottom"/>
          </w:tcPr>
          <w:p w14:paraId="336CB5CA" w14:textId="748716EF"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16.095</w:t>
            </w:r>
          </w:p>
        </w:tc>
        <w:tc>
          <w:tcPr>
            <w:tcW w:w="845" w:type="pct"/>
            <w:tcBorders>
              <w:top w:val="nil"/>
              <w:left w:val="nil"/>
              <w:bottom w:val="nil"/>
              <w:right w:val="nil"/>
            </w:tcBorders>
            <w:shd w:val="clear" w:color="auto" w:fill="auto"/>
            <w:vAlign w:val="bottom"/>
          </w:tcPr>
          <w:p w14:paraId="6C86E397" w14:textId="27A801DA"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13.111</w:t>
            </w:r>
          </w:p>
        </w:tc>
      </w:tr>
      <w:tr w:rsidR="00B36434" w:rsidRPr="00EA3621" w14:paraId="7FE778C3" w14:textId="77777777" w:rsidTr="00D414B6">
        <w:trPr>
          <w:trHeight w:val="329"/>
        </w:trPr>
        <w:tc>
          <w:tcPr>
            <w:tcW w:w="3309" w:type="pct"/>
            <w:vAlign w:val="bottom"/>
          </w:tcPr>
          <w:p w14:paraId="692C4BC8" w14:textId="77777777" w:rsidR="00B36434" w:rsidRPr="00EA3621" w:rsidRDefault="00B36434" w:rsidP="00B36434">
            <w:pPr>
              <w:tabs>
                <w:tab w:val="right" w:pos="1202"/>
              </w:tabs>
              <w:spacing w:line="301" w:lineRule="exact"/>
              <w:outlineLvl w:val="0"/>
              <w:rPr>
                <w:rFonts w:ascii="Calibri" w:eastAsia="Times New Roman" w:hAnsi="Calibri" w:cs="Calibri"/>
                <w:color w:val="000000"/>
              </w:rPr>
            </w:pPr>
            <w:bookmarkStart w:id="240" w:name="_Toc67328118"/>
            <w:r w:rsidRPr="00EA3621">
              <w:rPr>
                <w:rFonts w:ascii="Calibri" w:eastAsia="Times New Roman" w:hAnsi="Calibri" w:cs="Calibri"/>
                <w:color w:val="000000"/>
              </w:rPr>
              <w:t>Obrtna sredstva</w:t>
            </w:r>
            <w:bookmarkEnd w:id="240"/>
          </w:p>
        </w:tc>
        <w:tc>
          <w:tcPr>
            <w:tcW w:w="846" w:type="pct"/>
            <w:tcBorders>
              <w:top w:val="nil"/>
              <w:left w:val="nil"/>
              <w:bottom w:val="nil"/>
              <w:right w:val="nil"/>
            </w:tcBorders>
            <w:shd w:val="clear" w:color="auto" w:fill="auto"/>
            <w:vAlign w:val="bottom"/>
          </w:tcPr>
          <w:p w14:paraId="63641DB5" w14:textId="7D87B6D2"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4F734C">
              <w:t>405.775</w:t>
            </w:r>
          </w:p>
        </w:tc>
        <w:tc>
          <w:tcPr>
            <w:tcW w:w="845" w:type="pct"/>
            <w:tcBorders>
              <w:top w:val="nil"/>
              <w:left w:val="nil"/>
              <w:bottom w:val="nil"/>
              <w:right w:val="nil"/>
            </w:tcBorders>
            <w:shd w:val="clear" w:color="auto" w:fill="auto"/>
            <w:vAlign w:val="bottom"/>
          </w:tcPr>
          <w:p w14:paraId="12D491BB" w14:textId="21BFC136"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347.833</w:t>
            </w:r>
          </w:p>
        </w:tc>
      </w:tr>
      <w:tr w:rsidR="00D709BE" w:rsidRPr="00EA3621" w14:paraId="464A9096" w14:textId="77777777" w:rsidTr="00D414B6">
        <w:trPr>
          <w:trHeight w:val="329"/>
        </w:trPr>
        <w:tc>
          <w:tcPr>
            <w:tcW w:w="3309" w:type="pct"/>
            <w:vAlign w:val="bottom"/>
          </w:tcPr>
          <w:p w14:paraId="6E10DC21" w14:textId="77777777" w:rsidR="00D709BE" w:rsidRPr="00EA3621" w:rsidRDefault="00D709BE" w:rsidP="00D709BE">
            <w:pPr>
              <w:tabs>
                <w:tab w:val="right" w:pos="1202"/>
              </w:tabs>
              <w:spacing w:line="301" w:lineRule="exact"/>
              <w:outlineLvl w:val="0"/>
              <w:rPr>
                <w:rFonts w:ascii="Calibri" w:eastAsia="Times New Roman" w:hAnsi="Calibri" w:cs="Calibri"/>
                <w:color w:val="000000"/>
              </w:rPr>
            </w:pPr>
            <w:bookmarkStart w:id="241" w:name="_Toc67328121"/>
            <w:r w:rsidRPr="00EA3621">
              <w:rPr>
                <w:rFonts w:ascii="Calibri" w:eastAsia="Times New Roman" w:hAnsi="Calibri" w:cs="Calibri"/>
                <w:color w:val="000000"/>
              </w:rPr>
              <w:t>Obrtna sredstva – mjere COVID 19</w:t>
            </w:r>
            <w:bookmarkEnd w:id="241"/>
          </w:p>
        </w:tc>
        <w:tc>
          <w:tcPr>
            <w:tcW w:w="846" w:type="pct"/>
            <w:tcBorders>
              <w:top w:val="nil"/>
              <w:left w:val="nil"/>
              <w:bottom w:val="nil"/>
              <w:right w:val="nil"/>
            </w:tcBorders>
            <w:shd w:val="clear" w:color="auto" w:fill="auto"/>
            <w:vAlign w:val="bottom"/>
          </w:tcPr>
          <w:p w14:paraId="17D9D19B" w14:textId="50EAAC59" w:rsidR="00D709BE" w:rsidRPr="00EA3621" w:rsidRDefault="00B36434" w:rsidP="00D709BE">
            <w:pPr>
              <w:tabs>
                <w:tab w:val="right" w:pos="1202"/>
              </w:tabs>
              <w:spacing w:line="301" w:lineRule="exact"/>
              <w:jc w:val="right"/>
              <w:outlineLvl w:val="0"/>
              <w:rPr>
                <w:rFonts w:ascii="Calibri" w:eastAsia="Times New Roman" w:hAnsi="Calibri" w:cs="Calibri"/>
                <w:color w:val="000000"/>
              </w:rPr>
            </w:pPr>
            <w:r w:rsidRPr="00B36434">
              <w:rPr>
                <w:rFonts w:ascii="Calibri" w:eastAsia="Times New Roman" w:hAnsi="Calibri" w:cs="Calibri"/>
                <w:color w:val="000000"/>
              </w:rPr>
              <w:t>788.340</w:t>
            </w:r>
          </w:p>
        </w:tc>
        <w:tc>
          <w:tcPr>
            <w:tcW w:w="845" w:type="pct"/>
            <w:tcBorders>
              <w:top w:val="nil"/>
              <w:left w:val="nil"/>
              <w:bottom w:val="nil"/>
              <w:right w:val="nil"/>
            </w:tcBorders>
            <w:shd w:val="clear" w:color="auto" w:fill="auto"/>
            <w:vAlign w:val="bottom"/>
          </w:tcPr>
          <w:p w14:paraId="1A4AE547" w14:textId="1810AF4A" w:rsidR="00D709BE" w:rsidRPr="00EA3621" w:rsidRDefault="00D709BE" w:rsidP="00D709BE">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608.444</w:t>
            </w:r>
          </w:p>
        </w:tc>
      </w:tr>
      <w:tr w:rsidR="00B36434" w:rsidRPr="00EA3621" w14:paraId="02DEB3FE" w14:textId="77777777" w:rsidTr="00D414B6">
        <w:trPr>
          <w:trHeight w:val="329"/>
        </w:trPr>
        <w:tc>
          <w:tcPr>
            <w:tcW w:w="3309" w:type="pct"/>
            <w:vAlign w:val="bottom"/>
          </w:tcPr>
          <w:p w14:paraId="3599A262"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2" w:name="_Toc67328124"/>
            <w:r w:rsidRPr="00EA3621">
              <w:rPr>
                <w:rFonts w:ascii="Calibri" w:eastAsia="Times New Roman" w:hAnsi="Calibri" w:cs="Arial"/>
                <w:color w:val="000000"/>
              </w:rPr>
              <w:t>Program kreditiranja obnove i razvitka gospodarskih djelatnosti</w:t>
            </w:r>
            <w:bookmarkEnd w:id="242"/>
          </w:p>
        </w:tc>
        <w:tc>
          <w:tcPr>
            <w:tcW w:w="846" w:type="pct"/>
            <w:tcBorders>
              <w:top w:val="nil"/>
              <w:left w:val="nil"/>
              <w:bottom w:val="nil"/>
              <w:right w:val="nil"/>
            </w:tcBorders>
            <w:shd w:val="clear" w:color="auto" w:fill="auto"/>
            <w:vAlign w:val="bottom"/>
          </w:tcPr>
          <w:p w14:paraId="61F765E9" w14:textId="5AB4A287"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E0AF8">
              <w:t>2.701.695</w:t>
            </w:r>
          </w:p>
        </w:tc>
        <w:tc>
          <w:tcPr>
            <w:tcW w:w="845" w:type="pct"/>
            <w:tcBorders>
              <w:top w:val="nil"/>
              <w:left w:val="nil"/>
              <w:bottom w:val="nil"/>
              <w:right w:val="nil"/>
            </w:tcBorders>
            <w:shd w:val="clear" w:color="auto" w:fill="auto"/>
            <w:vAlign w:val="bottom"/>
          </w:tcPr>
          <w:p w14:paraId="6B0D9374" w14:textId="446308EF"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2.847.070</w:t>
            </w:r>
          </w:p>
        </w:tc>
      </w:tr>
      <w:tr w:rsidR="00B36434" w:rsidRPr="00EA3621" w14:paraId="5B346C14" w14:textId="77777777" w:rsidTr="00D414B6">
        <w:trPr>
          <w:trHeight w:val="329"/>
        </w:trPr>
        <w:tc>
          <w:tcPr>
            <w:tcW w:w="3309" w:type="pct"/>
            <w:vAlign w:val="bottom"/>
          </w:tcPr>
          <w:p w14:paraId="34ABCBA6"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3" w:name="_Toc67328127"/>
            <w:r w:rsidRPr="00EA3621">
              <w:rPr>
                <w:rFonts w:ascii="Calibri" w:eastAsia="Times New Roman" w:hAnsi="Calibri" w:cs="Arial"/>
                <w:color w:val="000000"/>
              </w:rPr>
              <w:t>Financiranje izvoza</w:t>
            </w:r>
            <w:bookmarkEnd w:id="243"/>
          </w:p>
        </w:tc>
        <w:tc>
          <w:tcPr>
            <w:tcW w:w="846" w:type="pct"/>
            <w:tcBorders>
              <w:top w:val="nil"/>
              <w:left w:val="nil"/>
              <w:bottom w:val="nil"/>
              <w:right w:val="nil"/>
            </w:tcBorders>
            <w:shd w:val="clear" w:color="auto" w:fill="auto"/>
            <w:vAlign w:val="bottom"/>
          </w:tcPr>
          <w:p w14:paraId="3DB077DF" w14:textId="5ECC0A2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E0AF8">
              <w:t xml:space="preserve"> 5.310.436 </w:t>
            </w:r>
          </w:p>
        </w:tc>
        <w:tc>
          <w:tcPr>
            <w:tcW w:w="845" w:type="pct"/>
            <w:tcBorders>
              <w:top w:val="nil"/>
              <w:left w:val="nil"/>
              <w:bottom w:val="nil"/>
              <w:right w:val="nil"/>
            </w:tcBorders>
            <w:shd w:val="clear" w:color="auto" w:fill="auto"/>
            <w:vAlign w:val="bottom"/>
          </w:tcPr>
          <w:p w14:paraId="35F38B51" w14:textId="7E31B8F9"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5.377.356 </w:t>
            </w:r>
          </w:p>
        </w:tc>
      </w:tr>
      <w:tr w:rsidR="00B36434" w:rsidRPr="00EA3621" w14:paraId="26F76683" w14:textId="77777777" w:rsidTr="00D414B6">
        <w:trPr>
          <w:trHeight w:val="329"/>
        </w:trPr>
        <w:tc>
          <w:tcPr>
            <w:tcW w:w="3309" w:type="pct"/>
            <w:vAlign w:val="bottom"/>
          </w:tcPr>
          <w:p w14:paraId="05232A50"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4" w:name="_Toc67328130"/>
            <w:r w:rsidRPr="00EA3621">
              <w:rPr>
                <w:rFonts w:ascii="Calibri" w:eastAsia="Times New Roman" w:hAnsi="Calibri" w:cs="Arial"/>
                <w:color w:val="000000"/>
              </w:rPr>
              <w:t>Program obnove i razvitka infrastrukture u Republici Hrvatskoj</w:t>
            </w:r>
            <w:bookmarkEnd w:id="244"/>
          </w:p>
        </w:tc>
        <w:tc>
          <w:tcPr>
            <w:tcW w:w="846" w:type="pct"/>
            <w:tcBorders>
              <w:top w:val="nil"/>
              <w:left w:val="nil"/>
              <w:bottom w:val="nil"/>
              <w:right w:val="nil"/>
            </w:tcBorders>
            <w:shd w:val="clear" w:color="auto" w:fill="auto"/>
            <w:vAlign w:val="bottom"/>
          </w:tcPr>
          <w:p w14:paraId="311AF9E2" w14:textId="54AE76B3"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E0AF8">
              <w:t xml:space="preserve"> 4.577.045 </w:t>
            </w:r>
          </w:p>
        </w:tc>
        <w:tc>
          <w:tcPr>
            <w:tcW w:w="845" w:type="pct"/>
            <w:tcBorders>
              <w:top w:val="nil"/>
              <w:left w:val="nil"/>
              <w:bottom w:val="nil"/>
              <w:right w:val="nil"/>
            </w:tcBorders>
            <w:shd w:val="clear" w:color="auto" w:fill="auto"/>
            <w:vAlign w:val="bottom"/>
          </w:tcPr>
          <w:p w14:paraId="72F11D21" w14:textId="0839D59C"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4.535.276 </w:t>
            </w:r>
          </w:p>
        </w:tc>
      </w:tr>
      <w:tr w:rsidR="00B36434" w:rsidRPr="00EA3621" w14:paraId="777A76CD" w14:textId="77777777" w:rsidTr="00D414B6">
        <w:trPr>
          <w:trHeight w:val="329"/>
        </w:trPr>
        <w:tc>
          <w:tcPr>
            <w:tcW w:w="3309" w:type="pct"/>
            <w:vAlign w:val="bottom"/>
          </w:tcPr>
          <w:p w14:paraId="7C247C3D"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5" w:name="_Toc67328133"/>
            <w:r w:rsidRPr="00EA3621">
              <w:rPr>
                <w:rFonts w:ascii="Calibri" w:eastAsia="Times New Roman" w:hAnsi="Calibri" w:cs="Arial"/>
                <w:color w:val="000000"/>
              </w:rPr>
              <w:t>Program kreditiranja malog i srednjeg poduzetništva</w:t>
            </w:r>
            <w:bookmarkEnd w:id="245"/>
          </w:p>
        </w:tc>
        <w:tc>
          <w:tcPr>
            <w:tcW w:w="846" w:type="pct"/>
            <w:tcBorders>
              <w:top w:val="nil"/>
              <w:left w:val="nil"/>
              <w:bottom w:val="nil"/>
              <w:right w:val="nil"/>
            </w:tcBorders>
            <w:shd w:val="clear" w:color="auto" w:fill="auto"/>
            <w:vAlign w:val="bottom"/>
          </w:tcPr>
          <w:p w14:paraId="1EBF2966" w14:textId="440C8685"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E0AF8">
              <w:t xml:space="preserve"> 1.468.747 </w:t>
            </w:r>
          </w:p>
        </w:tc>
        <w:tc>
          <w:tcPr>
            <w:tcW w:w="845" w:type="pct"/>
            <w:tcBorders>
              <w:top w:val="nil"/>
              <w:left w:val="nil"/>
              <w:bottom w:val="nil"/>
              <w:right w:val="nil"/>
            </w:tcBorders>
            <w:shd w:val="clear" w:color="auto" w:fill="auto"/>
            <w:vAlign w:val="bottom"/>
          </w:tcPr>
          <w:p w14:paraId="26A3DDA3" w14:textId="629E7DB1"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1.503.037 </w:t>
            </w:r>
          </w:p>
        </w:tc>
      </w:tr>
      <w:tr w:rsidR="00B36434" w:rsidRPr="00EA3621" w14:paraId="08A472AC" w14:textId="77777777" w:rsidTr="00D414B6">
        <w:trPr>
          <w:trHeight w:val="329"/>
        </w:trPr>
        <w:tc>
          <w:tcPr>
            <w:tcW w:w="3309" w:type="pct"/>
            <w:vAlign w:val="bottom"/>
          </w:tcPr>
          <w:p w14:paraId="302C8658"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6" w:name="_Toc67328136"/>
            <w:r w:rsidRPr="00EA3621">
              <w:rPr>
                <w:rFonts w:ascii="Calibri" w:eastAsia="Times New Roman" w:hAnsi="Calibri" w:cs="Arial"/>
                <w:color w:val="000000"/>
              </w:rPr>
              <w:t>Ostalo</w:t>
            </w:r>
            <w:bookmarkEnd w:id="246"/>
          </w:p>
        </w:tc>
        <w:tc>
          <w:tcPr>
            <w:tcW w:w="846" w:type="pct"/>
            <w:tcBorders>
              <w:top w:val="nil"/>
              <w:left w:val="nil"/>
              <w:bottom w:val="nil"/>
              <w:right w:val="nil"/>
            </w:tcBorders>
            <w:shd w:val="clear" w:color="auto" w:fill="auto"/>
            <w:vAlign w:val="bottom"/>
          </w:tcPr>
          <w:p w14:paraId="372A98CA" w14:textId="39E69DEA"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A4A19">
              <w:t xml:space="preserve"> 299.095 </w:t>
            </w:r>
          </w:p>
        </w:tc>
        <w:tc>
          <w:tcPr>
            <w:tcW w:w="845" w:type="pct"/>
            <w:tcBorders>
              <w:top w:val="nil"/>
              <w:left w:val="nil"/>
              <w:bottom w:val="nil"/>
              <w:right w:val="nil"/>
            </w:tcBorders>
            <w:shd w:val="clear" w:color="auto" w:fill="auto"/>
            <w:vAlign w:val="bottom"/>
          </w:tcPr>
          <w:p w14:paraId="78344769" w14:textId="09BA1DCE"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267.007 </w:t>
            </w:r>
          </w:p>
        </w:tc>
      </w:tr>
      <w:tr w:rsidR="00B36434" w:rsidRPr="00EA3621" w14:paraId="2E9FBBCB" w14:textId="77777777" w:rsidTr="00D414B6">
        <w:trPr>
          <w:trHeight w:val="329"/>
        </w:trPr>
        <w:tc>
          <w:tcPr>
            <w:tcW w:w="3309" w:type="pct"/>
            <w:vAlign w:val="bottom"/>
          </w:tcPr>
          <w:p w14:paraId="27CFD6C6"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7" w:name="_Toc67328139"/>
            <w:r w:rsidRPr="00EA3621">
              <w:rPr>
                <w:rFonts w:ascii="Calibri" w:eastAsia="Times New Roman" w:hAnsi="Calibri" w:cs="Arial"/>
                <w:color w:val="000000"/>
              </w:rPr>
              <w:t>Obračunata kamata</w:t>
            </w:r>
            <w:bookmarkEnd w:id="247"/>
          </w:p>
        </w:tc>
        <w:tc>
          <w:tcPr>
            <w:tcW w:w="846" w:type="pct"/>
            <w:tcBorders>
              <w:top w:val="nil"/>
              <w:left w:val="nil"/>
              <w:bottom w:val="nil"/>
              <w:right w:val="nil"/>
            </w:tcBorders>
            <w:shd w:val="clear" w:color="auto" w:fill="auto"/>
            <w:vAlign w:val="bottom"/>
          </w:tcPr>
          <w:p w14:paraId="6B6F3CCC" w14:textId="5F44EE3A"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A4A19">
              <w:t xml:space="preserve"> 502.899 </w:t>
            </w:r>
          </w:p>
        </w:tc>
        <w:tc>
          <w:tcPr>
            <w:tcW w:w="845" w:type="pct"/>
            <w:tcBorders>
              <w:top w:val="nil"/>
              <w:left w:val="nil"/>
              <w:bottom w:val="nil"/>
              <w:right w:val="nil"/>
            </w:tcBorders>
            <w:shd w:val="clear" w:color="auto" w:fill="auto"/>
            <w:vAlign w:val="bottom"/>
          </w:tcPr>
          <w:p w14:paraId="257C5A44" w14:textId="22363A4D"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484.863 </w:t>
            </w:r>
          </w:p>
        </w:tc>
      </w:tr>
      <w:tr w:rsidR="00B36434" w:rsidRPr="00EA3621" w14:paraId="1230BFA4" w14:textId="77777777" w:rsidTr="00D414B6">
        <w:trPr>
          <w:trHeight w:val="329"/>
        </w:trPr>
        <w:tc>
          <w:tcPr>
            <w:tcW w:w="3309" w:type="pct"/>
            <w:vAlign w:val="bottom"/>
          </w:tcPr>
          <w:p w14:paraId="40F43376"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8" w:name="_Toc67328142"/>
            <w:r w:rsidRPr="00EA3621">
              <w:rPr>
                <w:rFonts w:ascii="Calibri" w:eastAsia="Times New Roman" w:hAnsi="Calibri" w:cs="Arial"/>
                <w:color w:val="000000"/>
              </w:rPr>
              <w:t>Odgođena naknada po kreditima</w:t>
            </w:r>
            <w:bookmarkEnd w:id="248"/>
          </w:p>
        </w:tc>
        <w:tc>
          <w:tcPr>
            <w:tcW w:w="846" w:type="pct"/>
            <w:tcBorders>
              <w:top w:val="nil"/>
              <w:left w:val="nil"/>
              <w:right w:val="nil"/>
            </w:tcBorders>
            <w:shd w:val="clear" w:color="auto" w:fill="auto"/>
            <w:vAlign w:val="bottom"/>
          </w:tcPr>
          <w:p w14:paraId="7367121A" w14:textId="72740733" w:rsidR="00B36434" w:rsidRPr="00EA3621" w:rsidRDefault="00B36434" w:rsidP="00B36434">
            <w:pPr>
              <w:tabs>
                <w:tab w:val="right" w:pos="1202"/>
              </w:tabs>
              <w:spacing w:line="301" w:lineRule="exact"/>
              <w:jc w:val="right"/>
              <w:outlineLvl w:val="0"/>
              <w:rPr>
                <w:rFonts w:ascii="Calibri" w:eastAsia="Times New Roman" w:hAnsi="Calibri" w:cs="Calibri"/>
                <w:color w:val="000000"/>
                <w:spacing w:val="-3"/>
              </w:rPr>
            </w:pPr>
            <w:r w:rsidRPr="001A4A19">
              <w:t xml:space="preserve"> (87.066)</w:t>
            </w:r>
          </w:p>
        </w:tc>
        <w:tc>
          <w:tcPr>
            <w:tcW w:w="845" w:type="pct"/>
            <w:tcBorders>
              <w:top w:val="nil"/>
              <w:left w:val="nil"/>
              <w:right w:val="nil"/>
            </w:tcBorders>
            <w:shd w:val="clear" w:color="auto" w:fill="auto"/>
            <w:vAlign w:val="bottom"/>
          </w:tcPr>
          <w:p w14:paraId="542E6049" w14:textId="3A901BB9" w:rsidR="00B36434" w:rsidRPr="00EA3621" w:rsidRDefault="00B36434" w:rsidP="00B36434">
            <w:pPr>
              <w:tabs>
                <w:tab w:val="right" w:pos="1202"/>
              </w:tabs>
              <w:spacing w:line="301" w:lineRule="exact"/>
              <w:jc w:val="right"/>
              <w:outlineLvl w:val="0"/>
              <w:rPr>
                <w:rFonts w:ascii="Calibri" w:eastAsia="Times New Roman" w:hAnsi="Calibri" w:cs="Calibri"/>
                <w:color w:val="000000"/>
                <w:spacing w:val="-3"/>
              </w:rPr>
            </w:pPr>
            <w:r w:rsidRPr="00EA3621">
              <w:rPr>
                <w:rFonts w:ascii="Calibri" w:eastAsia="Times New Roman" w:hAnsi="Calibri" w:cs="Calibri"/>
              </w:rPr>
              <w:t xml:space="preserve"> (88.468)</w:t>
            </w:r>
          </w:p>
        </w:tc>
      </w:tr>
      <w:tr w:rsidR="00B36434" w:rsidRPr="00EA3621" w14:paraId="028C347A" w14:textId="77777777" w:rsidTr="00D414B6">
        <w:trPr>
          <w:trHeight w:val="322"/>
        </w:trPr>
        <w:tc>
          <w:tcPr>
            <w:tcW w:w="3309" w:type="pct"/>
            <w:vAlign w:val="bottom"/>
          </w:tcPr>
          <w:p w14:paraId="7334B85D" w14:textId="77777777" w:rsidR="00B36434" w:rsidRPr="00EA3621" w:rsidRDefault="00B36434" w:rsidP="00B36434">
            <w:pPr>
              <w:tabs>
                <w:tab w:val="right" w:pos="1202"/>
              </w:tabs>
              <w:spacing w:line="340" w:lineRule="exact"/>
              <w:outlineLvl w:val="0"/>
              <w:rPr>
                <w:rFonts w:ascii="Calibri" w:eastAsia="Times New Roman" w:hAnsi="Calibri" w:cs="Arial"/>
                <w:color w:val="000000"/>
                <w:spacing w:val="-3"/>
              </w:rPr>
            </w:pPr>
          </w:p>
        </w:tc>
        <w:tc>
          <w:tcPr>
            <w:tcW w:w="846" w:type="pct"/>
            <w:tcBorders>
              <w:top w:val="single" w:sz="4" w:space="0" w:color="auto"/>
              <w:left w:val="nil"/>
              <w:bottom w:val="single" w:sz="4" w:space="0" w:color="auto"/>
              <w:right w:val="nil"/>
            </w:tcBorders>
            <w:shd w:val="clear" w:color="auto" w:fill="auto"/>
            <w:vAlign w:val="bottom"/>
          </w:tcPr>
          <w:p w14:paraId="4891B40E" w14:textId="68453173" w:rsidR="00B36434" w:rsidRPr="00EA3621" w:rsidRDefault="00B36434" w:rsidP="00B36434">
            <w:pPr>
              <w:tabs>
                <w:tab w:val="right" w:pos="1202"/>
              </w:tabs>
              <w:spacing w:line="340" w:lineRule="exact"/>
              <w:jc w:val="right"/>
              <w:outlineLvl w:val="0"/>
              <w:rPr>
                <w:rFonts w:ascii="Calibri" w:eastAsia="Times New Roman" w:hAnsi="Calibri" w:cs="Calibri"/>
                <w:color w:val="000000"/>
              </w:rPr>
            </w:pPr>
            <w:r w:rsidRPr="001A4A19">
              <w:t xml:space="preserve"> 18.710.164 </w:t>
            </w:r>
          </w:p>
        </w:tc>
        <w:tc>
          <w:tcPr>
            <w:tcW w:w="845" w:type="pct"/>
            <w:tcBorders>
              <w:top w:val="single" w:sz="4" w:space="0" w:color="auto"/>
              <w:left w:val="nil"/>
              <w:bottom w:val="single" w:sz="4" w:space="0" w:color="auto"/>
              <w:right w:val="nil"/>
            </w:tcBorders>
            <w:shd w:val="clear" w:color="auto" w:fill="auto"/>
            <w:vAlign w:val="bottom"/>
          </w:tcPr>
          <w:p w14:paraId="18B5690F" w14:textId="7FB59A6E" w:rsidR="00B36434" w:rsidRPr="00EA3621" w:rsidRDefault="00B36434" w:rsidP="00B36434">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18.271.909 </w:t>
            </w:r>
          </w:p>
        </w:tc>
      </w:tr>
      <w:tr w:rsidR="00B36434" w:rsidRPr="00EA3621" w14:paraId="1F473213" w14:textId="77777777" w:rsidTr="00D414B6">
        <w:trPr>
          <w:trHeight w:val="238"/>
        </w:trPr>
        <w:tc>
          <w:tcPr>
            <w:tcW w:w="3309" w:type="pct"/>
            <w:vAlign w:val="bottom"/>
          </w:tcPr>
          <w:p w14:paraId="57C5DF7F" w14:textId="77777777" w:rsidR="00B36434" w:rsidRPr="00EA3621" w:rsidRDefault="00B36434" w:rsidP="00B36434">
            <w:pPr>
              <w:tabs>
                <w:tab w:val="right" w:pos="1202"/>
              </w:tabs>
              <w:spacing w:line="301" w:lineRule="exact"/>
              <w:outlineLvl w:val="0"/>
              <w:rPr>
                <w:rFonts w:ascii="Calibri" w:eastAsia="Times New Roman" w:hAnsi="Calibri" w:cs="Arial"/>
                <w:color w:val="000000"/>
              </w:rPr>
            </w:pPr>
            <w:bookmarkStart w:id="249" w:name="_Toc67328147"/>
            <w:r w:rsidRPr="00EA3621">
              <w:rPr>
                <w:rFonts w:ascii="Calibri" w:eastAsia="Times New Roman" w:hAnsi="Calibri" w:cs="Arial"/>
                <w:color w:val="000000"/>
              </w:rPr>
              <w:t>Rezerviranja za očekivane gubitke</w:t>
            </w:r>
            <w:bookmarkEnd w:id="249"/>
            <w:r w:rsidRPr="00EA3621">
              <w:rPr>
                <w:rFonts w:ascii="Calibri" w:eastAsia="Times New Roman" w:hAnsi="Calibri" w:cs="Arial"/>
                <w:color w:val="000000"/>
              </w:rPr>
              <w:t xml:space="preserve"> </w:t>
            </w:r>
          </w:p>
        </w:tc>
        <w:tc>
          <w:tcPr>
            <w:tcW w:w="846" w:type="pct"/>
            <w:tcBorders>
              <w:top w:val="nil"/>
              <w:left w:val="nil"/>
              <w:bottom w:val="nil"/>
              <w:right w:val="nil"/>
            </w:tcBorders>
            <w:shd w:val="clear" w:color="auto" w:fill="auto"/>
            <w:vAlign w:val="bottom"/>
          </w:tcPr>
          <w:p w14:paraId="5D1BE74D" w14:textId="418707C8" w:rsidR="00B36434" w:rsidRPr="00EA3621" w:rsidRDefault="00B36434" w:rsidP="00B36434">
            <w:pPr>
              <w:tabs>
                <w:tab w:val="right" w:pos="1202"/>
              </w:tabs>
              <w:spacing w:line="301" w:lineRule="exact"/>
              <w:jc w:val="right"/>
              <w:outlineLvl w:val="0"/>
              <w:rPr>
                <w:rFonts w:ascii="Calibri" w:eastAsia="Times New Roman" w:hAnsi="Calibri" w:cs="Calibri"/>
                <w:color w:val="000000"/>
              </w:rPr>
            </w:pPr>
            <w:r w:rsidRPr="001A4A19">
              <w:t xml:space="preserve"> (3.387.307)</w:t>
            </w:r>
          </w:p>
        </w:tc>
        <w:tc>
          <w:tcPr>
            <w:tcW w:w="845" w:type="pct"/>
            <w:tcBorders>
              <w:top w:val="nil"/>
              <w:left w:val="nil"/>
              <w:bottom w:val="nil"/>
              <w:right w:val="nil"/>
            </w:tcBorders>
            <w:shd w:val="clear" w:color="auto" w:fill="auto"/>
            <w:vAlign w:val="bottom"/>
          </w:tcPr>
          <w:p w14:paraId="12854F7D" w14:textId="10F52FFA" w:rsidR="00B36434" w:rsidRPr="00EA3621" w:rsidRDefault="00B36434" w:rsidP="00B36434">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(3.475.730)</w:t>
            </w:r>
          </w:p>
        </w:tc>
      </w:tr>
      <w:tr w:rsidR="00B36434" w:rsidRPr="00EA3621" w14:paraId="559F05B9" w14:textId="77777777" w:rsidTr="00D414B6">
        <w:trPr>
          <w:trHeight w:val="322"/>
        </w:trPr>
        <w:tc>
          <w:tcPr>
            <w:tcW w:w="3309" w:type="pct"/>
            <w:vAlign w:val="center"/>
          </w:tcPr>
          <w:p w14:paraId="0958B735" w14:textId="77777777" w:rsidR="00B36434" w:rsidRPr="00EA3621" w:rsidRDefault="00B36434" w:rsidP="00B36434">
            <w:pPr>
              <w:tabs>
                <w:tab w:val="right" w:pos="1202"/>
              </w:tabs>
              <w:spacing w:line="340" w:lineRule="exact"/>
              <w:outlineLvl w:val="0"/>
              <w:rPr>
                <w:rFonts w:ascii="Calibri" w:eastAsia="Times New Roman" w:hAnsi="Calibri" w:cs="Arial"/>
                <w:b/>
                <w:bCs/>
                <w:color w:val="000000"/>
              </w:rPr>
            </w:pPr>
          </w:p>
        </w:tc>
        <w:tc>
          <w:tcPr>
            <w:tcW w:w="846" w:type="pct"/>
            <w:tcBorders>
              <w:top w:val="single" w:sz="4" w:space="0" w:color="auto"/>
              <w:left w:val="nil"/>
              <w:bottom w:val="single" w:sz="12" w:space="0" w:color="auto"/>
              <w:right w:val="nil"/>
            </w:tcBorders>
            <w:shd w:val="clear" w:color="auto" w:fill="auto"/>
            <w:vAlign w:val="bottom"/>
          </w:tcPr>
          <w:p w14:paraId="2B79177D" w14:textId="744258EC" w:rsidR="00B36434" w:rsidRPr="00B36434" w:rsidRDefault="00B36434" w:rsidP="00B36434">
            <w:pPr>
              <w:tabs>
                <w:tab w:val="right" w:pos="1202"/>
              </w:tabs>
              <w:spacing w:line="340" w:lineRule="exact"/>
              <w:jc w:val="right"/>
              <w:outlineLvl w:val="0"/>
              <w:rPr>
                <w:rFonts w:ascii="Calibri" w:eastAsia="Times New Roman" w:hAnsi="Calibri" w:cs="Calibri"/>
                <w:b/>
                <w:bCs/>
                <w:color w:val="000000"/>
                <w:spacing w:val="-2"/>
              </w:rPr>
            </w:pPr>
            <w:r w:rsidRPr="00D414B6">
              <w:rPr>
                <w:b/>
                <w:bCs/>
              </w:rPr>
              <w:t xml:space="preserve"> 15.322.857 </w:t>
            </w:r>
          </w:p>
        </w:tc>
        <w:tc>
          <w:tcPr>
            <w:tcW w:w="845" w:type="pct"/>
            <w:tcBorders>
              <w:top w:val="single" w:sz="4" w:space="0" w:color="auto"/>
              <w:left w:val="nil"/>
              <w:bottom w:val="single" w:sz="12" w:space="0" w:color="auto"/>
              <w:right w:val="nil"/>
            </w:tcBorders>
            <w:shd w:val="clear" w:color="auto" w:fill="auto"/>
            <w:vAlign w:val="bottom"/>
          </w:tcPr>
          <w:p w14:paraId="5F86E8D4" w14:textId="551B4EC3" w:rsidR="00B36434" w:rsidRPr="00EA3621" w:rsidRDefault="00B36434" w:rsidP="00B36434">
            <w:pPr>
              <w:tabs>
                <w:tab w:val="right" w:pos="1202"/>
              </w:tabs>
              <w:spacing w:line="340" w:lineRule="exact"/>
              <w:jc w:val="right"/>
              <w:outlineLvl w:val="0"/>
              <w:rPr>
                <w:rFonts w:ascii="Calibri" w:eastAsia="Times New Roman" w:hAnsi="Calibri" w:cs="Arial"/>
                <w:b/>
                <w:bCs/>
                <w:color w:val="000000"/>
                <w:spacing w:val="-2"/>
              </w:rPr>
            </w:pPr>
            <w:r w:rsidRPr="00EA3621">
              <w:rPr>
                <w:rFonts w:ascii="Calibri" w:eastAsia="Times New Roman" w:hAnsi="Calibri" w:cs="Calibri"/>
                <w:b/>
                <w:bCs/>
              </w:rPr>
              <w:t xml:space="preserve"> 14.796.179 </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7FF0FBEE" w:rsidR="001E441D" w:rsidRPr="00EA3621" w:rsidRDefault="001D0B3D" w:rsidP="001D0B3D">
      <w:pPr>
        <w:tabs>
          <w:tab w:val="left" w:pos="-720"/>
        </w:tabs>
        <w:suppressAutoHyphens/>
        <w:jc w:val="both"/>
        <w:rPr>
          <w:rFonts w:cs="Arial"/>
          <w:color w:val="000000" w:themeColor="text1"/>
        </w:rPr>
      </w:pPr>
      <w:r w:rsidRPr="00EA3621">
        <w:rPr>
          <w:rFonts w:cs="Arial"/>
          <w:bCs/>
          <w:color w:val="000000" w:themeColor="text1"/>
        </w:rPr>
        <w:t xml:space="preserve">Prosječne kamatne stope na kredite ostalim korisnicima iskazane su u visini od </w:t>
      </w:r>
      <w:r w:rsidR="003C5050" w:rsidRPr="00D414B6">
        <w:rPr>
          <w:rFonts w:cs="Arial"/>
          <w:bCs/>
          <w:color w:val="000000" w:themeColor="text1"/>
        </w:rPr>
        <w:t>1,</w:t>
      </w:r>
      <w:r w:rsidR="003B2053" w:rsidRPr="00D414B6">
        <w:rPr>
          <w:rFonts w:cs="Arial"/>
          <w:bCs/>
          <w:color w:val="000000" w:themeColor="text1"/>
        </w:rPr>
        <w:t>82</w:t>
      </w:r>
      <w:r w:rsidRPr="003B2053">
        <w:rPr>
          <w:rFonts w:cs="Arial"/>
          <w:bCs/>
          <w:color w:val="000000" w:themeColor="text1"/>
        </w:rPr>
        <w:t>%</w:t>
      </w:r>
      <w:r w:rsidRPr="00EA3621">
        <w:rPr>
          <w:rFonts w:cs="Arial"/>
          <w:bCs/>
          <w:color w:val="000000" w:themeColor="text1"/>
        </w:rPr>
        <w:t xml:space="preserve"> </w:t>
      </w:r>
      <w:r w:rsidR="002B0240" w:rsidRPr="00EA3621">
        <w:rPr>
          <w:rFonts w:cs="Arial"/>
          <w:color w:val="000000" w:themeColor="text1"/>
        </w:rPr>
        <w:t>(</w:t>
      </w:r>
      <w:r w:rsidR="002B0240" w:rsidRPr="00EA3621">
        <w:rPr>
          <w:rFonts w:cs="Arial"/>
        </w:rPr>
        <w:t>1.1. do 3</w:t>
      </w:r>
      <w:r w:rsidR="00D709BE" w:rsidRPr="00EA3621">
        <w:rPr>
          <w:rFonts w:cs="Arial"/>
        </w:rPr>
        <w:t>1</w:t>
      </w:r>
      <w:r w:rsidR="002B0240" w:rsidRPr="00EA3621">
        <w:rPr>
          <w:rFonts w:cs="Arial"/>
        </w:rPr>
        <w:t>.</w:t>
      </w:r>
      <w:r w:rsidR="00D709BE" w:rsidRPr="00EA3621">
        <w:rPr>
          <w:rFonts w:cs="Arial"/>
        </w:rPr>
        <w:t>3</w:t>
      </w:r>
      <w:r w:rsidR="002B0240" w:rsidRPr="00EA3621">
        <w:rPr>
          <w:rFonts w:cs="Arial"/>
        </w:rPr>
        <w:t>.20</w:t>
      </w:r>
      <w:r w:rsidR="00D51D35" w:rsidRPr="00EA3621">
        <w:rPr>
          <w:rFonts w:cs="Arial"/>
        </w:rPr>
        <w:t>2</w:t>
      </w:r>
      <w:r w:rsidR="00D709BE" w:rsidRPr="00EA3621">
        <w:rPr>
          <w:rFonts w:cs="Arial"/>
        </w:rPr>
        <w:t>0</w:t>
      </w:r>
      <w:r w:rsidR="002B0240" w:rsidRPr="00EA3621">
        <w:rPr>
          <w:rFonts w:cs="Arial"/>
        </w:rPr>
        <w:t>.: 1</w:t>
      </w:r>
      <w:r w:rsidR="0057665B" w:rsidRPr="00EA3621">
        <w:rPr>
          <w:rFonts w:cs="Arial"/>
        </w:rPr>
        <w:t>,</w:t>
      </w:r>
      <w:r w:rsidR="00D709BE" w:rsidRPr="00EA3621">
        <w:rPr>
          <w:rFonts w:cs="Arial"/>
        </w:rPr>
        <w:t>7</w:t>
      </w:r>
      <w:r w:rsidR="001000B3" w:rsidRPr="00EA3621">
        <w:rPr>
          <w:rFonts w:cs="Arial"/>
        </w:rPr>
        <w:t>9</w:t>
      </w:r>
      <w:r w:rsidR="002B0240" w:rsidRPr="00EA3621">
        <w:rPr>
          <w:rFonts w:cs="Arial"/>
        </w:rPr>
        <w:t>%</w:t>
      </w:r>
      <w:r w:rsidR="002B0240" w:rsidRPr="00EA3621">
        <w:rPr>
          <w:rFonts w:cs="Arial"/>
          <w:color w:val="000000" w:themeColor="text1"/>
        </w:rPr>
        <w:t>)</w:t>
      </w:r>
      <w:r w:rsidR="001E441D" w:rsidRPr="00EA3621">
        <w:rPr>
          <w:rFonts w:cs="Arial"/>
          <w:color w:val="000000" w:themeColor="text1"/>
        </w:rPr>
        <w:t>.</w:t>
      </w:r>
    </w:p>
    <w:p w14:paraId="1B0CC932" w14:textId="77777777" w:rsidR="00CA1BB8" w:rsidRPr="00EA3621" w:rsidRDefault="001D0B3D" w:rsidP="001D0B3D">
      <w:pPr>
        <w:tabs>
          <w:tab w:val="left" w:pos="-720"/>
        </w:tabs>
        <w:suppressAutoHyphens/>
        <w:jc w:val="both"/>
        <w:rPr>
          <w:rFonts w:cs="Arial"/>
          <w:b/>
          <w:bCs/>
          <w:color w:val="000000" w:themeColor="text1"/>
        </w:rPr>
      </w:pPr>
      <w:r w:rsidRPr="00EA3621">
        <w:rPr>
          <w:rFonts w:cs="Arial"/>
          <w:bCs/>
          <w:color w:val="000000" w:themeColor="text1"/>
        </w:rPr>
        <w:t>Prosječne kamatne stope odražavaju omjer kamatnih prihoda na navedene plasmane i prosječne imovine</w:t>
      </w:r>
      <w:r w:rsidRPr="00EA3621">
        <w:rPr>
          <w:rFonts w:cs="Arial"/>
          <w:b/>
          <w:bCs/>
          <w:color w:val="000000" w:themeColor="text1"/>
        </w:rPr>
        <w:t>.</w:t>
      </w:r>
    </w:p>
    <w:p w14:paraId="548F3537" w14:textId="77777777" w:rsidR="00F20353" w:rsidRPr="00EA3621" w:rsidRDefault="00F20353" w:rsidP="001D0B3D">
      <w:pPr>
        <w:tabs>
          <w:tab w:val="left" w:pos="-720"/>
        </w:tabs>
        <w:suppressAutoHyphens/>
        <w:jc w:val="both"/>
        <w:rPr>
          <w:rFonts w:cs="Arial"/>
          <w:color w:val="000000" w:themeColor="text1"/>
        </w:rPr>
      </w:pPr>
    </w:p>
    <w:p w14:paraId="14F965B6" w14:textId="77777777" w:rsidR="002E718D" w:rsidRPr="00EA3621" w:rsidRDefault="002E718D" w:rsidP="001D0B3D">
      <w:pPr>
        <w:tabs>
          <w:tab w:val="left" w:pos="-720"/>
        </w:tabs>
        <w:suppressAutoHyphens/>
        <w:jc w:val="both"/>
        <w:rPr>
          <w:rFonts w:cs="Arial"/>
          <w:color w:val="000000" w:themeColor="text1"/>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13. </w:t>
      </w:r>
      <w:r w:rsidRPr="00EA3621">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115" w:type="dxa"/>
        <w:tblLook w:val="04A0" w:firstRow="1" w:lastRow="0" w:firstColumn="1" w:lastColumn="0" w:noHBand="0" w:noVBand="1"/>
      </w:tblPr>
      <w:tblGrid>
        <w:gridCol w:w="3265"/>
        <w:gridCol w:w="1462"/>
        <w:gridCol w:w="1463"/>
        <w:gridCol w:w="1462"/>
        <w:gridCol w:w="1463"/>
      </w:tblGrid>
      <w:tr w:rsidR="00D709BE" w:rsidRPr="00EA3621" w14:paraId="188035FB" w14:textId="77777777" w:rsidTr="00D414B6">
        <w:trPr>
          <w:trHeight w:val="309"/>
        </w:trPr>
        <w:tc>
          <w:tcPr>
            <w:tcW w:w="3265" w:type="dxa"/>
            <w:shd w:val="clear" w:color="auto" w:fill="auto"/>
            <w:vAlign w:val="center"/>
            <w:hideMark/>
          </w:tcPr>
          <w:p w14:paraId="71400095" w14:textId="77777777" w:rsidR="00D709BE" w:rsidRPr="00EA3621" w:rsidRDefault="00D709BE" w:rsidP="00D709BE">
            <w:pPr>
              <w:rPr>
                <w:rFonts w:ascii="Calibri" w:eastAsia="Calibri" w:hAnsi="Calibri" w:cs="Times New Roman"/>
                <w:color w:val="000000"/>
              </w:rPr>
            </w:pPr>
            <w:bookmarkStart w:id="250" w:name="RANGE!A3"/>
            <w:bookmarkEnd w:id="250"/>
          </w:p>
        </w:tc>
        <w:tc>
          <w:tcPr>
            <w:tcW w:w="2925" w:type="dxa"/>
            <w:gridSpan w:val="2"/>
            <w:shd w:val="clear" w:color="auto" w:fill="auto"/>
            <w:vAlign w:val="center"/>
            <w:hideMark/>
          </w:tcPr>
          <w:p w14:paraId="3F634858" w14:textId="77777777"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Grupa</w:t>
            </w:r>
          </w:p>
        </w:tc>
        <w:tc>
          <w:tcPr>
            <w:tcW w:w="2925" w:type="dxa"/>
            <w:gridSpan w:val="2"/>
            <w:shd w:val="clear" w:color="auto" w:fill="auto"/>
            <w:vAlign w:val="center"/>
            <w:hideMark/>
          </w:tcPr>
          <w:p w14:paraId="5EDB2751" w14:textId="77777777"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Banka</w:t>
            </w:r>
          </w:p>
        </w:tc>
      </w:tr>
      <w:tr w:rsidR="00D709BE" w:rsidRPr="00EA3621" w14:paraId="4837933A" w14:textId="77777777" w:rsidTr="00D414B6">
        <w:trPr>
          <w:trHeight w:val="309"/>
        </w:trPr>
        <w:tc>
          <w:tcPr>
            <w:tcW w:w="3265" w:type="dxa"/>
            <w:shd w:val="clear" w:color="auto" w:fill="auto"/>
            <w:vAlign w:val="center"/>
            <w:hideMark/>
          </w:tcPr>
          <w:p w14:paraId="09A392B6" w14:textId="77777777" w:rsidR="00D709BE" w:rsidRPr="00EA3621" w:rsidRDefault="00D709BE" w:rsidP="00D709BE">
            <w:pPr>
              <w:jc w:val="right"/>
              <w:rPr>
                <w:rFonts w:ascii="Calibri" w:eastAsia="Calibri" w:hAnsi="Calibri" w:cs="Times New Roman"/>
                <w:b/>
                <w:bCs/>
                <w:color w:val="000000"/>
              </w:rPr>
            </w:pPr>
          </w:p>
        </w:tc>
        <w:tc>
          <w:tcPr>
            <w:tcW w:w="1462" w:type="dxa"/>
            <w:shd w:val="clear" w:color="auto" w:fill="auto"/>
            <w:vAlign w:val="center"/>
            <w:hideMark/>
          </w:tcPr>
          <w:p w14:paraId="63401041" w14:textId="09B22948"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ožujka 2021</w:t>
            </w:r>
            <w:r w:rsidR="00D51D35" w:rsidRPr="00EA3621">
              <w:rPr>
                <w:rFonts w:ascii="Calibri" w:eastAsia="Calibri" w:hAnsi="Calibri" w:cs="Times New Roman"/>
                <w:b/>
                <w:bCs/>
                <w:color w:val="000000"/>
              </w:rPr>
              <w:t>.</w:t>
            </w:r>
          </w:p>
        </w:tc>
        <w:tc>
          <w:tcPr>
            <w:tcW w:w="1463" w:type="dxa"/>
            <w:shd w:val="clear" w:color="auto" w:fill="auto"/>
            <w:vAlign w:val="center"/>
            <w:hideMark/>
          </w:tcPr>
          <w:p w14:paraId="2BBC7A09" w14:textId="34E19A51"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prosinca 2020.</w:t>
            </w:r>
          </w:p>
        </w:tc>
        <w:tc>
          <w:tcPr>
            <w:tcW w:w="1462" w:type="dxa"/>
            <w:shd w:val="clear" w:color="auto" w:fill="auto"/>
            <w:vAlign w:val="center"/>
            <w:hideMark/>
          </w:tcPr>
          <w:p w14:paraId="78A27EBD" w14:textId="2136C4C4"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ožujka 2021.</w:t>
            </w:r>
          </w:p>
        </w:tc>
        <w:tc>
          <w:tcPr>
            <w:tcW w:w="1463" w:type="dxa"/>
            <w:shd w:val="clear" w:color="auto" w:fill="auto"/>
            <w:vAlign w:val="center"/>
            <w:hideMark/>
          </w:tcPr>
          <w:p w14:paraId="0CE4FFD7" w14:textId="7B3EBFCC"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prosinca 2020.</w:t>
            </w:r>
          </w:p>
        </w:tc>
      </w:tr>
      <w:tr w:rsidR="00D709BE" w:rsidRPr="00EA3621" w14:paraId="7B8B6E3D" w14:textId="77777777" w:rsidTr="00D414B6">
        <w:trPr>
          <w:trHeight w:val="309"/>
        </w:trPr>
        <w:tc>
          <w:tcPr>
            <w:tcW w:w="3265" w:type="dxa"/>
            <w:shd w:val="clear" w:color="auto" w:fill="auto"/>
            <w:vAlign w:val="center"/>
            <w:hideMark/>
          </w:tcPr>
          <w:p w14:paraId="1717F3C9" w14:textId="77777777" w:rsidR="00D709BE" w:rsidRPr="00EA3621" w:rsidRDefault="00D709BE" w:rsidP="00D709BE">
            <w:pPr>
              <w:jc w:val="right"/>
              <w:rPr>
                <w:rFonts w:ascii="Calibri" w:eastAsia="Calibri" w:hAnsi="Calibri" w:cs="Times New Roman"/>
                <w:b/>
                <w:bCs/>
                <w:color w:val="000000"/>
              </w:rPr>
            </w:pPr>
          </w:p>
        </w:tc>
        <w:tc>
          <w:tcPr>
            <w:tcW w:w="1462" w:type="dxa"/>
            <w:shd w:val="clear" w:color="auto" w:fill="auto"/>
            <w:vAlign w:val="center"/>
            <w:hideMark/>
          </w:tcPr>
          <w:p w14:paraId="0CF02616" w14:textId="77777777"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c>
          <w:tcPr>
            <w:tcW w:w="1463" w:type="dxa"/>
            <w:shd w:val="clear" w:color="auto" w:fill="auto"/>
            <w:vAlign w:val="center"/>
            <w:hideMark/>
          </w:tcPr>
          <w:p w14:paraId="73F1D914" w14:textId="07534D18"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c>
          <w:tcPr>
            <w:tcW w:w="1462" w:type="dxa"/>
            <w:shd w:val="clear" w:color="auto" w:fill="auto"/>
            <w:vAlign w:val="center"/>
            <w:hideMark/>
          </w:tcPr>
          <w:p w14:paraId="2021D239" w14:textId="10AD6823"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c>
          <w:tcPr>
            <w:tcW w:w="1463" w:type="dxa"/>
            <w:shd w:val="clear" w:color="auto" w:fill="auto"/>
            <w:vAlign w:val="center"/>
            <w:hideMark/>
          </w:tcPr>
          <w:p w14:paraId="4C8A9538" w14:textId="53287C4E" w:rsidR="00D709BE" w:rsidRPr="00EA3621" w:rsidRDefault="00D709B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r>
      <w:tr w:rsidR="00D709BE" w:rsidRPr="00EA3621" w14:paraId="0B1C3A41" w14:textId="77777777" w:rsidTr="00D414B6">
        <w:trPr>
          <w:trHeight w:val="309"/>
        </w:trPr>
        <w:tc>
          <w:tcPr>
            <w:tcW w:w="3265" w:type="dxa"/>
            <w:shd w:val="clear" w:color="auto" w:fill="auto"/>
            <w:vAlign w:val="center"/>
            <w:hideMark/>
          </w:tcPr>
          <w:p w14:paraId="2F1125C1" w14:textId="77777777" w:rsidR="00D709BE" w:rsidRPr="00EA3621" w:rsidRDefault="00D709BE" w:rsidP="00D709BE">
            <w:pPr>
              <w:rPr>
                <w:rFonts w:ascii="Calibri" w:eastAsia="Calibri" w:hAnsi="Calibri" w:cs="Times New Roman"/>
                <w:b/>
                <w:bCs/>
                <w:i/>
                <w:iCs/>
                <w:color w:val="000000"/>
              </w:rPr>
            </w:pPr>
            <w:r w:rsidRPr="00EA3621">
              <w:rPr>
                <w:rFonts w:ascii="Calibri" w:eastAsia="Calibri" w:hAnsi="Calibri" w:cs="Times New Roman"/>
                <w:b/>
                <w:bCs/>
                <w:i/>
                <w:iCs/>
                <w:color w:val="000000"/>
              </w:rPr>
              <w:t>Krediti po FVRDG:</w:t>
            </w:r>
          </w:p>
        </w:tc>
        <w:tc>
          <w:tcPr>
            <w:tcW w:w="1462" w:type="dxa"/>
            <w:shd w:val="clear" w:color="auto" w:fill="auto"/>
            <w:vAlign w:val="center"/>
            <w:hideMark/>
          </w:tcPr>
          <w:p w14:paraId="3FE21FE0" w14:textId="77777777" w:rsidR="00D709BE" w:rsidRPr="00EA3621" w:rsidRDefault="00D709BE" w:rsidP="00D709BE">
            <w:pPr>
              <w:rPr>
                <w:rFonts w:ascii="Calibri" w:eastAsia="Calibri" w:hAnsi="Calibri" w:cs="Times New Roman"/>
                <w:b/>
                <w:bCs/>
                <w:i/>
                <w:iCs/>
                <w:color w:val="000000"/>
              </w:rPr>
            </w:pPr>
          </w:p>
        </w:tc>
        <w:tc>
          <w:tcPr>
            <w:tcW w:w="1463" w:type="dxa"/>
            <w:shd w:val="clear" w:color="auto" w:fill="auto"/>
            <w:vAlign w:val="center"/>
            <w:hideMark/>
          </w:tcPr>
          <w:p w14:paraId="60EDA825" w14:textId="77777777" w:rsidR="00D709BE" w:rsidRPr="00EA3621" w:rsidRDefault="00D709BE" w:rsidP="00D709BE">
            <w:pPr>
              <w:rPr>
                <w:rFonts w:ascii="Calibri" w:eastAsia="Calibri" w:hAnsi="Calibri" w:cs="Times New Roman"/>
                <w:b/>
                <w:bCs/>
                <w:i/>
                <w:iCs/>
                <w:color w:val="000000"/>
              </w:rPr>
            </w:pPr>
          </w:p>
        </w:tc>
        <w:tc>
          <w:tcPr>
            <w:tcW w:w="1462" w:type="dxa"/>
            <w:shd w:val="clear" w:color="auto" w:fill="auto"/>
            <w:vAlign w:val="center"/>
            <w:hideMark/>
          </w:tcPr>
          <w:p w14:paraId="18587021" w14:textId="77777777" w:rsidR="00D709BE" w:rsidRPr="00EA3621" w:rsidRDefault="00D709BE" w:rsidP="00D709BE">
            <w:pPr>
              <w:jc w:val="right"/>
              <w:rPr>
                <w:rFonts w:ascii="Calibri" w:eastAsia="Calibri" w:hAnsi="Calibri" w:cs="Times New Roman"/>
                <w:color w:val="000000"/>
              </w:rPr>
            </w:pPr>
          </w:p>
        </w:tc>
        <w:tc>
          <w:tcPr>
            <w:tcW w:w="1463" w:type="dxa"/>
            <w:shd w:val="clear" w:color="auto" w:fill="auto"/>
            <w:hideMark/>
          </w:tcPr>
          <w:p w14:paraId="13D26FEB" w14:textId="77777777" w:rsidR="00D709BE" w:rsidRPr="00EA3621" w:rsidRDefault="00D709BE" w:rsidP="00D709BE">
            <w:pPr>
              <w:jc w:val="right"/>
              <w:rPr>
                <w:rFonts w:ascii="Calibri" w:eastAsia="Calibri" w:hAnsi="Calibri" w:cs="Times New Roman"/>
                <w:color w:val="000000"/>
              </w:rPr>
            </w:pPr>
          </w:p>
        </w:tc>
      </w:tr>
      <w:tr w:rsidR="003F2924" w:rsidRPr="00EA3621" w14:paraId="2DAE5B06" w14:textId="77777777" w:rsidTr="00D414B6">
        <w:trPr>
          <w:trHeight w:val="309"/>
        </w:trPr>
        <w:tc>
          <w:tcPr>
            <w:tcW w:w="3265" w:type="dxa"/>
            <w:shd w:val="clear" w:color="auto" w:fill="auto"/>
            <w:vAlign w:val="center"/>
            <w:hideMark/>
          </w:tcPr>
          <w:p w14:paraId="54F385B6" w14:textId="77777777" w:rsidR="003F2924" w:rsidRPr="00EA3621" w:rsidRDefault="003F2924" w:rsidP="003F2924">
            <w:pPr>
              <w:rPr>
                <w:rFonts w:ascii="Calibri" w:eastAsia="Calibri" w:hAnsi="Calibri" w:cs="Times New Roman"/>
                <w:color w:val="000000"/>
              </w:rPr>
            </w:pPr>
            <w:proofErr w:type="spellStart"/>
            <w:r w:rsidRPr="00EA3621">
              <w:rPr>
                <w:rFonts w:ascii="Calibri" w:eastAsia="Calibri" w:hAnsi="Calibri" w:cs="Times New Roman"/>
                <w:color w:val="000000"/>
              </w:rPr>
              <w:t>Mezzanine</w:t>
            </w:r>
            <w:proofErr w:type="spellEnd"/>
            <w:r w:rsidRPr="00EA3621">
              <w:rPr>
                <w:rFonts w:ascii="Calibri" w:eastAsia="Calibri" w:hAnsi="Calibri" w:cs="Times New Roman"/>
                <w:color w:val="000000"/>
              </w:rPr>
              <w:t xml:space="preserve"> krediti</w:t>
            </w:r>
          </w:p>
        </w:tc>
        <w:tc>
          <w:tcPr>
            <w:tcW w:w="1462" w:type="dxa"/>
            <w:tcBorders>
              <w:bottom w:val="single" w:sz="8" w:space="0" w:color="auto"/>
            </w:tcBorders>
            <w:shd w:val="clear" w:color="auto" w:fill="auto"/>
            <w:vAlign w:val="bottom"/>
          </w:tcPr>
          <w:p w14:paraId="1D5D7681" w14:textId="4139166B" w:rsidR="003F2924" w:rsidRPr="00EA3621" w:rsidRDefault="003F2924" w:rsidP="003F2924">
            <w:pPr>
              <w:jc w:val="right"/>
              <w:rPr>
                <w:rFonts w:ascii="Calibri" w:eastAsia="Calibri" w:hAnsi="Calibri" w:cs="Times New Roman"/>
                <w:color w:val="000000"/>
              </w:rPr>
            </w:pPr>
            <w:r w:rsidRPr="00F254EB">
              <w:t xml:space="preserve"> 18.527 </w:t>
            </w:r>
          </w:p>
        </w:tc>
        <w:tc>
          <w:tcPr>
            <w:tcW w:w="1463" w:type="dxa"/>
            <w:tcBorders>
              <w:bottom w:val="single" w:sz="8" w:space="0" w:color="auto"/>
            </w:tcBorders>
            <w:shd w:val="clear" w:color="auto" w:fill="auto"/>
            <w:vAlign w:val="bottom"/>
          </w:tcPr>
          <w:p w14:paraId="2597EF1C" w14:textId="533599FF" w:rsidR="003F2924" w:rsidRPr="00EA3621" w:rsidRDefault="003F2924" w:rsidP="003F2924">
            <w:pPr>
              <w:jc w:val="right"/>
              <w:rPr>
                <w:rFonts w:ascii="Calibri" w:eastAsia="Calibri" w:hAnsi="Calibri" w:cs="Times New Roman"/>
                <w:color w:val="000000"/>
              </w:rPr>
            </w:pPr>
            <w:r w:rsidRPr="00EA3621">
              <w:rPr>
                <w:rFonts w:ascii="Calibri" w:eastAsia="Calibri" w:hAnsi="Calibri" w:cs="Times New Roman"/>
                <w:color w:val="000000"/>
              </w:rPr>
              <w:t>2.658</w:t>
            </w:r>
          </w:p>
        </w:tc>
        <w:tc>
          <w:tcPr>
            <w:tcW w:w="1462" w:type="dxa"/>
            <w:tcBorders>
              <w:bottom w:val="single" w:sz="8" w:space="0" w:color="auto"/>
            </w:tcBorders>
            <w:shd w:val="clear" w:color="auto" w:fill="auto"/>
            <w:vAlign w:val="bottom"/>
          </w:tcPr>
          <w:p w14:paraId="50BCBA25" w14:textId="4E0E5560" w:rsidR="003F2924" w:rsidRPr="00EA3621" w:rsidRDefault="003F2924" w:rsidP="003F2924">
            <w:pPr>
              <w:jc w:val="right"/>
              <w:rPr>
                <w:rFonts w:ascii="Calibri" w:eastAsia="Calibri" w:hAnsi="Calibri" w:cs="Calibri"/>
                <w:color w:val="000000"/>
              </w:rPr>
            </w:pPr>
            <w:r w:rsidRPr="00FB113D">
              <w:t xml:space="preserve"> 18.527 </w:t>
            </w:r>
          </w:p>
        </w:tc>
        <w:tc>
          <w:tcPr>
            <w:tcW w:w="1463" w:type="dxa"/>
            <w:tcBorders>
              <w:bottom w:val="single" w:sz="8" w:space="0" w:color="auto"/>
            </w:tcBorders>
            <w:shd w:val="clear" w:color="auto" w:fill="auto"/>
            <w:vAlign w:val="bottom"/>
          </w:tcPr>
          <w:p w14:paraId="733E0763" w14:textId="5ED74CD2" w:rsidR="003F2924" w:rsidRPr="00EA3621" w:rsidRDefault="003F2924" w:rsidP="003F2924">
            <w:pPr>
              <w:jc w:val="right"/>
              <w:rPr>
                <w:rFonts w:ascii="Calibri" w:eastAsia="Calibri" w:hAnsi="Calibri" w:cs="Times New Roman"/>
                <w:color w:val="000000"/>
              </w:rPr>
            </w:pPr>
            <w:r w:rsidRPr="00EA3621">
              <w:rPr>
                <w:rFonts w:ascii="Calibri" w:eastAsia="Times New Roman" w:hAnsi="Calibri" w:cs="Calibri"/>
              </w:rPr>
              <w:t>2.658</w:t>
            </w:r>
          </w:p>
        </w:tc>
      </w:tr>
      <w:tr w:rsidR="003F2924" w:rsidRPr="00EA3621" w14:paraId="5A2E7572" w14:textId="77777777" w:rsidTr="00D414B6">
        <w:trPr>
          <w:trHeight w:val="309"/>
        </w:trPr>
        <w:tc>
          <w:tcPr>
            <w:tcW w:w="3265" w:type="dxa"/>
            <w:shd w:val="clear" w:color="auto" w:fill="auto"/>
            <w:vAlign w:val="center"/>
            <w:hideMark/>
          </w:tcPr>
          <w:p w14:paraId="14E6CAFA" w14:textId="77777777" w:rsidR="003F2924" w:rsidRPr="00EA3621" w:rsidRDefault="003F2924" w:rsidP="003F2924">
            <w:pPr>
              <w:jc w:val="right"/>
              <w:rPr>
                <w:rFonts w:ascii="Calibri" w:eastAsia="Calibri" w:hAnsi="Calibri" w:cs="Times New Roman"/>
                <w:color w:val="000000"/>
              </w:rPr>
            </w:pPr>
          </w:p>
        </w:tc>
        <w:tc>
          <w:tcPr>
            <w:tcW w:w="1462" w:type="dxa"/>
            <w:tcBorders>
              <w:top w:val="single" w:sz="8" w:space="0" w:color="auto"/>
              <w:bottom w:val="single" w:sz="12" w:space="0" w:color="auto"/>
            </w:tcBorders>
            <w:shd w:val="clear" w:color="auto" w:fill="auto"/>
            <w:vAlign w:val="bottom"/>
          </w:tcPr>
          <w:p w14:paraId="75058B78" w14:textId="461DE6A1" w:rsidR="003F2924" w:rsidRPr="003F2924" w:rsidRDefault="003F2924" w:rsidP="003F2924">
            <w:pPr>
              <w:jc w:val="right"/>
              <w:rPr>
                <w:rFonts w:ascii="Calibri" w:eastAsia="Calibri" w:hAnsi="Calibri" w:cs="Times New Roman"/>
                <w:b/>
                <w:bCs/>
                <w:color w:val="000000"/>
              </w:rPr>
            </w:pPr>
            <w:r w:rsidRPr="00D414B6">
              <w:rPr>
                <w:b/>
                <w:bCs/>
              </w:rPr>
              <w:t xml:space="preserve"> 18.527 </w:t>
            </w:r>
          </w:p>
        </w:tc>
        <w:tc>
          <w:tcPr>
            <w:tcW w:w="1463" w:type="dxa"/>
            <w:tcBorders>
              <w:top w:val="single" w:sz="8" w:space="0" w:color="auto"/>
              <w:bottom w:val="single" w:sz="12" w:space="0" w:color="auto"/>
            </w:tcBorders>
            <w:shd w:val="clear" w:color="auto" w:fill="auto"/>
            <w:vAlign w:val="bottom"/>
          </w:tcPr>
          <w:p w14:paraId="70C472B3" w14:textId="04AAEC42" w:rsidR="003F2924" w:rsidRPr="003F2924" w:rsidRDefault="003F2924" w:rsidP="003F2924">
            <w:pPr>
              <w:jc w:val="right"/>
              <w:rPr>
                <w:rFonts w:ascii="Calibri" w:eastAsia="Calibri" w:hAnsi="Calibri" w:cs="Times New Roman"/>
                <w:b/>
                <w:bCs/>
                <w:color w:val="000000"/>
              </w:rPr>
            </w:pPr>
            <w:r w:rsidRPr="003F2924">
              <w:rPr>
                <w:rFonts w:ascii="Calibri" w:eastAsia="Calibri" w:hAnsi="Calibri" w:cs="Times New Roman"/>
                <w:b/>
                <w:bCs/>
                <w:color w:val="000000"/>
              </w:rPr>
              <w:t>2.658</w:t>
            </w:r>
          </w:p>
        </w:tc>
        <w:tc>
          <w:tcPr>
            <w:tcW w:w="1462" w:type="dxa"/>
            <w:tcBorders>
              <w:top w:val="single" w:sz="8" w:space="0" w:color="auto"/>
              <w:bottom w:val="single" w:sz="12" w:space="0" w:color="auto"/>
            </w:tcBorders>
            <w:shd w:val="clear" w:color="auto" w:fill="auto"/>
            <w:vAlign w:val="bottom"/>
          </w:tcPr>
          <w:p w14:paraId="3B7143D3" w14:textId="16EE1074" w:rsidR="003F2924" w:rsidRPr="003F2924" w:rsidRDefault="003F2924" w:rsidP="003F2924">
            <w:pPr>
              <w:jc w:val="right"/>
              <w:rPr>
                <w:rFonts w:ascii="Calibri" w:eastAsia="Calibri" w:hAnsi="Calibri" w:cs="Calibri"/>
                <w:b/>
                <w:bCs/>
                <w:color w:val="000000"/>
              </w:rPr>
            </w:pPr>
            <w:r w:rsidRPr="00D414B6">
              <w:rPr>
                <w:b/>
                <w:bCs/>
              </w:rPr>
              <w:t xml:space="preserve"> 18.527 </w:t>
            </w:r>
          </w:p>
        </w:tc>
        <w:tc>
          <w:tcPr>
            <w:tcW w:w="1463" w:type="dxa"/>
            <w:tcBorders>
              <w:top w:val="single" w:sz="8" w:space="0" w:color="auto"/>
              <w:bottom w:val="single" w:sz="12" w:space="0" w:color="auto"/>
            </w:tcBorders>
            <w:shd w:val="clear" w:color="auto" w:fill="auto"/>
            <w:vAlign w:val="bottom"/>
          </w:tcPr>
          <w:p w14:paraId="0343C6CE" w14:textId="764CD52C" w:rsidR="003F2924" w:rsidRPr="00EA3621" w:rsidRDefault="003F2924" w:rsidP="003F2924">
            <w:pPr>
              <w:jc w:val="right"/>
              <w:rPr>
                <w:rFonts w:ascii="Calibri" w:eastAsia="Calibri" w:hAnsi="Calibri" w:cs="Times New Roman"/>
                <w:b/>
                <w:bCs/>
                <w:color w:val="000000"/>
              </w:rPr>
            </w:pPr>
            <w:r w:rsidRPr="00EA3621">
              <w:rPr>
                <w:rFonts w:ascii="Calibri" w:eastAsia="Times New Roman" w:hAnsi="Calibri" w:cs="Calibri"/>
                <w:b/>
                <w:bCs/>
              </w:rPr>
              <w:t>2.658</w:t>
            </w:r>
          </w:p>
        </w:tc>
      </w:tr>
      <w:tr w:rsidR="00D709BE" w:rsidRPr="00EA3621" w14:paraId="684FFFF1" w14:textId="77777777" w:rsidTr="00D414B6">
        <w:trPr>
          <w:trHeight w:val="309"/>
        </w:trPr>
        <w:tc>
          <w:tcPr>
            <w:tcW w:w="3265" w:type="dxa"/>
            <w:shd w:val="clear" w:color="auto" w:fill="auto"/>
            <w:vAlign w:val="center"/>
            <w:hideMark/>
          </w:tcPr>
          <w:p w14:paraId="435C817D" w14:textId="77777777" w:rsidR="00D709BE" w:rsidRPr="00EA3621" w:rsidRDefault="00D709BE" w:rsidP="00D709BE">
            <w:pPr>
              <w:jc w:val="right"/>
              <w:rPr>
                <w:rFonts w:ascii="Calibri" w:eastAsia="Calibri" w:hAnsi="Calibri" w:cs="Times New Roman"/>
                <w:b/>
                <w:bCs/>
                <w:color w:val="000000"/>
              </w:rPr>
            </w:pPr>
          </w:p>
        </w:tc>
        <w:tc>
          <w:tcPr>
            <w:tcW w:w="1462" w:type="dxa"/>
            <w:tcBorders>
              <w:top w:val="single" w:sz="12" w:space="0" w:color="auto"/>
            </w:tcBorders>
            <w:shd w:val="clear" w:color="auto" w:fill="auto"/>
            <w:vAlign w:val="center"/>
          </w:tcPr>
          <w:p w14:paraId="4EE0788B" w14:textId="77777777" w:rsidR="00D709BE" w:rsidRPr="00EA3621" w:rsidRDefault="00D709BE" w:rsidP="00D709BE">
            <w:pPr>
              <w:rPr>
                <w:rFonts w:ascii="Calibri" w:eastAsia="Calibri" w:hAnsi="Calibri" w:cs="Times New Roman"/>
                <w:color w:val="000000"/>
              </w:rPr>
            </w:pPr>
          </w:p>
        </w:tc>
        <w:tc>
          <w:tcPr>
            <w:tcW w:w="1463" w:type="dxa"/>
            <w:tcBorders>
              <w:top w:val="single" w:sz="12" w:space="0" w:color="auto"/>
            </w:tcBorders>
            <w:shd w:val="clear" w:color="auto" w:fill="auto"/>
            <w:vAlign w:val="center"/>
          </w:tcPr>
          <w:p w14:paraId="147D4810" w14:textId="77777777" w:rsidR="00D709BE" w:rsidRPr="00EA3621" w:rsidRDefault="00D709BE" w:rsidP="00D709BE">
            <w:pPr>
              <w:rPr>
                <w:rFonts w:ascii="Calibri" w:eastAsia="Calibri" w:hAnsi="Calibri" w:cs="Times New Roman"/>
                <w:color w:val="000000"/>
              </w:rPr>
            </w:pPr>
          </w:p>
        </w:tc>
        <w:tc>
          <w:tcPr>
            <w:tcW w:w="1462" w:type="dxa"/>
            <w:tcBorders>
              <w:top w:val="single" w:sz="12" w:space="0" w:color="auto"/>
            </w:tcBorders>
            <w:shd w:val="clear" w:color="auto" w:fill="auto"/>
            <w:vAlign w:val="center"/>
          </w:tcPr>
          <w:p w14:paraId="25423FF1" w14:textId="77777777" w:rsidR="00D709BE" w:rsidRPr="00EA3621" w:rsidRDefault="00D709BE" w:rsidP="00D709BE">
            <w:pPr>
              <w:jc w:val="right"/>
              <w:rPr>
                <w:rFonts w:ascii="Calibri" w:eastAsia="Calibri" w:hAnsi="Calibri" w:cs="Times New Roman"/>
                <w:color w:val="000000"/>
              </w:rPr>
            </w:pPr>
          </w:p>
        </w:tc>
        <w:tc>
          <w:tcPr>
            <w:tcW w:w="1463" w:type="dxa"/>
            <w:tcBorders>
              <w:top w:val="single" w:sz="12" w:space="0" w:color="auto"/>
            </w:tcBorders>
            <w:shd w:val="clear" w:color="auto" w:fill="auto"/>
            <w:vAlign w:val="center"/>
          </w:tcPr>
          <w:p w14:paraId="799BC7E1" w14:textId="77777777" w:rsidR="00D709BE" w:rsidRPr="00EA3621" w:rsidRDefault="00D709BE" w:rsidP="00D709BE">
            <w:pPr>
              <w:jc w:val="right"/>
              <w:rPr>
                <w:rFonts w:ascii="Calibri" w:eastAsia="Calibri" w:hAnsi="Calibri" w:cs="Times New Roman"/>
                <w:color w:val="000000"/>
              </w:rPr>
            </w:pPr>
          </w:p>
        </w:tc>
      </w:tr>
      <w:tr w:rsidR="00D709BE" w:rsidRPr="00EA3621" w14:paraId="6CAAC866" w14:textId="77777777" w:rsidTr="00D414B6">
        <w:trPr>
          <w:trHeight w:val="309"/>
        </w:trPr>
        <w:tc>
          <w:tcPr>
            <w:tcW w:w="3265" w:type="dxa"/>
            <w:shd w:val="clear" w:color="auto" w:fill="auto"/>
            <w:vAlign w:val="center"/>
            <w:hideMark/>
          </w:tcPr>
          <w:p w14:paraId="601AAE78" w14:textId="77777777" w:rsidR="00D709BE" w:rsidRPr="00EA3621" w:rsidRDefault="00D709BE" w:rsidP="00D709BE">
            <w:pPr>
              <w:rPr>
                <w:rFonts w:ascii="Calibri" w:eastAsia="Calibri" w:hAnsi="Calibri" w:cs="Times New Roman"/>
                <w:b/>
                <w:bCs/>
                <w:i/>
                <w:iCs/>
                <w:color w:val="000000"/>
              </w:rPr>
            </w:pPr>
            <w:r w:rsidRPr="00EA3621">
              <w:rPr>
                <w:rFonts w:ascii="Calibri" w:eastAsia="Calibri" w:hAnsi="Calibri" w:cs="Times New Roman"/>
                <w:b/>
                <w:bCs/>
                <w:i/>
                <w:iCs/>
                <w:color w:val="000000"/>
              </w:rPr>
              <w:t>Ulaganja u investicijske fondove:</w:t>
            </w:r>
          </w:p>
        </w:tc>
        <w:tc>
          <w:tcPr>
            <w:tcW w:w="1462" w:type="dxa"/>
            <w:shd w:val="clear" w:color="auto" w:fill="auto"/>
            <w:vAlign w:val="center"/>
          </w:tcPr>
          <w:p w14:paraId="7AA41D56" w14:textId="77777777" w:rsidR="00D709BE" w:rsidRPr="00EA3621" w:rsidRDefault="00D709BE" w:rsidP="00D709BE">
            <w:pPr>
              <w:rPr>
                <w:rFonts w:ascii="Calibri" w:eastAsia="Calibri" w:hAnsi="Calibri" w:cs="Times New Roman"/>
                <w:b/>
                <w:bCs/>
                <w:i/>
                <w:iCs/>
                <w:color w:val="000000"/>
              </w:rPr>
            </w:pPr>
          </w:p>
        </w:tc>
        <w:tc>
          <w:tcPr>
            <w:tcW w:w="1463" w:type="dxa"/>
            <w:shd w:val="clear" w:color="auto" w:fill="auto"/>
            <w:vAlign w:val="center"/>
          </w:tcPr>
          <w:p w14:paraId="05067417" w14:textId="77777777" w:rsidR="00D709BE" w:rsidRPr="00EA3621" w:rsidRDefault="00D709BE" w:rsidP="00D709BE">
            <w:pPr>
              <w:rPr>
                <w:rFonts w:ascii="Calibri" w:eastAsia="Calibri" w:hAnsi="Calibri" w:cs="Times New Roman"/>
                <w:b/>
                <w:bCs/>
                <w:i/>
                <w:iCs/>
                <w:color w:val="000000"/>
              </w:rPr>
            </w:pPr>
          </w:p>
        </w:tc>
        <w:tc>
          <w:tcPr>
            <w:tcW w:w="1462" w:type="dxa"/>
            <w:shd w:val="clear" w:color="auto" w:fill="auto"/>
            <w:vAlign w:val="center"/>
          </w:tcPr>
          <w:p w14:paraId="63A055F8" w14:textId="77777777" w:rsidR="00D709BE" w:rsidRPr="00EA3621" w:rsidRDefault="00D709BE" w:rsidP="00D709BE">
            <w:pPr>
              <w:jc w:val="right"/>
              <w:rPr>
                <w:rFonts w:ascii="Calibri" w:eastAsia="Calibri" w:hAnsi="Calibri" w:cs="Times New Roman"/>
                <w:color w:val="000000"/>
              </w:rPr>
            </w:pPr>
          </w:p>
        </w:tc>
        <w:tc>
          <w:tcPr>
            <w:tcW w:w="1463" w:type="dxa"/>
            <w:shd w:val="clear" w:color="auto" w:fill="auto"/>
            <w:vAlign w:val="center"/>
          </w:tcPr>
          <w:p w14:paraId="190EED1A" w14:textId="77777777" w:rsidR="00D709BE" w:rsidRPr="00EA3621" w:rsidRDefault="00D709BE" w:rsidP="00D709BE">
            <w:pPr>
              <w:jc w:val="right"/>
              <w:rPr>
                <w:rFonts w:ascii="Calibri" w:eastAsia="Calibri" w:hAnsi="Calibri" w:cs="Times New Roman"/>
                <w:color w:val="000000"/>
              </w:rPr>
            </w:pPr>
          </w:p>
        </w:tc>
      </w:tr>
      <w:tr w:rsidR="003F2924" w:rsidRPr="00EA3621" w14:paraId="458955A5" w14:textId="77777777" w:rsidTr="00D414B6">
        <w:trPr>
          <w:trHeight w:val="341"/>
        </w:trPr>
        <w:tc>
          <w:tcPr>
            <w:tcW w:w="3265" w:type="dxa"/>
            <w:shd w:val="clear" w:color="auto" w:fill="auto"/>
            <w:vAlign w:val="center"/>
            <w:hideMark/>
          </w:tcPr>
          <w:p w14:paraId="6ED6D59B" w14:textId="77777777" w:rsidR="003F2924" w:rsidRPr="00EA3621" w:rsidRDefault="003F2924" w:rsidP="003F2924">
            <w:pPr>
              <w:rPr>
                <w:rFonts w:ascii="Calibri" w:eastAsia="Calibri" w:hAnsi="Calibri" w:cs="Times New Roman"/>
                <w:color w:val="000000"/>
              </w:rPr>
            </w:pPr>
            <w:r w:rsidRPr="00EA3621">
              <w:rPr>
                <w:rFonts w:ascii="Calibri" w:eastAsia="Calibri" w:hAnsi="Calibri" w:cs="Times New Roman"/>
                <w:color w:val="000000"/>
              </w:rPr>
              <w:t>Udjeli u investicijskim fondovima po FVRDG</w:t>
            </w:r>
          </w:p>
        </w:tc>
        <w:tc>
          <w:tcPr>
            <w:tcW w:w="1462" w:type="dxa"/>
            <w:tcBorders>
              <w:bottom w:val="single" w:sz="8" w:space="0" w:color="auto"/>
            </w:tcBorders>
            <w:shd w:val="clear" w:color="auto" w:fill="auto"/>
            <w:vAlign w:val="bottom"/>
          </w:tcPr>
          <w:p w14:paraId="42CD9285" w14:textId="3FC8E3F3" w:rsidR="003F2924" w:rsidRPr="00EA3621" w:rsidRDefault="003F2924" w:rsidP="003F2924">
            <w:pPr>
              <w:jc w:val="right"/>
              <w:rPr>
                <w:rFonts w:ascii="Calibri" w:eastAsia="Calibri" w:hAnsi="Calibri" w:cs="Times New Roman"/>
                <w:color w:val="000000"/>
              </w:rPr>
            </w:pPr>
            <w:r w:rsidRPr="00E47712">
              <w:t xml:space="preserve"> 199.742 </w:t>
            </w:r>
          </w:p>
        </w:tc>
        <w:tc>
          <w:tcPr>
            <w:tcW w:w="1463" w:type="dxa"/>
            <w:tcBorders>
              <w:bottom w:val="single" w:sz="8" w:space="0" w:color="auto"/>
            </w:tcBorders>
            <w:shd w:val="clear" w:color="auto" w:fill="auto"/>
            <w:vAlign w:val="bottom"/>
          </w:tcPr>
          <w:p w14:paraId="637AD1DB" w14:textId="7C9AF669" w:rsidR="003F2924" w:rsidRPr="00EA3621" w:rsidRDefault="003F2924" w:rsidP="003F2924">
            <w:pPr>
              <w:jc w:val="right"/>
              <w:rPr>
                <w:rFonts w:ascii="Calibri" w:eastAsia="Calibri" w:hAnsi="Calibri" w:cs="Times New Roman"/>
                <w:color w:val="000000"/>
              </w:rPr>
            </w:pPr>
            <w:r w:rsidRPr="00EA3621">
              <w:rPr>
                <w:rFonts w:ascii="Calibri" w:eastAsia="Calibri" w:hAnsi="Calibri" w:cs="Times New Roman"/>
                <w:color w:val="000000"/>
              </w:rPr>
              <w:t>188.289</w:t>
            </w:r>
          </w:p>
        </w:tc>
        <w:tc>
          <w:tcPr>
            <w:tcW w:w="1462" w:type="dxa"/>
            <w:tcBorders>
              <w:bottom w:val="single" w:sz="8" w:space="0" w:color="auto"/>
            </w:tcBorders>
            <w:shd w:val="clear" w:color="auto" w:fill="auto"/>
            <w:vAlign w:val="bottom"/>
          </w:tcPr>
          <w:p w14:paraId="79D19AB8" w14:textId="249C627A" w:rsidR="003F2924" w:rsidRPr="00EA3621" w:rsidRDefault="003F2924" w:rsidP="003F2924">
            <w:pPr>
              <w:jc w:val="right"/>
              <w:rPr>
                <w:rFonts w:ascii="Calibri" w:eastAsia="Calibri" w:hAnsi="Calibri" w:cs="Calibri"/>
                <w:color w:val="000000"/>
              </w:rPr>
            </w:pPr>
            <w:r w:rsidRPr="004A1D98">
              <w:t xml:space="preserve"> 199.742 </w:t>
            </w:r>
          </w:p>
        </w:tc>
        <w:tc>
          <w:tcPr>
            <w:tcW w:w="1463" w:type="dxa"/>
            <w:tcBorders>
              <w:bottom w:val="single" w:sz="8" w:space="0" w:color="auto"/>
            </w:tcBorders>
            <w:shd w:val="clear" w:color="auto" w:fill="auto"/>
            <w:vAlign w:val="bottom"/>
          </w:tcPr>
          <w:p w14:paraId="79296EB7" w14:textId="5CF9B5B0" w:rsidR="003F2924" w:rsidRPr="00EA3621" w:rsidRDefault="003F2924" w:rsidP="003F2924">
            <w:pPr>
              <w:jc w:val="right"/>
              <w:rPr>
                <w:rFonts w:ascii="Calibri" w:eastAsia="Calibri" w:hAnsi="Calibri" w:cs="Calibri"/>
                <w:color w:val="000000"/>
              </w:rPr>
            </w:pPr>
            <w:r w:rsidRPr="00EA3621">
              <w:rPr>
                <w:rFonts w:ascii="Calibri" w:eastAsia="Times New Roman" w:hAnsi="Calibri" w:cs="Calibri"/>
              </w:rPr>
              <w:t>188.289</w:t>
            </w:r>
          </w:p>
        </w:tc>
      </w:tr>
      <w:tr w:rsidR="003F2924" w:rsidRPr="00EA3621" w14:paraId="5DE8ED41" w14:textId="77777777" w:rsidTr="00D414B6">
        <w:trPr>
          <w:trHeight w:val="309"/>
        </w:trPr>
        <w:tc>
          <w:tcPr>
            <w:tcW w:w="3265" w:type="dxa"/>
            <w:shd w:val="clear" w:color="auto" w:fill="auto"/>
            <w:vAlign w:val="center"/>
            <w:hideMark/>
          </w:tcPr>
          <w:p w14:paraId="40A77BD3" w14:textId="77777777" w:rsidR="003F2924" w:rsidRPr="00EA3621" w:rsidRDefault="003F2924" w:rsidP="003F2924">
            <w:pPr>
              <w:jc w:val="right"/>
              <w:rPr>
                <w:rFonts w:ascii="Calibri" w:eastAsia="Calibri" w:hAnsi="Calibri" w:cs="Times New Roman"/>
                <w:color w:val="000000"/>
              </w:rPr>
            </w:pPr>
          </w:p>
        </w:tc>
        <w:tc>
          <w:tcPr>
            <w:tcW w:w="1462" w:type="dxa"/>
            <w:tcBorders>
              <w:top w:val="single" w:sz="8" w:space="0" w:color="auto"/>
              <w:bottom w:val="single" w:sz="12" w:space="0" w:color="auto"/>
            </w:tcBorders>
            <w:shd w:val="clear" w:color="auto" w:fill="auto"/>
            <w:vAlign w:val="bottom"/>
          </w:tcPr>
          <w:p w14:paraId="7446222B" w14:textId="18DDAF0E" w:rsidR="003F2924" w:rsidRPr="003F2924" w:rsidRDefault="003F2924" w:rsidP="003F2924">
            <w:pPr>
              <w:jc w:val="right"/>
              <w:rPr>
                <w:rFonts w:ascii="Calibri" w:eastAsia="Calibri" w:hAnsi="Calibri" w:cs="Times New Roman"/>
                <w:b/>
                <w:bCs/>
                <w:color w:val="000000"/>
              </w:rPr>
            </w:pPr>
            <w:r w:rsidRPr="00D414B6">
              <w:rPr>
                <w:b/>
                <w:bCs/>
              </w:rPr>
              <w:t xml:space="preserve"> 199.742 </w:t>
            </w:r>
          </w:p>
        </w:tc>
        <w:tc>
          <w:tcPr>
            <w:tcW w:w="1463" w:type="dxa"/>
            <w:tcBorders>
              <w:top w:val="single" w:sz="8" w:space="0" w:color="auto"/>
              <w:bottom w:val="single" w:sz="12" w:space="0" w:color="auto"/>
            </w:tcBorders>
            <w:shd w:val="clear" w:color="auto" w:fill="auto"/>
            <w:vAlign w:val="bottom"/>
          </w:tcPr>
          <w:p w14:paraId="4199C7A1" w14:textId="72BBF887" w:rsidR="003F2924" w:rsidRPr="003F2924" w:rsidRDefault="003F2924" w:rsidP="003F2924">
            <w:pPr>
              <w:jc w:val="right"/>
              <w:rPr>
                <w:rFonts w:ascii="Calibri" w:eastAsia="Calibri" w:hAnsi="Calibri" w:cs="Times New Roman"/>
                <w:b/>
                <w:bCs/>
                <w:color w:val="000000"/>
              </w:rPr>
            </w:pPr>
            <w:r w:rsidRPr="003F2924">
              <w:rPr>
                <w:rFonts w:ascii="Calibri" w:eastAsia="Calibri" w:hAnsi="Calibri" w:cs="Times New Roman"/>
                <w:b/>
                <w:bCs/>
                <w:color w:val="000000"/>
              </w:rPr>
              <w:t>188.289</w:t>
            </w:r>
          </w:p>
        </w:tc>
        <w:tc>
          <w:tcPr>
            <w:tcW w:w="1462" w:type="dxa"/>
            <w:tcBorders>
              <w:top w:val="single" w:sz="8" w:space="0" w:color="auto"/>
              <w:bottom w:val="single" w:sz="12" w:space="0" w:color="auto"/>
            </w:tcBorders>
            <w:shd w:val="clear" w:color="auto" w:fill="auto"/>
            <w:vAlign w:val="bottom"/>
          </w:tcPr>
          <w:p w14:paraId="438C36A4" w14:textId="1E7AB737" w:rsidR="003F2924" w:rsidRPr="003F2924" w:rsidRDefault="003F2924" w:rsidP="003F2924">
            <w:pPr>
              <w:jc w:val="right"/>
              <w:rPr>
                <w:rFonts w:ascii="Calibri" w:eastAsia="Calibri" w:hAnsi="Calibri" w:cs="Calibri"/>
                <w:b/>
                <w:bCs/>
                <w:color w:val="000000"/>
              </w:rPr>
            </w:pPr>
            <w:r w:rsidRPr="00D414B6">
              <w:rPr>
                <w:b/>
                <w:bCs/>
              </w:rPr>
              <w:t xml:space="preserve"> 199.742 </w:t>
            </w:r>
          </w:p>
        </w:tc>
        <w:tc>
          <w:tcPr>
            <w:tcW w:w="1463" w:type="dxa"/>
            <w:tcBorders>
              <w:top w:val="single" w:sz="8" w:space="0" w:color="auto"/>
              <w:bottom w:val="single" w:sz="12" w:space="0" w:color="auto"/>
            </w:tcBorders>
            <w:shd w:val="clear" w:color="auto" w:fill="auto"/>
            <w:vAlign w:val="bottom"/>
          </w:tcPr>
          <w:p w14:paraId="75191288" w14:textId="47A79E69" w:rsidR="003F2924" w:rsidRPr="00EA3621" w:rsidRDefault="003F2924" w:rsidP="003F2924">
            <w:pPr>
              <w:jc w:val="right"/>
              <w:rPr>
                <w:rFonts w:ascii="Calibri" w:eastAsia="Calibri" w:hAnsi="Calibri" w:cs="Calibri"/>
                <w:b/>
                <w:bCs/>
                <w:color w:val="000000"/>
              </w:rPr>
            </w:pPr>
            <w:r w:rsidRPr="00EA3621">
              <w:rPr>
                <w:rFonts w:ascii="Calibri" w:eastAsia="Times New Roman" w:hAnsi="Calibri" w:cs="Calibri"/>
                <w:b/>
                <w:bCs/>
              </w:rPr>
              <w:t>188.289</w:t>
            </w:r>
          </w:p>
        </w:tc>
      </w:tr>
      <w:tr w:rsidR="00D709BE" w:rsidRPr="00EA3621" w14:paraId="2B3B90DC" w14:textId="77777777" w:rsidTr="00D414B6">
        <w:trPr>
          <w:trHeight w:val="309"/>
        </w:trPr>
        <w:tc>
          <w:tcPr>
            <w:tcW w:w="3265" w:type="dxa"/>
            <w:shd w:val="clear" w:color="auto" w:fill="auto"/>
            <w:vAlign w:val="center"/>
            <w:hideMark/>
          </w:tcPr>
          <w:p w14:paraId="4BE2CE93" w14:textId="77777777" w:rsidR="00D709BE" w:rsidRPr="00EA3621" w:rsidRDefault="00D709BE" w:rsidP="00D709BE">
            <w:pPr>
              <w:jc w:val="right"/>
              <w:rPr>
                <w:rFonts w:ascii="Calibri" w:eastAsia="Calibri" w:hAnsi="Calibri" w:cs="Times New Roman"/>
                <w:b/>
                <w:bCs/>
                <w:color w:val="000000"/>
              </w:rPr>
            </w:pPr>
          </w:p>
        </w:tc>
        <w:tc>
          <w:tcPr>
            <w:tcW w:w="1462" w:type="dxa"/>
            <w:tcBorders>
              <w:top w:val="single" w:sz="12" w:space="0" w:color="auto"/>
            </w:tcBorders>
            <w:shd w:val="clear" w:color="auto" w:fill="auto"/>
            <w:vAlign w:val="center"/>
          </w:tcPr>
          <w:p w14:paraId="571BAFD3" w14:textId="77777777" w:rsidR="00D709BE" w:rsidRPr="00EA3621" w:rsidRDefault="00D709BE" w:rsidP="00D709BE">
            <w:pPr>
              <w:rPr>
                <w:rFonts w:ascii="Calibri" w:eastAsia="Calibri" w:hAnsi="Calibri" w:cs="Times New Roman"/>
                <w:color w:val="000000"/>
              </w:rPr>
            </w:pPr>
          </w:p>
        </w:tc>
        <w:tc>
          <w:tcPr>
            <w:tcW w:w="1463" w:type="dxa"/>
            <w:tcBorders>
              <w:top w:val="single" w:sz="12" w:space="0" w:color="auto"/>
            </w:tcBorders>
            <w:shd w:val="clear" w:color="auto" w:fill="auto"/>
            <w:vAlign w:val="center"/>
          </w:tcPr>
          <w:p w14:paraId="5C3503FF" w14:textId="77777777" w:rsidR="00D709BE" w:rsidRPr="00EA3621" w:rsidRDefault="00D709BE" w:rsidP="00D709BE">
            <w:pPr>
              <w:rPr>
                <w:rFonts w:ascii="Calibri" w:eastAsia="Calibri" w:hAnsi="Calibri" w:cs="Times New Roman"/>
                <w:color w:val="000000"/>
              </w:rPr>
            </w:pPr>
          </w:p>
        </w:tc>
        <w:tc>
          <w:tcPr>
            <w:tcW w:w="1462" w:type="dxa"/>
            <w:tcBorders>
              <w:top w:val="single" w:sz="12" w:space="0" w:color="auto"/>
            </w:tcBorders>
            <w:shd w:val="clear" w:color="auto" w:fill="auto"/>
            <w:vAlign w:val="center"/>
          </w:tcPr>
          <w:p w14:paraId="78E73F60" w14:textId="77777777" w:rsidR="00D709BE" w:rsidRPr="00EA3621" w:rsidRDefault="00D709BE" w:rsidP="00D709BE">
            <w:pPr>
              <w:jc w:val="right"/>
              <w:rPr>
                <w:rFonts w:ascii="Calibri" w:eastAsia="Calibri" w:hAnsi="Calibri" w:cs="Times New Roman"/>
                <w:color w:val="000000"/>
              </w:rPr>
            </w:pPr>
          </w:p>
        </w:tc>
        <w:tc>
          <w:tcPr>
            <w:tcW w:w="1463" w:type="dxa"/>
            <w:tcBorders>
              <w:top w:val="single" w:sz="12" w:space="0" w:color="auto"/>
            </w:tcBorders>
            <w:shd w:val="clear" w:color="auto" w:fill="auto"/>
            <w:vAlign w:val="center"/>
          </w:tcPr>
          <w:p w14:paraId="5A773BBC" w14:textId="77777777" w:rsidR="00D709BE" w:rsidRPr="00EA3621" w:rsidRDefault="00D709BE" w:rsidP="00D709BE">
            <w:pPr>
              <w:jc w:val="right"/>
              <w:rPr>
                <w:rFonts w:ascii="Calibri" w:eastAsia="Calibri" w:hAnsi="Calibri" w:cs="Times New Roman"/>
                <w:color w:val="000000"/>
              </w:rPr>
            </w:pPr>
          </w:p>
        </w:tc>
      </w:tr>
      <w:tr w:rsidR="00D709BE" w:rsidRPr="00EA3621" w14:paraId="56FAA1D0" w14:textId="77777777" w:rsidTr="00D414B6">
        <w:trPr>
          <w:trHeight w:val="379"/>
        </w:trPr>
        <w:tc>
          <w:tcPr>
            <w:tcW w:w="3265" w:type="dxa"/>
            <w:shd w:val="clear" w:color="auto" w:fill="auto"/>
            <w:vAlign w:val="center"/>
            <w:hideMark/>
          </w:tcPr>
          <w:p w14:paraId="2731218A" w14:textId="77777777" w:rsidR="00D709BE" w:rsidRPr="00EA3621" w:rsidRDefault="00D709BE" w:rsidP="00D709BE">
            <w:pPr>
              <w:rPr>
                <w:rFonts w:ascii="Calibri" w:eastAsia="Calibri" w:hAnsi="Calibri" w:cs="Times New Roman"/>
                <w:b/>
                <w:bCs/>
                <w:i/>
                <w:iCs/>
                <w:color w:val="000000"/>
              </w:rPr>
            </w:pPr>
            <w:r w:rsidRPr="00EA3621">
              <w:rPr>
                <w:rFonts w:ascii="Calibri" w:eastAsia="Calibri" w:hAnsi="Calibri" w:cs="Times New Roman"/>
                <w:b/>
                <w:bCs/>
                <w:i/>
                <w:iCs/>
                <w:color w:val="000000"/>
              </w:rPr>
              <w:t>Vlasnički vrijednosni papiri koji ne kotiraju:</w:t>
            </w:r>
          </w:p>
        </w:tc>
        <w:tc>
          <w:tcPr>
            <w:tcW w:w="1462" w:type="dxa"/>
            <w:shd w:val="clear" w:color="auto" w:fill="auto"/>
            <w:vAlign w:val="center"/>
          </w:tcPr>
          <w:p w14:paraId="22E067E7" w14:textId="77777777" w:rsidR="00D709BE" w:rsidRPr="00EA3621" w:rsidRDefault="00D709BE" w:rsidP="00D709BE">
            <w:pPr>
              <w:rPr>
                <w:rFonts w:ascii="Calibri" w:eastAsia="Calibri" w:hAnsi="Calibri" w:cs="Times New Roman"/>
                <w:b/>
                <w:bCs/>
                <w:i/>
                <w:iCs/>
                <w:color w:val="000000"/>
              </w:rPr>
            </w:pPr>
          </w:p>
        </w:tc>
        <w:tc>
          <w:tcPr>
            <w:tcW w:w="1463" w:type="dxa"/>
            <w:shd w:val="clear" w:color="auto" w:fill="auto"/>
            <w:vAlign w:val="center"/>
          </w:tcPr>
          <w:p w14:paraId="15FEC84F" w14:textId="77777777" w:rsidR="00D709BE" w:rsidRPr="00EA3621" w:rsidRDefault="00D709BE" w:rsidP="00D709BE">
            <w:pPr>
              <w:rPr>
                <w:rFonts w:ascii="Calibri" w:eastAsia="Calibri" w:hAnsi="Calibri" w:cs="Times New Roman"/>
                <w:b/>
                <w:bCs/>
                <w:i/>
                <w:iCs/>
                <w:color w:val="000000"/>
              </w:rPr>
            </w:pPr>
          </w:p>
        </w:tc>
        <w:tc>
          <w:tcPr>
            <w:tcW w:w="1462" w:type="dxa"/>
            <w:shd w:val="clear" w:color="auto" w:fill="auto"/>
            <w:vAlign w:val="center"/>
          </w:tcPr>
          <w:p w14:paraId="6A574BCC" w14:textId="77777777" w:rsidR="00D709BE" w:rsidRPr="00EA3621" w:rsidRDefault="00D709BE" w:rsidP="00D709BE">
            <w:pPr>
              <w:jc w:val="right"/>
              <w:rPr>
                <w:rFonts w:ascii="Calibri" w:eastAsia="Calibri" w:hAnsi="Calibri" w:cs="Times New Roman"/>
                <w:color w:val="000000"/>
              </w:rPr>
            </w:pPr>
          </w:p>
        </w:tc>
        <w:tc>
          <w:tcPr>
            <w:tcW w:w="1463" w:type="dxa"/>
            <w:shd w:val="clear" w:color="auto" w:fill="auto"/>
            <w:vAlign w:val="center"/>
          </w:tcPr>
          <w:p w14:paraId="3203CDCB" w14:textId="77777777" w:rsidR="00D709BE" w:rsidRPr="00EA3621" w:rsidRDefault="00D709BE" w:rsidP="00D709BE">
            <w:pPr>
              <w:jc w:val="right"/>
              <w:rPr>
                <w:rFonts w:ascii="Calibri" w:eastAsia="Calibri" w:hAnsi="Calibri" w:cs="Times New Roman"/>
                <w:color w:val="000000"/>
              </w:rPr>
            </w:pPr>
          </w:p>
        </w:tc>
      </w:tr>
      <w:tr w:rsidR="00B02064" w:rsidRPr="00EA3621" w14:paraId="51F74995" w14:textId="77777777" w:rsidTr="00D414B6">
        <w:trPr>
          <w:trHeight w:val="379"/>
        </w:trPr>
        <w:tc>
          <w:tcPr>
            <w:tcW w:w="3265" w:type="dxa"/>
            <w:shd w:val="clear" w:color="auto" w:fill="auto"/>
            <w:vAlign w:val="bottom"/>
          </w:tcPr>
          <w:p w14:paraId="681E83D3" w14:textId="77777777" w:rsidR="00B02064" w:rsidRPr="00EA3621" w:rsidRDefault="00B02064" w:rsidP="00B02064">
            <w:pPr>
              <w:rPr>
                <w:rFonts w:ascii="Calibri" w:eastAsia="Calibri" w:hAnsi="Calibri" w:cs="Times New Roman"/>
                <w:bCs/>
                <w:iCs/>
                <w:color w:val="000000"/>
              </w:rPr>
            </w:pPr>
            <w:r w:rsidRPr="00EA3621">
              <w:rPr>
                <w:rFonts w:ascii="Calibri" w:eastAsia="Calibri" w:hAnsi="Calibri" w:cs="Times New Roman"/>
                <w:bCs/>
                <w:iCs/>
                <w:color w:val="000000"/>
              </w:rPr>
              <w:t>Dionice trgovačkih društava</w:t>
            </w:r>
          </w:p>
        </w:tc>
        <w:tc>
          <w:tcPr>
            <w:tcW w:w="1462" w:type="dxa"/>
            <w:shd w:val="clear" w:color="auto" w:fill="auto"/>
            <w:vAlign w:val="bottom"/>
          </w:tcPr>
          <w:p w14:paraId="75B418A1" w14:textId="4707DB3B" w:rsidR="00B02064" w:rsidRPr="00EA3621" w:rsidRDefault="00B02064" w:rsidP="00B02064">
            <w:pPr>
              <w:jc w:val="right"/>
              <w:rPr>
                <w:rFonts w:ascii="Calibri" w:eastAsia="Calibri" w:hAnsi="Calibri" w:cs="Calibri"/>
                <w:bCs/>
                <w:iCs/>
                <w:color w:val="000000"/>
              </w:rPr>
            </w:pPr>
            <w:r w:rsidRPr="008C30DC">
              <w:t xml:space="preserve"> 31 </w:t>
            </w:r>
          </w:p>
        </w:tc>
        <w:tc>
          <w:tcPr>
            <w:tcW w:w="1463" w:type="dxa"/>
            <w:shd w:val="clear" w:color="auto" w:fill="auto"/>
            <w:vAlign w:val="bottom"/>
          </w:tcPr>
          <w:p w14:paraId="1921D6AC" w14:textId="04750607" w:rsidR="00B02064" w:rsidRPr="00EA3621" w:rsidRDefault="00B02064" w:rsidP="00B02064">
            <w:pPr>
              <w:jc w:val="right"/>
              <w:rPr>
                <w:rFonts w:ascii="Calibri" w:eastAsia="Calibri" w:hAnsi="Calibri" w:cs="Calibri"/>
                <w:bCs/>
                <w:iCs/>
                <w:color w:val="000000"/>
              </w:rPr>
            </w:pPr>
            <w:r w:rsidRPr="00EA3621">
              <w:rPr>
                <w:rFonts w:ascii="Calibri" w:eastAsia="Times New Roman" w:hAnsi="Calibri" w:cs="Calibri"/>
              </w:rPr>
              <w:t xml:space="preserve"> 31 </w:t>
            </w:r>
          </w:p>
        </w:tc>
        <w:tc>
          <w:tcPr>
            <w:tcW w:w="1462" w:type="dxa"/>
            <w:shd w:val="clear" w:color="auto" w:fill="auto"/>
            <w:vAlign w:val="bottom"/>
          </w:tcPr>
          <w:p w14:paraId="42353377" w14:textId="262CB09C" w:rsidR="00B02064" w:rsidRPr="00EA3621" w:rsidRDefault="00B02064" w:rsidP="00D414B6">
            <w:pPr>
              <w:rPr>
                <w:rFonts w:ascii="Calibri" w:eastAsia="Calibri" w:hAnsi="Calibri" w:cs="Calibri"/>
                <w:color w:val="000000"/>
              </w:rPr>
            </w:pPr>
            <w:r>
              <w:rPr>
                <w:rFonts w:ascii="Calibri" w:hAnsi="Calibri" w:cs="Calibri"/>
                <w:color w:val="000000"/>
              </w:rPr>
              <w:t xml:space="preserve">                    31 </w:t>
            </w:r>
          </w:p>
        </w:tc>
        <w:tc>
          <w:tcPr>
            <w:tcW w:w="1463" w:type="dxa"/>
            <w:shd w:val="clear" w:color="auto" w:fill="auto"/>
            <w:vAlign w:val="bottom"/>
          </w:tcPr>
          <w:p w14:paraId="0E0431CD" w14:textId="0BF902B2" w:rsidR="00B02064" w:rsidRPr="00EA3621" w:rsidRDefault="00B02064" w:rsidP="00B02064">
            <w:pPr>
              <w:jc w:val="right"/>
              <w:rPr>
                <w:rFonts w:ascii="Calibri" w:eastAsia="Calibri" w:hAnsi="Calibri" w:cs="Calibri"/>
                <w:color w:val="000000"/>
              </w:rPr>
            </w:pPr>
            <w:r w:rsidRPr="00EA3621">
              <w:rPr>
                <w:rFonts w:ascii="Calibri" w:eastAsia="Times New Roman" w:hAnsi="Calibri" w:cs="Calibri"/>
              </w:rPr>
              <w:t xml:space="preserve"> 31 </w:t>
            </w:r>
          </w:p>
        </w:tc>
      </w:tr>
      <w:tr w:rsidR="00B02064" w:rsidRPr="00EA3621" w14:paraId="017AAA45" w14:textId="77777777" w:rsidTr="00D414B6">
        <w:trPr>
          <w:trHeight w:val="379"/>
        </w:trPr>
        <w:tc>
          <w:tcPr>
            <w:tcW w:w="3265" w:type="dxa"/>
            <w:shd w:val="clear" w:color="auto" w:fill="auto"/>
            <w:vAlign w:val="bottom"/>
          </w:tcPr>
          <w:p w14:paraId="16CEB73E" w14:textId="77777777" w:rsidR="00B02064" w:rsidRPr="00EA3621" w:rsidRDefault="00B02064" w:rsidP="00B02064">
            <w:pPr>
              <w:rPr>
                <w:rFonts w:ascii="Calibri" w:eastAsia="Calibri" w:hAnsi="Calibri" w:cs="Times New Roman"/>
                <w:bCs/>
                <w:iCs/>
                <w:color w:val="000000"/>
              </w:rPr>
            </w:pPr>
            <w:r w:rsidRPr="00EA3621">
              <w:rPr>
                <w:rFonts w:ascii="Calibri" w:eastAsia="Calibri" w:hAnsi="Calibri" w:cs="Times New Roman"/>
                <w:bCs/>
                <w:iCs/>
                <w:color w:val="000000"/>
              </w:rPr>
              <w:t>Depozitarne potvrde - DR</w:t>
            </w:r>
          </w:p>
        </w:tc>
        <w:tc>
          <w:tcPr>
            <w:tcW w:w="1462" w:type="dxa"/>
            <w:shd w:val="clear" w:color="auto" w:fill="auto"/>
            <w:vAlign w:val="bottom"/>
          </w:tcPr>
          <w:p w14:paraId="13587E66" w14:textId="13723590" w:rsidR="00B02064" w:rsidRPr="00EA3621" w:rsidRDefault="00B02064" w:rsidP="00B02064">
            <w:pPr>
              <w:jc w:val="right"/>
              <w:rPr>
                <w:rFonts w:ascii="Calibri" w:eastAsia="Calibri" w:hAnsi="Calibri" w:cs="Calibri"/>
                <w:bCs/>
                <w:iCs/>
                <w:color w:val="000000"/>
              </w:rPr>
            </w:pPr>
            <w:r w:rsidRPr="008C30DC">
              <w:t xml:space="preserve"> 320 </w:t>
            </w:r>
          </w:p>
        </w:tc>
        <w:tc>
          <w:tcPr>
            <w:tcW w:w="1463" w:type="dxa"/>
            <w:shd w:val="clear" w:color="auto" w:fill="auto"/>
            <w:vAlign w:val="bottom"/>
          </w:tcPr>
          <w:p w14:paraId="44F5BD5C" w14:textId="6AE926E0" w:rsidR="00B02064" w:rsidRPr="00EA3621" w:rsidRDefault="00B02064" w:rsidP="00B02064">
            <w:pPr>
              <w:jc w:val="right"/>
              <w:rPr>
                <w:rFonts w:ascii="Calibri" w:eastAsia="Calibri" w:hAnsi="Calibri" w:cs="Calibri"/>
                <w:bCs/>
                <w:iCs/>
                <w:color w:val="000000"/>
              </w:rPr>
            </w:pPr>
            <w:r w:rsidRPr="00EA3621">
              <w:rPr>
                <w:rFonts w:ascii="Calibri" w:eastAsia="Times New Roman" w:hAnsi="Calibri" w:cs="Calibri"/>
              </w:rPr>
              <w:t xml:space="preserve"> 319 </w:t>
            </w:r>
          </w:p>
        </w:tc>
        <w:tc>
          <w:tcPr>
            <w:tcW w:w="1462" w:type="dxa"/>
            <w:shd w:val="clear" w:color="auto" w:fill="auto"/>
            <w:vAlign w:val="bottom"/>
          </w:tcPr>
          <w:p w14:paraId="226E5601" w14:textId="1CC6B978" w:rsidR="00B02064" w:rsidRPr="00EA3621" w:rsidRDefault="00B02064" w:rsidP="00B02064">
            <w:pPr>
              <w:jc w:val="right"/>
              <w:rPr>
                <w:rFonts w:ascii="Calibri" w:eastAsia="Calibri" w:hAnsi="Calibri" w:cs="Calibri"/>
                <w:color w:val="000000"/>
              </w:rPr>
            </w:pPr>
            <w:r>
              <w:rPr>
                <w:rFonts w:ascii="Calibri" w:hAnsi="Calibri" w:cs="Calibri"/>
                <w:color w:val="000000"/>
              </w:rPr>
              <w:t xml:space="preserve">                  320 </w:t>
            </w:r>
          </w:p>
        </w:tc>
        <w:tc>
          <w:tcPr>
            <w:tcW w:w="1463" w:type="dxa"/>
            <w:shd w:val="clear" w:color="auto" w:fill="auto"/>
            <w:vAlign w:val="bottom"/>
          </w:tcPr>
          <w:p w14:paraId="7DE62732" w14:textId="758020C5" w:rsidR="00B02064" w:rsidRPr="00EA3621" w:rsidRDefault="00B02064" w:rsidP="00B02064">
            <w:pPr>
              <w:jc w:val="right"/>
              <w:rPr>
                <w:rFonts w:ascii="Calibri" w:eastAsia="Calibri" w:hAnsi="Calibri" w:cs="Calibri"/>
                <w:color w:val="000000"/>
              </w:rPr>
            </w:pPr>
            <w:r w:rsidRPr="00EA3621">
              <w:rPr>
                <w:rFonts w:ascii="Calibri" w:eastAsia="Times New Roman" w:hAnsi="Calibri" w:cs="Calibri"/>
              </w:rPr>
              <w:t xml:space="preserve"> 319 </w:t>
            </w:r>
          </w:p>
        </w:tc>
      </w:tr>
      <w:tr w:rsidR="00B02064" w:rsidRPr="00EA3621" w14:paraId="42C7F9FD" w14:textId="77777777" w:rsidTr="00D414B6">
        <w:trPr>
          <w:trHeight w:val="309"/>
        </w:trPr>
        <w:tc>
          <w:tcPr>
            <w:tcW w:w="3265" w:type="dxa"/>
            <w:shd w:val="clear" w:color="auto" w:fill="auto"/>
            <w:vAlign w:val="center"/>
            <w:hideMark/>
          </w:tcPr>
          <w:p w14:paraId="59E2CB58" w14:textId="77777777" w:rsidR="00B02064" w:rsidRPr="00EA3621" w:rsidRDefault="00B02064" w:rsidP="00B02064">
            <w:pPr>
              <w:rPr>
                <w:rFonts w:ascii="Calibri" w:eastAsia="Calibri" w:hAnsi="Calibri" w:cs="Times New Roman"/>
                <w:color w:val="000000"/>
              </w:rPr>
            </w:pPr>
            <w:r w:rsidRPr="00EA3621">
              <w:rPr>
                <w:rFonts w:ascii="Calibri" w:eastAsia="Calibri" w:hAnsi="Calibri" w:cs="Times New Roman"/>
                <w:color w:val="000000"/>
              </w:rPr>
              <w:t>Dionice financijskih institucija</w:t>
            </w:r>
          </w:p>
        </w:tc>
        <w:tc>
          <w:tcPr>
            <w:tcW w:w="1462" w:type="dxa"/>
            <w:tcBorders>
              <w:bottom w:val="single" w:sz="8" w:space="0" w:color="auto"/>
            </w:tcBorders>
            <w:shd w:val="clear" w:color="auto" w:fill="auto"/>
            <w:vAlign w:val="bottom"/>
          </w:tcPr>
          <w:p w14:paraId="6C9FC43C" w14:textId="1F7D8199" w:rsidR="00B02064" w:rsidRPr="00EA3621" w:rsidRDefault="00B02064" w:rsidP="00B02064">
            <w:pPr>
              <w:jc w:val="right"/>
              <w:rPr>
                <w:rFonts w:ascii="Calibri" w:eastAsia="Calibri" w:hAnsi="Calibri" w:cs="Calibri"/>
                <w:color w:val="000000"/>
              </w:rPr>
            </w:pPr>
            <w:r w:rsidRPr="008C30DC">
              <w:t xml:space="preserve"> 161 </w:t>
            </w:r>
          </w:p>
        </w:tc>
        <w:tc>
          <w:tcPr>
            <w:tcW w:w="1463" w:type="dxa"/>
            <w:tcBorders>
              <w:bottom w:val="single" w:sz="8" w:space="0" w:color="auto"/>
            </w:tcBorders>
            <w:shd w:val="clear" w:color="auto" w:fill="auto"/>
            <w:vAlign w:val="bottom"/>
          </w:tcPr>
          <w:p w14:paraId="48383239" w14:textId="4F7626D1" w:rsidR="00B02064" w:rsidRPr="00EA3621" w:rsidRDefault="00B02064" w:rsidP="00B02064">
            <w:pPr>
              <w:jc w:val="right"/>
              <w:rPr>
                <w:rFonts w:ascii="Calibri" w:eastAsia="Calibri" w:hAnsi="Calibri" w:cs="Calibri"/>
                <w:color w:val="000000"/>
              </w:rPr>
            </w:pPr>
            <w:r w:rsidRPr="00EA3621">
              <w:rPr>
                <w:rFonts w:ascii="Calibri" w:eastAsia="Times New Roman" w:hAnsi="Calibri" w:cs="Calibri"/>
              </w:rPr>
              <w:t xml:space="preserve"> 161 </w:t>
            </w:r>
          </w:p>
        </w:tc>
        <w:tc>
          <w:tcPr>
            <w:tcW w:w="1462" w:type="dxa"/>
            <w:tcBorders>
              <w:bottom w:val="single" w:sz="8" w:space="0" w:color="auto"/>
            </w:tcBorders>
            <w:shd w:val="clear" w:color="auto" w:fill="auto"/>
            <w:vAlign w:val="bottom"/>
          </w:tcPr>
          <w:p w14:paraId="2EEB9B6F" w14:textId="58260FA5" w:rsidR="00B02064" w:rsidRPr="00EA3621" w:rsidRDefault="00B02064" w:rsidP="00B02064">
            <w:pPr>
              <w:jc w:val="right"/>
              <w:rPr>
                <w:rFonts w:ascii="Calibri" w:eastAsia="Calibri" w:hAnsi="Calibri" w:cs="Calibri"/>
                <w:color w:val="000000"/>
              </w:rPr>
            </w:pPr>
            <w:r>
              <w:rPr>
                <w:rFonts w:ascii="Calibri" w:hAnsi="Calibri" w:cs="Calibri"/>
                <w:color w:val="000000"/>
              </w:rPr>
              <w:t xml:space="preserve">                  161 </w:t>
            </w:r>
          </w:p>
        </w:tc>
        <w:tc>
          <w:tcPr>
            <w:tcW w:w="1463" w:type="dxa"/>
            <w:tcBorders>
              <w:bottom w:val="single" w:sz="8" w:space="0" w:color="auto"/>
            </w:tcBorders>
            <w:shd w:val="clear" w:color="auto" w:fill="auto"/>
            <w:vAlign w:val="bottom"/>
          </w:tcPr>
          <w:p w14:paraId="1FB6CC4A" w14:textId="2ACFAD2E" w:rsidR="00B02064" w:rsidRPr="00EA3621" w:rsidRDefault="00B02064" w:rsidP="00B02064">
            <w:pPr>
              <w:jc w:val="right"/>
              <w:rPr>
                <w:rFonts w:ascii="Calibri" w:eastAsia="Calibri" w:hAnsi="Calibri" w:cs="Calibri"/>
                <w:color w:val="000000"/>
              </w:rPr>
            </w:pPr>
            <w:r w:rsidRPr="00EA3621">
              <w:rPr>
                <w:rFonts w:ascii="Calibri" w:eastAsia="Times New Roman" w:hAnsi="Calibri" w:cs="Calibri"/>
              </w:rPr>
              <w:t xml:space="preserve"> 161 </w:t>
            </w:r>
          </w:p>
        </w:tc>
      </w:tr>
      <w:tr w:rsidR="00B02064" w:rsidRPr="00EA3621" w14:paraId="118BEFB3" w14:textId="77777777" w:rsidTr="00D414B6">
        <w:trPr>
          <w:trHeight w:val="309"/>
        </w:trPr>
        <w:tc>
          <w:tcPr>
            <w:tcW w:w="3265" w:type="dxa"/>
            <w:shd w:val="clear" w:color="auto" w:fill="auto"/>
            <w:vAlign w:val="center"/>
          </w:tcPr>
          <w:p w14:paraId="0CCE4737" w14:textId="77777777" w:rsidR="00B02064" w:rsidRPr="00EA3621" w:rsidRDefault="00B02064" w:rsidP="00B02064">
            <w:pPr>
              <w:jc w:val="right"/>
              <w:rPr>
                <w:rFonts w:ascii="Calibri" w:eastAsia="Calibri" w:hAnsi="Calibri" w:cs="Times New Roman"/>
                <w:color w:val="000000"/>
              </w:rPr>
            </w:pPr>
          </w:p>
        </w:tc>
        <w:tc>
          <w:tcPr>
            <w:tcW w:w="1462" w:type="dxa"/>
            <w:tcBorders>
              <w:top w:val="single" w:sz="8" w:space="0" w:color="auto"/>
              <w:bottom w:val="single" w:sz="12" w:space="0" w:color="auto"/>
            </w:tcBorders>
            <w:shd w:val="clear" w:color="auto" w:fill="auto"/>
            <w:vAlign w:val="bottom"/>
          </w:tcPr>
          <w:p w14:paraId="608EB676" w14:textId="2CE18B79" w:rsidR="00B02064" w:rsidRPr="00955785" w:rsidRDefault="00B02064" w:rsidP="00B02064">
            <w:pPr>
              <w:jc w:val="right"/>
              <w:rPr>
                <w:rFonts w:ascii="Calibri" w:eastAsia="Times New Roman" w:hAnsi="Calibri" w:cs="Calibri"/>
                <w:b/>
                <w:bCs/>
              </w:rPr>
            </w:pPr>
            <w:r w:rsidRPr="00D414B6">
              <w:rPr>
                <w:b/>
                <w:bCs/>
              </w:rPr>
              <w:t xml:space="preserve"> 512 </w:t>
            </w:r>
          </w:p>
        </w:tc>
        <w:tc>
          <w:tcPr>
            <w:tcW w:w="1463" w:type="dxa"/>
            <w:tcBorders>
              <w:top w:val="single" w:sz="8" w:space="0" w:color="auto"/>
              <w:bottom w:val="single" w:sz="12" w:space="0" w:color="auto"/>
            </w:tcBorders>
            <w:shd w:val="clear" w:color="auto" w:fill="auto"/>
            <w:vAlign w:val="bottom"/>
          </w:tcPr>
          <w:p w14:paraId="5DFAB085" w14:textId="7C3395E5" w:rsidR="00B02064" w:rsidRPr="00955785" w:rsidRDefault="00B02064" w:rsidP="00B02064">
            <w:pPr>
              <w:jc w:val="right"/>
              <w:rPr>
                <w:rFonts w:ascii="Calibri" w:eastAsia="Calibri" w:hAnsi="Calibri" w:cs="Calibri"/>
                <w:b/>
                <w:bCs/>
                <w:color w:val="000000"/>
              </w:rPr>
            </w:pPr>
            <w:r w:rsidRPr="00955785">
              <w:rPr>
                <w:rFonts w:ascii="Calibri" w:eastAsia="Times New Roman" w:hAnsi="Calibri" w:cs="Calibri"/>
                <w:b/>
                <w:bCs/>
              </w:rPr>
              <w:t>511</w:t>
            </w:r>
          </w:p>
        </w:tc>
        <w:tc>
          <w:tcPr>
            <w:tcW w:w="1462" w:type="dxa"/>
            <w:tcBorders>
              <w:top w:val="single" w:sz="8" w:space="0" w:color="auto"/>
              <w:bottom w:val="single" w:sz="12" w:space="0" w:color="auto"/>
            </w:tcBorders>
            <w:shd w:val="clear" w:color="auto" w:fill="auto"/>
            <w:vAlign w:val="bottom"/>
          </w:tcPr>
          <w:p w14:paraId="7552CE7B" w14:textId="6B8028AD" w:rsidR="00B02064" w:rsidRPr="00955785" w:rsidRDefault="00B02064" w:rsidP="00B02064">
            <w:pPr>
              <w:jc w:val="right"/>
              <w:rPr>
                <w:rFonts w:ascii="Calibri" w:eastAsia="Calibri" w:hAnsi="Calibri" w:cs="Calibri"/>
                <w:b/>
                <w:bCs/>
                <w:color w:val="000000"/>
              </w:rPr>
            </w:pPr>
            <w:r w:rsidRPr="00955785">
              <w:rPr>
                <w:rFonts w:ascii="Calibri" w:hAnsi="Calibri" w:cs="Calibri"/>
                <w:b/>
                <w:bCs/>
                <w:color w:val="000000"/>
              </w:rPr>
              <w:t xml:space="preserve">                  512 </w:t>
            </w:r>
          </w:p>
        </w:tc>
        <w:tc>
          <w:tcPr>
            <w:tcW w:w="1463" w:type="dxa"/>
            <w:tcBorders>
              <w:top w:val="single" w:sz="8" w:space="0" w:color="auto"/>
              <w:bottom w:val="single" w:sz="12" w:space="0" w:color="auto"/>
            </w:tcBorders>
            <w:shd w:val="clear" w:color="auto" w:fill="auto"/>
            <w:vAlign w:val="bottom"/>
          </w:tcPr>
          <w:p w14:paraId="04C841AB" w14:textId="51613BC4" w:rsidR="00B02064" w:rsidRPr="00EA3621" w:rsidRDefault="00B02064" w:rsidP="00B02064">
            <w:pPr>
              <w:jc w:val="right"/>
              <w:rPr>
                <w:rFonts w:ascii="Calibri" w:eastAsia="Calibri" w:hAnsi="Calibri" w:cs="Calibri"/>
                <w:b/>
                <w:bCs/>
                <w:color w:val="000000"/>
              </w:rPr>
            </w:pPr>
            <w:r w:rsidRPr="00EA3621">
              <w:rPr>
                <w:rFonts w:ascii="Calibri" w:eastAsia="Times New Roman" w:hAnsi="Calibri" w:cs="Calibri"/>
                <w:b/>
                <w:bCs/>
              </w:rPr>
              <w:t>511</w:t>
            </w:r>
          </w:p>
        </w:tc>
      </w:tr>
      <w:tr w:rsidR="00D709BE" w:rsidRPr="00EA3621" w14:paraId="3C7DD556" w14:textId="77777777" w:rsidTr="00D414B6">
        <w:trPr>
          <w:trHeight w:val="309"/>
        </w:trPr>
        <w:tc>
          <w:tcPr>
            <w:tcW w:w="3265" w:type="dxa"/>
            <w:shd w:val="clear" w:color="auto" w:fill="auto"/>
            <w:vAlign w:val="center"/>
          </w:tcPr>
          <w:p w14:paraId="407770CE" w14:textId="77777777" w:rsidR="00D709BE" w:rsidRPr="00EA3621" w:rsidRDefault="00D709BE" w:rsidP="00D709BE">
            <w:pPr>
              <w:jc w:val="right"/>
              <w:rPr>
                <w:rFonts w:ascii="Calibri" w:eastAsia="Calibri" w:hAnsi="Calibri" w:cs="Times New Roman"/>
                <w:color w:val="000000"/>
              </w:rPr>
            </w:pPr>
          </w:p>
        </w:tc>
        <w:tc>
          <w:tcPr>
            <w:tcW w:w="1462" w:type="dxa"/>
            <w:tcBorders>
              <w:top w:val="single" w:sz="12" w:space="0" w:color="auto"/>
            </w:tcBorders>
            <w:shd w:val="clear" w:color="auto" w:fill="auto"/>
            <w:vAlign w:val="bottom"/>
          </w:tcPr>
          <w:p w14:paraId="412F7351" w14:textId="77777777" w:rsidR="00D709BE" w:rsidRPr="00EA3621" w:rsidRDefault="00D709BE" w:rsidP="00D709BE">
            <w:pPr>
              <w:jc w:val="right"/>
              <w:rPr>
                <w:rFonts w:ascii="Calibri" w:eastAsia="Times New Roman" w:hAnsi="Calibri" w:cs="Calibri"/>
              </w:rPr>
            </w:pPr>
          </w:p>
        </w:tc>
        <w:tc>
          <w:tcPr>
            <w:tcW w:w="1463" w:type="dxa"/>
            <w:tcBorders>
              <w:top w:val="single" w:sz="12" w:space="0" w:color="auto"/>
            </w:tcBorders>
            <w:shd w:val="clear" w:color="auto" w:fill="auto"/>
            <w:vAlign w:val="bottom"/>
          </w:tcPr>
          <w:p w14:paraId="5467B428" w14:textId="77777777" w:rsidR="00D709BE" w:rsidRPr="00EA3621" w:rsidRDefault="00D709BE" w:rsidP="00D709BE">
            <w:pPr>
              <w:jc w:val="right"/>
              <w:rPr>
                <w:rFonts w:ascii="Calibri" w:eastAsia="Calibri" w:hAnsi="Calibri" w:cs="Calibri"/>
                <w:b/>
                <w:bCs/>
                <w:color w:val="000000"/>
              </w:rPr>
            </w:pPr>
          </w:p>
        </w:tc>
        <w:tc>
          <w:tcPr>
            <w:tcW w:w="1462" w:type="dxa"/>
            <w:tcBorders>
              <w:top w:val="single" w:sz="12" w:space="0" w:color="auto"/>
            </w:tcBorders>
            <w:shd w:val="clear" w:color="auto" w:fill="auto"/>
            <w:vAlign w:val="bottom"/>
          </w:tcPr>
          <w:p w14:paraId="2977322F" w14:textId="77777777" w:rsidR="00D709BE" w:rsidRPr="00EA3621" w:rsidRDefault="00D709BE" w:rsidP="00D709BE">
            <w:pPr>
              <w:jc w:val="right"/>
              <w:rPr>
                <w:rFonts w:ascii="Calibri" w:eastAsia="Calibri" w:hAnsi="Calibri" w:cs="Calibri"/>
                <w:b/>
                <w:bCs/>
                <w:color w:val="000000"/>
              </w:rPr>
            </w:pPr>
          </w:p>
        </w:tc>
        <w:tc>
          <w:tcPr>
            <w:tcW w:w="1463" w:type="dxa"/>
            <w:tcBorders>
              <w:top w:val="single" w:sz="12" w:space="0" w:color="auto"/>
            </w:tcBorders>
            <w:shd w:val="clear" w:color="auto" w:fill="auto"/>
            <w:vAlign w:val="bottom"/>
          </w:tcPr>
          <w:p w14:paraId="5CCCEBC5" w14:textId="77777777" w:rsidR="00D709BE" w:rsidRPr="00EA3621" w:rsidRDefault="00D709BE" w:rsidP="00D709BE">
            <w:pPr>
              <w:jc w:val="right"/>
              <w:rPr>
                <w:rFonts w:ascii="Calibri" w:eastAsia="Calibri" w:hAnsi="Calibri" w:cs="Calibri"/>
                <w:b/>
                <w:bCs/>
                <w:color w:val="000000"/>
              </w:rPr>
            </w:pPr>
          </w:p>
        </w:tc>
      </w:tr>
      <w:tr w:rsidR="00D709BE" w:rsidRPr="00EA3621" w14:paraId="29A4E6AC" w14:textId="77777777" w:rsidTr="00D414B6">
        <w:trPr>
          <w:trHeight w:val="309"/>
        </w:trPr>
        <w:tc>
          <w:tcPr>
            <w:tcW w:w="3265" w:type="dxa"/>
            <w:shd w:val="clear" w:color="auto" w:fill="auto"/>
            <w:vAlign w:val="center"/>
          </w:tcPr>
          <w:p w14:paraId="426E05E1" w14:textId="77777777" w:rsidR="00D709BE" w:rsidRPr="00EA3621" w:rsidRDefault="00D709BE" w:rsidP="00D709BE">
            <w:pPr>
              <w:rPr>
                <w:rFonts w:ascii="Calibri" w:eastAsia="Calibri" w:hAnsi="Calibri" w:cs="Times New Roman"/>
                <w:b/>
                <w:bCs/>
                <w:color w:val="000000"/>
              </w:rPr>
            </w:pPr>
            <w:r w:rsidRPr="00EA3621">
              <w:rPr>
                <w:rFonts w:ascii="Calibri" w:eastAsia="Calibri" w:hAnsi="Calibri" w:cs="Times New Roman"/>
                <w:b/>
                <w:bCs/>
                <w:color w:val="000000"/>
              </w:rPr>
              <w:t>Derivativna financijska imovina – pozitivna fer vrijednost</w:t>
            </w:r>
          </w:p>
        </w:tc>
        <w:tc>
          <w:tcPr>
            <w:tcW w:w="1462" w:type="dxa"/>
            <w:tcBorders>
              <w:bottom w:val="single" w:sz="12" w:space="0" w:color="auto"/>
            </w:tcBorders>
            <w:shd w:val="clear" w:color="auto" w:fill="auto"/>
            <w:vAlign w:val="bottom"/>
          </w:tcPr>
          <w:p w14:paraId="11E46713" w14:textId="1A2F7B70" w:rsidR="00D709BE" w:rsidRPr="00EA3621" w:rsidRDefault="00955785" w:rsidP="00D709BE">
            <w:pPr>
              <w:jc w:val="right"/>
              <w:rPr>
                <w:rFonts w:ascii="Calibri" w:eastAsia="Times New Roman" w:hAnsi="Calibri" w:cs="Calibri"/>
                <w:b/>
                <w:bCs/>
              </w:rPr>
            </w:pPr>
            <w:r>
              <w:rPr>
                <w:rFonts w:ascii="Calibri" w:eastAsia="Times New Roman" w:hAnsi="Calibri" w:cs="Calibri"/>
                <w:b/>
                <w:bCs/>
              </w:rPr>
              <w:t>-</w:t>
            </w:r>
          </w:p>
        </w:tc>
        <w:tc>
          <w:tcPr>
            <w:tcW w:w="1463" w:type="dxa"/>
            <w:tcBorders>
              <w:bottom w:val="single" w:sz="12" w:space="0" w:color="auto"/>
            </w:tcBorders>
            <w:shd w:val="clear" w:color="auto" w:fill="auto"/>
            <w:vAlign w:val="bottom"/>
          </w:tcPr>
          <w:p w14:paraId="025311AF" w14:textId="1A3EB8FB" w:rsidR="00D709BE" w:rsidRPr="00EA3621" w:rsidRDefault="00D709BE" w:rsidP="00D709BE">
            <w:pPr>
              <w:jc w:val="right"/>
              <w:rPr>
                <w:rFonts w:ascii="Calibri" w:eastAsia="Calibri" w:hAnsi="Calibri" w:cs="Calibri"/>
                <w:b/>
                <w:bCs/>
                <w:color w:val="000000"/>
              </w:rPr>
            </w:pPr>
            <w:r w:rsidRPr="00EA3621">
              <w:rPr>
                <w:rFonts w:ascii="Calibri" w:eastAsia="Times New Roman" w:hAnsi="Calibri" w:cs="Calibri"/>
                <w:b/>
                <w:bCs/>
              </w:rPr>
              <w:t>298</w:t>
            </w:r>
          </w:p>
        </w:tc>
        <w:tc>
          <w:tcPr>
            <w:tcW w:w="1462" w:type="dxa"/>
            <w:tcBorders>
              <w:bottom w:val="single" w:sz="12" w:space="0" w:color="auto"/>
            </w:tcBorders>
            <w:shd w:val="clear" w:color="auto" w:fill="auto"/>
            <w:vAlign w:val="bottom"/>
          </w:tcPr>
          <w:p w14:paraId="47DA0884" w14:textId="2A9F3774" w:rsidR="00D709BE" w:rsidRPr="00EA3621" w:rsidRDefault="00955785" w:rsidP="00D709BE">
            <w:pPr>
              <w:jc w:val="right"/>
              <w:rPr>
                <w:rFonts w:ascii="Calibri" w:eastAsia="Calibri" w:hAnsi="Calibri" w:cs="Calibri"/>
                <w:b/>
                <w:bCs/>
                <w:color w:val="000000"/>
              </w:rPr>
            </w:pPr>
            <w:r>
              <w:rPr>
                <w:rFonts w:ascii="Calibri" w:eastAsia="Calibri" w:hAnsi="Calibri" w:cs="Calibri"/>
                <w:b/>
                <w:bCs/>
                <w:color w:val="000000"/>
              </w:rPr>
              <w:t>-</w:t>
            </w:r>
          </w:p>
        </w:tc>
        <w:tc>
          <w:tcPr>
            <w:tcW w:w="1463" w:type="dxa"/>
            <w:tcBorders>
              <w:bottom w:val="single" w:sz="12" w:space="0" w:color="auto"/>
            </w:tcBorders>
            <w:shd w:val="clear" w:color="auto" w:fill="auto"/>
            <w:vAlign w:val="bottom"/>
          </w:tcPr>
          <w:p w14:paraId="128594AA" w14:textId="3B1EE9B7" w:rsidR="00D709BE" w:rsidRPr="00EA3621" w:rsidRDefault="00D709BE" w:rsidP="00D709BE">
            <w:pPr>
              <w:jc w:val="right"/>
              <w:rPr>
                <w:rFonts w:ascii="Calibri" w:eastAsia="Calibri" w:hAnsi="Calibri" w:cs="Calibri"/>
                <w:b/>
                <w:bCs/>
                <w:color w:val="000000"/>
              </w:rPr>
            </w:pPr>
            <w:r w:rsidRPr="00EA3621">
              <w:rPr>
                <w:rFonts w:ascii="Calibri" w:eastAsia="Times New Roman" w:hAnsi="Calibri" w:cs="Calibri"/>
                <w:b/>
                <w:bCs/>
              </w:rPr>
              <w:t>298</w:t>
            </w:r>
          </w:p>
        </w:tc>
      </w:tr>
      <w:tr w:rsidR="00D709BE" w:rsidRPr="00EA3621" w14:paraId="1AAD8154" w14:textId="77777777" w:rsidTr="00D414B6">
        <w:trPr>
          <w:trHeight w:val="235"/>
        </w:trPr>
        <w:tc>
          <w:tcPr>
            <w:tcW w:w="3265" w:type="dxa"/>
            <w:shd w:val="clear" w:color="auto" w:fill="auto"/>
            <w:vAlign w:val="center"/>
            <w:hideMark/>
          </w:tcPr>
          <w:p w14:paraId="36320EB4" w14:textId="77777777" w:rsidR="00D709BE" w:rsidRPr="00EA3621" w:rsidRDefault="00D709BE" w:rsidP="00D709BE">
            <w:pPr>
              <w:jc w:val="right"/>
              <w:rPr>
                <w:rFonts w:ascii="Calibri" w:eastAsia="Calibri" w:hAnsi="Calibri" w:cs="Times New Roman"/>
                <w:color w:val="000000"/>
              </w:rPr>
            </w:pPr>
          </w:p>
        </w:tc>
        <w:tc>
          <w:tcPr>
            <w:tcW w:w="1462" w:type="dxa"/>
            <w:tcBorders>
              <w:top w:val="single" w:sz="12" w:space="0" w:color="auto"/>
              <w:bottom w:val="single" w:sz="12" w:space="0" w:color="auto"/>
            </w:tcBorders>
            <w:shd w:val="clear" w:color="auto" w:fill="auto"/>
            <w:vAlign w:val="bottom"/>
          </w:tcPr>
          <w:p w14:paraId="396AEE67" w14:textId="5C5B753D" w:rsidR="00D709BE" w:rsidRPr="00EA3621" w:rsidRDefault="00955785" w:rsidP="00D709BE">
            <w:pPr>
              <w:jc w:val="right"/>
              <w:rPr>
                <w:rFonts w:ascii="Calibri" w:eastAsia="Calibri" w:hAnsi="Calibri" w:cs="Calibri"/>
                <w:b/>
                <w:bCs/>
                <w:color w:val="000000"/>
              </w:rPr>
            </w:pPr>
            <w:r>
              <w:rPr>
                <w:rFonts w:ascii="Calibri" w:eastAsia="Calibri" w:hAnsi="Calibri" w:cs="Calibri"/>
                <w:b/>
                <w:bCs/>
                <w:color w:val="000000"/>
              </w:rPr>
              <w:t>218.781</w:t>
            </w:r>
          </w:p>
        </w:tc>
        <w:tc>
          <w:tcPr>
            <w:tcW w:w="1463" w:type="dxa"/>
            <w:tcBorders>
              <w:top w:val="single" w:sz="12" w:space="0" w:color="auto"/>
              <w:bottom w:val="single" w:sz="12" w:space="0" w:color="auto"/>
            </w:tcBorders>
            <w:shd w:val="clear" w:color="auto" w:fill="auto"/>
            <w:vAlign w:val="bottom"/>
          </w:tcPr>
          <w:p w14:paraId="5648A52E" w14:textId="2BF8EDF2" w:rsidR="00D709BE" w:rsidRPr="00EA3621" w:rsidRDefault="00D709BE" w:rsidP="00D709BE">
            <w:pPr>
              <w:jc w:val="right"/>
              <w:rPr>
                <w:rFonts w:ascii="Calibri" w:eastAsia="Calibri" w:hAnsi="Calibri" w:cs="Calibri"/>
                <w:b/>
                <w:bCs/>
                <w:color w:val="000000"/>
              </w:rPr>
            </w:pPr>
            <w:r w:rsidRPr="00EA3621">
              <w:rPr>
                <w:rFonts w:ascii="Calibri" w:eastAsia="Calibri" w:hAnsi="Calibri" w:cs="Calibri"/>
                <w:b/>
                <w:bCs/>
                <w:color w:val="000000"/>
              </w:rPr>
              <w:t>191.756</w:t>
            </w:r>
          </w:p>
        </w:tc>
        <w:tc>
          <w:tcPr>
            <w:tcW w:w="1462" w:type="dxa"/>
            <w:tcBorders>
              <w:top w:val="single" w:sz="12" w:space="0" w:color="auto"/>
              <w:bottom w:val="single" w:sz="12" w:space="0" w:color="auto"/>
            </w:tcBorders>
            <w:shd w:val="clear" w:color="auto" w:fill="auto"/>
            <w:vAlign w:val="bottom"/>
          </w:tcPr>
          <w:p w14:paraId="3BF5C5A8" w14:textId="691593B2" w:rsidR="00D709BE" w:rsidRPr="00EA3621" w:rsidRDefault="00955785" w:rsidP="00D709BE">
            <w:pPr>
              <w:jc w:val="right"/>
              <w:rPr>
                <w:rFonts w:ascii="Calibri" w:eastAsia="Calibri" w:hAnsi="Calibri" w:cs="Calibri"/>
                <w:b/>
                <w:bCs/>
                <w:color w:val="000000"/>
              </w:rPr>
            </w:pPr>
            <w:r>
              <w:rPr>
                <w:rFonts w:ascii="Calibri" w:eastAsia="Calibri" w:hAnsi="Calibri" w:cs="Calibri"/>
                <w:b/>
                <w:bCs/>
                <w:color w:val="000000"/>
              </w:rPr>
              <w:t>218.781</w:t>
            </w:r>
          </w:p>
        </w:tc>
        <w:tc>
          <w:tcPr>
            <w:tcW w:w="1463" w:type="dxa"/>
            <w:tcBorders>
              <w:top w:val="single" w:sz="12" w:space="0" w:color="auto"/>
              <w:bottom w:val="single" w:sz="12" w:space="0" w:color="auto"/>
            </w:tcBorders>
            <w:shd w:val="clear" w:color="auto" w:fill="auto"/>
            <w:vAlign w:val="bottom"/>
          </w:tcPr>
          <w:p w14:paraId="5EAC7FBE" w14:textId="69E6DB4C" w:rsidR="00D709BE" w:rsidRPr="00EA3621" w:rsidRDefault="00D709BE" w:rsidP="00D709BE">
            <w:pPr>
              <w:jc w:val="right"/>
              <w:rPr>
                <w:rFonts w:ascii="Calibri" w:eastAsia="Calibri" w:hAnsi="Calibri" w:cs="Calibri"/>
                <w:b/>
                <w:bCs/>
                <w:color w:val="000000"/>
              </w:rPr>
            </w:pPr>
            <w:r w:rsidRPr="00EA3621">
              <w:rPr>
                <w:rFonts w:ascii="Calibri" w:eastAsia="Times New Roman" w:hAnsi="Calibri" w:cs="Calibri"/>
                <w:b/>
                <w:bCs/>
              </w:rPr>
              <w:t>191.756</w:t>
            </w:r>
          </w:p>
        </w:tc>
      </w:tr>
    </w:tbl>
    <w:p w14:paraId="42E0B4C1" w14:textId="77777777" w:rsidR="00C159BD" w:rsidRPr="00EA3621" w:rsidRDefault="00C159BD" w:rsidP="00C159BD">
      <w:pPr>
        <w:tabs>
          <w:tab w:val="left" w:pos="-720"/>
        </w:tabs>
        <w:suppressAutoHyphens/>
        <w:jc w:val="both"/>
        <w:rPr>
          <w:rFonts w:ascii="Calibri" w:hAnsi="Calibri" w:cs="Arial"/>
          <w:color w:val="000000" w:themeColor="text1"/>
          <w:highlight w:val="yellow"/>
        </w:rPr>
      </w:pPr>
    </w:p>
    <w:p w14:paraId="6020B869" w14:textId="77777777" w:rsidR="009719D1" w:rsidRPr="00EA3621" w:rsidRDefault="009719D1" w:rsidP="009719D1">
      <w:pPr>
        <w:tabs>
          <w:tab w:val="left" w:pos="-720"/>
        </w:tabs>
        <w:suppressAutoHyphens/>
        <w:jc w:val="both"/>
        <w:rPr>
          <w:rFonts w:cs="Arial"/>
          <w:bCs/>
          <w:color w:val="000000" w:themeColor="text1"/>
        </w:rPr>
      </w:pPr>
      <w:r w:rsidRPr="00EA3621">
        <w:rPr>
          <w:rFonts w:cs="Arial"/>
          <w:bCs/>
          <w:color w:val="000000" w:themeColor="text1"/>
        </w:rPr>
        <w:t xml:space="preserve">Dionice trgovačkih društava koje ne kotiraju odnose se na dionice društva Vinka d.d. za proizvodnju poljoprivrednih proizvoda stečene u okviru mjera restrukturiranja društva u zamjenu za dio plasmana. </w:t>
      </w:r>
    </w:p>
    <w:p w14:paraId="5D246762" w14:textId="76F6001B" w:rsidR="008C1B00" w:rsidRPr="00EA3621" w:rsidRDefault="009719D1" w:rsidP="009719D1">
      <w:pPr>
        <w:tabs>
          <w:tab w:val="left" w:pos="-720"/>
        </w:tabs>
        <w:suppressAutoHyphens/>
        <w:jc w:val="both"/>
        <w:rPr>
          <w:rFonts w:cs="Arial"/>
          <w:bCs/>
          <w:color w:val="000000" w:themeColor="text1"/>
        </w:rPr>
      </w:pPr>
      <w:r w:rsidRPr="00EA3621">
        <w:rPr>
          <w:rFonts w:cs="Arial"/>
          <w:bCs/>
          <w:color w:val="000000" w:themeColor="text1"/>
        </w:rPr>
        <w:t xml:space="preserve">Udjel HBOR-a u temeljnom kapitalu društva Vinka d.d. iznosi 0,9365%. Dionice društva Vinka d.d., Vinkovci (LPVC-R-B) ne kotiraju i fer vrijednost </w:t>
      </w:r>
      <w:r w:rsidRPr="00DD11B2">
        <w:rPr>
          <w:rFonts w:cs="Arial"/>
          <w:bCs/>
          <w:color w:val="000000" w:themeColor="text1"/>
        </w:rPr>
        <w:t xml:space="preserve">iznosi </w:t>
      </w:r>
      <w:r w:rsidRPr="00D414B6">
        <w:rPr>
          <w:rFonts w:cs="Arial"/>
          <w:bCs/>
          <w:color w:val="000000" w:themeColor="text1"/>
        </w:rPr>
        <w:t>0</w:t>
      </w:r>
      <w:r w:rsidRPr="00DD11B2">
        <w:rPr>
          <w:rFonts w:cs="Arial"/>
          <w:bCs/>
          <w:color w:val="000000" w:themeColor="text1"/>
        </w:rPr>
        <w:t xml:space="preserve"> tisuća kuna (31. prosinca 2020.: 0 tisuća kuna).</w:t>
      </w:r>
    </w:p>
    <w:p w14:paraId="39288B04" w14:textId="77777777" w:rsidR="009719D1" w:rsidRPr="00EA3621" w:rsidRDefault="009719D1" w:rsidP="009719D1">
      <w:pPr>
        <w:tabs>
          <w:tab w:val="left" w:pos="-720"/>
        </w:tabs>
        <w:suppressAutoHyphens/>
        <w:jc w:val="both"/>
        <w:rPr>
          <w:rFonts w:ascii="Calibri" w:hAnsi="Calibri" w:cs="Arial"/>
          <w:b/>
          <w:color w:val="000000" w:themeColor="text1"/>
        </w:rPr>
      </w:pPr>
    </w:p>
    <w:p w14:paraId="68B1FB14" w14:textId="7D627F4D" w:rsidR="00C159BD" w:rsidRPr="00EA3621" w:rsidRDefault="009719D1" w:rsidP="005027F9">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Dionice trgovačkih društava koje ne kotiraju u iznosu od </w:t>
      </w:r>
      <w:r w:rsidRPr="00D414B6">
        <w:rPr>
          <w:rFonts w:ascii="Calibri" w:eastAsia="Calibri" w:hAnsi="Calibri" w:cs="Arial"/>
          <w:color w:val="000000" w:themeColor="text1"/>
          <w:spacing w:val="-3"/>
        </w:rPr>
        <w:t>31</w:t>
      </w:r>
      <w:r w:rsidRPr="00DD11B2">
        <w:rPr>
          <w:rFonts w:ascii="Calibri" w:eastAsia="Calibri" w:hAnsi="Calibri" w:cs="Arial"/>
          <w:color w:val="000000" w:themeColor="text1"/>
          <w:spacing w:val="-3"/>
        </w:rPr>
        <w:t xml:space="preserve"> t</w:t>
      </w:r>
      <w:r w:rsidRPr="00EA3621">
        <w:rPr>
          <w:rFonts w:ascii="Calibri" w:eastAsia="Calibri" w:hAnsi="Calibri" w:cs="Arial"/>
          <w:color w:val="000000" w:themeColor="text1"/>
          <w:spacing w:val="-3"/>
        </w:rPr>
        <w:t xml:space="preserve">isuća kuna (31. prosinca 2020.: 31 tisuća kuna)  (udjel od 0,03%) odnose se na dionice društva Helios </w:t>
      </w:r>
      <w:proofErr w:type="spellStart"/>
      <w:r w:rsidRPr="00EA3621">
        <w:rPr>
          <w:rFonts w:ascii="Calibri" w:eastAsia="Calibri" w:hAnsi="Calibri" w:cs="Arial"/>
          <w:color w:val="000000" w:themeColor="text1"/>
          <w:spacing w:val="-3"/>
        </w:rPr>
        <w:t>Faros</w:t>
      </w:r>
      <w:proofErr w:type="spellEnd"/>
      <w:r w:rsidRPr="00EA3621">
        <w:rPr>
          <w:rFonts w:ascii="Calibri" w:eastAsia="Calibri" w:hAnsi="Calibri" w:cs="Arial"/>
          <w:color w:val="000000" w:themeColor="text1"/>
          <w:spacing w:val="-3"/>
        </w:rPr>
        <w:t xml:space="preserve"> d.d., u stečaju, koje je HBOR stekao u izvještajnom razdoblju u zamjenu za dio potraživanja prihvaćanjem stečajnog plana trgovačkog društva.</w:t>
      </w:r>
    </w:p>
    <w:p w14:paraId="3DE5BAE7" w14:textId="77777777" w:rsidR="009719D1" w:rsidRPr="00EA3621" w:rsidRDefault="009719D1" w:rsidP="005027F9">
      <w:pPr>
        <w:tabs>
          <w:tab w:val="left" w:pos="-720"/>
        </w:tabs>
        <w:suppressAutoHyphens/>
        <w:jc w:val="both"/>
        <w:rPr>
          <w:rFonts w:ascii="Calibri" w:hAnsi="Calibri" w:cs="Arial"/>
          <w:b/>
          <w:color w:val="000000" w:themeColor="text1"/>
        </w:rPr>
      </w:pPr>
    </w:p>
    <w:p w14:paraId="2B602B19" w14:textId="5AFDD611" w:rsidR="00C159BD" w:rsidRPr="00EA3621" w:rsidRDefault="009719D1" w:rsidP="005027F9">
      <w:pPr>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Vlasnički papiri koji ne kotiraju u iznosu od </w:t>
      </w:r>
      <w:r w:rsidRPr="00D414B6">
        <w:rPr>
          <w:rFonts w:ascii="Calibri" w:eastAsia="Calibri" w:hAnsi="Calibri" w:cs="Arial"/>
          <w:color w:val="000000" w:themeColor="text1"/>
          <w:spacing w:val="-3"/>
        </w:rPr>
        <w:t>3</w:t>
      </w:r>
      <w:r w:rsidR="00C47A2D" w:rsidRPr="00D414B6">
        <w:rPr>
          <w:rFonts w:ascii="Calibri" w:eastAsia="Calibri" w:hAnsi="Calibri" w:cs="Arial"/>
          <w:color w:val="000000" w:themeColor="text1"/>
          <w:spacing w:val="-3"/>
        </w:rPr>
        <w:t>20</w:t>
      </w:r>
      <w:r w:rsidRPr="00C47A2D">
        <w:rPr>
          <w:rFonts w:ascii="Calibri" w:eastAsia="Calibri" w:hAnsi="Calibri" w:cs="Arial"/>
          <w:color w:val="000000" w:themeColor="text1"/>
          <w:spacing w:val="-3"/>
        </w:rPr>
        <w:t xml:space="preserve"> t</w:t>
      </w:r>
      <w:r w:rsidRPr="00EA3621">
        <w:rPr>
          <w:rFonts w:ascii="Calibri" w:eastAsia="Calibri" w:hAnsi="Calibri" w:cs="Arial"/>
          <w:color w:val="000000" w:themeColor="text1"/>
          <w:spacing w:val="-3"/>
        </w:rPr>
        <w:t xml:space="preserve">isuća kuna (31. prosinca 2020.: 319 tisuća kuna) odnose se na depozitarne potvrde o vlasništvu (engl. </w:t>
      </w:r>
      <w:proofErr w:type="spellStart"/>
      <w:r w:rsidRPr="00EA3621">
        <w:rPr>
          <w:rFonts w:ascii="Calibri" w:eastAsia="Calibri" w:hAnsi="Calibri" w:cs="Arial"/>
          <w:color w:val="000000" w:themeColor="text1"/>
          <w:spacing w:val="-3"/>
        </w:rPr>
        <w:t>depository</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receipt</w:t>
      </w:r>
      <w:proofErr w:type="spellEnd"/>
      <w:r w:rsidRPr="00EA3621">
        <w:rPr>
          <w:rFonts w:ascii="Calibri" w:eastAsia="Calibri" w:hAnsi="Calibri" w:cs="Arial"/>
          <w:color w:val="000000" w:themeColor="text1"/>
          <w:spacing w:val="-3"/>
        </w:rPr>
        <w:t xml:space="preserve"> – DR)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Stak</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Stichting</w:t>
      </w:r>
      <w:proofErr w:type="spellEnd"/>
      <w:r w:rsidRPr="00EA3621">
        <w:rPr>
          <w:rFonts w:ascii="Calibri" w:eastAsia="Calibri" w:hAnsi="Calibri" w:cs="Arial"/>
          <w:color w:val="000000" w:themeColor="text1"/>
          <w:spacing w:val="-3"/>
        </w:rPr>
        <w:t xml:space="preserve"> preuzete Nagodbom u Postupku izvanredne uprave nad Agrokor d.d. i dr.</w:t>
      </w:r>
    </w:p>
    <w:p w14:paraId="1ADD7A4A" w14:textId="77777777" w:rsidR="009719D1" w:rsidRPr="00EA3621" w:rsidRDefault="009719D1" w:rsidP="005027F9">
      <w:pPr>
        <w:jc w:val="both"/>
        <w:rPr>
          <w:rFonts w:cstheme="minorHAnsi"/>
          <w:color w:val="000000" w:themeColor="text1"/>
        </w:rPr>
      </w:pPr>
    </w:p>
    <w:p w14:paraId="0A75657F" w14:textId="077D2591" w:rsidR="00F20353" w:rsidRPr="00EA3621" w:rsidRDefault="00C159BD" w:rsidP="005027F9">
      <w:pPr>
        <w:tabs>
          <w:tab w:val="left" w:pos="-720"/>
        </w:tabs>
        <w:suppressAutoHyphens/>
        <w:jc w:val="both"/>
        <w:rPr>
          <w:rFonts w:ascii="Calibri" w:hAnsi="Calibri" w:cs="Arial"/>
          <w:color w:val="000000" w:themeColor="text1"/>
        </w:rPr>
      </w:pPr>
      <w:r w:rsidRPr="00EA3621">
        <w:rPr>
          <w:rFonts w:ascii="Calibri" w:hAnsi="Calibri" w:cs="Arial"/>
          <w:color w:val="000000" w:themeColor="text1"/>
        </w:rPr>
        <w:t xml:space="preserve">Dionice financijskih institucija koje ne kotiraju odnose se na dionice Tržišta novca i kratkoročnih vrijednosnica d.d. i iskazane su u iznosu </w:t>
      </w:r>
      <w:r w:rsidRPr="00C47A2D">
        <w:rPr>
          <w:rFonts w:ascii="Calibri" w:hAnsi="Calibri" w:cs="Arial"/>
          <w:color w:val="000000" w:themeColor="text1"/>
        </w:rPr>
        <w:t xml:space="preserve">od </w:t>
      </w:r>
      <w:r w:rsidRPr="00D414B6">
        <w:rPr>
          <w:rFonts w:ascii="Calibri" w:hAnsi="Calibri" w:cs="Arial"/>
          <w:color w:val="000000" w:themeColor="text1"/>
        </w:rPr>
        <w:t>161</w:t>
      </w:r>
      <w:r w:rsidRPr="00C47A2D">
        <w:rPr>
          <w:rFonts w:ascii="Calibri" w:hAnsi="Calibri" w:cs="Arial"/>
          <w:color w:val="000000" w:themeColor="text1"/>
        </w:rPr>
        <w:t xml:space="preserve"> tisuća</w:t>
      </w:r>
      <w:r w:rsidR="008F6E07" w:rsidRPr="00EA3621">
        <w:rPr>
          <w:rFonts w:ascii="Calibri" w:hAnsi="Calibri" w:cs="Arial"/>
          <w:color w:val="000000" w:themeColor="text1"/>
        </w:rPr>
        <w:t xml:space="preserve"> </w:t>
      </w:r>
      <w:r w:rsidRPr="00EA3621">
        <w:rPr>
          <w:rFonts w:ascii="Calibri" w:hAnsi="Calibri" w:cs="Arial"/>
          <w:color w:val="000000" w:themeColor="text1"/>
        </w:rPr>
        <w:t>kuna (31. prosinca 20</w:t>
      </w:r>
      <w:r w:rsidR="009719D1" w:rsidRPr="00EA3621">
        <w:rPr>
          <w:rFonts w:ascii="Calibri" w:hAnsi="Calibri" w:cs="Arial"/>
          <w:color w:val="000000" w:themeColor="text1"/>
        </w:rPr>
        <w:t>20</w:t>
      </w:r>
      <w:r w:rsidRPr="00EA3621">
        <w:rPr>
          <w:rFonts w:ascii="Calibri" w:hAnsi="Calibri" w:cs="Arial"/>
          <w:color w:val="000000" w:themeColor="text1"/>
        </w:rPr>
        <w:t>.: 161 tisuća kuna)</w:t>
      </w:r>
      <w:r w:rsidR="005027F9" w:rsidRPr="00EA3621">
        <w:rPr>
          <w:rFonts w:ascii="Calibri" w:hAnsi="Calibri" w:cs="Arial"/>
          <w:color w:val="000000" w:themeColor="text1"/>
        </w:rPr>
        <w:t>.</w:t>
      </w:r>
    </w:p>
    <w:p w14:paraId="6716F015" w14:textId="76054F9C" w:rsidR="009719D1" w:rsidRPr="00EA3621" w:rsidRDefault="009719D1" w:rsidP="005027F9">
      <w:pPr>
        <w:tabs>
          <w:tab w:val="left" w:pos="-720"/>
        </w:tabs>
        <w:suppressAutoHyphens/>
        <w:jc w:val="both"/>
        <w:rPr>
          <w:rFonts w:ascii="Calibri" w:hAnsi="Calibri" w:cs="Arial"/>
          <w:color w:val="000000" w:themeColor="text1"/>
        </w:rPr>
      </w:pPr>
    </w:p>
    <w:p w14:paraId="44CC08C9" w14:textId="570A26B6" w:rsidR="009719D1" w:rsidRPr="00EA3621" w:rsidRDefault="009719D1" w:rsidP="005027F9">
      <w:pPr>
        <w:tabs>
          <w:tab w:val="left" w:pos="-720"/>
        </w:tabs>
        <w:suppressAutoHyphens/>
        <w:jc w:val="both"/>
        <w:rPr>
          <w:rFonts w:ascii="Calibri" w:hAnsi="Calibri" w:cs="Arial"/>
          <w:color w:val="000000" w:themeColor="text1"/>
        </w:rPr>
      </w:pPr>
      <w:r w:rsidRPr="00EA3621">
        <w:rPr>
          <w:rFonts w:ascii="Calibri" w:hAnsi="Calibri" w:cs="Arial"/>
          <w:color w:val="000000" w:themeColor="text1"/>
        </w:rPr>
        <w:t xml:space="preserve">Na dan 31. ožujka 2021. iskazana je pozitivna fer vrijednost derivativnih financijskih instrumenata u visini od </w:t>
      </w:r>
      <w:r w:rsidR="00C47A2D">
        <w:rPr>
          <w:rFonts w:ascii="Calibri" w:hAnsi="Calibri" w:cs="Arial"/>
          <w:color w:val="000000" w:themeColor="text1"/>
        </w:rPr>
        <w:t>0</w:t>
      </w:r>
      <w:r w:rsidRPr="00EA3621">
        <w:rPr>
          <w:rFonts w:ascii="Calibri" w:hAnsi="Calibri" w:cs="Arial"/>
          <w:color w:val="000000" w:themeColor="text1"/>
        </w:rPr>
        <w:t xml:space="preserve"> tisuća kuna (31. prosinca 2020.: 298 tisuća kuna).</w:t>
      </w:r>
    </w:p>
    <w:p w14:paraId="54C36904" w14:textId="77777777" w:rsidR="005027F9" w:rsidRPr="00EA3621" w:rsidRDefault="005027F9" w:rsidP="005027F9">
      <w:pPr>
        <w:tabs>
          <w:tab w:val="left" w:pos="-720"/>
        </w:tabs>
        <w:suppressAutoHyphens/>
        <w:jc w:val="both"/>
        <w:rPr>
          <w:rFonts w:ascii="Calibri" w:hAnsi="Calibri" w:cs="Arial"/>
          <w:color w:val="000000" w:themeColor="text1"/>
        </w:rPr>
      </w:pPr>
    </w:p>
    <w:p w14:paraId="67A09AEA" w14:textId="77777777" w:rsidR="004A04B9" w:rsidRPr="00EA3621" w:rsidRDefault="004A04B9" w:rsidP="005027F9">
      <w:pPr>
        <w:tabs>
          <w:tab w:val="left" w:pos="-720"/>
        </w:tabs>
        <w:suppressAutoHyphens/>
        <w:jc w:val="both"/>
        <w:rPr>
          <w:rFonts w:cs="Arial"/>
          <w:color w:val="000000" w:themeColor="text1"/>
        </w:rPr>
        <w:sectPr w:rsidR="004A04B9" w:rsidRPr="00EA3621">
          <w:pgSz w:w="11906" w:h="16838"/>
          <w:pgMar w:top="1417" w:right="1417" w:bottom="1417" w:left="1417" w:header="708" w:footer="708" w:gutter="0"/>
          <w:cols w:space="708"/>
          <w:docGrid w:linePitch="360"/>
        </w:sectPr>
      </w:pP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EA3621" w:rsidRDefault="004A04B9" w:rsidP="004A04B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w:t>
      </w:r>
      <w:r w:rsidRPr="00EA3621">
        <w:rPr>
          <w:rFonts w:asciiTheme="minorHAnsi" w:hAnsiTheme="minorHAnsi" w:cs="Arial"/>
          <w:color w:val="000000" w:themeColor="text1"/>
          <w:sz w:val="22"/>
          <w:szCs w:val="22"/>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9719D1" w:rsidRPr="00EA3621" w14:paraId="31558865" w14:textId="77777777" w:rsidTr="009719D1">
        <w:trPr>
          <w:trHeight w:val="281"/>
        </w:trPr>
        <w:tc>
          <w:tcPr>
            <w:tcW w:w="4055" w:type="dxa"/>
            <w:tcBorders>
              <w:top w:val="nil"/>
              <w:left w:val="nil"/>
              <w:bottom w:val="nil"/>
              <w:right w:val="nil"/>
            </w:tcBorders>
            <w:shd w:val="clear" w:color="auto" w:fill="auto"/>
            <w:vAlign w:val="center"/>
            <w:hideMark/>
          </w:tcPr>
          <w:p w14:paraId="63105C27" w14:textId="77777777" w:rsidR="009719D1" w:rsidRPr="00EA3621" w:rsidRDefault="009719D1" w:rsidP="009719D1">
            <w:pPr>
              <w:rPr>
                <w:rFonts w:ascii="Calibri" w:eastAsia="Calibri" w:hAnsi="Calibri" w:cs="Times New Roman"/>
                <w:color w:val="000000"/>
                <w:sz w:val="20"/>
                <w:szCs w:val="20"/>
              </w:rPr>
            </w:pPr>
          </w:p>
        </w:tc>
        <w:tc>
          <w:tcPr>
            <w:tcW w:w="2666" w:type="dxa"/>
            <w:gridSpan w:val="2"/>
            <w:tcBorders>
              <w:top w:val="nil"/>
              <w:left w:val="nil"/>
              <w:bottom w:val="nil"/>
              <w:right w:val="nil"/>
            </w:tcBorders>
            <w:shd w:val="clear" w:color="auto" w:fill="auto"/>
            <w:vAlign w:val="center"/>
            <w:hideMark/>
          </w:tcPr>
          <w:p w14:paraId="05AC3816"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3AF05765"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Banka</w:t>
            </w:r>
          </w:p>
        </w:tc>
      </w:tr>
      <w:tr w:rsidR="009719D1" w:rsidRPr="00EA3621" w14:paraId="6022891B" w14:textId="77777777" w:rsidTr="009719D1">
        <w:trPr>
          <w:trHeight w:val="281"/>
        </w:trPr>
        <w:tc>
          <w:tcPr>
            <w:tcW w:w="4055" w:type="dxa"/>
            <w:tcBorders>
              <w:top w:val="nil"/>
              <w:left w:val="nil"/>
              <w:bottom w:val="nil"/>
              <w:right w:val="nil"/>
            </w:tcBorders>
            <w:shd w:val="clear" w:color="auto" w:fill="auto"/>
            <w:vAlign w:val="center"/>
            <w:hideMark/>
          </w:tcPr>
          <w:p w14:paraId="395E6834"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75D060BD" w14:textId="315564EB"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ožujka 2021.</w:t>
            </w:r>
          </w:p>
        </w:tc>
        <w:tc>
          <w:tcPr>
            <w:tcW w:w="1333" w:type="dxa"/>
            <w:tcBorders>
              <w:top w:val="nil"/>
              <w:left w:val="nil"/>
              <w:bottom w:val="nil"/>
              <w:right w:val="nil"/>
            </w:tcBorders>
            <w:shd w:val="clear" w:color="auto" w:fill="auto"/>
            <w:vAlign w:val="center"/>
            <w:hideMark/>
          </w:tcPr>
          <w:p w14:paraId="561C284C" w14:textId="3C96568A"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c>
          <w:tcPr>
            <w:tcW w:w="1333" w:type="dxa"/>
            <w:tcBorders>
              <w:top w:val="nil"/>
              <w:left w:val="nil"/>
              <w:bottom w:val="nil"/>
              <w:right w:val="nil"/>
            </w:tcBorders>
            <w:shd w:val="clear" w:color="auto" w:fill="auto"/>
            <w:vAlign w:val="center"/>
            <w:hideMark/>
          </w:tcPr>
          <w:p w14:paraId="1142CC58" w14:textId="26FDB525"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ožujka 2021.</w:t>
            </w:r>
          </w:p>
        </w:tc>
        <w:tc>
          <w:tcPr>
            <w:tcW w:w="1334" w:type="dxa"/>
            <w:tcBorders>
              <w:top w:val="nil"/>
              <w:left w:val="nil"/>
              <w:bottom w:val="nil"/>
              <w:right w:val="nil"/>
            </w:tcBorders>
            <w:shd w:val="clear" w:color="auto" w:fill="auto"/>
            <w:vAlign w:val="center"/>
            <w:hideMark/>
          </w:tcPr>
          <w:p w14:paraId="4AA6128D" w14:textId="1E3D1C02"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r>
      <w:tr w:rsidR="009719D1" w:rsidRPr="00EA3621" w14:paraId="72FF8F25" w14:textId="77777777" w:rsidTr="009719D1">
        <w:trPr>
          <w:trHeight w:val="281"/>
        </w:trPr>
        <w:tc>
          <w:tcPr>
            <w:tcW w:w="4055" w:type="dxa"/>
            <w:tcBorders>
              <w:top w:val="nil"/>
              <w:left w:val="nil"/>
              <w:bottom w:val="nil"/>
              <w:right w:val="nil"/>
            </w:tcBorders>
            <w:shd w:val="clear" w:color="auto" w:fill="auto"/>
            <w:vAlign w:val="center"/>
            <w:hideMark/>
          </w:tcPr>
          <w:p w14:paraId="27F2C181"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6F62C89" w14:textId="7D9520F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4D173FDD" w14:textId="20516C1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0FF9CEB0" w14:textId="55267E5E"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4" w:type="dxa"/>
            <w:tcBorders>
              <w:top w:val="nil"/>
              <w:left w:val="nil"/>
              <w:bottom w:val="nil"/>
              <w:right w:val="nil"/>
            </w:tcBorders>
            <w:shd w:val="clear" w:color="auto" w:fill="auto"/>
            <w:vAlign w:val="center"/>
            <w:hideMark/>
          </w:tcPr>
          <w:p w14:paraId="7D7B01C3" w14:textId="3C04F8F6"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r>
      <w:tr w:rsidR="009719D1" w:rsidRPr="00EA3621" w14:paraId="5BFAAB62" w14:textId="77777777" w:rsidTr="009719D1">
        <w:trPr>
          <w:trHeight w:val="281"/>
        </w:trPr>
        <w:tc>
          <w:tcPr>
            <w:tcW w:w="4055" w:type="dxa"/>
            <w:tcBorders>
              <w:top w:val="nil"/>
              <w:left w:val="nil"/>
              <w:bottom w:val="nil"/>
              <w:right w:val="nil"/>
            </w:tcBorders>
            <w:shd w:val="clear" w:color="auto" w:fill="auto"/>
            <w:vAlign w:val="center"/>
            <w:hideMark/>
          </w:tcPr>
          <w:p w14:paraId="512381A4"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5A314C84"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05138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7018E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51D10D5E"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AA41DE6" w14:textId="77777777" w:rsidTr="009719D1">
        <w:trPr>
          <w:trHeight w:val="281"/>
        </w:trPr>
        <w:tc>
          <w:tcPr>
            <w:tcW w:w="4055" w:type="dxa"/>
            <w:tcBorders>
              <w:top w:val="nil"/>
              <w:left w:val="nil"/>
              <w:bottom w:val="nil"/>
              <w:right w:val="nil"/>
            </w:tcBorders>
            <w:shd w:val="clear" w:color="auto" w:fill="auto"/>
            <w:vAlign w:val="center"/>
            <w:hideMark/>
          </w:tcPr>
          <w:p w14:paraId="3A8DBF72"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6AF64104"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0429370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3C30FC0F"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3E42903C" w14:textId="77777777" w:rsidR="009719D1" w:rsidRPr="00EA3621" w:rsidRDefault="009719D1" w:rsidP="009719D1">
            <w:pPr>
              <w:jc w:val="right"/>
              <w:rPr>
                <w:rFonts w:ascii="Calibri" w:eastAsia="Calibri" w:hAnsi="Calibri" w:cs="Times New Roman"/>
                <w:color w:val="000000"/>
                <w:sz w:val="20"/>
                <w:szCs w:val="20"/>
              </w:rPr>
            </w:pPr>
          </w:p>
        </w:tc>
      </w:tr>
      <w:tr w:rsidR="0053150A" w:rsidRPr="00EA3621" w14:paraId="2134C316" w14:textId="77777777" w:rsidTr="00D414B6">
        <w:trPr>
          <w:trHeight w:hRule="exact" w:val="227"/>
        </w:trPr>
        <w:tc>
          <w:tcPr>
            <w:tcW w:w="4055" w:type="dxa"/>
            <w:tcBorders>
              <w:top w:val="nil"/>
              <w:left w:val="nil"/>
              <w:bottom w:val="nil"/>
              <w:right w:val="nil"/>
            </w:tcBorders>
            <w:shd w:val="clear" w:color="auto" w:fill="auto"/>
            <w:vAlign w:val="bottom"/>
            <w:hideMark/>
          </w:tcPr>
          <w:p w14:paraId="251BBAB3"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Republike Hrvatske</w:t>
            </w:r>
          </w:p>
        </w:tc>
        <w:tc>
          <w:tcPr>
            <w:tcW w:w="1333" w:type="dxa"/>
            <w:tcBorders>
              <w:top w:val="nil"/>
              <w:left w:val="nil"/>
              <w:bottom w:val="nil"/>
              <w:right w:val="nil"/>
            </w:tcBorders>
            <w:shd w:val="clear" w:color="auto" w:fill="auto"/>
            <w:vAlign w:val="bottom"/>
          </w:tcPr>
          <w:p w14:paraId="33D63D12" w14:textId="7DB54071"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1.538.825 </w:t>
            </w:r>
          </w:p>
        </w:tc>
        <w:tc>
          <w:tcPr>
            <w:tcW w:w="1333" w:type="dxa"/>
            <w:tcBorders>
              <w:top w:val="nil"/>
              <w:left w:val="nil"/>
              <w:bottom w:val="nil"/>
              <w:right w:val="nil"/>
            </w:tcBorders>
            <w:shd w:val="clear" w:color="auto" w:fill="auto"/>
          </w:tcPr>
          <w:p w14:paraId="3CF19F6D" w14:textId="25CFCE75" w:rsidR="0053150A" w:rsidRPr="00EA3621" w:rsidRDefault="0053150A" w:rsidP="0053150A">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1.519.381 </w:t>
            </w:r>
          </w:p>
        </w:tc>
        <w:tc>
          <w:tcPr>
            <w:tcW w:w="1333" w:type="dxa"/>
            <w:tcBorders>
              <w:top w:val="nil"/>
              <w:left w:val="nil"/>
              <w:bottom w:val="nil"/>
              <w:right w:val="nil"/>
            </w:tcBorders>
            <w:shd w:val="clear" w:color="auto" w:fill="auto"/>
            <w:vAlign w:val="bottom"/>
          </w:tcPr>
          <w:p w14:paraId="1C7DE1CE" w14:textId="18B99AE3"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1.489.668 </w:t>
            </w:r>
          </w:p>
        </w:tc>
        <w:tc>
          <w:tcPr>
            <w:tcW w:w="1334" w:type="dxa"/>
            <w:tcBorders>
              <w:top w:val="nil"/>
              <w:left w:val="nil"/>
              <w:bottom w:val="nil"/>
              <w:right w:val="nil"/>
            </w:tcBorders>
            <w:shd w:val="clear" w:color="auto" w:fill="auto"/>
          </w:tcPr>
          <w:p w14:paraId="244C6112" w14:textId="10D18D9C"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1.469.742 </w:t>
            </w:r>
          </w:p>
        </w:tc>
      </w:tr>
      <w:tr w:rsidR="0053150A" w:rsidRPr="00EA3621" w14:paraId="0AFEE0C1" w14:textId="77777777" w:rsidTr="00D414B6">
        <w:trPr>
          <w:trHeight w:hRule="exact" w:val="227"/>
        </w:trPr>
        <w:tc>
          <w:tcPr>
            <w:tcW w:w="4055" w:type="dxa"/>
            <w:tcBorders>
              <w:top w:val="nil"/>
              <w:left w:val="nil"/>
              <w:bottom w:val="nil"/>
              <w:right w:val="nil"/>
            </w:tcBorders>
            <w:shd w:val="clear" w:color="auto" w:fill="auto"/>
            <w:vAlign w:val="bottom"/>
            <w:hideMark/>
          </w:tcPr>
          <w:p w14:paraId="002CEAC7"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56378838" w14:textId="2D762836"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2.373 </w:t>
            </w:r>
          </w:p>
        </w:tc>
        <w:tc>
          <w:tcPr>
            <w:tcW w:w="1333" w:type="dxa"/>
            <w:tcBorders>
              <w:top w:val="nil"/>
              <w:left w:val="nil"/>
              <w:bottom w:val="nil"/>
              <w:right w:val="nil"/>
            </w:tcBorders>
            <w:shd w:val="clear" w:color="auto" w:fill="auto"/>
          </w:tcPr>
          <w:p w14:paraId="2B71A177" w14:textId="52326247" w:rsidR="0053150A" w:rsidRPr="00EA3621" w:rsidRDefault="0053150A" w:rsidP="0053150A">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2.355 </w:t>
            </w:r>
          </w:p>
        </w:tc>
        <w:tc>
          <w:tcPr>
            <w:tcW w:w="1333" w:type="dxa"/>
            <w:tcBorders>
              <w:top w:val="nil"/>
              <w:left w:val="nil"/>
              <w:bottom w:val="nil"/>
              <w:right w:val="nil"/>
            </w:tcBorders>
            <w:shd w:val="clear" w:color="auto" w:fill="auto"/>
            <w:vAlign w:val="bottom"/>
          </w:tcPr>
          <w:p w14:paraId="414C2148" w14:textId="2F6232DD" w:rsidR="0053150A" w:rsidRPr="0053150A" w:rsidRDefault="0053150A" w:rsidP="0053150A">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334" w:type="dxa"/>
            <w:tcBorders>
              <w:top w:val="nil"/>
              <w:left w:val="nil"/>
              <w:bottom w:val="nil"/>
              <w:right w:val="nil"/>
            </w:tcBorders>
            <w:shd w:val="clear" w:color="auto" w:fill="auto"/>
          </w:tcPr>
          <w:p w14:paraId="20A592D6" w14:textId="3DD0C699"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    </w:t>
            </w:r>
          </w:p>
        </w:tc>
      </w:tr>
      <w:tr w:rsidR="0053150A" w:rsidRPr="00EA3621" w14:paraId="136EB923" w14:textId="77777777" w:rsidTr="00D414B6">
        <w:trPr>
          <w:trHeight w:hRule="exact" w:val="227"/>
        </w:trPr>
        <w:tc>
          <w:tcPr>
            <w:tcW w:w="4055" w:type="dxa"/>
            <w:tcBorders>
              <w:top w:val="nil"/>
              <w:left w:val="nil"/>
              <w:bottom w:val="nil"/>
              <w:right w:val="nil"/>
            </w:tcBorders>
            <w:shd w:val="clear" w:color="auto" w:fill="auto"/>
            <w:vAlign w:val="bottom"/>
            <w:hideMark/>
          </w:tcPr>
          <w:p w14:paraId="6F010AC0"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16066243" w14:textId="28F16E85"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1.839.791 </w:t>
            </w:r>
          </w:p>
        </w:tc>
        <w:tc>
          <w:tcPr>
            <w:tcW w:w="1333" w:type="dxa"/>
            <w:tcBorders>
              <w:top w:val="nil"/>
              <w:left w:val="nil"/>
              <w:bottom w:val="nil"/>
              <w:right w:val="nil"/>
            </w:tcBorders>
            <w:shd w:val="clear" w:color="auto" w:fill="auto"/>
          </w:tcPr>
          <w:p w14:paraId="0DF45738" w14:textId="0D5FB2A7" w:rsidR="0053150A" w:rsidRPr="00EA3621" w:rsidRDefault="0053150A" w:rsidP="0053150A">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1.537.395 </w:t>
            </w:r>
          </w:p>
        </w:tc>
        <w:tc>
          <w:tcPr>
            <w:tcW w:w="1333" w:type="dxa"/>
            <w:tcBorders>
              <w:top w:val="nil"/>
              <w:left w:val="nil"/>
              <w:bottom w:val="nil"/>
              <w:right w:val="nil"/>
            </w:tcBorders>
            <w:shd w:val="clear" w:color="auto" w:fill="auto"/>
            <w:vAlign w:val="bottom"/>
          </w:tcPr>
          <w:p w14:paraId="71C2BFA1" w14:textId="2377C092"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1.839.791 </w:t>
            </w:r>
          </w:p>
        </w:tc>
        <w:tc>
          <w:tcPr>
            <w:tcW w:w="1334" w:type="dxa"/>
            <w:tcBorders>
              <w:top w:val="nil"/>
              <w:left w:val="nil"/>
              <w:bottom w:val="nil"/>
              <w:right w:val="nil"/>
            </w:tcBorders>
            <w:shd w:val="clear" w:color="auto" w:fill="auto"/>
          </w:tcPr>
          <w:p w14:paraId="573E7DD8" w14:textId="7CC48F34"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1.537.395 </w:t>
            </w:r>
          </w:p>
        </w:tc>
      </w:tr>
      <w:tr w:rsidR="0053150A" w:rsidRPr="00EA3621" w14:paraId="1A82AA15" w14:textId="77777777" w:rsidTr="00D414B6">
        <w:trPr>
          <w:trHeight w:hRule="exact" w:val="227"/>
        </w:trPr>
        <w:tc>
          <w:tcPr>
            <w:tcW w:w="4055" w:type="dxa"/>
            <w:tcBorders>
              <w:top w:val="nil"/>
              <w:left w:val="nil"/>
              <w:bottom w:val="nil"/>
              <w:right w:val="nil"/>
            </w:tcBorders>
            <w:shd w:val="clear" w:color="auto" w:fill="auto"/>
            <w:vAlign w:val="bottom"/>
            <w:hideMark/>
          </w:tcPr>
          <w:p w14:paraId="19C13C40"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25311022" w14:textId="5129A20E"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9.493 </w:t>
            </w:r>
          </w:p>
        </w:tc>
        <w:tc>
          <w:tcPr>
            <w:tcW w:w="1333" w:type="dxa"/>
            <w:tcBorders>
              <w:top w:val="nil"/>
              <w:left w:val="nil"/>
              <w:bottom w:val="nil"/>
              <w:right w:val="nil"/>
            </w:tcBorders>
            <w:shd w:val="clear" w:color="auto" w:fill="auto"/>
          </w:tcPr>
          <w:p w14:paraId="6644BA9F" w14:textId="1BB6BF38" w:rsidR="0053150A" w:rsidRPr="00EA3621" w:rsidRDefault="0053150A" w:rsidP="0053150A">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17.663 </w:t>
            </w:r>
          </w:p>
        </w:tc>
        <w:tc>
          <w:tcPr>
            <w:tcW w:w="1333" w:type="dxa"/>
            <w:tcBorders>
              <w:top w:val="nil"/>
              <w:left w:val="nil"/>
              <w:bottom w:val="nil"/>
              <w:right w:val="nil"/>
            </w:tcBorders>
            <w:shd w:val="clear" w:color="auto" w:fill="auto"/>
            <w:vAlign w:val="bottom"/>
          </w:tcPr>
          <w:p w14:paraId="75B85088" w14:textId="44236D2B"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9.171 </w:t>
            </w:r>
          </w:p>
        </w:tc>
        <w:tc>
          <w:tcPr>
            <w:tcW w:w="1334" w:type="dxa"/>
            <w:tcBorders>
              <w:top w:val="nil"/>
              <w:left w:val="nil"/>
              <w:bottom w:val="nil"/>
              <w:right w:val="nil"/>
            </w:tcBorders>
            <w:shd w:val="clear" w:color="auto" w:fill="auto"/>
          </w:tcPr>
          <w:p w14:paraId="3AF66B64" w14:textId="010F38E5"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17.219 </w:t>
            </w:r>
          </w:p>
        </w:tc>
      </w:tr>
      <w:tr w:rsidR="0053150A" w:rsidRPr="00EA3621" w14:paraId="31219296" w14:textId="77777777" w:rsidTr="00D414B6">
        <w:trPr>
          <w:trHeight w:val="281"/>
        </w:trPr>
        <w:tc>
          <w:tcPr>
            <w:tcW w:w="4055" w:type="dxa"/>
            <w:tcBorders>
              <w:top w:val="nil"/>
              <w:left w:val="nil"/>
              <w:bottom w:val="nil"/>
              <w:right w:val="nil"/>
            </w:tcBorders>
            <w:shd w:val="clear" w:color="auto" w:fill="auto"/>
            <w:vAlign w:val="center"/>
            <w:hideMark/>
          </w:tcPr>
          <w:p w14:paraId="21C3976F" w14:textId="77777777" w:rsidR="0053150A" w:rsidRPr="00EA3621" w:rsidRDefault="0053150A" w:rsidP="0053150A">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79552D1" w14:textId="453AE6B3"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3.390.482 </w:t>
            </w:r>
          </w:p>
        </w:tc>
        <w:tc>
          <w:tcPr>
            <w:tcW w:w="1333" w:type="dxa"/>
            <w:tcBorders>
              <w:top w:val="single" w:sz="4" w:space="0" w:color="auto"/>
              <w:left w:val="nil"/>
              <w:bottom w:val="single" w:sz="12" w:space="0" w:color="auto"/>
              <w:right w:val="nil"/>
            </w:tcBorders>
            <w:shd w:val="clear" w:color="auto" w:fill="auto"/>
            <w:vAlign w:val="bottom"/>
          </w:tcPr>
          <w:p w14:paraId="6696FF6E" w14:textId="4006673B" w:rsidR="0053150A" w:rsidRPr="0053150A" w:rsidRDefault="0053150A" w:rsidP="0053150A">
            <w:pPr>
              <w:jc w:val="right"/>
              <w:rPr>
                <w:rFonts w:ascii="Calibri" w:eastAsia="Calibri" w:hAnsi="Calibri" w:cs="Calibri"/>
                <w:b/>
                <w:bCs/>
                <w:color w:val="000000"/>
                <w:sz w:val="20"/>
                <w:szCs w:val="20"/>
              </w:rPr>
            </w:pPr>
            <w:r w:rsidRPr="0053150A">
              <w:rPr>
                <w:rFonts w:ascii="Calibri" w:eastAsia="Times New Roman" w:hAnsi="Calibri" w:cs="Calibri"/>
                <w:b/>
                <w:bCs/>
                <w:sz w:val="20"/>
                <w:szCs w:val="20"/>
              </w:rPr>
              <w:t xml:space="preserve"> 3.076.794 </w:t>
            </w:r>
          </w:p>
        </w:tc>
        <w:tc>
          <w:tcPr>
            <w:tcW w:w="1333" w:type="dxa"/>
            <w:tcBorders>
              <w:top w:val="single" w:sz="4" w:space="0" w:color="auto"/>
              <w:left w:val="nil"/>
              <w:bottom w:val="single" w:sz="12" w:space="0" w:color="auto"/>
              <w:right w:val="nil"/>
            </w:tcBorders>
            <w:shd w:val="clear" w:color="auto" w:fill="auto"/>
            <w:vAlign w:val="bottom"/>
          </w:tcPr>
          <w:p w14:paraId="49D20131" w14:textId="1E1FD314"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3.338.630 </w:t>
            </w:r>
          </w:p>
        </w:tc>
        <w:tc>
          <w:tcPr>
            <w:tcW w:w="1334" w:type="dxa"/>
            <w:tcBorders>
              <w:top w:val="single" w:sz="4" w:space="0" w:color="auto"/>
              <w:left w:val="nil"/>
              <w:bottom w:val="single" w:sz="12" w:space="0" w:color="auto"/>
              <w:right w:val="nil"/>
            </w:tcBorders>
            <w:shd w:val="clear" w:color="auto" w:fill="auto"/>
            <w:vAlign w:val="bottom"/>
          </w:tcPr>
          <w:p w14:paraId="188493AA" w14:textId="46639BBE" w:rsidR="0053150A" w:rsidRPr="00EA3621" w:rsidRDefault="0053150A" w:rsidP="0053150A">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3.024.356 </w:t>
            </w:r>
          </w:p>
        </w:tc>
      </w:tr>
      <w:tr w:rsidR="009719D1" w:rsidRPr="00EA3621" w14:paraId="718178F3" w14:textId="77777777" w:rsidTr="009719D1">
        <w:trPr>
          <w:trHeight w:hRule="exact" w:val="170"/>
        </w:trPr>
        <w:tc>
          <w:tcPr>
            <w:tcW w:w="4055" w:type="dxa"/>
            <w:tcBorders>
              <w:top w:val="nil"/>
              <w:left w:val="nil"/>
              <w:bottom w:val="nil"/>
              <w:right w:val="nil"/>
            </w:tcBorders>
            <w:shd w:val="clear" w:color="auto" w:fill="auto"/>
            <w:vAlign w:val="center"/>
            <w:hideMark/>
          </w:tcPr>
          <w:p w14:paraId="7001565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7E592263"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3C891C63"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7312D582"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3495CA5F"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7EA9903" w14:textId="77777777" w:rsidTr="009719D1">
        <w:trPr>
          <w:trHeight w:val="281"/>
        </w:trPr>
        <w:tc>
          <w:tcPr>
            <w:tcW w:w="4055" w:type="dxa"/>
            <w:tcBorders>
              <w:top w:val="nil"/>
              <w:left w:val="nil"/>
              <w:bottom w:val="nil"/>
              <w:right w:val="nil"/>
            </w:tcBorders>
            <w:shd w:val="clear" w:color="auto" w:fill="auto"/>
            <w:vAlign w:val="center"/>
            <w:hideMark/>
          </w:tcPr>
          <w:p w14:paraId="0F09E556"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9AFCCD1"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385126B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1C4754E9"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77912FFB" w14:textId="77777777" w:rsidR="009719D1" w:rsidRPr="00EA3621" w:rsidRDefault="009719D1" w:rsidP="009719D1">
            <w:pPr>
              <w:jc w:val="right"/>
              <w:rPr>
                <w:rFonts w:ascii="Calibri" w:eastAsia="Calibri" w:hAnsi="Calibri" w:cs="Times New Roman"/>
                <w:color w:val="000000"/>
                <w:sz w:val="20"/>
                <w:szCs w:val="20"/>
              </w:rPr>
            </w:pPr>
          </w:p>
        </w:tc>
      </w:tr>
      <w:tr w:rsidR="0053150A" w:rsidRPr="00EA3621" w14:paraId="7F99C4A0" w14:textId="77777777" w:rsidTr="00D414B6">
        <w:trPr>
          <w:trHeight w:hRule="exact" w:val="227"/>
        </w:trPr>
        <w:tc>
          <w:tcPr>
            <w:tcW w:w="4055" w:type="dxa"/>
            <w:tcBorders>
              <w:top w:val="nil"/>
              <w:left w:val="nil"/>
              <w:bottom w:val="nil"/>
              <w:right w:val="nil"/>
            </w:tcBorders>
            <w:shd w:val="clear" w:color="auto" w:fill="auto"/>
            <w:vAlign w:val="center"/>
            <w:hideMark/>
          </w:tcPr>
          <w:p w14:paraId="1DFCC010"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vAlign w:val="bottom"/>
          </w:tcPr>
          <w:p w14:paraId="0460F398" w14:textId="250556A4"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556 </w:t>
            </w:r>
          </w:p>
        </w:tc>
        <w:tc>
          <w:tcPr>
            <w:tcW w:w="1333" w:type="dxa"/>
            <w:tcBorders>
              <w:top w:val="nil"/>
              <w:left w:val="nil"/>
              <w:bottom w:val="nil"/>
              <w:right w:val="nil"/>
            </w:tcBorders>
            <w:shd w:val="clear" w:color="auto" w:fill="auto"/>
            <w:vAlign w:val="bottom"/>
          </w:tcPr>
          <w:p w14:paraId="166DB02A" w14:textId="765AAB9A"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564 </w:t>
            </w:r>
          </w:p>
        </w:tc>
        <w:tc>
          <w:tcPr>
            <w:tcW w:w="1333" w:type="dxa"/>
            <w:tcBorders>
              <w:top w:val="nil"/>
              <w:left w:val="nil"/>
              <w:bottom w:val="nil"/>
              <w:right w:val="nil"/>
            </w:tcBorders>
            <w:shd w:val="clear" w:color="auto" w:fill="auto"/>
            <w:vAlign w:val="bottom"/>
          </w:tcPr>
          <w:p w14:paraId="090BF99A" w14:textId="5F76C388"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556 </w:t>
            </w:r>
          </w:p>
        </w:tc>
        <w:tc>
          <w:tcPr>
            <w:tcW w:w="1334" w:type="dxa"/>
            <w:tcBorders>
              <w:top w:val="nil"/>
              <w:left w:val="nil"/>
              <w:bottom w:val="nil"/>
              <w:right w:val="nil"/>
            </w:tcBorders>
            <w:shd w:val="clear" w:color="auto" w:fill="auto"/>
          </w:tcPr>
          <w:p w14:paraId="2B734138" w14:textId="664EC746"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564 </w:t>
            </w:r>
          </w:p>
        </w:tc>
      </w:tr>
      <w:tr w:rsidR="0053150A" w:rsidRPr="00EA3621" w14:paraId="46959FB7" w14:textId="77777777" w:rsidTr="00D414B6">
        <w:trPr>
          <w:trHeight w:hRule="exact" w:val="227"/>
        </w:trPr>
        <w:tc>
          <w:tcPr>
            <w:tcW w:w="4055" w:type="dxa"/>
            <w:tcBorders>
              <w:top w:val="nil"/>
              <w:left w:val="nil"/>
              <w:bottom w:val="nil"/>
              <w:right w:val="nil"/>
            </w:tcBorders>
            <w:shd w:val="clear" w:color="auto" w:fill="auto"/>
            <w:vAlign w:val="center"/>
          </w:tcPr>
          <w:p w14:paraId="491932AC"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Zamjenjive obveznice – CB</w:t>
            </w:r>
          </w:p>
        </w:tc>
        <w:tc>
          <w:tcPr>
            <w:tcW w:w="1333" w:type="dxa"/>
            <w:tcBorders>
              <w:top w:val="nil"/>
              <w:left w:val="nil"/>
              <w:bottom w:val="nil"/>
              <w:right w:val="nil"/>
            </w:tcBorders>
            <w:shd w:val="clear" w:color="auto" w:fill="auto"/>
            <w:vAlign w:val="bottom"/>
          </w:tcPr>
          <w:p w14:paraId="66B9D6C2" w14:textId="58D9A50C"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1.313 </w:t>
            </w:r>
          </w:p>
        </w:tc>
        <w:tc>
          <w:tcPr>
            <w:tcW w:w="1333" w:type="dxa"/>
            <w:tcBorders>
              <w:top w:val="nil"/>
              <w:left w:val="nil"/>
              <w:bottom w:val="nil"/>
              <w:right w:val="nil"/>
            </w:tcBorders>
            <w:shd w:val="clear" w:color="auto" w:fill="auto"/>
            <w:vAlign w:val="bottom"/>
          </w:tcPr>
          <w:p w14:paraId="0270CE5C" w14:textId="773FBD17"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1.307 </w:t>
            </w:r>
          </w:p>
        </w:tc>
        <w:tc>
          <w:tcPr>
            <w:tcW w:w="1333" w:type="dxa"/>
            <w:tcBorders>
              <w:top w:val="nil"/>
              <w:left w:val="nil"/>
              <w:bottom w:val="nil"/>
              <w:right w:val="nil"/>
            </w:tcBorders>
            <w:shd w:val="clear" w:color="auto" w:fill="auto"/>
            <w:vAlign w:val="bottom"/>
          </w:tcPr>
          <w:p w14:paraId="3CA958E4" w14:textId="6A38140B"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1.313 </w:t>
            </w:r>
          </w:p>
        </w:tc>
        <w:tc>
          <w:tcPr>
            <w:tcW w:w="1334" w:type="dxa"/>
            <w:tcBorders>
              <w:top w:val="nil"/>
              <w:left w:val="nil"/>
              <w:bottom w:val="nil"/>
              <w:right w:val="nil"/>
            </w:tcBorders>
            <w:shd w:val="clear" w:color="auto" w:fill="auto"/>
          </w:tcPr>
          <w:p w14:paraId="47C408E2" w14:textId="78C87789"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1.307 </w:t>
            </w:r>
          </w:p>
        </w:tc>
      </w:tr>
      <w:tr w:rsidR="0053150A" w:rsidRPr="00EA3621" w14:paraId="4A3940C3" w14:textId="77777777" w:rsidTr="00D414B6">
        <w:trPr>
          <w:trHeight w:hRule="exact" w:val="227"/>
        </w:trPr>
        <w:tc>
          <w:tcPr>
            <w:tcW w:w="4055" w:type="dxa"/>
            <w:tcBorders>
              <w:top w:val="nil"/>
              <w:left w:val="nil"/>
              <w:bottom w:val="nil"/>
              <w:right w:val="nil"/>
            </w:tcBorders>
            <w:shd w:val="clear" w:color="auto" w:fill="auto"/>
            <w:vAlign w:val="center"/>
            <w:hideMark/>
          </w:tcPr>
          <w:p w14:paraId="751D129C"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vAlign w:val="bottom"/>
          </w:tcPr>
          <w:p w14:paraId="775FD06C" w14:textId="309DB00A"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380 </w:t>
            </w:r>
          </w:p>
        </w:tc>
        <w:tc>
          <w:tcPr>
            <w:tcW w:w="1333" w:type="dxa"/>
            <w:tcBorders>
              <w:top w:val="nil"/>
              <w:left w:val="nil"/>
              <w:bottom w:val="nil"/>
              <w:right w:val="nil"/>
            </w:tcBorders>
            <w:shd w:val="clear" w:color="auto" w:fill="auto"/>
            <w:vAlign w:val="bottom"/>
          </w:tcPr>
          <w:p w14:paraId="31CBB2DA" w14:textId="3D9EBA21"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391 </w:t>
            </w:r>
          </w:p>
        </w:tc>
        <w:tc>
          <w:tcPr>
            <w:tcW w:w="1333" w:type="dxa"/>
            <w:tcBorders>
              <w:top w:val="nil"/>
              <w:left w:val="nil"/>
              <w:bottom w:val="nil"/>
              <w:right w:val="nil"/>
            </w:tcBorders>
            <w:shd w:val="clear" w:color="auto" w:fill="auto"/>
            <w:vAlign w:val="bottom"/>
          </w:tcPr>
          <w:p w14:paraId="6E991329" w14:textId="0465C975"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380 </w:t>
            </w:r>
          </w:p>
        </w:tc>
        <w:tc>
          <w:tcPr>
            <w:tcW w:w="1334" w:type="dxa"/>
            <w:tcBorders>
              <w:top w:val="nil"/>
              <w:left w:val="nil"/>
              <w:bottom w:val="nil"/>
              <w:right w:val="nil"/>
            </w:tcBorders>
            <w:shd w:val="clear" w:color="auto" w:fill="auto"/>
          </w:tcPr>
          <w:p w14:paraId="0180EE0E" w14:textId="5AEE046D"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391 </w:t>
            </w:r>
          </w:p>
        </w:tc>
      </w:tr>
      <w:tr w:rsidR="0053150A" 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
          <w:p w14:paraId="11766318" w14:textId="77777777" w:rsidR="0053150A" w:rsidRPr="00EA3621" w:rsidRDefault="0053150A" w:rsidP="0053150A">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5C43E07" w14:textId="2C77365E"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2.249 </w:t>
            </w:r>
          </w:p>
        </w:tc>
        <w:tc>
          <w:tcPr>
            <w:tcW w:w="1333" w:type="dxa"/>
            <w:tcBorders>
              <w:top w:val="single" w:sz="4" w:space="0" w:color="auto"/>
              <w:left w:val="nil"/>
              <w:bottom w:val="single" w:sz="12" w:space="0" w:color="auto"/>
              <w:right w:val="nil"/>
            </w:tcBorders>
            <w:shd w:val="clear" w:color="auto" w:fill="auto"/>
            <w:vAlign w:val="bottom"/>
          </w:tcPr>
          <w:p w14:paraId="548C4FC2" w14:textId="782CB5B7" w:rsidR="0053150A" w:rsidRPr="0053150A" w:rsidRDefault="0053150A" w:rsidP="0053150A">
            <w:pPr>
              <w:jc w:val="right"/>
              <w:rPr>
                <w:rFonts w:ascii="Calibri" w:eastAsia="Calibri" w:hAnsi="Calibri" w:cs="Calibri"/>
                <w:b/>
                <w:bCs/>
                <w:color w:val="000000"/>
                <w:sz w:val="20"/>
                <w:szCs w:val="20"/>
              </w:rPr>
            </w:pPr>
            <w:r w:rsidRPr="0053150A">
              <w:rPr>
                <w:rFonts w:ascii="Calibri" w:eastAsia="Times New Roman" w:hAnsi="Calibri" w:cs="Calibri"/>
                <w:b/>
                <w:bCs/>
                <w:sz w:val="20"/>
                <w:szCs w:val="20"/>
              </w:rPr>
              <w:t xml:space="preserve"> 2.262 </w:t>
            </w:r>
          </w:p>
        </w:tc>
        <w:tc>
          <w:tcPr>
            <w:tcW w:w="1333" w:type="dxa"/>
            <w:tcBorders>
              <w:top w:val="single" w:sz="4" w:space="0" w:color="auto"/>
              <w:left w:val="nil"/>
              <w:bottom w:val="single" w:sz="12" w:space="0" w:color="auto"/>
              <w:right w:val="nil"/>
            </w:tcBorders>
            <w:shd w:val="clear" w:color="auto" w:fill="auto"/>
            <w:vAlign w:val="bottom"/>
          </w:tcPr>
          <w:p w14:paraId="25DCAEAE" w14:textId="4FEE50B7"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2.249 </w:t>
            </w:r>
          </w:p>
        </w:tc>
        <w:tc>
          <w:tcPr>
            <w:tcW w:w="1334" w:type="dxa"/>
            <w:tcBorders>
              <w:top w:val="single" w:sz="4" w:space="0" w:color="auto"/>
              <w:left w:val="nil"/>
              <w:bottom w:val="single" w:sz="12" w:space="0" w:color="auto"/>
              <w:right w:val="nil"/>
            </w:tcBorders>
            <w:shd w:val="clear" w:color="auto" w:fill="auto"/>
            <w:vAlign w:val="bottom"/>
          </w:tcPr>
          <w:p w14:paraId="1E25FD97" w14:textId="28CE1E01" w:rsidR="0053150A" w:rsidRPr="00EA3621" w:rsidRDefault="0053150A" w:rsidP="0053150A">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2.262 </w:t>
            </w:r>
          </w:p>
        </w:tc>
      </w:tr>
      <w:tr w:rsidR="009719D1" w:rsidRPr="00EA3621" w14:paraId="18C452ED" w14:textId="77777777" w:rsidTr="009719D1">
        <w:trPr>
          <w:trHeight w:hRule="exact" w:val="170"/>
        </w:trPr>
        <w:tc>
          <w:tcPr>
            <w:tcW w:w="4055" w:type="dxa"/>
            <w:tcBorders>
              <w:top w:val="nil"/>
              <w:left w:val="nil"/>
              <w:bottom w:val="nil"/>
              <w:right w:val="nil"/>
            </w:tcBorders>
            <w:shd w:val="clear" w:color="auto" w:fill="auto"/>
            <w:vAlign w:val="center"/>
            <w:hideMark/>
          </w:tcPr>
          <w:p w14:paraId="2FD2D9C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46F86D79"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438C82D0"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008346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4740B749"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32EE66E0" w14:textId="77777777" w:rsidTr="009719D1">
        <w:trPr>
          <w:trHeight w:val="281"/>
        </w:trPr>
        <w:tc>
          <w:tcPr>
            <w:tcW w:w="4055" w:type="dxa"/>
            <w:tcBorders>
              <w:top w:val="nil"/>
              <w:left w:val="nil"/>
              <w:bottom w:val="nil"/>
              <w:right w:val="nil"/>
            </w:tcBorders>
            <w:shd w:val="clear" w:color="auto" w:fill="auto"/>
            <w:vAlign w:val="center"/>
            <w:hideMark/>
          </w:tcPr>
          <w:p w14:paraId="3EAE0026"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4489888"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010745E"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724D279E"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14F5C0B4"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4FFCB7A9" w14:textId="77777777" w:rsidTr="009719D1">
        <w:trPr>
          <w:trHeight w:val="281"/>
        </w:trPr>
        <w:tc>
          <w:tcPr>
            <w:tcW w:w="4055" w:type="dxa"/>
            <w:tcBorders>
              <w:top w:val="nil"/>
              <w:left w:val="nil"/>
              <w:bottom w:val="nil"/>
              <w:right w:val="nil"/>
            </w:tcBorders>
            <w:shd w:val="clear" w:color="auto" w:fill="auto"/>
            <w:vAlign w:val="center"/>
          </w:tcPr>
          <w:p w14:paraId="7EED5CAA" w14:textId="77777777" w:rsidR="009719D1" w:rsidRPr="00EA3621" w:rsidRDefault="009719D1" w:rsidP="009719D1">
            <w:pPr>
              <w:rPr>
                <w:rFonts w:ascii="Calibri" w:eastAsia="Calibri" w:hAnsi="Calibri" w:cs="Times New Roman"/>
                <w:b/>
                <w:bCs/>
                <w:iCs/>
                <w:color w:val="000000"/>
                <w:sz w:val="20"/>
                <w:szCs w:val="20"/>
              </w:rPr>
            </w:pPr>
            <w:r w:rsidRPr="00EA3621">
              <w:rPr>
                <w:rFonts w:ascii="Calibri" w:eastAsia="Calibri" w:hAnsi="Calibri" w:cs="Times New Roman"/>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7308D5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3503BBCA"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B48145D"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474227C6" w14:textId="77777777" w:rsidR="009719D1" w:rsidRPr="00EA3621" w:rsidRDefault="009719D1" w:rsidP="009719D1">
            <w:pPr>
              <w:jc w:val="right"/>
              <w:rPr>
                <w:rFonts w:ascii="Calibri" w:eastAsia="Calibri" w:hAnsi="Calibri" w:cs="Times New Roman"/>
                <w:color w:val="000000"/>
                <w:sz w:val="20"/>
                <w:szCs w:val="20"/>
              </w:rPr>
            </w:pPr>
          </w:p>
        </w:tc>
      </w:tr>
      <w:tr w:rsidR="0053150A" w:rsidRPr="00EA3621" w14:paraId="58F149A3" w14:textId="77777777" w:rsidTr="00D414B6">
        <w:trPr>
          <w:trHeight w:hRule="exact" w:val="227"/>
        </w:trPr>
        <w:tc>
          <w:tcPr>
            <w:tcW w:w="4055" w:type="dxa"/>
            <w:tcBorders>
              <w:top w:val="nil"/>
              <w:left w:val="nil"/>
              <w:bottom w:val="nil"/>
              <w:right w:val="nil"/>
            </w:tcBorders>
            <w:shd w:val="clear" w:color="auto" w:fill="auto"/>
            <w:vAlign w:val="center"/>
            <w:hideMark/>
          </w:tcPr>
          <w:p w14:paraId="2D1EBB57"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0F05D67E" w14:textId="38AD0741"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43 </w:t>
            </w:r>
          </w:p>
        </w:tc>
        <w:tc>
          <w:tcPr>
            <w:tcW w:w="1333" w:type="dxa"/>
            <w:tcBorders>
              <w:top w:val="nil"/>
              <w:left w:val="nil"/>
              <w:bottom w:val="nil"/>
              <w:right w:val="nil"/>
            </w:tcBorders>
            <w:shd w:val="clear" w:color="auto" w:fill="auto"/>
            <w:vAlign w:val="bottom"/>
          </w:tcPr>
          <w:p w14:paraId="6E026A1A" w14:textId="0661E6F5"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43 </w:t>
            </w:r>
          </w:p>
        </w:tc>
        <w:tc>
          <w:tcPr>
            <w:tcW w:w="1333" w:type="dxa"/>
            <w:tcBorders>
              <w:top w:val="nil"/>
              <w:left w:val="nil"/>
              <w:bottom w:val="nil"/>
              <w:right w:val="nil"/>
            </w:tcBorders>
            <w:shd w:val="clear" w:color="auto" w:fill="auto"/>
            <w:vAlign w:val="bottom"/>
          </w:tcPr>
          <w:p w14:paraId="6DAD487A" w14:textId="43FDE798"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43 </w:t>
            </w:r>
          </w:p>
        </w:tc>
        <w:tc>
          <w:tcPr>
            <w:tcW w:w="1334" w:type="dxa"/>
            <w:tcBorders>
              <w:top w:val="nil"/>
              <w:left w:val="nil"/>
              <w:bottom w:val="nil"/>
              <w:right w:val="nil"/>
            </w:tcBorders>
            <w:shd w:val="clear" w:color="auto" w:fill="auto"/>
            <w:vAlign w:val="bottom"/>
          </w:tcPr>
          <w:p w14:paraId="2BC252DA" w14:textId="3FC67CB8"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43 </w:t>
            </w:r>
          </w:p>
        </w:tc>
      </w:tr>
      <w:tr w:rsidR="0053150A" w:rsidRPr="00EA3621" w14:paraId="09720502" w14:textId="77777777" w:rsidTr="00D414B6">
        <w:trPr>
          <w:trHeight w:hRule="exact" w:val="227"/>
        </w:trPr>
        <w:tc>
          <w:tcPr>
            <w:tcW w:w="4055" w:type="dxa"/>
            <w:tcBorders>
              <w:top w:val="nil"/>
              <w:left w:val="nil"/>
              <w:bottom w:val="nil"/>
              <w:right w:val="nil"/>
            </w:tcBorders>
            <w:shd w:val="clear" w:color="auto" w:fill="auto"/>
            <w:vAlign w:val="center"/>
            <w:hideMark/>
          </w:tcPr>
          <w:p w14:paraId="3BA2E741"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738E77CF" w14:textId="60FC1FE7"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26.780 </w:t>
            </w:r>
          </w:p>
        </w:tc>
        <w:tc>
          <w:tcPr>
            <w:tcW w:w="1333" w:type="dxa"/>
            <w:tcBorders>
              <w:top w:val="nil"/>
              <w:left w:val="nil"/>
              <w:bottom w:val="nil"/>
              <w:right w:val="nil"/>
            </w:tcBorders>
            <w:shd w:val="clear" w:color="auto" w:fill="auto"/>
            <w:vAlign w:val="bottom"/>
          </w:tcPr>
          <w:p w14:paraId="3B97402D" w14:textId="3CAB74B6"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26.665 </w:t>
            </w:r>
          </w:p>
        </w:tc>
        <w:tc>
          <w:tcPr>
            <w:tcW w:w="1333" w:type="dxa"/>
            <w:tcBorders>
              <w:top w:val="nil"/>
              <w:left w:val="nil"/>
              <w:bottom w:val="nil"/>
              <w:right w:val="nil"/>
            </w:tcBorders>
            <w:shd w:val="clear" w:color="auto" w:fill="auto"/>
            <w:vAlign w:val="bottom"/>
          </w:tcPr>
          <w:p w14:paraId="3485E17B" w14:textId="7EAA88D6" w:rsidR="0053150A" w:rsidRPr="0053150A" w:rsidRDefault="0053150A" w:rsidP="0053150A">
            <w:pPr>
              <w:jc w:val="right"/>
              <w:rPr>
                <w:rFonts w:ascii="Calibri" w:eastAsia="Calibri" w:hAnsi="Calibri" w:cs="Calibri"/>
                <w:color w:val="000000"/>
                <w:sz w:val="20"/>
                <w:szCs w:val="20"/>
              </w:rPr>
            </w:pPr>
            <w:r w:rsidRPr="00D414B6">
              <w:rPr>
                <w:sz w:val="20"/>
                <w:szCs w:val="20"/>
              </w:rPr>
              <w:t xml:space="preserve"> 26.780 </w:t>
            </w:r>
          </w:p>
        </w:tc>
        <w:tc>
          <w:tcPr>
            <w:tcW w:w="1334" w:type="dxa"/>
            <w:tcBorders>
              <w:top w:val="nil"/>
              <w:left w:val="nil"/>
              <w:bottom w:val="nil"/>
              <w:right w:val="nil"/>
            </w:tcBorders>
            <w:shd w:val="clear" w:color="auto" w:fill="auto"/>
            <w:vAlign w:val="bottom"/>
          </w:tcPr>
          <w:p w14:paraId="0F27EB14" w14:textId="793FB445"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26.665 </w:t>
            </w:r>
          </w:p>
        </w:tc>
      </w:tr>
      <w:tr w:rsidR="0053150A" w:rsidRPr="00EA3621" w14:paraId="2DA1997D" w14:textId="77777777" w:rsidTr="00D414B6">
        <w:trPr>
          <w:trHeight w:val="281"/>
        </w:trPr>
        <w:tc>
          <w:tcPr>
            <w:tcW w:w="4055" w:type="dxa"/>
            <w:tcBorders>
              <w:top w:val="nil"/>
              <w:left w:val="nil"/>
              <w:bottom w:val="nil"/>
              <w:right w:val="nil"/>
            </w:tcBorders>
            <w:shd w:val="clear" w:color="auto" w:fill="auto"/>
            <w:vAlign w:val="center"/>
            <w:hideMark/>
          </w:tcPr>
          <w:p w14:paraId="7636CDAD" w14:textId="77777777" w:rsidR="0053150A" w:rsidRPr="00EA3621" w:rsidRDefault="0053150A" w:rsidP="0053150A">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F7D6FA4" w14:textId="4360D236" w:rsidR="0053150A" w:rsidRPr="0053150A" w:rsidRDefault="0053150A" w:rsidP="0053150A">
            <w:pPr>
              <w:jc w:val="right"/>
              <w:rPr>
                <w:rFonts w:ascii="Calibri" w:eastAsia="Calibri" w:hAnsi="Calibri" w:cs="Calibri"/>
                <w:b/>
                <w:bCs/>
                <w:color w:val="000000"/>
                <w:sz w:val="20"/>
                <w:szCs w:val="20"/>
              </w:rPr>
            </w:pPr>
            <w:r w:rsidRPr="00D414B6">
              <w:rPr>
                <w:sz w:val="20"/>
                <w:szCs w:val="20"/>
              </w:rPr>
              <w:t xml:space="preserve"> 26.823 </w:t>
            </w:r>
          </w:p>
        </w:tc>
        <w:tc>
          <w:tcPr>
            <w:tcW w:w="1333" w:type="dxa"/>
            <w:tcBorders>
              <w:top w:val="single" w:sz="4" w:space="0" w:color="auto"/>
              <w:left w:val="nil"/>
              <w:bottom w:val="single" w:sz="12" w:space="0" w:color="auto"/>
              <w:right w:val="nil"/>
            </w:tcBorders>
            <w:shd w:val="clear" w:color="auto" w:fill="auto"/>
            <w:vAlign w:val="bottom"/>
          </w:tcPr>
          <w:p w14:paraId="7A30C1EA" w14:textId="1BF3A804" w:rsidR="0053150A" w:rsidRPr="0053150A" w:rsidRDefault="0053150A" w:rsidP="0053150A">
            <w:pPr>
              <w:jc w:val="right"/>
              <w:rPr>
                <w:rFonts w:ascii="Calibri" w:eastAsia="Calibri" w:hAnsi="Calibri" w:cs="Calibri"/>
                <w:b/>
                <w:bCs/>
                <w:color w:val="000000"/>
                <w:sz w:val="20"/>
                <w:szCs w:val="20"/>
              </w:rPr>
            </w:pPr>
            <w:r w:rsidRPr="0053150A">
              <w:rPr>
                <w:rFonts w:ascii="Calibri" w:eastAsia="Times New Roman" w:hAnsi="Calibri" w:cs="Calibri"/>
                <w:sz w:val="20"/>
                <w:szCs w:val="20"/>
              </w:rPr>
              <w:t xml:space="preserve"> 26.708 </w:t>
            </w:r>
          </w:p>
        </w:tc>
        <w:tc>
          <w:tcPr>
            <w:tcW w:w="1333" w:type="dxa"/>
            <w:tcBorders>
              <w:top w:val="single" w:sz="4" w:space="0" w:color="auto"/>
              <w:left w:val="nil"/>
              <w:bottom w:val="single" w:sz="12" w:space="0" w:color="auto"/>
              <w:right w:val="nil"/>
            </w:tcBorders>
            <w:shd w:val="clear" w:color="auto" w:fill="auto"/>
            <w:vAlign w:val="bottom"/>
          </w:tcPr>
          <w:p w14:paraId="3B8C17F5" w14:textId="6F5069AF" w:rsidR="0053150A" w:rsidRPr="0053150A" w:rsidRDefault="0053150A" w:rsidP="0053150A">
            <w:pPr>
              <w:jc w:val="right"/>
              <w:rPr>
                <w:rFonts w:ascii="Calibri" w:eastAsia="Calibri" w:hAnsi="Calibri" w:cs="Calibri"/>
                <w:b/>
                <w:bCs/>
                <w:color w:val="000000"/>
                <w:sz w:val="20"/>
                <w:szCs w:val="20"/>
              </w:rPr>
            </w:pPr>
            <w:r w:rsidRPr="00D414B6">
              <w:rPr>
                <w:sz w:val="20"/>
                <w:szCs w:val="20"/>
              </w:rPr>
              <w:t xml:space="preserve"> 26.823 </w:t>
            </w:r>
          </w:p>
        </w:tc>
        <w:tc>
          <w:tcPr>
            <w:tcW w:w="1334" w:type="dxa"/>
            <w:tcBorders>
              <w:top w:val="single" w:sz="4" w:space="0" w:color="auto"/>
              <w:left w:val="nil"/>
              <w:bottom w:val="single" w:sz="12" w:space="0" w:color="auto"/>
              <w:right w:val="nil"/>
            </w:tcBorders>
            <w:shd w:val="clear" w:color="auto" w:fill="auto"/>
            <w:vAlign w:val="bottom"/>
          </w:tcPr>
          <w:p w14:paraId="087FE5DA" w14:textId="6F0D1BC4" w:rsidR="0053150A" w:rsidRPr="00EA3621" w:rsidRDefault="0053150A" w:rsidP="0053150A">
            <w:pPr>
              <w:jc w:val="right"/>
              <w:rPr>
                <w:rFonts w:ascii="Calibri" w:eastAsia="Calibri" w:hAnsi="Calibri" w:cs="Times New Roman"/>
                <w:b/>
                <w:bCs/>
                <w:color w:val="000000"/>
                <w:sz w:val="20"/>
                <w:szCs w:val="20"/>
              </w:rPr>
            </w:pPr>
            <w:r w:rsidRPr="00EA3621">
              <w:rPr>
                <w:rFonts w:ascii="Calibri" w:eastAsia="Times New Roman" w:hAnsi="Calibri" w:cs="Calibri"/>
                <w:sz w:val="20"/>
                <w:szCs w:val="20"/>
              </w:rPr>
              <w:t xml:space="preserve"> 26.708 </w:t>
            </w:r>
          </w:p>
        </w:tc>
      </w:tr>
      <w:tr w:rsidR="0053150A" w:rsidRPr="00EA3621" w14:paraId="03968E2C" w14:textId="77777777" w:rsidTr="00D414B6">
        <w:trPr>
          <w:trHeight w:val="295"/>
        </w:trPr>
        <w:tc>
          <w:tcPr>
            <w:tcW w:w="4055" w:type="dxa"/>
            <w:tcBorders>
              <w:top w:val="nil"/>
              <w:left w:val="nil"/>
              <w:bottom w:val="nil"/>
              <w:right w:val="nil"/>
            </w:tcBorders>
            <w:shd w:val="clear" w:color="auto" w:fill="auto"/>
            <w:vAlign w:val="center"/>
            <w:hideMark/>
          </w:tcPr>
          <w:p w14:paraId="2B8A1A37" w14:textId="77777777" w:rsidR="0053150A" w:rsidRPr="00EA3621" w:rsidRDefault="0053150A" w:rsidP="0053150A">
            <w:pPr>
              <w:jc w:val="right"/>
              <w:rPr>
                <w:rFonts w:ascii="Calibri" w:eastAsia="Calibri" w:hAnsi="Calibri" w:cs="Times New Roman"/>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6C1C8698" w14:textId="746D2DAB"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3.419.554 </w:t>
            </w:r>
          </w:p>
        </w:tc>
        <w:tc>
          <w:tcPr>
            <w:tcW w:w="1333" w:type="dxa"/>
            <w:tcBorders>
              <w:top w:val="single" w:sz="12" w:space="0" w:color="auto"/>
              <w:left w:val="nil"/>
              <w:bottom w:val="single" w:sz="12" w:space="0" w:color="auto"/>
              <w:right w:val="nil"/>
            </w:tcBorders>
            <w:shd w:val="clear" w:color="auto" w:fill="auto"/>
            <w:vAlign w:val="bottom"/>
          </w:tcPr>
          <w:p w14:paraId="1D647486" w14:textId="64EF1F58" w:rsidR="0053150A" w:rsidRPr="0053150A" w:rsidRDefault="0053150A" w:rsidP="0053150A">
            <w:pPr>
              <w:jc w:val="right"/>
              <w:rPr>
                <w:rFonts w:ascii="Calibri" w:eastAsia="Calibri" w:hAnsi="Calibri" w:cs="Calibri"/>
                <w:b/>
                <w:bCs/>
                <w:color w:val="000000"/>
                <w:sz w:val="20"/>
                <w:szCs w:val="20"/>
              </w:rPr>
            </w:pPr>
            <w:r w:rsidRPr="0053150A">
              <w:rPr>
                <w:rFonts w:ascii="Calibri" w:eastAsia="Times New Roman" w:hAnsi="Calibri" w:cs="Calibri"/>
                <w:b/>
                <w:bCs/>
                <w:sz w:val="20"/>
                <w:szCs w:val="20"/>
              </w:rPr>
              <w:t xml:space="preserve"> 3.105.764 </w:t>
            </w:r>
          </w:p>
        </w:tc>
        <w:tc>
          <w:tcPr>
            <w:tcW w:w="1333" w:type="dxa"/>
            <w:tcBorders>
              <w:top w:val="single" w:sz="12" w:space="0" w:color="auto"/>
              <w:left w:val="nil"/>
              <w:bottom w:val="single" w:sz="12" w:space="0" w:color="auto"/>
              <w:right w:val="nil"/>
            </w:tcBorders>
            <w:shd w:val="clear" w:color="auto" w:fill="auto"/>
            <w:vAlign w:val="bottom"/>
          </w:tcPr>
          <w:p w14:paraId="31D70389" w14:textId="7AF346CC" w:rsidR="0053150A" w:rsidRPr="0053150A" w:rsidRDefault="0053150A" w:rsidP="0053150A">
            <w:pPr>
              <w:jc w:val="right"/>
              <w:rPr>
                <w:rFonts w:ascii="Calibri" w:eastAsia="Calibri" w:hAnsi="Calibri" w:cs="Calibri"/>
                <w:b/>
                <w:bCs/>
                <w:color w:val="000000"/>
                <w:sz w:val="20"/>
                <w:szCs w:val="20"/>
              </w:rPr>
            </w:pPr>
            <w:r w:rsidRPr="00D414B6">
              <w:rPr>
                <w:b/>
                <w:bCs/>
                <w:sz w:val="20"/>
                <w:szCs w:val="20"/>
              </w:rPr>
              <w:t xml:space="preserve"> 3.367.702 </w:t>
            </w:r>
          </w:p>
        </w:tc>
        <w:tc>
          <w:tcPr>
            <w:tcW w:w="1334" w:type="dxa"/>
            <w:tcBorders>
              <w:top w:val="single" w:sz="12" w:space="0" w:color="auto"/>
              <w:left w:val="nil"/>
              <w:bottom w:val="single" w:sz="12" w:space="0" w:color="auto"/>
              <w:right w:val="nil"/>
            </w:tcBorders>
            <w:shd w:val="clear" w:color="auto" w:fill="auto"/>
            <w:vAlign w:val="bottom"/>
          </w:tcPr>
          <w:p w14:paraId="20AF63DB" w14:textId="10743EA9" w:rsidR="0053150A" w:rsidRPr="00EA3621" w:rsidRDefault="0053150A" w:rsidP="0053150A">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3.053.326 </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1E44AC15"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Zamjenjive obveznice (engl. </w:t>
      </w:r>
      <w:proofErr w:type="spellStart"/>
      <w:r w:rsidRPr="00EA3621">
        <w:rPr>
          <w:rFonts w:ascii="Calibri" w:eastAsia="Calibri" w:hAnsi="Calibri" w:cs="Arial"/>
          <w:color w:val="000000" w:themeColor="text1"/>
          <w:spacing w:val="-3"/>
        </w:rPr>
        <w:t>convertible</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bonds</w:t>
      </w:r>
      <w:proofErr w:type="spellEnd"/>
      <w:r w:rsidRPr="00EA3621">
        <w:rPr>
          <w:rFonts w:ascii="Calibri" w:eastAsia="Calibri" w:hAnsi="Calibri" w:cs="Arial"/>
          <w:color w:val="000000" w:themeColor="text1"/>
          <w:spacing w:val="-3"/>
        </w:rPr>
        <w:t xml:space="preserve"> – CB)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TopCo</w:t>
      </w:r>
      <w:proofErr w:type="spellEnd"/>
      <w:r w:rsidRPr="00EA3621">
        <w:rPr>
          <w:rFonts w:ascii="Calibri" w:eastAsia="Calibri" w:hAnsi="Calibri" w:cs="Arial"/>
          <w:color w:val="000000" w:themeColor="text1"/>
          <w:spacing w:val="-3"/>
        </w:rPr>
        <w:t xml:space="preserve"> B.V.,  koje ne kotiraju, u iznosu </w:t>
      </w:r>
      <w:r w:rsidRPr="0053150A">
        <w:rPr>
          <w:rFonts w:ascii="Calibri" w:eastAsia="Calibri" w:hAnsi="Calibri" w:cs="Arial"/>
          <w:color w:val="000000" w:themeColor="text1"/>
          <w:spacing w:val="-3"/>
        </w:rPr>
        <w:t xml:space="preserve">od </w:t>
      </w:r>
      <w:r w:rsidR="00705DB6" w:rsidRPr="00D414B6">
        <w:rPr>
          <w:rFonts w:ascii="Calibri" w:eastAsia="Calibri" w:hAnsi="Calibri" w:cs="Arial"/>
          <w:color w:val="000000" w:themeColor="text1"/>
          <w:spacing w:val="-3"/>
        </w:rPr>
        <w:t>1</w:t>
      </w:r>
      <w:r w:rsidR="00CE1EC0" w:rsidRPr="00D414B6">
        <w:rPr>
          <w:rFonts w:ascii="Calibri" w:eastAsia="Calibri" w:hAnsi="Calibri" w:cs="Arial"/>
          <w:color w:val="000000" w:themeColor="text1"/>
          <w:spacing w:val="-3"/>
        </w:rPr>
        <w:t>.</w:t>
      </w:r>
      <w:r w:rsidR="00705DB6" w:rsidRPr="00D414B6">
        <w:rPr>
          <w:rFonts w:ascii="Calibri" w:eastAsia="Calibri" w:hAnsi="Calibri" w:cs="Arial"/>
          <w:color w:val="000000" w:themeColor="text1"/>
          <w:spacing w:val="-3"/>
        </w:rPr>
        <w:t>3</w:t>
      </w:r>
      <w:r w:rsidR="0053150A" w:rsidRPr="00D414B6">
        <w:rPr>
          <w:rFonts w:ascii="Calibri" w:eastAsia="Calibri" w:hAnsi="Calibri" w:cs="Arial"/>
          <w:color w:val="000000" w:themeColor="text1"/>
          <w:spacing w:val="-3"/>
        </w:rPr>
        <w:t>13</w:t>
      </w:r>
      <w:r w:rsidR="00705DB6" w:rsidRPr="0053150A">
        <w:rPr>
          <w:rFonts w:ascii="Calibri" w:eastAsia="Calibri" w:hAnsi="Calibri" w:cs="Arial"/>
          <w:color w:val="000000" w:themeColor="text1"/>
          <w:spacing w:val="-3"/>
        </w:rPr>
        <w:t xml:space="preserve"> </w:t>
      </w:r>
      <w:r w:rsidRPr="0053150A">
        <w:rPr>
          <w:rFonts w:ascii="Calibri" w:eastAsia="Calibri" w:hAnsi="Calibri" w:cs="Arial"/>
          <w:color w:val="000000" w:themeColor="text1"/>
          <w:spacing w:val="-3"/>
        </w:rPr>
        <w:t>tisuća</w:t>
      </w:r>
      <w:r w:rsidRPr="00EA3621">
        <w:rPr>
          <w:rFonts w:ascii="Calibri" w:eastAsia="Calibri" w:hAnsi="Calibri" w:cs="Arial"/>
          <w:color w:val="000000" w:themeColor="text1"/>
          <w:spacing w:val="-3"/>
        </w:rPr>
        <w:t xml:space="preserve"> kuna </w:t>
      </w:r>
      <w:r w:rsidR="00CE1EC0" w:rsidRPr="00EA3621">
        <w:rPr>
          <w:rFonts w:ascii="Calibri" w:hAnsi="Calibri" w:cs="Arial"/>
          <w:color w:val="000000" w:themeColor="text1"/>
        </w:rPr>
        <w:t>(31. prosinca 20</w:t>
      </w:r>
      <w:r w:rsidR="009719D1" w:rsidRPr="00EA3621">
        <w:rPr>
          <w:rFonts w:ascii="Calibri" w:hAnsi="Calibri" w:cs="Arial"/>
          <w:color w:val="000000" w:themeColor="text1"/>
        </w:rPr>
        <w:t>20</w:t>
      </w:r>
      <w:r w:rsidR="00CE1EC0" w:rsidRPr="00EA3621">
        <w:rPr>
          <w:rFonts w:ascii="Calibri" w:hAnsi="Calibri" w:cs="Arial"/>
          <w:color w:val="000000" w:themeColor="text1"/>
        </w:rPr>
        <w:t xml:space="preserve">.: </w:t>
      </w:r>
      <w:r w:rsidR="009719D1" w:rsidRPr="00EA3621">
        <w:rPr>
          <w:rFonts w:ascii="Calibri" w:hAnsi="Calibri" w:cs="Arial"/>
          <w:color w:val="000000" w:themeColor="text1"/>
        </w:rPr>
        <w:t>1.307</w:t>
      </w:r>
      <w:r w:rsidR="00CE1EC0" w:rsidRPr="00EA3621">
        <w:rPr>
          <w:rFonts w:ascii="Calibri" w:hAnsi="Calibri" w:cs="Arial"/>
          <w:color w:val="000000" w:themeColor="text1"/>
        </w:rPr>
        <w:t xml:space="preserve"> tisuća kuna) </w:t>
      </w:r>
      <w:r w:rsidRPr="00EA3621">
        <w:rPr>
          <w:rFonts w:ascii="Calibri" w:eastAsia="Calibri" w:hAnsi="Calibri" w:cs="Arial"/>
          <w:color w:val="000000" w:themeColor="text1"/>
          <w:spacing w:val="-3"/>
        </w:rPr>
        <w:t>preuzete su Nagodbom u Postupku izvanredne uprave nad Agrokor d.d. i dr.</w:t>
      </w:r>
    </w:p>
    <w:p w14:paraId="46D830B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p w14:paraId="6ED168D7"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p w14:paraId="000BAAFA"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4D122968" w14:textId="77777777" w:rsidTr="009719D1">
        <w:trPr>
          <w:trHeight w:val="270"/>
        </w:trPr>
        <w:tc>
          <w:tcPr>
            <w:tcW w:w="2127" w:type="dxa"/>
            <w:tcBorders>
              <w:top w:val="nil"/>
              <w:left w:val="nil"/>
              <w:bottom w:val="nil"/>
              <w:right w:val="nil"/>
            </w:tcBorders>
            <w:shd w:val="clear" w:color="auto" w:fill="auto"/>
            <w:noWrap/>
            <w:vAlign w:val="bottom"/>
            <w:hideMark/>
          </w:tcPr>
          <w:p w14:paraId="648E88FA" w14:textId="12E65719"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31. ožujka 2021.</w:t>
            </w:r>
          </w:p>
        </w:tc>
        <w:tc>
          <w:tcPr>
            <w:tcW w:w="993" w:type="dxa"/>
            <w:tcBorders>
              <w:top w:val="nil"/>
              <w:left w:val="nil"/>
              <w:bottom w:val="nil"/>
              <w:right w:val="nil"/>
            </w:tcBorders>
            <w:shd w:val="clear" w:color="auto" w:fill="auto"/>
            <w:noWrap/>
            <w:vAlign w:val="bottom"/>
            <w:hideMark/>
          </w:tcPr>
          <w:p w14:paraId="4B29D9A1"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1F8EC42A"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3084E7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30B6B81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6CC23A0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7239044B"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1066A4D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4CCF704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446749F4" w14:textId="77777777" w:rsidTr="009719D1">
        <w:trPr>
          <w:trHeight w:val="270"/>
        </w:trPr>
        <w:tc>
          <w:tcPr>
            <w:tcW w:w="2127" w:type="dxa"/>
            <w:tcBorders>
              <w:top w:val="nil"/>
              <w:left w:val="nil"/>
              <w:bottom w:val="nil"/>
              <w:right w:val="nil"/>
            </w:tcBorders>
            <w:shd w:val="clear" w:color="auto" w:fill="auto"/>
            <w:noWrap/>
            <w:vAlign w:val="bottom"/>
            <w:hideMark/>
          </w:tcPr>
          <w:p w14:paraId="4CCB52A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2F2F6CC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496D9F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D8EF5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406A7DEA"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506D44A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AEEF7C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CA39F7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C28CDA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75B185C1" w14:textId="77777777" w:rsidTr="009719D1">
        <w:trPr>
          <w:trHeight w:val="270"/>
        </w:trPr>
        <w:tc>
          <w:tcPr>
            <w:tcW w:w="2127" w:type="dxa"/>
            <w:tcBorders>
              <w:top w:val="nil"/>
              <w:left w:val="nil"/>
              <w:bottom w:val="nil"/>
              <w:right w:val="nil"/>
            </w:tcBorders>
            <w:shd w:val="clear" w:color="auto" w:fill="auto"/>
            <w:noWrap/>
            <w:vAlign w:val="bottom"/>
            <w:hideMark/>
          </w:tcPr>
          <w:p w14:paraId="498CE2E4"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3CE9291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57D9E5D1"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5D525EF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C10F92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232159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0673415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0E9D4C7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38C3A9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9719D1" w:rsidRPr="00EA3621" w14:paraId="2EBB71DB" w14:textId="77777777" w:rsidTr="009719D1">
        <w:trPr>
          <w:trHeight w:hRule="exact" w:val="144"/>
        </w:trPr>
        <w:tc>
          <w:tcPr>
            <w:tcW w:w="2127" w:type="dxa"/>
            <w:tcBorders>
              <w:top w:val="nil"/>
              <w:left w:val="nil"/>
              <w:bottom w:val="nil"/>
              <w:right w:val="nil"/>
            </w:tcBorders>
            <w:shd w:val="clear" w:color="auto" w:fill="auto"/>
            <w:noWrap/>
            <w:vAlign w:val="bottom"/>
          </w:tcPr>
          <w:p w14:paraId="36652C7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2675B5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32282CD1"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4A4C0C5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62824B3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3B8C15C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82C7838"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D0CB8AA"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5C150DB3" w14:textId="77777777" w:rsidR="009719D1" w:rsidRPr="00EA3621" w:rsidRDefault="009719D1" w:rsidP="009719D1">
            <w:pPr>
              <w:jc w:val="right"/>
              <w:rPr>
                <w:rFonts w:ascii="Calibri" w:eastAsia="Times New Roman" w:hAnsi="Calibri" w:cs="Times New Roman"/>
                <w:b/>
                <w:bCs/>
                <w:color w:val="000000"/>
                <w:sz w:val="18"/>
                <w:szCs w:val="18"/>
              </w:rPr>
            </w:pPr>
          </w:p>
        </w:tc>
      </w:tr>
      <w:tr w:rsidR="00BE2B40" w:rsidRPr="00EA3621" w14:paraId="17196E07" w14:textId="77777777" w:rsidTr="00D414B6">
        <w:trPr>
          <w:trHeight w:val="461"/>
        </w:trPr>
        <w:tc>
          <w:tcPr>
            <w:tcW w:w="2127" w:type="dxa"/>
            <w:tcBorders>
              <w:top w:val="nil"/>
              <w:left w:val="nil"/>
              <w:bottom w:val="nil"/>
              <w:right w:val="nil"/>
            </w:tcBorders>
            <w:shd w:val="clear" w:color="auto" w:fill="auto"/>
            <w:noWrap/>
            <w:vAlign w:val="bottom"/>
            <w:hideMark/>
          </w:tcPr>
          <w:p w14:paraId="680BB2A0" w14:textId="77777777" w:rsidR="00BE2B40" w:rsidRPr="00EA3621" w:rsidRDefault="00BE2B40" w:rsidP="00BE2B40">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23D09CB0" w14:textId="294A496B" w:rsidR="00BE2B40" w:rsidRPr="00AD6A66" w:rsidRDefault="00BE2B40" w:rsidP="00BE2B40">
            <w:pPr>
              <w:jc w:val="right"/>
              <w:rPr>
                <w:rFonts w:ascii="Calibri" w:eastAsia="Times New Roman" w:hAnsi="Calibri" w:cs="Times New Roman"/>
                <w:color w:val="000000"/>
                <w:sz w:val="18"/>
                <w:szCs w:val="18"/>
              </w:rPr>
            </w:pPr>
            <w:r w:rsidRPr="00D414B6">
              <w:rPr>
                <w:sz w:val="18"/>
                <w:szCs w:val="18"/>
              </w:rPr>
              <w:t xml:space="preserve"> 3.391.325 </w:t>
            </w:r>
          </w:p>
        </w:tc>
        <w:tc>
          <w:tcPr>
            <w:tcW w:w="994" w:type="dxa"/>
            <w:tcBorders>
              <w:top w:val="nil"/>
              <w:left w:val="nil"/>
              <w:bottom w:val="nil"/>
              <w:right w:val="nil"/>
            </w:tcBorders>
            <w:shd w:val="clear" w:color="auto" w:fill="auto"/>
            <w:noWrap/>
            <w:vAlign w:val="bottom"/>
          </w:tcPr>
          <w:p w14:paraId="1517C962" w14:textId="21EF683D" w:rsidR="00BE2B40" w:rsidRPr="00AD6A66" w:rsidRDefault="00BE2B40" w:rsidP="00BE2B40">
            <w:pPr>
              <w:jc w:val="right"/>
              <w:rPr>
                <w:rFonts w:ascii="Calibri" w:eastAsia="Times New Roman" w:hAnsi="Calibri" w:cs="Times New Roman"/>
                <w:color w:val="000000"/>
                <w:sz w:val="18"/>
                <w:szCs w:val="18"/>
              </w:rPr>
            </w:pPr>
            <w:r w:rsidRPr="00D414B6">
              <w:rPr>
                <w:sz w:val="18"/>
                <w:szCs w:val="18"/>
              </w:rPr>
              <w:t xml:space="preserve"> - </w:t>
            </w:r>
          </w:p>
        </w:tc>
        <w:tc>
          <w:tcPr>
            <w:tcW w:w="993" w:type="dxa"/>
            <w:tcBorders>
              <w:top w:val="nil"/>
              <w:left w:val="nil"/>
              <w:bottom w:val="nil"/>
              <w:right w:val="nil"/>
            </w:tcBorders>
            <w:shd w:val="clear" w:color="auto" w:fill="auto"/>
            <w:noWrap/>
            <w:vAlign w:val="bottom"/>
          </w:tcPr>
          <w:p w14:paraId="4C9565FB" w14:textId="787EA1E1" w:rsidR="00BE2B40" w:rsidRPr="00AD6A66" w:rsidRDefault="00BE2B40" w:rsidP="00BE2B40">
            <w:pPr>
              <w:jc w:val="right"/>
              <w:rPr>
                <w:rFonts w:ascii="Calibri" w:eastAsia="Times New Roman" w:hAnsi="Calibri" w:cs="Times New Roman"/>
                <w:color w:val="000000"/>
                <w:sz w:val="18"/>
                <w:szCs w:val="18"/>
              </w:rPr>
            </w:pPr>
            <w:r w:rsidRPr="00D414B6">
              <w:rPr>
                <w:sz w:val="18"/>
                <w:szCs w:val="18"/>
              </w:rPr>
              <w:t xml:space="preserve"> 1.407 </w:t>
            </w:r>
          </w:p>
        </w:tc>
        <w:tc>
          <w:tcPr>
            <w:tcW w:w="994" w:type="dxa"/>
            <w:tcBorders>
              <w:top w:val="nil"/>
              <w:left w:val="nil"/>
              <w:bottom w:val="nil"/>
              <w:right w:val="nil"/>
            </w:tcBorders>
            <w:shd w:val="clear" w:color="auto" w:fill="auto"/>
            <w:noWrap/>
            <w:vAlign w:val="bottom"/>
          </w:tcPr>
          <w:p w14:paraId="1A761C90" w14:textId="2D153E02" w:rsidR="00BE2B40" w:rsidRPr="00D414B6" w:rsidRDefault="00BE2B40" w:rsidP="00BE2B40">
            <w:pPr>
              <w:jc w:val="right"/>
              <w:rPr>
                <w:rFonts w:ascii="Calibri" w:eastAsia="Times New Roman" w:hAnsi="Calibri" w:cs="Times New Roman"/>
                <w:b/>
                <w:bCs/>
                <w:color w:val="000000"/>
                <w:sz w:val="18"/>
                <w:szCs w:val="18"/>
              </w:rPr>
            </w:pPr>
            <w:r w:rsidRPr="00D414B6">
              <w:rPr>
                <w:sz w:val="18"/>
                <w:szCs w:val="18"/>
              </w:rPr>
              <w:t xml:space="preserve"> </w:t>
            </w:r>
            <w:r w:rsidRPr="00D414B6">
              <w:rPr>
                <w:b/>
                <w:bCs/>
                <w:sz w:val="18"/>
                <w:szCs w:val="18"/>
              </w:rPr>
              <w:t xml:space="preserve">3.392.732 </w:t>
            </w:r>
          </w:p>
        </w:tc>
        <w:tc>
          <w:tcPr>
            <w:tcW w:w="993" w:type="dxa"/>
            <w:tcBorders>
              <w:top w:val="nil"/>
              <w:left w:val="nil"/>
              <w:bottom w:val="nil"/>
              <w:right w:val="nil"/>
            </w:tcBorders>
            <w:shd w:val="clear" w:color="auto" w:fill="auto"/>
            <w:noWrap/>
            <w:vAlign w:val="bottom"/>
          </w:tcPr>
          <w:p w14:paraId="403273A4" w14:textId="123C2534" w:rsidR="00BE2B40" w:rsidRPr="00AD6A66" w:rsidRDefault="00BE2B40" w:rsidP="00BE2B40">
            <w:pPr>
              <w:jc w:val="right"/>
              <w:rPr>
                <w:rFonts w:ascii="Calibri" w:eastAsia="Times New Roman" w:hAnsi="Calibri" w:cs="Times New Roman"/>
                <w:color w:val="000000"/>
                <w:sz w:val="18"/>
                <w:szCs w:val="18"/>
                <w:highlight w:val="yellow"/>
              </w:rPr>
            </w:pPr>
            <w:r w:rsidRPr="00D414B6">
              <w:rPr>
                <w:sz w:val="18"/>
                <w:szCs w:val="18"/>
              </w:rPr>
              <w:t xml:space="preserve"> 3.339.472 </w:t>
            </w:r>
          </w:p>
        </w:tc>
        <w:tc>
          <w:tcPr>
            <w:tcW w:w="994" w:type="dxa"/>
            <w:tcBorders>
              <w:top w:val="nil"/>
              <w:left w:val="nil"/>
              <w:bottom w:val="nil"/>
              <w:right w:val="nil"/>
            </w:tcBorders>
            <w:shd w:val="clear" w:color="auto" w:fill="auto"/>
            <w:noWrap/>
            <w:vAlign w:val="bottom"/>
          </w:tcPr>
          <w:p w14:paraId="6A8B1E50" w14:textId="286C0373" w:rsidR="00BE2B40" w:rsidRPr="00AD6A66" w:rsidRDefault="00BE2B40" w:rsidP="00BE2B40">
            <w:pPr>
              <w:jc w:val="right"/>
              <w:rPr>
                <w:rFonts w:ascii="Calibri" w:eastAsia="Times New Roman" w:hAnsi="Calibri" w:cs="Times New Roman"/>
                <w:color w:val="000000"/>
                <w:sz w:val="18"/>
                <w:szCs w:val="18"/>
              </w:rPr>
            </w:pPr>
            <w:r w:rsidRPr="00D414B6">
              <w:rPr>
                <w:sz w:val="18"/>
                <w:szCs w:val="18"/>
              </w:rPr>
              <w:t xml:space="preserve"> - </w:t>
            </w:r>
          </w:p>
        </w:tc>
        <w:tc>
          <w:tcPr>
            <w:tcW w:w="993" w:type="dxa"/>
            <w:tcBorders>
              <w:top w:val="nil"/>
              <w:left w:val="nil"/>
              <w:bottom w:val="nil"/>
              <w:right w:val="nil"/>
            </w:tcBorders>
            <w:shd w:val="clear" w:color="auto" w:fill="auto"/>
            <w:noWrap/>
            <w:vAlign w:val="bottom"/>
          </w:tcPr>
          <w:p w14:paraId="7616C4B1" w14:textId="52CD1829" w:rsidR="00BE2B40" w:rsidRPr="00AD6A66" w:rsidRDefault="00BE2B40" w:rsidP="00BE2B40">
            <w:pPr>
              <w:jc w:val="right"/>
              <w:rPr>
                <w:rFonts w:ascii="Calibri" w:eastAsia="Times New Roman" w:hAnsi="Calibri" w:cs="Times New Roman"/>
                <w:color w:val="000000"/>
                <w:sz w:val="18"/>
                <w:szCs w:val="18"/>
              </w:rPr>
            </w:pPr>
            <w:r w:rsidRPr="00D414B6">
              <w:rPr>
                <w:sz w:val="18"/>
                <w:szCs w:val="18"/>
              </w:rPr>
              <w:t xml:space="preserve"> 1.407 </w:t>
            </w:r>
          </w:p>
        </w:tc>
        <w:tc>
          <w:tcPr>
            <w:tcW w:w="994" w:type="dxa"/>
            <w:tcBorders>
              <w:top w:val="nil"/>
              <w:left w:val="nil"/>
              <w:bottom w:val="nil"/>
              <w:right w:val="nil"/>
            </w:tcBorders>
            <w:shd w:val="clear" w:color="auto" w:fill="auto"/>
            <w:noWrap/>
            <w:vAlign w:val="bottom"/>
          </w:tcPr>
          <w:p w14:paraId="6284AE23" w14:textId="2124BE61" w:rsidR="00BE2B40" w:rsidRPr="00D414B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3.340.879 </w:t>
            </w:r>
          </w:p>
        </w:tc>
      </w:tr>
      <w:tr w:rsidR="00BE2B40" w:rsidRPr="00EA3621" w14:paraId="4119C6F1" w14:textId="77777777" w:rsidTr="00D414B6">
        <w:trPr>
          <w:trHeight w:val="285"/>
        </w:trPr>
        <w:tc>
          <w:tcPr>
            <w:tcW w:w="2127" w:type="dxa"/>
            <w:tcBorders>
              <w:top w:val="nil"/>
              <w:left w:val="nil"/>
              <w:bottom w:val="nil"/>
              <w:right w:val="nil"/>
            </w:tcBorders>
            <w:shd w:val="clear" w:color="auto" w:fill="auto"/>
            <w:noWrap/>
            <w:vAlign w:val="bottom"/>
            <w:hideMark/>
          </w:tcPr>
          <w:p w14:paraId="459EB8F1" w14:textId="77777777" w:rsidR="00BE2B40" w:rsidRPr="00EA3621" w:rsidRDefault="00BE2B40" w:rsidP="00BE2B40">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529CA71" w14:textId="275B4066" w:rsidR="00BE2B40" w:rsidRPr="00EA3621" w:rsidRDefault="00BE2B40" w:rsidP="00BE2B40">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31. ožujka 2021. </w:t>
            </w:r>
          </w:p>
        </w:tc>
        <w:tc>
          <w:tcPr>
            <w:tcW w:w="993" w:type="dxa"/>
            <w:tcBorders>
              <w:top w:val="single" w:sz="4" w:space="0" w:color="auto"/>
              <w:left w:val="nil"/>
              <w:bottom w:val="single" w:sz="12" w:space="0" w:color="auto"/>
              <w:right w:val="nil"/>
            </w:tcBorders>
            <w:shd w:val="clear" w:color="auto" w:fill="auto"/>
            <w:noWrap/>
            <w:vAlign w:val="bottom"/>
          </w:tcPr>
          <w:p w14:paraId="5F484989" w14:textId="22F8A394"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3.391.325 </w:t>
            </w:r>
          </w:p>
        </w:tc>
        <w:tc>
          <w:tcPr>
            <w:tcW w:w="994" w:type="dxa"/>
            <w:tcBorders>
              <w:top w:val="single" w:sz="4" w:space="0" w:color="auto"/>
              <w:left w:val="nil"/>
              <w:bottom w:val="single" w:sz="12" w:space="0" w:color="auto"/>
              <w:right w:val="nil"/>
            </w:tcBorders>
            <w:shd w:val="clear" w:color="auto" w:fill="auto"/>
            <w:noWrap/>
            <w:vAlign w:val="bottom"/>
          </w:tcPr>
          <w:p w14:paraId="7339E99A" w14:textId="37A817DE"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0FC3BB2D" w14:textId="46A874D8"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1.407 </w:t>
            </w:r>
          </w:p>
        </w:tc>
        <w:tc>
          <w:tcPr>
            <w:tcW w:w="994" w:type="dxa"/>
            <w:tcBorders>
              <w:top w:val="single" w:sz="4" w:space="0" w:color="auto"/>
              <w:left w:val="nil"/>
              <w:bottom w:val="single" w:sz="12" w:space="0" w:color="auto"/>
              <w:right w:val="nil"/>
            </w:tcBorders>
            <w:shd w:val="clear" w:color="auto" w:fill="auto"/>
            <w:noWrap/>
            <w:vAlign w:val="bottom"/>
          </w:tcPr>
          <w:p w14:paraId="62F05522" w14:textId="47974A1A"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3.392.732 </w:t>
            </w:r>
          </w:p>
        </w:tc>
        <w:tc>
          <w:tcPr>
            <w:tcW w:w="993" w:type="dxa"/>
            <w:tcBorders>
              <w:top w:val="single" w:sz="4" w:space="0" w:color="auto"/>
              <w:left w:val="nil"/>
              <w:bottom w:val="single" w:sz="12" w:space="0" w:color="auto"/>
              <w:right w:val="nil"/>
            </w:tcBorders>
            <w:shd w:val="clear" w:color="auto" w:fill="auto"/>
            <w:noWrap/>
            <w:vAlign w:val="bottom"/>
          </w:tcPr>
          <w:p w14:paraId="38FEE480" w14:textId="19A84EC8" w:rsidR="00BE2B40" w:rsidRPr="00AD6A66" w:rsidRDefault="00BE2B40" w:rsidP="00BE2B40">
            <w:pPr>
              <w:jc w:val="right"/>
              <w:rPr>
                <w:rFonts w:ascii="Calibri" w:eastAsia="Times New Roman" w:hAnsi="Calibri" w:cs="Times New Roman"/>
                <w:b/>
                <w:bCs/>
                <w:color w:val="000000"/>
                <w:sz w:val="18"/>
                <w:szCs w:val="18"/>
                <w:highlight w:val="yellow"/>
              </w:rPr>
            </w:pPr>
            <w:r w:rsidRPr="00D414B6">
              <w:rPr>
                <w:b/>
                <w:bCs/>
                <w:sz w:val="18"/>
                <w:szCs w:val="18"/>
              </w:rPr>
              <w:t xml:space="preserve"> 3.339.472 </w:t>
            </w:r>
          </w:p>
        </w:tc>
        <w:tc>
          <w:tcPr>
            <w:tcW w:w="994" w:type="dxa"/>
            <w:tcBorders>
              <w:top w:val="single" w:sz="4" w:space="0" w:color="auto"/>
              <w:left w:val="nil"/>
              <w:bottom w:val="single" w:sz="12" w:space="0" w:color="auto"/>
              <w:right w:val="nil"/>
            </w:tcBorders>
            <w:shd w:val="clear" w:color="auto" w:fill="auto"/>
            <w:noWrap/>
            <w:vAlign w:val="bottom"/>
          </w:tcPr>
          <w:p w14:paraId="2590D29A" w14:textId="68E30354"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3FEC1817" w14:textId="6803A1F4"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1.407 </w:t>
            </w:r>
          </w:p>
        </w:tc>
        <w:tc>
          <w:tcPr>
            <w:tcW w:w="994" w:type="dxa"/>
            <w:tcBorders>
              <w:top w:val="single" w:sz="4" w:space="0" w:color="auto"/>
              <w:left w:val="nil"/>
              <w:bottom w:val="single" w:sz="12" w:space="0" w:color="auto"/>
              <w:right w:val="nil"/>
            </w:tcBorders>
            <w:shd w:val="clear" w:color="auto" w:fill="auto"/>
            <w:noWrap/>
            <w:vAlign w:val="bottom"/>
          </w:tcPr>
          <w:p w14:paraId="5F650265" w14:textId="6E68F1D1" w:rsidR="00BE2B40" w:rsidRPr="00AD6A66" w:rsidRDefault="00BE2B40" w:rsidP="00BE2B40">
            <w:pPr>
              <w:jc w:val="right"/>
              <w:rPr>
                <w:rFonts w:ascii="Calibri" w:eastAsia="Times New Roman" w:hAnsi="Calibri" w:cs="Times New Roman"/>
                <w:b/>
                <w:bCs/>
                <w:color w:val="000000"/>
                <w:sz w:val="18"/>
                <w:szCs w:val="18"/>
              </w:rPr>
            </w:pPr>
            <w:r w:rsidRPr="00D414B6">
              <w:rPr>
                <w:b/>
                <w:bCs/>
                <w:sz w:val="18"/>
                <w:szCs w:val="18"/>
              </w:rPr>
              <w:t xml:space="preserve"> 3.340.879 </w:t>
            </w:r>
          </w:p>
        </w:tc>
      </w:tr>
    </w:tbl>
    <w:p w14:paraId="2321D89C" w14:textId="44BD6DC4" w:rsidR="008C1B00" w:rsidRPr="00EA3621" w:rsidRDefault="008C1B00"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32124438" w14:textId="77777777" w:rsidTr="009719D1">
        <w:trPr>
          <w:trHeight w:val="270"/>
        </w:trPr>
        <w:tc>
          <w:tcPr>
            <w:tcW w:w="2127" w:type="dxa"/>
            <w:tcBorders>
              <w:top w:val="nil"/>
              <w:left w:val="nil"/>
              <w:bottom w:val="nil"/>
              <w:right w:val="nil"/>
            </w:tcBorders>
            <w:shd w:val="clear" w:color="auto" w:fill="auto"/>
            <w:noWrap/>
            <w:vAlign w:val="bottom"/>
            <w:hideMark/>
          </w:tcPr>
          <w:p w14:paraId="253E924C" w14:textId="77777777"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31. prosinca 2020.</w:t>
            </w:r>
          </w:p>
        </w:tc>
        <w:tc>
          <w:tcPr>
            <w:tcW w:w="993" w:type="dxa"/>
            <w:tcBorders>
              <w:top w:val="nil"/>
              <w:left w:val="nil"/>
              <w:bottom w:val="nil"/>
              <w:right w:val="nil"/>
            </w:tcBorders>
            <w:shd w:val="clear" w:color="auto" w:fill="auto"/>
            <w:noWrap/>
            <w:vAlign w:val="bottom"/>
            <w:hideMark/>
          </w:tcPr>
          <w:p w14:paraId="6C7F2EF2"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6638E2B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2F5F4AFF"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75CCE66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50B038D0"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13806858"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02FB73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019451C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100603B4" w14:textId="77777777" w:rsidTr="009719D1">
        <w:trPr>
          <w:trHeight w:val="270"/>
        </w:trPr>
        <w:tc>
          <w:tcPr>
            <w:tcW w:w="2127" w:type="dxa"/>
            <w:tcBorders>
              <w:top w:val="nil"/>
              <w:left w:val="nil"/>
              <w:bottom w:val="nil"/>
              <w:right w:val="nil"/>
            </w:tcBorders>
            <w:shd w:val="clear" w:color="auto" w:fill="auto"/>
            <w:noWrap/>
            <w:vAlign w:val="bottom"/>
            <w:hideMark/>
          </w:tcPr>
          <w:p w14:paraId="01CFD4AB"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D1E453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2D51AA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30F3D3D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1513081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162AD4F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4386E5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3EEE6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F0F7B9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50E32100" w14:textId="77777777" w:rsidTr="009719D1">
        <w:trPr>
          <w:trHeight w:val="270"/>
        </w:trPr>
        <w:tc>
          <w:tcPr>
            <w:tcW w:w="2127" w:type="dxa"/>
            <w:tcBorders>
              <w:top w:val="nil"/>
              <w:left w:val="nil"/>
              <w:bottom w:val="nil"/>
              <w:right w:val="nil"/>
            </w:tcBorders>
            <w:shd w:val="clear" w:color="auto" w:fill="auto"/>
            <w:noWrap/>
            <w:vAlign w:val="bottom"/>
            <w:hideMark/>
          </w:tcPr>
          <w:p w14:paraId="51C8BB2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CC17C5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5CB40DD"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2184276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65E8F22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349E006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2C8177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DBF658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2A7227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9719D1" w:rsidRPr="00EA3621" w14:paraId="24ACCBF7" w14:textId="77777777" w:rsidTr="009719D1">
        <w:trPr>
          <w:trHeight w:hRule="exact" w:val="144"/>
        </w:trPr>
        <w:tc>
          <w:tcPr>
            <w:tcW w:w="2127" w:type="dxa"/>
            <w:tcBorders>
              <w:top w:val="nil"/>
              <w:left w:val="nil"/>
              <w:bottom w:val="nil"/>
              <w:right w:val="nil"/>
            </w:tcBorders>
            <w:shd w:val="clear" w:color="auto" w:fill="auto"/>
            <w:noWrap/>
            <w:vAlign w:val="bottom"/>
          </w:tcPr>
          <w:p w14:paraId="3475E60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A074D8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7535EE7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310AFEF6"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DE3FD36"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7E75ABEC"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3517C7E"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82195B5"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6B7939D7" w14:textId="77777777" w:rsidR="009719D1" w:rsidRPr="00EA3621" w:rsidRDefault="009719D1" w:rsidP="009719D1">
            <w:pPr>
              <w:jc w:val="right"/>
              <w:rPr>
                <w:rFonts w:ascii="Calibri" w:eastAsia="Times New Roman" w:hAnsi="Calibri" w:cs="Times New Roman"/>
                <w:b/>
                <w:bCs/>
                <w:color w:val="000000"/>
                <w:sz w:val="18"/>
                <w:szCs w:val="18"/>
              </w:rPr>
            </w:pPr>
          </w:p>
        </w:tc>
      </w:tr>
      <w:tr w:rsidR="009719D1" w:rsidRPr="00EA3621" w14:paraId="10307E76" w14:textId="77777777" w:rsidTr="009719D1">
        <w:trPr>
          <w:trHeight w:val="461"/>
        </w:trPr>
        <w:tc>
          <w:tcPr>
            <w:tcW w:w="2127" w:type="dxa"/>
            <w:tcBorders>
              <w:top w:val="nil"/>
              <w:left w:val="nil"/>
              <w:bottom w:val="nil"/>
              <w:right w:val="nil"/>
            </w:tcBorders>
            <w:shd w:val="clear" w:color="auto" w:fill="auto"/>
            <w:noWrap/>
            <w:vAlign w:val="bottom"/>
            <w:hideMark/>
          </w:tcPr>
          <w:p w14:paraId="14199B13" w14:textId="77777777" w:rsidR="009719D1" w:rsidRPr="00EA3621" w:rsidRDefault="009719D1" w:rsidP="009719D1">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355EE14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3.077.679</w:t>
            </w:r>
          </w:p>
        </w:tc>
        <w:tc>
          <w:tcPr>
            <w:tcW w:w="994" w:type="dxa"/>
            <w:tcBorders>
              <w:top w:val="nil"/>
              <w:left w:val="nil"/>
              <w:bottom w:val="nil"/>
              <w:right w:val="nil"/>
            </w:tcBorders>
            <w:shd w:val="clear" w:color="auto" w:fill="auto"/>
            <w:noWrap/>
            <w:vAlign w:val="bottom"/>
          </w:tcPr>
          <w:p w14:paraId="13F5FFB2"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5F5F1665"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994" w:type="dxa"/>
            <w:tcBorders>
              <w:top w:val="nil"/>
              <w:left w:val="nil"/>
              <w:bottom w:val="nil"/>
              <w:right w:val="nil"/>
            </w:tcBorders>
            <w:shd w:val="clear" w:color="auto" w:fill="auto"/>
            <w:noWrap/>
            <w:vAlign w:val="bottom"/>
          </w:tcPr>
          <w:p w14:paraId="5DEB0C83"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3.079.056</w:t>
            </w:r>
          </w:p>
        </w:tc>
        <w:tc>
          <w:tcPr>
            <w:tcW w:w="993" w:type="dxa"/>
            <w:tcBorders>
              <w:top w:val="nil"/>
              <w:left w:val="nil"/>
              <w:bottom w:val="nil"/>
              <w:right w:val="nil"/>
            </w:tcBorders>
            <w:shd w:val="clear" w:color="auto" w:fill="auto"/>
            <w:noWrap/>
            <w:vAlign w:val="bottom"/>
          </w:tcPr>
          <w:p w14:paraId="1D4BE60B" w14:textId="77777777" w:rsidR="009719D1" w:rsidRPr="00EA3621" w:rsidRDefault="009719D1" w:rsidP="009719D1">
            <w:pPr>
              <w:jc w:val="right"/>
              <w:rPr>
                <w:rFonts w:ascii="Calibri" w:eastAsia="Times New Roman" w:hAnsi="Calibri" w:cs="Times New Roman"/>
                <w:color w:val="000000"/>
                <w:sz w:val="18"/>
                <w:szCs w:val="18"/>
                <w:highlight w:val="yellow"/>
              </w:rPr>
            </w:pPr>
            <w:r w:rsidRPr="00EA3621">
              <w:rPr>
                <w:rFonts w:ascii="Calibri" w:eastAsia="Times New Roman" w:hAnsi="Calibri" w:cs="Times New Roman"/>
                <w:color w:val="000000"/>
                <w:sz w:val="18"/>
                <w:szCs w:val="18"/>
              </w:rPr>
              <w:t>3.025.241</w:t>
            </w:r>
          </w:p>
        </w:tc>
        <w:tc>
          <w:tcPr>
            <w:tcW w:w="994" w:type="dxa"/>
            <w:tcBorders>
              <w:top w:val="nil"/>
              <w:left w:val="nil"/>
              <w:bottom w:val="nil"/>
              <w:right w:val="nil"/>
            </w:tcBorders>
            <w:shd w:val="clear" w:color="auto" w:fill="auto"/>
            <w:noWrap/>
            <w:vAlign w:val="bottom"/>
          </w:tcPr>
          <w:p w14:paraId="03C4EF6B"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352190E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994" w:type="dxa"/>
            <w:tcBorders>
              <w:top w:val="nil"/>
              <w:left w:val="nil"/>
              <w:bottom w:val="nil"/>
              <w:right w:val="nil"/>
            </w:tcBorders>
            <w:shd w:val="clear" w:color="auto" w:fill="auto"/>
            <w:noWrap/>
            <w:vAlign w:val="bottom"/>
          </w:tcPr>
          <w:p w14:paraId="63C17849"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3.026.618</w:t>
            </w:r>
          </w:p>
        </w:tc>
      </w:tr>
      <w:tr w:rsidR="009719D1" w:rsidRPr="00EA3621" w14:paraId="3580F34F" w14:textId="77777777" w:rsidTr="009719D1">
        <w:trPr>
          <w:trHeight w:val="285"/>
        </w:trPr>
        <w:tc>
          <w:tcPr>
            <w:tcW w:w="2127" w:type="dxa"/>
            <w:tcBorders>
              <w:top w:val="nil"/>
              <w:left w:val="nil"/>
              <w:bottom w:val="nil"/>
              <w:right w:val="nil"/>
            </w:tcBorders>
            <w:shd w:val="clear" w:color="auto" w:fill="auto"/>
            <w:noWrap/>
            <w:vAlign w:val="bottom"/>
            <w:hideMark/>
          </w:tcPr>
          <w:p w14:paraId="2F702499"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C38D01B"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31. prosinca 2020. </w:t>
            </w:r>
          </w:p>
        </w:tc>
        <w:tc>
          <w:tcPr>
            <w:tcW w:w="993" w:type="dxa"/>
            <w:tcBorders>
              <w:top w:val="single" w:sz="4" w:space="0" w:color="auto"/>
              <w:left w:val="nil"/>
              <w:bottom w:val="single" w:sz="12" w:space="0" w:color="auto"/>
              <w:right w:val="nil"/>
            </w:tcBorders>
            <w:shd w:val="clear" w:color="auto" w:fill="auto"/>
            <w:noWrap/>
            <w:vAlign w:val="bottom"/>
          </w:tcPr>
          <w:p w14:paraId="2A9483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3.077.679</w:t>
            </w:r>
          </w:p>
        </w:tc>
        <w:tc>
          <w:tcPr>
            <w:tcW w:w="994" w:type="dxa"/>
            <w:tcBorders>
              <w:top w:val="single" w:sz="4" w:space="0" w:color="auto"/>
              <w:left w:val="nil"/>
              <w:bottom w:val="single" w:sz="12" w:space="0" w:color="auto"/>
              <w:right w:val="nil"/>
            </w:tcBorders>
            <w:shd w:val="clear" w:color="auto" w:fill="auto"/>
            <w:noWrap/>
            <w:vAlign w:val="bottom"/>
          </w:tcPr>
          <w:p w14:paraId="1E831B4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26B975F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994" w:type="dxa"/>
            <w:tcBorders>
              <w:top w:val="single" w:sz="4" w:space="0" w:color="auto"/>
              <w:left w:val="nil"/>
              <w:bottom w:val="single" w:sz="12" w:space="0" w:color="auto"/>
              <w:right w:val="nil"/>
            </w:tcBorders>
            <w:shd w:val="clear" w:color="auto" w:fill="auto"/>
            <w:noWrap/>
            <w:vAlign w:val="bottom"/>
          </w:tcPr>
          <w:p w14:paraId="33EF470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3.079.056</w:t>
            </w:r>
          </w:p>
        </w:tc>
        <w:tc>
          <w:tcPr>
            <w:tcW w:w="993" w:type="dxa"/>
            <w:tcBorders>
              <w:top w:val="single" w:sz="4" w:space="0" w:color="auto"/>
              <w:left w:val="nil"/>
              <w:bottom w:val="single" w:sz="12" w:space="0" w:color="auto"/>
              <w:right w:val="nil"/>
            </w:tcBorders>
            <w:shd w:val="clear" w:color="auto" w:fill="auto"/>
            <w:noWrap/>
            <w:vAlign w:val="bottom"/>
          </w:tcPr>
          <w:p w14:paraId="7D854151" w14:textId="77777777" w:rsidR="009719D1" w:rsidRPr="00EA3621" w:rsidRDefault="009719D1" w:rsidP="009719D1">
            <w:pPr>
              <w:jc w:val="right"/>
              <w:rPr>
                <w:rFonts w:ascii="Calibri" w:eastAsia="Times New Roman" w:hAnsi="Calibri" w:cs="Times New Roman"/>
                <w:b/>
                <w:bCs/>
                <w:color w:val="000000"/>
                <w:sz w:val="18"/>
                <w:szCs w:val="18"/>
                <w:highlight w:val="yellow"/>
              </w:rPr>
            </w:pPr>
            <w:r w:rsidRPr="00EA3621">
              <w:rPr>
                <w:rFonts w:ascii="Calibri" w:eastAsia="Times New Roman" w:hAnsi="Calibri" w:cs="Times New Roman"/>
                <w:b/>
                <w:bCs/>
                <w:color w:val="000000"/>
                <w:sz w:val="18"/>
                <w:szCs w:val="18"/>
              </w:rPr>
              <w:t>3.025.241</w:t>
            </w:r>
          </w:p>
        </w:tc>
        <w:tc>
          <w:tcPr>
            <w:tcW w:w="994" w:type="dxa"/>
            <w:tcBorders>
              <w:top w:val="single" w:sz="4" w:space="0" w:color="auto"/>
              <w:left w:val="nil"/>
              <w:bottom w:val="single" w:sz="12" w:space="0" w:color="auto"/>
              <w:right w:val="nil"/>
            </w:tcBorders>
            <w:shd w:val="clear" w:color="auto" w:fill="auto"/>
            <w:noWrap/>
            <w:vAlign w:val="bottom"/>
          </w:tcPr>
          <w:p w14:paraId="7C27B5D6"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1A77C4D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994" w:type="dxa"/>
            <w:tcBorders>
              <w:top w:val="single" w:sz="4" w:space="0" w:color="auto"/>
              <w:left w:val="nil"/>
              <w:bottom w:val="single" w:sz="12" w:space="0" w:color="auto"/>
              <w:right w:val="nil"/>
            </w:tcBorders>
            <w:shd w:val="clear" w:color="auto" w:fill="auto"/>
            <w:noWrap/>
            <w:vAlign w:val="bottom"/>
          </w:tcPr>
          <w:p w14:paraId="7FC7F7F8"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3.026.618</w:t>
            </w:r>
          </w:p>
        </w:tc>
      </w:tr>
    </w:tbl>
    <w:p w14:paraId="647FA120" w14:textId="77777777" w:rsidR="008C1B00" w:rsidRPr="00EA3621" w:rsidRDefault="008C1B00" w:rsidP="005027F9">
      <w:pPr>
        <w:tabs>
          <w:tab w:val="left" w:pos="-720"/>
        </w:tabs>
        <w:suppressAutoHyphens/>
        <w:jc w:val="both"/>
        <w:rPr>
          <w:rFonts w:cs="Arial"/>
          <w:color w:val="000000" w:themeColor="text1"/>
        </w:rPr>
        <w:sectPr w:rsidR="008C1B00" w:rsidRPr="00EA3621">
          <w:pgSz w:w="11906" w:h="16838"/>
          <w:pgMar w:top="1417" w:right="1417" w:bottom="1417" w:left="1417" w:header="708" w:footer="708" w:gutter="0"/>
          <w:cols w:space="708"/>
          <w:docGrid w:linePitch="360"/>
        </w:sectPr>
      </w:pPr>
    </w:p>
    <w:p w14:paraId="0F553B45" w14:textId="77777777" w:rsidR="009C576B" w:rsidRPr="00EA3621" w:rsidRDefault="009C576B" w:rsidP="009C576B">
      <w:pPr>
        <w:pStyle w:val="T1"/>
        <w:spacing w:line="300" w:lineRule="exact"/>
        <w:rPr>
          <w:rFonts w:asciiTheme="minorHAnsi" w:hAnsiTheme="minorHAnsi"/>
          <w:color w:val="000000" w:themeColor="text1"/>
          <w:sz w:val="22"/>
          <w:lang w:val="hr-HR"/>
        </w:rPr>
      </w:pPr>
      <w:r w:rsidRPr="00EA3621">
        <w:rPr>
          <w:rFonts w:asciiTheme="minorHAnsi" w:hAnsiTheme="minorHAnsi"/>
          <w:color w:val="000000" w:themeColor="text1"/>
          <w:sz w:val="22"/>
          <w:lang w:val="hr-HR"/>
        </w:rPr>
        <w:lastRenderedPageBreak/>
        <w:t>14.</w:t>
      </w:r>
      <w:r w:rsidRPr="00EA3621">
        <w:rPr>
          <w:rFonts w:cs="Arial"/>
          <w:color w:val="000000" w:themeColor="text1"/>
          <w:lang w:val="hr-HR"/>
        </w:rPr>
        <w:tab/>
      </w:r>
      <w:r w:rsidRPr="00EA3621">
        <w:rPr>
          <w:rFonts w:asciiTheme="minorHAnsi" w:hAnsiTheme="minorHAnsi"/>
          <w:color w:val="000000" w:themeColor="text1"/>
          <w:sz w:val="22"/>
          <w:lang w:val="hr-HR"/>
        </w:rPr>
        <w:t>Financijska imovina po fer vrijednosti kroz ostalu sveobuhvatnu dobit</w:t>
      </w:r>
      <w:r w:rsidRPr="00EA3621">
        <w:rPr>
          <w:rFonts w:asciiTheme="minorHAnsi" w:hAnsiTheme="minorHAnsi"/>
          <w:color w:val="000000" w:themeColor="text1"/>
          <w:sz w:val="22"/>
          <w:lang w:val="hr-HR"/>
        </w:rPr>
        <w:tab/>
        <w:t xml:space="preserve"> (nastavak))</w:t>
      </w:r>
    </w:p>
    <w:p w14:paraId="53CF7618"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719D1" w:rsidRPr="00EA3621" w14:paraId="734950E1" w14:textId="77777777" w:rsidTr="009719D1">
        <w:trPr>
          <w:trHeight w:val="243"/>
        </w:trPr>
        <w:tc>
          <w:tcPr>
            <w:tcW w:w="4820" w:type="dxa"/>
            <w:tcBorders>
              <w:top w:val="nil"/>
              <w:left w:val="nil"/>
              <w:bottom w:val="nil"/>
              <w:right w:val="nil"/>
            </w:tcBorders>
            <w:shd w:val="clear" w:color="auto" w:fill="auto"/>
            <w:noWrap/>
            <w:vAlign w:val="bottom"/>
            <w:hideMark/>
          </w:tcPr>
          <w:p w14:paraId="7B1DD29B" w14:textId="77777777" w:rsidR="009719D1" w:rsidRPr="00EA3621" w:rsidRDefault="009719D1" w:rsidP="009719D1">
            <w:pPr>
              <w:rPr>
                <w:rFonts w:ascii="Calibri" w:eastAsia="Calibri" w:hAnsi="Calibri" w:cs="Times New Roman"/>
                <w:color w:val="000000"/>
                <w:sz w:val="20"/>
                <w:szCs w:val="20"/>
              </w:rPr>
            </w:pPr>
          </w:p>
        </w:tc>
        <w:tc>
          <w:tcPr>
            <w:tcW w:w="2382" w:type="dxa"/>
            <w:gridSpan w:val="2"/>
            <w:tcBorders>
              <w:top w:val="nil"/>
              <w:left w:val="nil"/>
              <w:bottom w:val="nil"/>
              <w:right w:val="nil"/>
            </w:tcBorders>
            <w:shd w:val="clear" w:color="auto" w:fill="auto"/>
            <w:vAlign w:val="center"/>
            <w:hideMark/>
          </w:tcPr>
          <w:p w14:paraId="42256B8F"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382" w:type="dxa"/>
            <w:gridSpan w:val="2"/>
            <w:tcBorders>
              <w:top w:val="nil"/>
              <w:left w:val="nil"/>
              <w:bottom w:val="nil"/>
              <w:right w:val="nil"/>
            </w:tcBorders>
            <w:shd w:val="clear" w:color="auto" w:fill="auto"/>
            <w:vAlign w:val="center"/>
            <w:hideMark/>
          </w:tcPr>
          <w:p w14:paraId="309C327A"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9719D1" w:rsidRPr="00EA3621" w14:paraId="01A2900B" w14:textId="77777777" w:rsidTr="009719D1">
        <w:trPr>
          <w:trHeight w:val="243"/>
        </w:trPr>
        <w:tc>
          <w:tcPr>
            <w:tcW w:w="4820" w:type="dxa"/>
            <w:tcBorders>
              <w:top w:val="nil"/>
              <w:left w:val="nil"/>
              <w:bottom w:val="nil"/>
              <w:right w:val="nil"/>
            </w:tcBorders>
            <w:shd w:val="clear" w:color="auto" w:fill="auto"/>
            <w:noWrap/>
            <w:vAlign w:val="bottom"/>
          </w:tcPr>
          <w:p w14:paraId="5EB0AA6B" w14:textId="77777777" w:rsidR="009719D1" w:rsidRPr="00EA3621" w:rsidRDefault="009719D1" w:rsidP="009719D1">
            <w:pPr>
              <w:rPr>
                <w:rFonts w:ascii="Calibri" w:eastAsia="Calibri" w:hAnsi="Calibri" w:cs="Times New Roman"/>
                <w:color w:val="000000"/>
                <w:sz w:val="20"/>
                <w:szCs w:val="20"/>
              </w:rPr>
            </w:pPr>
          </w:p>
        </w:tc>
        <w:tc>
          <w:tcPr>
            <w:tcW w:w="1191" w:type="dxa"/>
            <w:vAlign w:val="bottom"/>
          </w:tcPr>
          <w:p w14:paraId="7B5CFA6B"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5BB15D0B" w14:textId="38FFD1C8"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91" w:type="dxa"/>
            <w:vAlign w:val="bottom"/>
          </w:tcPr>
          <w:p w14:paraId="4E9D59D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D7A5A45" w14:textId="058D4170"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191" w:type="dxa"/>
            <w:vAlign w:val="bottom"/>
          </w:tcPr>
          <w:p w14:paraId="7BAE340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1" w:name="_Toc67328154"/>
            <w:r w:rsidRPr="00EA3621">
              <w:rPr>
                <w:rFonts w:ascii="Calibri" w:eastAsia="Times New Roman" w:hAnsi="Calibri" w:cs="Arial"/>
                <w:b/>
                <w:color w:val="000000"/>
                <w:sz w:val="20"/>
                <w:szCs w:val="20"/>
              </w:rPr>
              <w:t>1.1.-31.3.</w:t>
            </w:r>
            <w:bookmarkEnd w:id="251"/>
          </w:p>
          <w:p w14:paraId="5435E4E8" w14:textId="650FDD9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2" w:name="_Toc67328155"/>
            <w:r w:rsidRPr="00EA3621">
              <w:rPr>
                <w:rFonts w:ascii="Calibri" w:eastAsia="Times New Roman" w:hAnsi="Calibri" w:cs="Arial"/>
                <w:b/>
                <w:color w:val="000000"/>
                <w:sz w:val="20"/>
                <w:szCs w:val="20"/>
              </w:rPr>
              <w:t>2021.</w:t>
            </w:r>
            <w:bookmarkEnd w:id="252"/>
          </w:p>
        </w:tc>
        <w:tc>
          <w:tcPr>
            <w:tcW w:w="1191" w:type="dxa"/>
            <w:vAlign w:val="bottom"/>
          </w:tcPr>
          <w:p w14:paraId="333F163A"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3" w:name="_Toc67328156"/>
            <w:r w:rsidRPr="00EA3621">
              <w:rPr>
                <w:rFonts w:ascii="Calibri" w:eastAsia="Times New Roman" w:hAnsi="Calibri" w:cs="Arial"/>
                <w:b/>
                <w:color w:val="000000"/>
                <w:sz w:val="20"/>
                <w:szCs w:val="20"/>
              </w:rPr>
              <w:t>1.1.-31.12.</w:t>
            </w:r>
            <w:bookmarkEnd w:id="253"/>
          </w:p>
          <w:p w14:paraId="10114577" w14:textId="1644784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4" w:name="_Toc67328157"/>
            <w:r w:rsidRPr="00EA3621">
              <w:rPr>
                <w:rFonts w:ascii="Calibri" w:eastAsia="Times New Roman" w:hAnsi="Calibri" w:cs="Arial"/>
                <w:b/>
                <w:color w:val="000000"/>
                <w:sz w:val="20"/>
                <w:szCs w:val="20"/>
              </w:rPr>
              <w:t>2020.</w:t>
            </w:r>
            <w:bookmarkEnd w:id="254"/>
          </w:p>
        </w:tc>
      </w:tr>
      <w:tr w:rsidR="009719D1" w:rsidRPr="00EA3621" w14:paraId="7BC73604" w14:textId="77777777" w:rsidTr="009719D1">
        <w:trPr>
          <w:trHeight w:val="231"/>
        </w:trPr>
        <w:tc>
          <w:tcPr>
            <w:tcW w:w="4820" w:type="dxa"/>
            <w:tcBorders>
              <w:top w:val="nil"/>
              <w:left w:val="nil"/>
              <w:bottom w:val="nil"/>
              <w:right w:val="nil"/>
            </w:tcBorders>
            <w:shd w:val="clear" w:color="auto" w:fill="auto"/>
            <w:vAlign w:val="center"/>
            <w:hideMark/>
          </w:tcPr>
          <w:p w14:paraId="547CB71C" w14:textId="77777777" w:rsidR="009719D1" w:rsidRPr="00EA3621" w:rsidRDefault="009719D1" w:rsidP="009719D1">
            <w:pPr>
              <w:jc w:val="right"/>
              <w:rPr>
                <w:rFonts w:ascii="Calibri" w:eastAsia="Calibri" w:hAnsi="Calibri" w:cs="Calibri"/>
                <w:b/>
                <w:bCs/>
                <w:color w:val="000000"/>
                <w:sz w:val="20"/>
                <w:szCs w:val="20"/>
              </w:rPr>
            </w:pPr>
          </w:p>
        </w:tc>
        <w:tc>
          <w:tcPr>
            <w:tcW w:w="1191" w:type="dxa"/>
            <w:tcBorders>
              <w:top w:val="nil"/>
              <w:left w:val="nil"/>
              <w:bottom w:val="nil"/>
              <w:right w:val="nil"/>
            </w:tcBorders>
            <w:shd w:val="clear" w:color="auto" w:fill="auto"/>
            <w:vAlign w:val="center"/>
            <w:hideMark/>
          </w:tcPr>
          <w:p w14:paraId="4F898118" w14:textId="63892B3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692A4571" w14:textId="7C7F3D16"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hideMark/>
          </w:tcPr>
          <w:p w14:paraId="15B6E415" w14:textId="0B83102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2458BFEA" w14:textId="755CE87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2DA8287E" w14:textId="77777777" w:rsidTr="009719D1">
        <w:trPr>
          <w:trHeight w:val="379"/>
        </w:trPr>
        <w:tc>
          <w:tcPr>
            <w:tcW w:w="4820" w:type="dxa"/>
            <w:tcBorders>
              <w:top w:val="nil"/>
              <w:left w:val="nil"/>
              <w:bottom w:val="nil"/>
              <w:right w:val="nil"/>
            </w:tcBorders>
            <w:shd w:val="clear" w:color="auto" w:fill="auto"/>
            <w:vAlign w:val="bottom"/>
          </w:tcPr>
          <w:p w14:paraId="247038A2" w14:textId="77777777" w:rsidR="009719D1" w:rsidRPr="00EA3621" w:rsidRDefault="009719D1" w:rsidP="009719D1">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191" w:type="dxa"/>
            <w:tcBorders>
              <w:top w:val="nil"/>
              <w:left w:val="nil"/>
              <w:bottom w:val="nil"/>
              <w:right w:val="nil"/>
            </w:tcBorders>
            <w:shd w:val="clear" w:color="auto" w:fill="auto"/>
            <w:noWrap/>
            <w:vAlign w:val="bottom"/>
          </w:tcPr>
          <w:p w14:paraId="00395807" w14:textId="0490E534"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4.582</w:t>
            </w:r>
          </w:p>
        </w:tc>
        <w:tc>
          <w:tcPr>
            <w:tcW w:w="1191" w:type="dxa"/>
            <w:tcBorders>
              <w:top w:val="nil"/>
              <w:left w:val="nil"/>
              <w:bottom w:val="nil"/>
              <w:right w:val="nil"/>
            </w:tcBorders>
            <w:shd w:val="clear" w:color="auto" w:fill="auto"/>
            <w:vAlign w:val="bottom"/>
          </w:tcPr>
          <w:p w14:paraId="32F2A85C" w14:textId="084FFB00"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3.355</w:t>
            </w:r>
          </w:p>
        </w:tc>
        <w:tc>
          <w:tcPr>
            <w:tcW w:w="1191" w:type="dxa"/>
            <w:tcBorders>
              <w:top w:val="nil"/>
              <w:left w:val="nil"/>
              <w:bottom w:val="nil"/>
              <w:right w:val="nil"/>
            </w:tcBorders>
            <w:shd w:val="clear" w:color="auto" w:fill="auto"/>
            <w:vAlign w:val="bottom"/>
          </w:tcPr>
          <w:p w14:paraId="2231A485" w14:textId="57139EC4"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4.499</w:t>
            </w:r>
          </w:p>
        </w:tc>
        <w:tc>
          <w:tcPr>
            <w:tcW w:w="1191" w:type="dxa"/>
            <w:tcBorders>
              <w:top w:val="nil"/>
              <w:left w:val="nil"/>
              <w:bottom w:val="nil"/>
              <w:right w:val="nil"/>
            </w:tcBorders>
            <w:shd w:val="clear" w:color="auto" w:fill="auto"/>
            <w:vAlign w:val="bottom"/>
          </w:tcPr>
          <w:p w14:paraId="65815509" w14:textId="5DAEEE7F"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3.283</w:t>
            </w:r>
          </w:p>
        </w:tc>
      </w:tr>
      <w:tr w:rsidR="009719D1" w:rsidRPr="00EA3621" w14:paraId="3A2EC8DD" w14:textId="77777777" w:rsidTr="00D414B6">
        <w:trPr>
          <w:trHeight w:val="379"/>
        </w:trPr>
        <w:tc>
          <w:tcPr>
            <w:tcW w:w="4820" w:type="dxa"/>
            <w:tcBorders>
              <w:top w:val="nil"/>
              <w:left w:val="nil"/>
              <w:bottom w:val="nil"/>
              <w:right w:val="nil"/>
            </w:tcBorders>
            <w:shd w:val="clear" w:color="auto" w:fill="auto"/>
            <w:vAlign w:val="bottom"/>
          </w:tcPr>
          <w:p w14:paraId="272624AB" w14:textId="4B8A56FA" w:rsidR="009719D1" w:rsidRPr="00EA3621" w:rsidRDefault="009719D1" w:rsidP="009719D1">
            <w:pPr>
              <w:rPr>
                <w:rFonts w:ascii="Calibri" w:eastAsia="Calibri" w:hAnsi="Calibri" w:cs="Calibri"/>
                <w:color w:val="000000"/>
                <w:sz w:val="20"/>
                <w:szCs w:val="20"/>
              </w:rPr>
            </w:pPr>
            <w:r w:rsidRPr="00EA3621">
              <w:rPr>
                <w:rFonts w:ascii="Calibri" w:eastAsia="Calibri" w:hAnsi="Calibri" w:cs="Calibri"/>
                <w:color w:val="000000"/>
                <w:sz w:val="20"/>
                <w:szCs w:val="20"/>
              </w:rPr>
              <w:t>Neto povećanje</w:t>
            </w:r>
            <w:r w:rsidR="00A0772C">
              <w:rPr>
                <w:rFonts w:ascii="Calibri" w:eastAsia="Calibri" w:hAnsi="Calibri" w:cs="Calibri"/>
                <w:color w:val="000000"/>
                <w:sz w:val="20"/>
                <w:szCs w:val="20"/>
              </w:rPr>
              <w:t xml:space="preserve"> </w:t>
            </w:r>
            <w:r w:rsidRPr="00EA3621">
              <w:rPr>
                <w:rFonts w:ascii="Calibri" w:eastAsia="Calibri" w:hAnsi="Calibri" w:cs="Calibri"/>
                <w:color w:val="000000"/>
                <w:sz w:val="20"/>
                <w:szCs w:val="20"/>
              </w:rPr>
              <w:t>rezerviranja za očekivane gubitke</w:t>
            </w:r>
          </w:p>
        </w:tc>
        <w:tc>
          <w:tcPr>
            <w:tcW w:w="1191" w:type="dxa"/>
            <w:tcBorders>
              <w:top w:val="nil"/>
              <w:left w:val="nil"/>
              <w:right w:val="nil"/>
            </w:tcBorders>
            <w:shd w:val="clear" w:color="auto" w:fill="auto"/>
            <w:vAlign w:val="bottom"/>
          </w:tcPr>
          <w:p w14:paraId="7D59851D" w14:textId="72EE0599" w:rsidR="009719D1" w:rsidRPr="003B5120" w:rsidRDefault="003B5120" w:rsidP="009719D1">
            <w:pPr>
              <w:jc w:val="right"/>
              <w:rPr>
                <w:rFonts w:ascii="Calibri" w:eastAsia="Calibri" w:hAnsi="Calibri" w:cs="Calibri"/>
                <w:color w:val="000000"/>
                <w:sz w:val="20"/>
                <w:szCs w:val="20"/>
              </w:rPr>
            </w:pPr>
            <w:r w:rsidRPr="003B5120">
              <w:rPr>
                <w:rFonts w:ascii="Calibri" w:eastAsia="Calibri" w:hAnsi="Calibri" w:cs="Calibri"/>
                <w:color w:val="000000"/>
                <w:sz w:val="20"/>
                <w:szCs w:val="20"/>
              </w:rPr>
              <w:t>337</w:t>
            </w:r>
          </w:p>
        </w:tc>
        <w:tc>
          <w:tcPr>
            <w:tcW w:w="1191" w:type="dxa"/>
            <w:tcBorders>
              <w:top w:val="nil"/>
              <w:left w:val="nil"/>
              <w:right w:val="nil"/>
            </w:tcBorders>
            <w:shd w:val="clear" w:color="auto" w:fill="auto"/>
            <w:vAlign w:val="bottom"/>
          </w:tcPr>
          <w:p w14:paraId="6E54B74C" w14:textId="1B006D2F" w:rsidR="009719D1" w:rsidRPr="003B5120" w:rsidRDefault="009719D1" w:rsidP="009719D1">
            <w:pPr>
              <w:jc w:val="right"/>
              <w:rPr>
                <w:rFonts w:ascii="Calibri" w:eastAsia="Calibri" w:hAnsi="Calibri" w:cs="Calibri"/>
                <w:color w:val="000000"/>
                <w:sz w:val="20"/>
                <w:szCs w:val="20"/>
              </w:rPr>
            </w:pPr>
            <w:r w:rsidRPr="003B5120">
              <w:rPr>
                <w:rFonts w:ascii="Calibri" w:eastAsia="Calibri" w:hAnsi="Calibri" w:cs="Calibri"/>
                <w:color w:val="000000"/>
                <w:sz w:val="20"/>
                <w:szCs w:val="20"/>
              </w:rPr>
              <w:t>1.193</w:t>
            </w:r>
          </w:p>
        </w:tc>
        <w:tc>
          <w:tcPr>
            <w:tcW w:w="1191" w:type="dxa"/>
            <w:tcBorders>
              <w:top w:val="nil"/>
              <w:left w:val="nil"/>
              <w:right w:val="nil"/>
            </w:tcBorders>
            <w:shd w:val="clear" w:color="auto" w:fill="auto"/>
            <w:vAlign w:val="bottom"/>
          </w:tcPr>
          <w:p w14:paraId="4308D1ED" w14:textId="5CA61A9F" w:rsidR="009719D1" w:rsidRPr="003B5120" w:rsidRDefault="003B5120" w:rsidP="009719D1">
            <w:pPr>
              <w:jc w:val="right"/>
              <w:rPr>
                <w:rFonts w:ascii="Calibri" w:eastAsia="Calibri" w:hAnsi="Calibri" w:cs="Calibri"/>
                <w:color w:val="000000"/>
                <w:sz w:val="20"/>
                <w:szCs w:val="20"/>
              </w:rPr>
            </w:pPr>
            <w:r w:rsidRPr="003B5120">
              <w:rPr>
                <w:rFonts w:ascii="Calibri" w:eastAsia="Calibri" w:hAnsi="Calibri" w:cs="Calibri"/>
                <w:color w:val="000000"/>
                <w:sz w:val="20"/>
                <w:szCs w:val="20"/>
              </w:rPr>
              <w:t>336</w:t>
            </w:r>
          </w:p>
        </w:tc>
        <w:tc>
          <w:tcPr>
            <w:tcW w:w="1191" w:type="dxa"/>
            <w:tcBorders>
              <w:top w:val="nil"/>
              <w:left w:val="nil"/>
              <w:bottom w:val="nil"/>
              <w:right w:val="nil"/>
            </w:tcBorders>
            <w:shd w:val="clear" w:color="auto" w:fill="auto"/>
            <w:vAlign w:val="bottom"/>
          </w:tcPr>
          <w:p w14:paraId="446A398E" w14:textId="0254ECDF"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1.182</w:t>
            </w:r>
          </w:p>
        </w:tc>
      </w:tr>
      <w:tr w:rsidR="003B5120" w:rsidRPr="00EA3621" w14:paraId="2593ACEF" w14:textId="77777777" w:rsidTr="00D414B6">
        <w:trPr>
          <w:trHeight w:val="379"/>
        </w:trPr>
        <w:tc>
          <w:tcPr>
            <w:tcW w:w="4820" w:type="dxa"/>
            <w:tcBorders>
              <w:top w:val="nil"/>
              <w:left w:val="nil"/>
              <w:bottom w:val="nil"/>
              <w:right w:val="nil"/>
            </w:tcBorders>
            <w:shd w:val="clear" w:color="auto" w:fill="auto"/>
            <w:vAlign w:val="bottom"/>
          </w:tcPr>
          <w:p w14:paraId="2FDC9CAE" w14:textId="65188633" w:rsidR="003B5120" w:rsidRPr="00EA3621" w:rsidRDefault="003B5120" w:rsidP="003B5120">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 xml:space="preserve">Ukupno kroz dobit ili </w:t>
            </w:r>
            <w:r w:rsidRPr="00266F3C">
              <w:rPr>
                <w:rFonts w:ascii="Calibri" w:eastAsia="Calibri" w:hAnsi="Calibri" w:cs="Calibri"/>
                <w:i/>
                <w:iCs/>
                <w:color w:val="000000"/>
                <w:sz w:val="20"/>
                <w:szCs w:val="20"/>
              </w:rPr>
              <w:t>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3D73833F" w14:textId="253188A6" w:rsidR="003B5120" w:rsidRPr="00554EAC" w:rsidRDefault="003B5120" w:rsidP="003B5120">
            <w:pPr>
              <w:jc w:val="right"/>
              <w:rPr>
                <w:rFonts w:ascii="Calibri" w:eastAsia="Calibri" w:hAnsi="Calibri" w:cs="Calibri"/>
                <w:bCs/>
                <w:i/>
                <w:iCs/>
                <w:color w:val="000000"/>
                <w:sz w:val="20"/>
                <w:szCs w:val="20"/>
              </w:rPr>
            </w:pPr>
            <w:r w:rsidRPr="00D414B6">
              <w:rPr>
                <w:i/>
                <w:iCs/>
                <w:sz w:val="20"/>
                <w:szCs w:val="20"/>
              </w:rPr>
              <w:t xml:space="preserve"> 337 </w:t>
            </w:r>
          </w:p>
        </w:tc>
        <w:tc>
          <w:tcPr>
            <w:tcW w:w="1191" w:type="dxa"/>
            <w:tcBorders>
              <w:top w:val="single" w:sz="4" w:space="0" w:color="auto"/>
              <w:left w:val="nil"/>
              <w:bottom w:val="single" w:sz="4" w:space="0" w:color="auto"/>
              <w:right w:val="nil"/>
            </w:tcBorders>
            <w:shd w:val="clear" w:color="auto" w:fill="auto"/>
            <w:vAlign w:val="bottom"/>
          </w:tcPr>
          <w:p w14:paraId="137EDF08" w14:textId="0F0FCD3A" w:rsidR="003B5120" w:rsidRPr="007D2AE5" w:rsidRDefault="003B5120" w:rsidP="003B5120">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1.193</w:t>
            </w:r>
          </w:p>
        </w:tc>
        <w:tc>
          <w:tcPr>
            <w:tcW w:w="1191" w:type="dxa"/>
            <w:tcBorders>
              <w:top w:val="single" w:sz="4" w:space="0" w:color="auto"/>
              <w:left w:val="nil"/>
              <w:bottom w:val="single" w:sz="4" w:space="0" w:color="auto"/>
              <w:right w:val="nil"/>
            </w:tcBorders>
            <w:shd w:val="clear" w:color="auto" w:fill="auto"/>
            <w:vAlign w:val="bottom"/>
          </w:tcPr>
          <w:p w14:paraId="053EF2E7" w14:textId="412FB2BA" w:rsidR="003B5120" w:rsidRPr="00554EAC" w:rsidRDefault="003B5120" w:rsidP="003B5120">
            <w:pPr>
              <w:jc w:val="right"/>
              <w:rPr>
                <w:rFonts w:ascii="Calibri" w:eastAsia="Calibri" w:hAnsi="Calibri" w:cs="Calibri"/>
                <w:bCs/>
                <w:i/>
                <w:iCs/>
                <w:color w:val="000000"/>
                <w:sz w:val="20"/>
                <w:szCs w:val="20"/>
              </w:rPr>
            </w:pPr>
            <w:r w:rsidRPr="00D414B6">
              <w:rPr>
                <w:i/>
                <w:iCs/>
                <w:sz w:val="20"/>
                <w:szCs w:val="20"/>
              </w:rPr>
              <w:t xml:space="preserve"> 336 </w:t>
            </w:r>
          </w:p>
        </w:tc>
        <w:tc>
          <w:tcPr>
            <w:tcW w:w="1191" w:type="dxa"/>
            <w:tcBorders>
              <w:top w:val="single" w:sz="4" w:space="0" w:color="auto"/>
              <w:left w:val="nil"/>
              <w:bottom w:val="single" w:sz="4" w:space="0" w:color="auto"/>
              <w:right w:val="nil"/>
            </w:tcBorders>
            <w:shd w:val="clear" w:color="auto" w:fill="auto"/>
            <w:vAlign w:val="bottom"/>
          </w:tcPr>
          <w:p w14:paraId="5AF935D9" w14:textId="30E42C86" w:rsidR="003B5120" w:rsidRPr="00EA3621" w:rsidRDefault="003B5120" w:rsidP="003B5120">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1.182</w:t>
            </w:r>
          </w:p>
        </w:tc>
      </w:tr>
      <w:tr w:rsidR="003B5120" w:rsidRPr="00EA3621" w14:paraId="66AE3B61" w14:textId="77777777" w:rsidTr="00D414B6">
        <w:trPr>
          <w:trHeight w:val="379"/>
        </w:trPr>
        <w:tc>
          <w:tcPr>
            <w:tcW w:w="4820" w:type="dxa"/>
            <w:tcBorders>
              <w:top w:val="nil"/>
              <w:left w:val="nil"/>
              <w:bottom w:val="nil"/>
              <w:right w:val="nil"/>
            </w:tcBorders>
            <w:shd w:val="clear" w:color="auto" w:fill="auto"/>
            <w:vAlign w:val="bottom"/>
          </w:tcPr>
          <w:p w14:paraId="2D5E2444" w14:textId="77777777" w:rsidR="003B5120" w:rsidRPr="00EA3621" w:rsidRDefault="003B5120" w:rsidP="003B5120">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0FA21D92" w14:textId="785416C0" w:rsidR="003B5120" w:rsidRPr="003B5120" w:rsidRDefault="003B5120" w:rsidP="003B5120">
            <w:pPr>
              <w:jc w:val="right"/>
              <w:rPr>
                <w:rFonts w:ascii="Calibri" w:eastAsia="Calibri" w:hAnsi="Calibri" w:cs="Calibri"/>
                <w:color w:val="000000"/>
                <w:sz w:val="20"/>
                <w:szCs w:val="20"/>
              </w:rPr>
            </w:pPr>
            <w:r w:rsidRPr="00D414B6">
              <w:rPr>
                <w:sz w:val="20"/>
                <w:szCs w:val="20"/>
              </w:rPr>
              <w:t xml:space="preserve"> 11 </w:t>
            </w:r>
          </w:p>
        </w:tc>
        <w:tc>
          <w:tcPr>
            <w:tcW w:w="1191" w:type="dxa"/>
            <w:tcBorders>
              <w:top w:val="single" w:sz="4" w:space="0" w:color="auto"/>
              <w:left w:val="nil"/>
              <w:right w:val="nil"/>
            </w:tcBorders>
            <w:shd w:val="clear" w:color="auto" w:fill="auto"/>
            <w:vAlign w:val="bottom"/>
          </w:tcPr>
          <w:p w14:paraId="59552DD9" w14:textId="3C8CEDBE" w:rsidR="003B5120" w:rsidRPr="003B5120" w:rsidRDefault="003B5120" w:rsidP="003B5120">
            <w:pPr>
              <w:jc w:val="right"/>
              <w:rPr>
                <w:rFonts w:ascii="Calibri" w:eastAsia="Calibri" w:hAnsi="Calibri" w:cs="Calibri"/>
                <w:color w:val="000000"/>
                <w:sz w:val="20"/>
                <w:szCs w:val="20"/>
              </w:rPr>
            </w:pPr>
            <w:r w:rsidRPr="003B5120">
              <w:rPr>
                <w:rFonts w:ascii="Calibri" w:eastAsia="Calibri" w:hAnsi="Calibri" w:cs="Calibri"/>
                <w:color w:val="000000"/>
                <w:sz w:val="20"/>
                <w:szCs w:val="20"/>
              </w:rPr>
              <w:t>34</w:t>
            </w:r>
          </w:p>
        </w:tc>
        <w:tc>
          <w:tcPr>
            <w:tcW w:w="1191" w:type="dxa"/>
            <w:tcBorders>
              <w:top w:val="single" w:sz="4" w:space="0" w:color="auto"/>
              <w:left w:val="nil"/>
              <w:right w:val="nil"/>
            </w:tcBorders>
            <w:shd w:val="clear" w:color="auto" w:fill="auto"/>
            <w:vAlign w:val="bottom"/>
          </w:tcPr>
          <w:p w14:paraId="33CCC66F" w14:textId="5DE869B4" w:rsidR="003B5120" w:rsidRPr="003B5120" w:rsidRDefault="003B5120" w:rsidP="003B5120">
            <w:pPr>
              <w:jc w:val="right"/>
              <w:rPr>
                <w:rFonts w:ascii="Calibri" w:eastAsia="Calibri" w:hAnsi="Calibri" w:cs="Calibri"/>
                <w:color w:val="000000"/>
                <w:sz w:val="20"/>
                <w:szCs w:val="20"/>
              </w:rPr>
            </w:pPr>
            <w:r w:rsidRPr="00D414B6">
              <w:rPr>
                <w:sz w:val="20"/>
                <w:szCs w:val="20"/>
              </w:rPr>
              <w:t xml:space="preserve"> 11 </w:t>
            </w:r>
          </w:p>
        </w:tc>
        <w:tc>
          <w:tcPr>
            <w:tcW w:w="1191" w:type="dxa"/>
            <w:tcBorders>
              <w:top w:val="single" w:sz="4" w:space="0" w:color="auto"/>
              <w:left w:val="nil"/>
              <w:right w:val="nil"/>
            </w:tcBorders>
            <w:vAlign w:val="bottom"/>
          </w:tcPr>
          <w:p w14:paraId="51E559AE" w14:textId="319630EB" w:rsidR="003B5120" w:rsidRPr="00EA3621" w:rsidRDefault="003B5120" w:rsidP="003B5120">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w:t>
            </w:r>
          </w:p>
        </w:tc>
      </w:tr>
      <w:tr w:rsidR="003B5120" w:rsidRPr="00EA3621" w14:paraId="2B0C3DC5" w14:textId="77777777" w:rsidTr="00D414B6">
        <w:trPr>
          <w:trHeight w:val="379"/>
        </w:trPr>
        <w:tc>
          <w:tcPr>
            <w:tcW w:w="4820" w:type="dxa"/>
            <w:tcBorders>
              <w:top w:val="nil"/>
              <w:left w:val="nil"/>
              <w:bottom w:val="nil"/>
              <w:right w:val="nil"/>
            </w:tcBorders>
            <w:shd w:val="clear" w:color="auto" w:fill="auto"/>
            <w:vAlign w:val="bottom"/>
          </w:tcPr>
          <w:p w14:paraId="4528E9E8" w14:textId="77777777" w:rsidR="003B5120" w:rsidRPr="00EA3621" w:rsidRDefault="003B5120" w:rsidP="003B5120">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4DA231D0" w14:textId="4CF9CAC5" w:rsidR="003B5120" w:rsidRPr="00554EAC" w:rsidRDefault="003B5120" w:rsidP="003B5120">
            <w:pPr>
              <w:jc w:val="right"/>
              <w:rPr>
                <w:rFonts w:ascii="Calibri" w:eastAsia="Calibri" w:hAnsi="Calibri" w:cs="Calibri"/>
                <w:b/>
                <w:bCs/>
                <w:color w:val="000000"/>
                <w:sz w:val="20"/>
                <w:szCs w:val="20"/>
              </w:rPr>
            </w:pPr>
            <w:r w:rsidRPr="00D414B6">
              <w:rPr>
                <w:b/>
                <w:bCs/>
                <w:sz w:val="20"/>
                <w:szCs w:val="20"/>
              </w:rPr>
              <w:t xml:space="preserve"> 4.930 </w:t>
            </w:r>
          </w:p>
        </w:tc>
        <w:tc>
          <w:tcPr>
            <w:tcW w:w="1191" w:type="dxa"/>
            <w:tcBorders>
              <w:top w:val="single" w:sz="4" w:space="0" w:color="auto"/>
              <w:left w:val="nil"/>
              <w:bottom w:val="single" w:sz="12" w:space="0" w:color="auto"/>
              <w:right w:val="nil"/>
            </w:tcBorders>
            <w:shd w:val="clear" w:color="auto" w:fill="auto"/>
            <w:vAlign w:val="bottom"/>
          </w:tcPr>
          <w:p w14:paraId="625DCBCE" w14:textId="69DF7526" w:rsidR="003B5120" w:rsidRPr="007D2AE5" w:rsidRDefault="003B5120" w:rsidP="003B5120">
            <w:pPr>
              <w:jc w:val="right"/>
              <w:rPr>
                <w:rFonts w:ascii="Calibri" w:eastAsia="Calibri" w:hAnsi="Calibri" w:cs="Calibri"/>
                <w:b/>
                <w:bCs/>
                <w:color w:val="000000"/>
                <w:sz w:val="20"/>
                <w:szCs w:val="20"/>
              </w:rPr>
            </w:pPr>
            <w:r w:rsidRPr="00F33858">
              <w:rPr>
                <w:rFonts w:ascii="Calibri" w:eastAsia="Calibri" w:hAnsi="Calibri" w:cs="Calibri"/>
                <w:b/>
                <w:bCs/>
                <w:color w:val="000000"/>
                <w:sz w:val="20"/>
                <w:szCs w:val="20"/>
              </w:rPr>
              <w:t>4.582</w:t>
            </w:r>
          </w:p>
        </w:tc>
        <w:tc>
          <w:tcPr>
            <w:tcW w:w="1191" w:type="dxa"/>
            <w:tcBorders>
              <w:top w:val="single" w:sz="4" w:space="0" w:color="auto"/>
              <w:left w:val="nil"/>
              <w:bottom w:val="single" w:sz="12" w:space="0" w:color="auto"/>
              <w:right w:val="nil"/>
            </w:tcBorders>
            <w:shd w:val="clear" w:color="auto" w:fill="auto"/>
            <w:vAlign w:val="bottom"/>
          </w:tcPr>
          <w:p w14:paraId="43609678" w14:textId="382BF9F4" w:rsidR="003B5120" w:rsidRPr="00554EAC" w:rsidRDefault="003B5120" w:rsidP="003B5120">
            <w:pPr>
              <w:jc w:val="right"/>
              <w:rPr>
                <w:rFonts w:ascii="Calibri" w:eastAsia="Calibri" w:hAnsi="Calibri" w:cs="Calibri"/>
                <w:b/>
                <w:bCs/>
                <w:color w:val="000000"/>
                <w:sz w:val="20"/>
                <w:szCs w:val="20"/>
              </w:rPr>
            </w:pPr>
            <w:r w:rsidRPr="00D414B6">
              <w:rPr>
                <w:b/>
                <w:bCs/>
                <w:sz w:val="20"/>
                <w:szCs w:val="20"/>
              </w:rPr>
              <w:t xml:space="preserve"> 4.846 </w:t>
            </w:r>
          </w:p>
        </w:tc>
        <w:tc>
          <w:tcPr>
            <w:tcW w:w="1191" w:type="dxa"/>
            <w:tcBorders>
              <w:top w:val="single" w:sz="4" w:space="0" w:color="auto"/>
              <w:left w:val="nil"/>
              <w:bottom w:val="single" w:sz="12" w:space="0" w:color="auto"/>
              <w:right w:val="nil"/>
            </w:tcBorders>
            <w:vAlign w:val="bottom"/>
          </w:tcPr>
          <w:p w14:paraId="6B79645D" w14:textId="37717D72" w:rsidR="003B5120" w:rsidRPr="00EA3621" w:rsidRDefault="003B5120" w:rsidP="003B5120">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4.499</w:t>
            </w:r>
          </w:p>
        </w:tc>
      </w:tr>
    </w:tbl>
    <w:p w14:paraId="4D0B2556"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pgSz w:w="11906" w:h="16838"/>
          <w:pgMar w:top="1417" w:right="1417" w:bottom="1417" w:left="1417" w:header="708" w:footer="708" w:gutter="0"/>
          <w:cols w:space="708"/>
          <w:docGrid w:linePitch="360"/>
        </w:sectPr>
      </w:pPr>
    </w:p>
    <w:p w14:paraId="5A744FE6" w14:textId="77777777" w:rsidR="000A7C17" w:rsidRPr="00EA3621" w:rsidRDefault="000A7C17" w:rsidP="000A7C17">
      <w:pPr>
        <w:pStyle w:val="T1"/>
        <w:spacing w:after="0" w:line="30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lastRenderedPageBreak/>
        <w:t>14.</w:t>
      </w:r>
      <w:r w:rsidRPr="00EA3621">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EA3621"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EA3621" w:rsidRDefault="000A7C17" w:rsidP="000A7C17">
      <w:pPr>
        <w:tabs>
          <w:tab w:val="left" w:pos="-720"/>
        </w:tabs>
        <w:suppressAutoHyphens/>
        <w:rPr>
          <w:rFonts w:cs="Arial"/>
          <w:color w:val="000000" w:themeColor="text1"/>
          <w:spacing w:val="-3"/>
        </w:rPr>
      </w:pPr>
      <w:r w:rsidRPr="00EA3621">
        <w:rPr>
          <w:rFonts w:cs="Arial"/>
          <w:color w:val="000000" w:themeColor="text1"/>
          <w:spacing w:val="-3"/>
        </w:rPr>
        <w:t>U nastavku se daje pregled ulaganja:</w:t>
      </w: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9719D1" w:rsidRPr="00EA3621" w14:paraId="6FB926C9" w14:textId="77777777" w:rsidTr="009719D1">
        <w:trPr>
          <w:trHeight w:val="229"/>
        </w:trPr>
        <w:tc>
          <w:tcPr>
            <w:tcW w:w="2694" w:type="dxa"/>
            <w:tcBorders>
              <w:top w:val="nil"/>
              <w:left w:val="nil"/>
              <w:bottom w:val="nil"/>
              <w:right w:val="nil"/>
            </w:tcBorders>
            <w:shd w:val="clear" w:color="auto" w:fill="auto"/>
            <w:noWrap/>
            <w:vAlign w:val="bottom"/>
            <w:hideMark/>
          </w:tcPr>
          <w:p w14:paraId="726F6D77" w14:textId="77777777" w:rsidR="009719D1" w:rsidRPr="00EA3621" w:rsidRDefault="009719D1" w:rsidP="009719D1">
            <w:pPr>
              <w:rPr>
                <w:rFonts w:ascii="Calibri" w:eastAsia="Calibri" w:hAnsi="Calibri" w:cs="Times New Roman"/>
                <w:color w:val="000000"/>
                <w:sz w:val="18"/>
                <w:szCs w:val="18"/>
              </w:rPr>
            </w:pPr>
          </w:p>
        </w:tc>
        <w:tc>
          <w:tcPr>
            <w:tcW w:w="1219" w:type="dxa"/>
            <w:tcBorders>
              <w:top w:val="nil"/>
              <w:left w:val="nil"/>
              <w:bottom w:val="nil"/>
              <w:right w:val="nil"/>
            </w:tcBorders>
            <w:shd w:val="clear" w:color="auto" w:fill="auto"/>
            <w:vAlign w:val="center"/>
            <w:hideMark/>
          </w:tcPr>
          <w:p w14:paraId="37C76CEF" w14:textId="77777777" w:rsidR="009719D1" w:rsidRPr="00EA3621" w:rsidRDefault="009719D1" w:rsidP="009719D1">
            <w:pPr>
              <w:rPr>
                <w:rFonts w:ascii="Calibri" w:eastAsia="Calibri" w:hAnsi="Calibri" w:cs="Times New Roman"/>
                <w:color w:val="000000"/>
                <w:sz w:val="18"/>
                <w:szCs w:val="18"/>
              </w:rPr>
            </w:pPr>
          </w:p>
        </w:tc>
        <w:tc>
          <w:tcPr>
            <w:tcW w:w="1121" w:type="dxa"/>
            <w:tcBorders>
              <w:top w:val="nil"/>
              <w:left w:val="nil"/>
              <w:bottom w:val="nil"/>
              <w:right w:val="nil"/>
            </w:tcBorders>
            <w:shd w:val="clear" w:color="auto" w:fill="auto"/>
            <w:vAlign w:val="center"/>
            <w:hideMark/>
          </w:tcPr>
          <w:p w14:paraId="78AAECA8"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center"/>
            <w:hideMark/>
          </w:tcPr>
          <w:p w14:paraId="5045CF15" w14:textId="77777777" w:rsidR="009719D1" w:rsidRPr="00EA3621" w:rsidRDefault="009719D1" w:rsidP="009719D1">
            <w:pPr>
              <w:jc w:val="center"/>
              <w:rPr>
                <w:rFonts w:ascii="Calibri" w:eastAsia="Calibri" w:hAnsi="Calibri" w:cs="Times New Roman"/>
                <w:color w:val="000000"/>
                <w:sz w:val="18"/>
                <w:szCs w:val="18"/>
              </w:rPr>
            </w:pPr>
          </w:p>
        </w:tc>
        <w:tc>
          <w:tcPr>
            <w:tcW w:w="2312" w:type="dxa"/>
            <w:gridSpan w:val="2"/>
            <w:tcBorders>
              <w:top w:val="nil"/>
              <w:left w:val="nil"/>
              <w:bottom w:val="nil"/>
              <w:right w:val="nil"/>
            </w:tcBorders>
          </w:tcPr>
          <w:p w14:paraId="212641C1"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Grupa</w:t>
            </w:r>
          </w:p>
        </w:tc>
        <w:tc>
          <w:tcPr>
            <w:tcW w:w="2312" w:type="dxa"/>
            <w:gridSpan w:val="2"/>
            <w:tcBorders>
              <w:top w:val="nil"/>
              <w:left w:val="nil"/>
              <w:bottom w:val="nil"/>
              <w:right w:val="nil"/>
            </w:tcBorders>
            <w:shd w:val="clear" w:color="auto" w:fill="auto"/>
            <w:vAlign w:val="center"/>
            <w:hideMark/>
          </w:tcPr>
          <w:p w14:paraId="53B55CE2"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Banka</w:t>
            </w:r>
          </w:p>
        </w:tc>
      </w:tr>
      <w:tr w:rsidR="009719D1" w:rsidRPr="00EA3621" w14:paraId="249D1329" w14:textId="77777777" w:rsidTr="009719D1">
        <w:trPr>
          <w:trHeight w:val="420"/>
        </w:trPr>
        <w:tc>
          <w:tcPr>
            <w:tcW w:w="2694" w:type="dxa"/>
            <w:tcBorders>
              <w:top w:val="nil"/>
              <w:left w:val="nil"/>
              <w:bottom w:val="nil"/>
              <w:right w:val="nil"/>
            </w:tcBorders>
            <w:shd w:val="clear" w:color="auto" w:fill="auto"/>
            <w:noWrap/>
            <w:vAlign w:val="center"/>
            <w:hideMark/>
          </w:tcPr>
          <w:p w14:paraId="2D11E14F"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hideMark/>
          </w:tcPr>
          <w:p w14:paraId="21FD69F2"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1D61F04"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5E709579"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Kamatna stopa</w:t>
            </w:r>
            <w:r w:rsidRPr="00EA3621">
              <w:rPr>
                <w:rFonts w:ascii="Calibri" w:eastAsia="Calibri" w:hAnsi="Calibri" w:cs="Arial"/>
                <w:b/>
                <w:bCs/>
                <w:color w:val="000000"/>
                <w:sz w:val="18"/>
                <w:szCs w:val="18"/>
              </w:rPr>
              <w:br/>
              <w:t>(%)</w:t>
            </w:r>
          </w:p>
        </w:tc>
        <w:tc>
          <w:tcPr>
            <w:tcW w:w="1156" w:type="dxa"/>
            <w:tcBorders>
              <w:top w:val="nil"/>
              <w:left w:val="nil"/>
              <w:bottom w:val="nil"/>
              <w:right w:val="nil"/>
            </w:tcBorders>
            <w:vAlign w:val="center"/>
          </w:tcPr>
          <w:p w14:paraId="20232591" w14:textId="2E0BE4E9"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31. ožujka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7F64E0A6" w14:textId="72387372"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c>
          <w:tcPr>
            <w:tcW w:w="1156" w:type="dxa"/>
            <w:tcBorders>
              <w:top w:val="nil"/>
              <w:left w:val="nil"/>
              <w:bottom w:val="nil"/>
              <w:right w:val="nil"/>
            </w:tcBorders>
            <w:shd w:val="clear" w:color="auto" w:fill="auto"/>
            <w:vAlign w:val="center"/>
          </w:tcPr>
          <w:p w14:paraId="5C0B2A40" w14:textId="18987422"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31. ožujka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3360D376" w14:textId="2268109E"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r>
      <w:tr w:rsidR="009719D1" w:rsidRPr="00EA3621" w14:paraId="2699C713" w14:textId="77777777" w:rsidTr="009719D1">
        <w:trPr>
          <w:trHeight w:val="218"/>
        </w:trPr>
        <w:tc>
          <w:tcPr>
            <w:tcW w:w="2694" w:type="dxa"/>
            <w:tcBorders>
              <w:top w:val="nil"/>
              <w:left w:val="nil"/>
              <w:bottom w:val="nil"/>
              <w:right w:val="nil"/>
            </w:tcBorders>
            <w:shd w:val="clear" w:color="auto" w:fill="auto"/>
            <w:noWrap/>
            <w:vAlign w:val="center"/>
          </w:tcPr>
          <w:p w14:paraId="38F4D5B3"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tcPr>
          <w:p w14:paraId="23B70AA6" w14:textId="77777777" w:rsidR="009719D1" w:rsidRPr="00EA3621" w:rsidRDefault="009719D1" w:rsidP="009719D1">
            <w:pPr>
              <w:jc w:val="center"/>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vAlign w:val="center"/>
          </w:tcPr>
          <w:p w14:paraId="402034E2" w14:textId="77777777" w:rsidR="009719D1" w:rsidRPr="00EA3621" w:rsidRDefault="009719D1" w:rsidP="009719D1">
            <w:pPr>
              <w:jc w:val="center"/>
              <w:rPr>
                <w:rFonts w:ascii="Calibri" w:eastAsia="Calibri" w:hAnsi="Calibri" w:cs="Arial"/>
                <w:b/>
                <w:bCs/>
                <w:color w:val="000000"/>
                <w:sz w:val="18"/>
                <w:szCs w:val="18"/>
              </w:rPr>
            </w:pPr>
          </w:p>
        </w:tc>
        <w:tc>
          <w:tcPr>
            <w:tcW w:w="1197" w:type="dxa"/>
            <w:tcBorders>
              <w:top w:val="nil"/>
              <w:left w:val="nil"/>
              <w:bottom w:val="nil"/>
              <w:right w:val="nil"/>
            </w:tcBorders>
            <w:shd w:val="clear" w:color="auto" w:fill="auto"/>
            <w:vAlign w:val="center"/>
          </w:tcPr>
          <w:p w14:paraId="2E998CE2" w14:textId="77777777" w:rsidR="009719D1" w:rsidRPr="00EA3621" w:rsidRDefault="009719D1" w:rsidP="009719D1">
            <w:pPr>
              <w:jc w:val="center"/>
              <w:rPr>
                <w:rFonts w:ascii="Calibri" w:eastAsia="Calibri" w:hAnsi="Calibri" w:cs="Arial"/>
                <w:b/>
                <w:bCs/>
                <w:color w:val="000000"/>
                <w:sz w:val="18"/>
                <w:szCs w:val="18"/>
              </w:rPr>
            </w:pPr>
          </w:p>
        </w:tc>
        <w:tc>
          <w:tcPr>
            <w:tcW w:w="1156" w:type="dxa"/>
            <w:tcBorders>
              <w:top w:val="nil"/>
              <w:left w:val="nil"/>
              <w:bottom w:val="nil"/>
              <w:right w:val="nil"/>
            </w:tcBorders>
            <w:shd w:val="clear" w:color="auto" w:fill="auto"/>
            <w:vAlign w:val="center"/>
          </w:tcPr>
          <w:p w14:paraId="53BE7837"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4D16C613" w14:textId="2552113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7DB9968C" w14:textId="45C392D0"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53D17C48" w14:textId="1C2F5D13"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3D646EC5" w14:textId="77777777" w:rsidTr="009719D1">
        <w:trPr>
          <w:trHeight w:val="271"/>
        </w:trPr>
        <w:tc>
          <w:tcPr>
            <w:tcW w:w="2694" w:type="dxa"/>
            <w:tcBorders>
              <w:top w:val="nil"/>
              <w:left w:val="nil"/>
              <w:bottom w:val="nil"/>
              <w:right w:val="nil"/>
            </w:tcBorders>
            <w:shd w:val="clear" w:color="auto" w:fill="auto"/>
            <w:noWrap/>
            <w:vAlign w:val="center"/>
            <w:hideMark/>
          </w:tcPr>
          <w:p w14:paraId="7476F379"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Dužnički vrijednosni papiri:</w:t>
            </w:r>
          </w:p>
        </w:tc>
        <w:tc>
          <w:tcPr>
            <w:tcW w:w="1219" w:type="dxa"/>
            <w:tcBorders>
              <w:top w:val="nil"/>
              <w:left w:val="nil"/>
              <w:bottom w:val="nil"/>
              <w:right w:val="nil"/>
            </w:tcBorders>
            <w:shd w:val="clear" w:color="auto" w:fill="auto"/>
            <w:noWrap/>
            <w:vAlign w:val="bottom"/>
            <w:hideMark/>
          </w:tcPr>
          <w:p w14:paraId="1267656B" w14:textId="77777777" w:rsidR="009719D1" w:rsidRPr="00EA3621" w:rsidRDefault="009719D1" w:rsidP="009719D1">
            <w:pPr>
              <w:jc w:val="both"/>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noWrap/>
            <w:vAlign w:val="bottom"/>
            <w:hideMark/>
          </w:tcPr>
          <w:p w14:paraId="23AA621C"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5A82946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5E84112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0B92E7ED"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center"/>
          </w:tcPr>
          <w:p w14:paraId="1DD83203"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hideMark/>
          </w:tcPr>
          <w:p w14:paraId="0A035870"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6AB4A164"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50FA4A3E"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2CFEFBB9"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4D0BC1D2"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5717786B"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A7386A0"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7D007539"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hideMark/>
          </w:tcPr>
          <w:p w14:paraId="159E0864"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30B61381" w14:textId="77777777" w:rsidTr="009719D1">
        <w:trPr>
          <w:trHeight w:hRule="exact" w:val="227"/>
        </w:trPr>
        <w:tc>
          <w:tcPr>
            <w:tcW w:w="5034" w:type="dxa"/>
            <w:gridSpan w:val="3"/>
            <w:tcBorders>
              <w:top w:val="nil"/>
              <w:left w:val="nil"/>
              <w:bottom w:val="nil"/>
              <w:right w:val="nil"/>
            </w:tcBorders>
            <w:shd w:val="clear" w:color="auto" w:fill="auto"/>
            <w:noWrap/>
            <w:vAlign w:val="bottom"/>
            <w:hideMark/>
          </w:tcPr>
          <w:p w14:paraId="2EA07AF5" w14:textId="77777777" w:rsidR="009719D1" w:rsidRPr="00EA3621" w:rsidRDefault="009719D1" w:rsidP="009719D1">
            <w:pPr>
              <w:jc w:val="both"/>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5D99C59F" w14:textId="77777777" w:rsidR="009719D1" w:rsidRPr="00EA3621" w:rsidRDefault="009719D1" w:rsidP="009719D1">
            <w:pPr>
              <w:jc w:val="both"/>
              <w:rPr>
                <w:rFonts w:ascii="Calibri" w:eastAsia="Calibri" w:hAnsi="Calibri" w:cs="Arial"/>
                <w:i/>
                <w:iCs/>
                <w:color w:val="000000"/>
                <w:sz w:val="18"/>
                <w:szCs w:val="18"/>
              </w:rPr>
            </w:pPr>
          </w:p>
        </w:tc>
        <w:tc>
          <w:tcPr>
            <w:tcW w:w="1156" w:type="dxa"/>
            <w:tcBorders>
              <w:top w:val="nil"/>
              <w:left w:val="nil"/>
              <w:bottom w:val="nil"/>
              <w:right w:val="nil"/>
            </w:tcBorders>
            <w:vAlign w:val="bottom"/>
          </w:tcPr>
          <w:p w14:paraId="6F3F3C93"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803CF1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52D3AD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noWrap/>
            <w:vAlign w:val="bottom"/>
            <w:hideMark/>
          </w:tcPr>
          <w:p w14:paraId="63362F01" w14:textId="77777777" w:rsidR="009719D1" w:rsidRPr="00EA3621" w:rsidRDefault="009719D1" w:rsidP="009719D1">
            <w:pPr>
              <w:jc w:val="right"/>
              <w:rPr>
                <w:rFonts w:ascii="Calibri" w:eastAsia="Calibri" w:hAnsi="Calibri" w:cs="Times New Roman"/>
                <w:color w:val="000000"/>
                <w:sz w:val="18"/>
                <w:szCs w:val="18"/>
              </w:rPr>
            </w:pPr>
          </w:p>
        </w:tc>
      </w:tr>
      <w:tr w:rsidR="00DD7A14" w:rsidRPr="00EA3621" w14:paraId="7017C6F7" w14:textId="77777777" w:rsidTr="00D414B6">
        <w:trPr>
          <w:trHeight w:val="229"/>
        </w:trPr>
        <w:tc>
          <w:tcPr>
            <w:tcW w:w="2694" w:type="dxa"/>
            <w:tcBorders>
              <w:top w:val="nil"/>
              <w:left w:val="nil"/>
              <w:bottom w:val="nil"/>
              <w:right w:val="nil"/>
            </w:tcBorders>
            <w:shd w:val="clear" w:color="auto" w:fill="auto"/>
            <w:noWrap/>
            <w:vAlign w:val="bottom"/>
            <w:hideMark/>
          </w:tcPr>
          <w:p w14:paraId="5417030B"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RHMF-O-227E</w:t>
            </w:r>
          </w:p>
        </w:tc>
        <w:tc>
          <w:tcPr>
            <w:tcW w:w="1219" w:type="dxa"/>
            <w:tcBorders>
              <w:top w:val="nil"/>
              <w:left w:val="nil"/>
              <w:bottom w:val="nil"/>
              <w:right w:val="nil"/>
            </w:tcBorders>
            <w:shd w:val="clear" w:color="auto" w:fill="auto"/>
            <w:noWrap/>
            <w:vAlign w:val="bottom"/>
            <w:hideMark/>
          </w:tcPr>
          <w:p w14:paraId="11DCAC45"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59C97C6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21B745A1"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6,5</w:t>
            </w:r>
          </w:p>
        </w:tc>
        <w:tc>
          <w:tcPr>
            <w:tcW w:w="1156" w:type="dxa"/>
            <w:tcBorders>
              <w:top w:val="nil"/>
              <w:left w:val="nil"/>
              <w:bottom w:val="nil"/>
              <w:right w:val="nil"/>
            </w:tcBorders>
          </w:tcPr>
          <w:p w14:paraId="0EF6F7C6" w14:textId="212103FC" w:rsidR="00DD7A14" w:rsidRPr="00DD7A14" w:rsidRDefault="00DD7A14" w:rsidP="00DD7A14">
            <w:pPr>
              <w:jc w:val="right"/>
              <w:rPr>
                <w:rFonts w:ascii="Calibri" w:eastAsia="Calibri" w:hAnsi="Calibri" w:cs="Times New Roman"/>
                <w:color w:val="000000"/>
                <w:sz w:val="18"/>
                <w:szCs w:val="18"/>
              </w:rPr>
            </w:pPr>
            <w:r w:rsidRPr="00D414B6">
              <w:rPr>
                <w:sz w:val="18"/>
                <w:szCs w:val="18"/>
              </w:rPr>
              <w:t>155.817</w:t>
            </w:r>
          </w:p>
        </w:tc>
        <w:tc>
          <w:tcPr>
            <w:tcW w:w="1156" w:type="dxa"/>
            <w:tcBorders>
              <w:top w:val="nil"/>
              <w:left w:val="nil"/>
              <w:bottom w:val="nil"/>
              <w:right w:val="nil"/>
            </w:tcBorders>
            <w:vAlign w:val="bottom"/>
          </w:tcPr>
          <w:p w14:paraId="338C28F1" w14:textId="60125048"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157.527</w:t>
            </w:r>
          </w:p>
        </w:tc>
        <w:tc>
          <w:tcPr>
            <w:tcW w:w="1156" w:type="dxa"/>
            <w:tcBorders>
              <w:top w:val="nil"/>
              <w:left w:val="nil"/>
              <w:bottom w:val="nil"/>
              <w:right w:val="nil"/>
            </w:tcBorders>
            <w:shd w:val="clear" w:color="auto" w:fill="auto"/>
          </w:tcPr>
          <w:p w14:paraId="230B805E" w14:textId="600B7856" w:rsidR="00DD7A14" w:rsidRPr="00DD7A14" w:rsidRDefault="00DD7A14" w:rsidP="00DD7A14">
            <w:pPr>
              <w:jc w:val="right"/>
              <w:rPr>
                <w:rFonts w:ascii="Calibri" w:eastAsia="Calibri" w:hAnsi="Calibri" w:cs="Calibri"/>
                <w:color w:val="000000"/>
                <w:sz w:val="18"/>
                <w:szCs w:val="18"/>
                <w:lang w:eastAsia="hr-HR"/>
              </w:rPr>
            </w:pPr>
            <w:r w:rsidRPr="00D414B6">
              <w:rPr>
                <w:sz w:val="18"/>
                <w:szCs w:val="18"/>
              </w:rPr>
              <w:t>155.817</w:t>
            </w:r>
          </w:p>
        </w:tc>
        <w:tc>
          <w:tcPr>
            <w:tcW w:w="1156" w:type="dxa"/>
            <w:tcBorders>
              <w:top w:val="nil"/>
              <w:left w:val="nil"/>
              <w:bottom w:val="nil"/>
              <w:right w:val="nil"/>
            </w:tcBorders>
            <w:vAlign w:val="bottom"/>
          </w:tcPr>
          <w:p w14:paraId="0B484F53" w14:textId="13EA60B6"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157.527</w:t>
            </w:r>
          </w:p>
        </w:tc>
      </w:tr>
      <w:tr w:rsidR="00DD7A14" w:rsidRPr="00EA3621" w14:paraId="27131743" w14:textId="77777777" w:rsidTr="00D414B6">
        <w:trPr>
          <w:trHeight w:val="229"/>
        </w:trPr>
        <w:tc>
          <w:tcPr>
            <w:tcW w:w="2694" w:type="dxa"/>
            <w:tcBorders>
              <w:top w:val="nil"/>
              <w:left w:val="nil"/>
              <w:bottom w:val="nil"/>
              <w:right w:val="nil"/>
            </w:tcBorders>
            <w:shd w:val="clear" w:color="auto" w:fill="auto"/>
            <w:noWrap/>
            <w:vAlign w:val="bottom"/>
            <w:hideMark/>
          </w:tcPr>
          <w:p w14:paraId="5B38EB3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RHMF-O-247E</w:t>
            </w:r>
          </w:p>
        </w:tc>
        <w:tc>
          <w:tcPr>
            <w:tcW w:w="1219" w:type="dxa"/>
            <w:tcBorders>
              <w:top w:val="nil"/>
              <w:left w:val="nil"/>
              <w:bottom w:val="nil"/>
              <w:right w:val="nil"/>
            </w:tcBorders>
            <w:shd w:val="clear" w:color="auto" w:fill="auto"/>
            <w:noWrap/>
            <w:vAlign w:val="bottom"/>
            <w:hideMark/>
          </w:tcPr>
          <w:p w14:paraId="31A37B3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67BA9A3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7CBBE4E8"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5,75</w:t>
            </w:r>
          </w:p>
        </w:tc>
        <w:tc>
          <w:tcPr>
            <w:tcW w:w="1156" w:type="dxa"/>
            <w:tcBorders>
              <w:top w:val="nil"/>
              <w:left w:val="nil"/>
              <w:bottom w:val="nil"/>
              <w:right w:val="nil"/>
            </w:tcBorders>
          </w:tcPr>
          <w:p w14:paraId="4F4994D0" w14:textId="0AA29418" w:rsidR="00DD7A14" w:rsidRPr="00DD7A14" w:rsidRDefault="00DD7A14" w:rsidP="00DD7A14">
            <w:pPr>
              <w:jc w:val="right"/>
              <w:rPr>
                <w:rFonts w:ascii="Calibri" w:eastAsia="Calibri" w:hAnsi="Calibri" w:cs="Times New Roman"/>
                <w:color w:val="000000"/>
                <w:sz w:val="18"/>
                <w:szCs w:val="18"/>
              </w:rPr>
            </w:pPr>
            <w:r w:rsidRPr="00D414B6">
              <w:rPr>
                <w:sz w:val="18"/>
                <w:szCs w:val="18"/>
              </w:rPr>
              <w:t>17.688</w:t>
            </w:r>
          </w:p>
        </w:tc>
        <w:tc>
          <w:tcPr>
            <w:tcW w:w="1156" w:type="dxa"/>
            <w:tcBorders>
              <w:top w:val="nil"/>
              <w:left w:val="nil"/>
              <w:bottom w:val="nil"/>
              <w:right w:val="nil"/>
            </w:tcBorders>
            <w:vAlign w:val="bottom"/>
          </w:tcPr>
          <w:p w14:paraId="54DEC534" w14:textId="218CD4CD"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17.857</w:t>
            </w:r>
          </w:p>
        </w:tc>
        <w:tc>
          <w:tcPr>
            <w:tcW w:w="1156" w:type="dxa"/>
            <w:tcBorders>
              <w:top w:val="nil"/>
              <w:left w:val="nil"/>
              <w:bottom w:val="nil"/>
              <w:right w:val="nil"/>
            </w:tcBorders>
            <w:shd w:val="clear" w:color="auto" w:fill="auto"/>
          </w:tcPr>
          <w:p w14:paraId="01404D56" w14:textId="33146CFC" w:rsidR="00DD7A14" w:rsidRPr="00DD7A14" w:rsidRDefault="00DD7A14" w:rsidP="00DD7A14">
            <w:pPr>
              <w:jc w:val="right"/>
              <w:rPr>
                <w:rFonts w:ascii="Calibri" w:eastAsia="Calibri" w:hAnsi="Calibri" w:cs="Calibri"/>
                <w:color w:val="000000"/>
                <w:sz w:val="18"/>
                <w:szCs w:val="18"/>
                <w:lang w:eastAsia="hr-HR"/>
              </w:rPr>
            </w:pPr>
            <w:r w:rsidRPr="00D414B6">
              <w:rPr>
                <w:sz w:val="18"/>
                <w:szCs w:val="18"/>
              </w:rPr>
              <w:t>12.490</w:t>
            </w:r>
          </w:p>
        </w:tc>
        <w:tc>
          <w:tcPr>
            <w:tcW w:w="1156" w:type="dxa"/>
            <w:tcBorders>
              <w:top w:val="nil"/>
              <w:left w:val="nil"/>
              <w:bottom w:val="nil"/>
              <w:right w:val="nil"/>
            </w:tcBorders>
            <w:vAlign w:val="bottom"/>
          </w:tcPr>
          <w:p w14:paraId="1AE38FDF" w14:textId="2D202E98"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12.608</w:t>
            </w:r>
          </w:p>
        </w:tc>
      </w:tr>
      <w:tr w:rsidR="009719D1" w:rsidRPr="00EA3621" w14:paraId="7C7F668B" w14:textId="77777777" w:rsidTr="009719D1">
        <w:trPr>
          <w:trHeight w:val="229"/>
        </w:trPr>
        <w:tc>
          <w:tcPr>
            <w:tcW w:w="2694" w:type="dxa"/>
            <w:tcBorders>
              <w:top w:val="nil"/>
              <w:left w:val="nil"/>
              <w:bottom w:val="nil"/>
              <w:right w:val="nil"/>
            </w:tcBorders>
            <w:shd w:val="clear" w:color="auto" w:fill="auto"/>
            <w:noWrap/>
            <w:vAlign w:val="bottom"/>
          </w:tcPr>
          <w:p w14:paraId="0926FF0A"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RHMF-O222E</w:t>
            </w:r>
          </w:p>
        </w:tc>
        <w:tc>
          <w:tcPr>
            <w:tcW w:w="1219" w:type="dxa"/>
            <w:tcBorders>
              <w:top w:val="nil"/>
              <w:left w:val="nil"/>
              <w:bottom w:val="nil"/>
              <w:right w:val="nil"/>
            </w:tcBorders>
            <w:shd w:val="clear" w:color="auto" w:fill="auto"/>
            <w:noWrap/>
            <w:vAlign w:val="bottom"/>
          </w:tcPr>
          <w:p w14:paraId="3812EA7D"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5.2.2019.</w:t>
            </w:r>
          </w:p>
        </w:tc>
        <w:tc>
          <w:tcPr>
            <w:tcW w:w="1121" w:type="dxa"/>
            <w:tcBorders>
              <w:top w:val="nil"/>
              <w:left w:val="nil"/>
              <w:bottom w:val="nil"/>
              <w:right w:val="nil"/>
            </w:tcBorders>
            <w:shd w:val="clear" w:color="auto" w:fill="auto"/>
            <w:noWrap/>
            <w:vAlign w:val="bottom"/>
          </w:tcPr>
          <w:p w14:paraId="48BA9EAB"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5.2.2022.</w:t>
            </w:r>
          </w:p>
        </w:tc>
        <w:tc>
          <w:tcPr>
            <w:tcW w:w="1197" w:type="dxa"/>
            <w:tcBorders>
              <w:top w:val="nil"/>
              <w:left w:val="nil"/>
              <w:bottom w:val="nil"/>
              <w:right w:val="nil"/>
            </w:tcBorders>
            <w:shd w:val="clear" w:color="auto" w:fill="auto"/>
            <w:noWrap/>
            <w:vAlign w:val="bottom"/>
          </w:tcPr>
          <w:p w14:paraId="3A65D71F" w14:textId="77777777" w:rsidR="009719D1" w:rsidRPr="00EA3621" w:rsidRDefault="009719D1" w:rsidP="009719D1">
            <w:pPr>
              <w:jc w:val="center"/>
              <w:rPr>
                <w:rFonts w:ascii="Calibri" w:eastAsia="Calibri" w:hAnsi="Calibri" w:cs="Arial"/>
                <w:color w:val="000000"/>
                <w:sz w:val="18"/>
                <w:szCs w:val="18"/>
              </w:rPr>
            </w:pPr>
            <w:r w:rsidRPr="00EA3621">
              <w:rPr>
                <w:rFonts w:ascii="Calibri" w:eastAsia="Calibri" w:hAnsi="Calibri" w:cs="Calibri"/>
                <w:color w:val="000000"/>
                <w:sz w:val="18"/>
                <w:szCs w:val="18"/>
                <w:lang w:eastAsia="hr-HR"/>
              </w:rPr>
              <w:t>0,5</w:t>
            </w:r>
          </w:p>
        </w:tc>
        <w:tc>
          <w:tcPr>
            <w:tcW w:w="1156" w:type="dxa"/>
            <w:tcBorders>
              <w:top w:val="nil"/>
              <w:left w:val="nil"/>
              <w:bottom w:val="nil"/>
              <w:right w:val="nil"/>
            </w:tcBorders>
            <w:vAlign w:val="bottom"/>
          </w:tcPr>
          <w:p w14:paraId="6FFA814C" w14:textId="63D3F1EB" w:rsidR="009719D1" w:rsidRPr="00EA3621" w:rsidRDefault="00DD7A14" w:rsidP="009719D1">
            <w:pPr>
              <w:jc w:val="right"/>
              <w:rPr>
                <w:rFonts w:ascii="Calibri" w:eastAsia="Calibri" w:hAnsi="Calibri" w:cs="Times New Roman"/>
                <w:color w:val="000000"/>
                <w:sz w:val="18"/>
                <w:szCs w:val="18"/>
              </w:rPr>
            </w:pPr>
            <w:r w:rsidRPr="00DD7A14">
              <w:rPr>
                <w:rFonts w:ascii="Calibri" w:eastAsia="Calibri" w:hAnsi="Calibri" w:cs="Times New Roman"/>
                <w:color w:val="000000"/>
                <w:sz w:val="18"/>
                <w:szCs w:val="18"/>
              </w:rPr>
              <w:t>15.173</w:t>
            </w:r>
          </w:p>
        </w:tc>
        <w:tc>
          <w:tcPr>
            <w:tcW w:w="1156" w:type="dxa"/>
            <w:tcBorders>
              <w:top w:val="nil"/>
              <w:left w:val="nil"/>
              <w:bottom w:val="nil"/>
              <w:right w:val="nil"/>
            </w:tcBorders>
            <w:vAlign w:val="bottom"/>
          </w:tcPr>
          <w:p w14:paraId="783F33EC" w14:textId="55D669F5"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15.149</w:t>
            </w:r>
          </w:p>
        </w:tc>
        <w:tc>
          <w:tcPr>
            <w:tcW w:w="1156" w:type="dxa"/>
            <w:tcBorders>
              <w:top w:val="nil"/>
              <w:left w:val="nil"/>
              <w:bottom w:val="nil"/>
              <w:right w:val="nil"/>
            </w:tcBorders>
            <w:shd w:val="clear" w:color="auto" w:fill="auto"/>
            <w:vAlign w:val="bottom"/>
          </w:tcPr>
          <w:p w14:paraId="2BB7D38E" w14:textId="19AD4D8F" w:rsidR="009719D1" w:rsidRPr="00EA3621" w:rsidRDefault="00DD7A14" w:rsidP="009719D1">
            <w:pPr>
              <w:jc w:val="right"/>
              <w:rPr>
                <w:rFonts w:ascii="Calibri" w:eastAsia="Calibri" w:hAnsi="Calibri" w:cs="Calibri"/>
                <w:color w:val="000000"/>
                <w:sz w:val="18"/>
                <w:szCs w:val="18"/>
                <w:lang w:eastAsia="hr-HR"/>
              </w:rPr>
            </w:pPr>
            <w:r w:rsidRPr="00DD7A14">
              <w:rPr>
                <w:rFonts w:ascii="Calibri" w:eastAsia="Calibri" w:hAnsi="Calibri" w:cs="Calibri"/>
                <w:color w:val="000000"/>
                <w:sz w:val="18"/>
                <w:szCs w:val="18"/>
                <w:lang w:eastAsia="hr-HR"/>
              </w:rPr>
              <w:t>15.173</w:t>
            </w:r>
          </w:p>
        </w:tc>
        <w:tc>
          <w:tcPr>
            <w:tcW w:w="1156" w:type="dxa"/>
            <w:tcBorders>
              <w:top w:val="nil"/>
              <w:left w:val="nil"/>
              <w:bottom w:val="nil"/>
              <w:right w:val="nil"/>
            </w:tcBorders>
            <w:vAlign w:val="bottom"/>
          </w:tcPr>
          <w:p w14:paraId="463BBAF0" w14:textId="11F523E8"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15.149</w:t>
            </w:r>
          </w:p>
        </w:tc>
      </w:tr>
      <w:tr w:rsidR="009719D1" w:rsidRPr="00EA3621" w14:paraId="7047E47A"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3E8DEF23"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661BE94E"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7D23C23"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3759ECA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0FD85F4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ACC828E"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12B97847" w14:textId="77777777" w:rsidR="009719D1" w:rsidRPr="00EA3621" w:rsidRDefault="009719D1" w:rsidP="009719D1">
            <w:pPr>
              <w:rPr>
                <w:rFonts w:ascii="Calibri" w:eastAsia="Calibri" w:hAnsi="Calibri" w:cs="Times New Roman"/>
                <w:color w:val="000000"/>
                <w:sz w:val="18"/>
                <w:szCs w:val="18"/>
              </w:rPr>
            </w:pPr>
          </w:p>
        </w:tc>
      </w:tr>
      <w:tr w:rsidR="00DD7A14" w:rsidRPr="00EA3621" w14:paraId="4B4EFC91" w14:textId="77777777" w:rsidTr="00D414B6">
        <w:trPr>
          <w:trHeight w:val="229"/>
        </w:trPr>
        <w:tc>
          <w:tcPr>
            <w:tcW w:w="2694" w:type="dxa"/>
            <w:tcBorders>
              <w:top w:val="nil"/>
              <w:left w:val="nil"/>
              <w:bottom w:val="nil"/>
              <w:right w:val="nil"/>
            </w:tcBorders>
            <w:shd w:val="clear" w:color="auto" w:fill="auto"/>
            <w:noWrap/>
            <w:vAlign w:val="bottom"/>
            <w:hideMark/>
          </w:tcPr>
          <w:p w14:paraId="11150E5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XS1117298916</w:t>
            </w:r>
          </w:p>
        </w:tc>
        <w:tc>
          <w:tcPr>
            <w:tcW w:w="1219" w:type="dxa"/>
            <w:tcBorders>
              <w:top w:val="nil"/>
              <w:left w:val="nil"/>
              <w:bottom w:val="nil"/>
              <w:right w:val="nil"/>
            </w:tcBorders>
            <w:shd w:val="clear" w:color="auto" w:fill="auto"/>
            <w:noWrap/>
            <w:vAlign w:val="bottom"/>
            <w:hideMark/>
          </w:tcPr>
          <w:p w14:paraId="6FD4CAF1"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11.3.2015.</w:t>
            </w:r>
          </w:p>
        </w:tc>
        <w:tc>
          <w:tcPr>
            <w:tcW w:w="1121" w:type="dxa"/>
            <w:tcBorders>
              <w:top w:val="nil"/>
              <w:left w:val="nil"/>
              <w:bottom w:val="nil"/>
              <w:right w:val="nil"/>
            </w:tcBorders>
            <w:shd w:val="clear" w:color="auto" w:fill="auto"/>
            <w:noWrap/>
            <w:vAlign w:val="bottom"/>
            <w:hideMark/>
          </w:tcPr>
          <w:p w14:paraId="517A727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11.3.2025.</w:t>
            </w:r>
          </w:p>
        </w:tc>
        <w:tc>
          <w:tcPr>
            <w:tcW w:w="1197" w:type="dxa"/>
            <w:tcBorders>
              <w:top w:val="nil"/>
              <w:left w:val="nil"/>
              <w:bottom w:val="nil"/>
              <w:right w:val="nil"/>
            </w:tcBorders>
            <w:shd w:val="clear" w:color="auto" w:fill="auto"/>
            <w:noWrap/>
            <w:vAlign w:val="bottom"/>
            <w:hideMark/>
          </w:tcPr>
          <w:p w14:paraId="618717D3"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3,0</w:t>
            </w:r>
          </w:p>
        </w:tc>
        <w:tc>
          <w:tcPr>
            <w:tcW w:w="1156" w:type="dxa"/>
            <w:tcBorders>
              <w:top w:val="nil"/>
              <w:left w:val="nil"/>
              <w:bottom w:val="nil"/>
              <w:right w:val="nil"/>
            </w:tcBorders>
          </w:tcPr>
          <w:p w14:paraId="16A9E181" w14:textId="5DD0E92A" w:rsidR="00DD7A14" w:rsidRPr="00DD7A14" w:rsidRDefault="00DD7A14" w:rsidP="00DD7A14">
            <w:pPr>
              <w:jc w:val="right"/>
              <w:rPr>
                <w:rFonts w:ascii="Calibri" w:eastAsia="Calibri" w:hAnsi="Calibri" w:cs="Times New Roman"/>
                <w:color w:val="000000"/>
                <w:sz w:val="18"/>
                <w:szCs w:val="18"/>
              </w:rPr>
            </w:pPr>
            <w:r w:rsidRPr="00D414B6">
              <w:rPr>
                <w:sz w:val="18"/>
                <w:szCs w:val="18"/>
              </w:rPr>
              <w:t>319.505</w:t>
            </w:r>
          </w:p>
        </w:tc>
        <w:tc>
          <w:tcPr>
            <w:tcW w:w="1156" w:type="dxa"/>
            <w:tcBorders>
              <w:top w:val="nil"/>
              <w:left w:val="nil"/>
              <w:bottom w:val="nil"/>
              <w:right w:val="nil"/>
            </w:tcBorders>
            <w:vAlign w:val="bottom"/>
          </w:tcPr>
          <w:p w14:paraId="0E3CE244" w14:textId="046F4803" w:rsidR="00DD7A14" w:rsidRPr="00DD7A14" w:rsidRDefault="00DD7A14" w:rsidP="00DD7A14">
            <w:pPr>
              <w:jc w:val="right"/>
              <w:rPr>
                <w:rFonts w:ascii="Calibri" w:eastAsia="Calibri" w:hAnsi="Calibri" w:cs="Times New Roman"/>
                <w:color w:val="000000"/>
                <w:sz w:val="18"/>
                <w:szCs w:val="18"/>
              </w:rPr>
            </w:pPr>
            <w:r w:rsidRPr="00DD7A14">
              <w:rPr>
                <w:rFonts w:ascii="Calibri" w:eastAsia="Calibri" w:hAnsi="Calibri" w:cs="Times New Roman"/>
                <w:color w:val="000000"/>
                <w:sz w:val="18"/>
                <w:szCs w:val="18"/>
              </w:rPr>
              <w:t>321.176</w:t>
            </w:r>
          </w:p>
        </w:tc>
        <w:tc>
          <w:tcPr>
            <w:tcW w:w="1156" w:type="dxa"/>
            <w:tcBorders>
              <w:top w:val="nil"/>
              <w:left w:val="nil"/>
              <w:bottom w:val="nil"/>
              <w:right w:val="nil"/>
            </w:tcBorders>
            <w:shd w:val="clear" w:color="auto" w:fill="auto"/>
          </w:tcPr>
          <w:p w14:paraId="50C0FA5B" w14:textId="23DDD3AB" w:rsidR="00DD7A14" w:rsidRPr="00DD7A14" w:rsidRDefault="00DD7A14" w:rsidP="00DD7A14">
            <w:pPr>
              <w:jc w:val="right"/>
              <w:rPr>
                <w:rFonts w:ascii="Calibri" w:eastAsia="Calibri" w:hAnsi="Calibri" w:cs="Calibri"/>
                <w:color w:val="000000"/>
                <w:sz w:val="18"/>
                <w:szCs w:val="18"/>
                <w:lang w:eastAsia="hr-HR"/>
              </w:rPr>
            </w:pPr>
            <w:r w:rsidRPr="00D414B6">
              <w:rPr>
                <w:sz w:val="18"/>
                <w:szCs w:val="18"/>
              </w:rPr>
              <w:t>319.505</w:t>
            </w:r>
          </w:p>
        </w:tc>
        <w:tc>
          <w:tcPr>
            <w:tcW w:w="1156" w:type="dxa"/>
            <w:tcBorders>
              <w:top w:val="nil"/>
              <w:left w:val="nil"/>
              <w:bottom w:val="nil"/>
              <w:right w:val="nil"/>
            </w:tcBorders>
            <w:shd w:val="clear" w:color="auto" w:fill="auto"/>
            <w:vAlign w:val="bottom"/>
          </w:tcPr>
          <w:p w14:paraId="165162FB" w14:textId="423C49B9"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321.176</w:t>
            </w:r>
          </w:p>
        </w:tc>
      </w:tr>
      <w:tr w:rsidR="00DD7A14" w:rsidRPr="00EA3621" w14:paraId="7E3226D1" w14:textId="77777777" w:rsidTr="00D414B6">
        <w:trPr>
          <w:trHeight w:val="229"/>
        </w:trPr>
        <w:tc>
          <w:tcPr>
            <w:tcW w:w="2694" w:type="dxa"/>
            <w:tcBorders>
              <w:top w:val="nil"/>
              <w:left w:val="nil"/>
              <w:bottom w:val="nil"/>
              <w:right w:val="nil"/>
            </w:tcBorders>
            <w:shd w:val="clear" w:color="auto" w:fill="auto"/>
            <w:noWrap/>
            <w:vAlign w:val="bottom"/>
          </w:tcPr>
          <w:p w14:paraId="303C2829"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XS1843434876</w:t>
            </w:r>
          </w:p>
        </w:tc>
        <w:tc>
          <w:tcPr>
            <w:tcW w:w="1219" w:type="dxa"/>
            <w:tcBorders>
              <w:top w:val="nil"/>
              <w:left w:val="nil"/>
              <w:bottom w:val="nil"/>
              <w:right w:val="nil"/>
            </w:tcBorders>
            <w:shd w:val="clear" w:color="auto" w:fill="auto"/>
            <w:noWrap/>
            <w:vAlign w:val="bottom"/>
          </w:tcPr>
          <w:p w14:paraId="0EDD6C7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19.6.2019.</w:t>
            </w:r>
          </w:p>
        </w:tc>
        <w:tc>
          <w:tcPr>
            <w:tcW w:w="1121" w:type="dxa"/>
            <w:tcBorders>
              <w:top w:val="nil"/>
              <w:left w:val="nil"/>
              <w:bottom w:val="nil"/>
              <w:right w:val="nil"/>
            </w:tcBorders>
            <w:shd w:val="clear" w:color="auto" w:fill="auto"/>
            <w:noWrap/>
            <w:vAlign w:val="bottom"/>
          </w:tcPr>
          <w:p w14:paraId="5F95B95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19.10.2029.</w:t>
            </w:r>
          </w:p>
        </w:tc>
        <w:tc>
          <w:tcPr>
            <w:tcW w:w="1197" w:type="dxa"/>
            <w:tcBorders>
              <w:top w:val="nil"/>
              <w:left w:val="nil"/>
              <w:bottom w:val="nil"/>
              <w:right w:val="nil"/>
            </w:tcBorders>
            <w:shd w:val="clear" w:color="auto" w:fill="auto"/>
            <w:noWrap/>
            <w:vAlign w:val="bottom"/>
          </w:tcPr>
          <w:p w14:paraId="0DF4F2DD"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1,125</w:t>
            </w:r>
          </w:p>
        </w:tc>
        <w:tc>
          <w:tcPr>
            <w:tcW w:w="1156" w:type="dxa"/>
            <w:tcBorders>
              <w:top w:val="nil"/>
              <w:left w:val="nil"/>
              <w:bottom w:val="nil"/>
              <w:right w:val="nil"/>
            </w:tcBorders>
          </w:tcPr>
          <w:p w14:paraId="0915C61B" w14:textId="328DD3B0" w:rsidR="00DD7A14" w:rsidRPr="00DD7A14" w:rsidRDefault="00DD7A14" w:rsidP="00DD7A14">
            <w:pPr>
              <w:jc w:val="right"/>
              <w:rPr>
                <w:rFonts w:ascii="Calibri" w:eastAsia="Calibri" w:hAnsi="Calibri" w:cs="Times New Roman"/>
                <w:color w:val="000000"/>
                <w:sz w:val="18"/>
                <w:szCs w:val="18"/>
              </w:rPr>
            </w:pPr>
            <w:r w:rsidRPr="00D414B6">
              <w:rPr>
                <w:sz w:val="18"/>
                <w:szCs w:val="18"/>
              </w:rPr>
              <w:t>15.538</w:t>
            </w:r>
          </w:p>
        </w:tc>
        <w:tc>
          <w:tcPr>
            <w:tcW w:w="1156" w:type="dxa"/>
            <w:tcBorders>
              <w:top w:val="nil"/>
              <w:left w:val="nil"/>
              <w:bottom w:val="nil"/>
              <w:right w:val="nil"/>
            </w:tcBorders>
            <w:vAlign w:val="bottom"/>
          </w:tcPr>
          <w:p w14:paraId="235DA7AB" w14:textId="1DE50C6F" w:rsidR="00DD7A14" w:rsidRPr="00DD7A14" w:rsidRDefault="00DD7A14" w:rsidP="00DD7A14">
            <w:pPr>
              <w:jc w:val="right"/>
              <w:rPr>
                <w:rFonts w:ascii="Calibri" w:eastAsia="Calibri" w:hAnsi="Calibri" w:cs="Times New Roman"/>
                <w:color w:val="000000"/>
                <w:sz w:val="18"/>
                <w:szCs w:val="18"/>
              </w:rPr>
            </w:pPr>
            <w:r w:rsidRPr="00DD7A14">
              <w:rPr>
                <w:rFonts w:ascii="Calibri" w:eastAsia="Calibri" w:hAnsi="Calibri" w:cs="Times New Roman"/>
                <w:color w:val="000000"/>
                <w:sz w:val="18"/>
                <w:szCs w:val="18"/>
              </w:rPr>
              <w:t>15.829</w:t>
            </w:r>
          </w:p>
        </w:tc>
        <w:tc>
          <w:tcPr>
            <w:tcW w:w="1156" w:type="dxa"/>
            <w:tcBorders>
              <w:top w:val="nil"/>
              <w:left w:val="nil"/>
              <w:bottom w:val="nil"/>
              <w:right w:val="nil"/>
            </w:tcBorders>
            <w:shd w:val="clear" w:color="auto" w:fill="auto"/>
          </w:tcPr>
          <w:p w14:paraId="5AF604E4" w14:textId="100E1008" w:rsidR="00DD7A14" w:rsidRPr="00DD7A14" w:rsidRDefault="00DD7A14" w:rsidP="00DD7A14">
            <w:pPr>
              <w:jc w:val="right"/>
              <w:rPr>
                <w:rFonts w:ascii="Calibri" w:eastAsia="Calibri" w:hAnsi="Calibri" w:cs="Calibri"/>
                <w:color w:val="000000"/>
                <w:sz w:val="18"/>
                <w:szCs w:val="18"/>
                <w:lang w:eastAsia="hr-HR"/>
              </w:rPr>
            </w:pPr>
            <w:r w:rsidRPr="00D414B6">
              <w:rPr>
                <w:sz w:val="18"/>
                <w:szCs w:val="18"/>
              </w:rPr>
              <w:t>15.538</w:t>
            </w:r>
          </w:p>
        </w:tc>
        <w:tc>
          <w:tcPr>
            <w:tcW w:w="1156" w:type="dxa"/>
            <w:tcBorders>
              <w:top w:val="nil"/>
              <w:left w:val="nil"/>
              <w:bottom w:val="nil"/>
              <w:right w:val="nil"/>
            </w:tcBorders>
            <w:shd w:val="clear" w:color="auto" w:fill="auto"/>
            <w:vAlign w:val="bottom"/>
          </w:tcPr>
          <w:p w14:paraId="2B267A64" w14:textId="491F848E"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15.829</w:t>
            </w:r>
          </w:p>
        </w:tc>
      </w:tr>
      <w:tr w:rsidR="00DD7A14" w:rsidRPr="00EA3621" w14:paraId="1174BEBA" w14:textId="77777777" w:rsidTr="00D414B6">
        <w:trPr>
          <w:trHeight w:val="229"/>
        </w:trPr>
        <w:tc>
          <w:tcPr>
            <w:tcW w:w="2694" w:type="dxa"/>
            <w:tcBorders>
              <w:top w:val="nil"/>
              <w:left w:val="nil"/>
              <w:bottom w:val="nil"/>
              <w:right w:val="nil"/>
            </w:tcBorders>
            <w:shd w:val="clear" w:color="auto" w:fill="auto"/>
            <w:noWrap/>
            <w:vAlign w:val="bottom"/>
          </w:tcPr>
          <w:p w14:paraId="65080D9E" w14:textId="77777777" w:rsidR="00DD7A14" w:rsidRPr="00EA3621" w:rsidRDefault="00DD7A14" w:rsidP="00DD7A14">
            <w:pPr>
              <w:jc w:val="right"/>
              <w:rPr>
                <w:rFonts w:ascii="Calibri" w:eastAsia="Calibri" w:hAnsi="Calibri" w:cs="Calibri"/>
                <w:sz w:val="18"/>
                <w:szCs w:val="18"/>
              </w:rPr>
            </w:pPr>
            <w:r w:rsidRPr="00EA3621">
              <w:rPr>
                <w:rFonts w:ascii="Calibri" w:eastAsia="Calibri" w:hAnsi="Calibri" w:cs="Calibri"/>
                <w:sz w:val="18"/>
                <w:szCs w:val="18"/>
              </w:rPr>
              <w:t>XS1028953989</w:t>
            </w:r>
          </w:p>
        </w:tc>
        <w:tc>
          <w:tcPr>
            <w:tcW w:w="1219" w:type="dxa"/>
            <w:tcBorders>
              <w:top w:val="nil"/>
              <w:left w:val="nil"/>
              <w:bottom w:val="nil"/>
              <w:right w:val="nil"/>
            </w:tcBorders>
            <w:shd w:val="clear" w:color="auto" w:fill="auto"/>
          </w:tcPr>
          <w:p w14:paraId="00FF639C" w14:textId="77777777" w:rsidR="00DD7A14" w:rsidRPr="00EA3621" w:rsidRDefault="00DD7A14" w:rsidP="00DD7A14">
            <w:pPr>
              <w:jc w:val="right"/>
              <w:rPr>
                <w:rFonts w:ascii="Calibri" w:eastAsia="Calibri" w:hAnsi="Calibri" w:cs="Calibri"/>
                <w:color w:val="FF0000"/>
                <w:sz w:val="18"/>
                <w:szCs w:val="18"/>
              </w:rPr>
            </w:pPr>
            <w:r w:rsidRPr="00EA3621">
              <w:rPr>
                <w:rFonts w:ascii="Calibri" w:eastAsia="Calibri" w:hAnsi="Calibri" w:cs="Times New Roman"/>
                <w:sz w:val="18"/>
                <w:szCs w:val="18"/>
              </w:rPr>
              <w:t>17.06.2020.</w:t>
            </w:r>
          </w:p>
        </w:tc>
        <w:tc>
          <w:tcPr>
            <w:tcW w:w="1121" w:type="dxa"/>
            <w:tcBorders>
              <w:top w:val="nil"/>
              <w:left w:val="nil"/>
              <w:bottom w:val="nil"/>
              <w:right w:val="nil"/>
            </w:tcBorders>
            <w:shd w:val="clear" w:color="auto" w:fill="auto"/>
            <w:noWrap/>
          </w:tcPr>
          <w:p w14:paraId="609CF8CA" w14:textId="77777777" w:rsidR="00DD7A14" w:rsidRPr="00EA3621" w:rsidRDefault="00DD7A14" w:rsidP="00DD7A14">
            <w:pPr>
              <w:jc w:val="right"/>
              <w:rPr>
                <w:rFonts w:ascii="Calibri" w:eastAsia="Calibri" w:hAnsi="Calibri" w:cs="Arial"/>
                <w:i/>
                <w:iCs/>
                <w:color w:val="000000"/>
                <w:sz w:val="18"/>
                <w:szCs w:val="18"/>
              </w:rPr>
            </w:pPr>
            <w:r w:rsidRPr="00EA3621">
              <w:rPr>
                <w:rFonts w:ascii="Calibri" w:eastAsia="Calibri" w:hAnsi="Calibri" w:cs="Times New Roman"/>
                <w:sz w:val="18"/>
                <w:szCs w:val="18"/>
              </w:rPr>
              <w:t>17.06.2031.</w:t>
            </w:r>
          </w:p>
        </w:tc>
        <w:tc>
          <w:tcPr>
            <w:tcW w:w="1197" w:type="dxa"/>
            <w:tcBorders>
              <w:top w:val="nil"/>
              <w:left w:val="nil"/>
              <w:bottom w:val="nil"/>
              <w:right w:val="nil"/>
            </w:tcBorders>
            <w:shd w:val="clear" w:color="auto" w:fill="auto"/>
            <w:noWrap/>
            <w:vAlign w:val="bottom"/>
          </w:tcPr>
          <w:p w14:paraId="0101422B" w14:textId="77777777" w:rsidR="00DD7A14" w:rsidRPr="00EA3621" w:rsidRDefault="00DD7A14" w:rsidP="00DD7A14">
            <w:pPr>
              <w:jc w:val="center"/>
              <w:rPr>
                <w:rFonts w:ascii="Calibri" w:eastAsia="Calibri" w:hAnsi="Calibri" w:cs="Times New Roman"/>
                <w:color w:val="000000"/>
                <w:sz w:val="18"/>
                <w:szCs w:val="18"/>
              </w:rPr>
            </w:pPr>
            <w:r w:rsidRPr="00EA3621">
              <w:rPr>
                <w:rFonts w:ascii="Calibri" w:eastAsia="Calibri" w:hAnsi="Calibri" w:cs="Times New Roman"/>
                <w:sz w:val="18"/>
                <w:szCs w:val="18"/>
              </w:rPr>
              <w:t>1,500</w:t>
            </w:r>
          </w:p>
        </w:tc>
        <w:tc>
          <w:tcPr>
            <w:tcW w:w="1156" w:type="dxa"/>
            <w:tcBorders>
              <w:top w:val="nil"/>
              <w:left w:val="nil"/>
              <w:bottom w:val="nil"/>
              <w:right w:val="nil"/>
            </w:tcBorders>
          </w:tcPr>
          <w:p w14:paraId="28540FF7" w14:textId="05FEE234" w:rsidR="00DD7A14" w:rsidRPr="00DD7A14" w:rsidRDefault="00DD7A14" w:rsidP="00DD7A14">
            <w:pPr>
              <w:jc w:val="right"/>
              <w:rPr>
                <w:rFonts w:ascii="Calibri" w:eastAsia="Calibri" w:hAnsi="Calibri" w:cs="Times New Roman"/>
                <w:color w:val="000000"/>
                <w:sz w:val="18"/>
                <w:szCs w:val="18"/>
              </w:rPr>
            </w:pPr>
            <w:r w:rsidRPr="00D414B6">
              <w:rPr>
                <w:sz w:val="18"/>
                <w:szCs w:val="18"/>
              </w:rPr>
              <w:t>56.234</w:t>
            </w:r>
          </w:p>
        </w:tc>
        <w:tc>
          <w:tcPr>
            <w:tcW w:w="1156" w:type="dxa"/>
            <w:tcBorders>
              <w:top w:val="nil"/>
              <w:left w:val="nil"/>
              <w:bottom w:val="nil"/>
              <w:right w:val="nil"/>
            </w:tcBorders>
            <w:vAlign w:val="bottom"/>
          </w:tcPr>
          <w:p w14:paraId="3BF52DE1" w14:textId="592D1E0A" w:rsidR="00DD7A14" w:rsidRPr="00DD7A14" w:rsidRDefault="00DD7A14" w:rsidP="00DD7A14">
            <w:pPr>
              <w:jc w:val="right"/>
              <w:rPr>
                <w:rFonts w:ascii="Calibri" w:eastAsia="Calibri" w:hAnsi="Calibri" w:cs="Times New Roman"/>
                <w:color w:val="000000"/>
                <w:sz w:val="18"/>
                <w:szCs w:val="18"/>
              </w:rPr>
            </w:pPr>
            <w:r w:rsidRPr="00DD7A14">
              <w:rPr>
                <w:rFonts w:ascii="Calibri" w:eastAsia="Calibri" w:hAnsi="Calibri" w:cs="Times New Roman"/>
                <w:color w:val="000000"/>
                <w:sz w:val="18"/>
                <w:szCs w:val="18"/>
              </w:rPr>
              <w:t>56.627</w:t>
            </w:r>
          </w:p>
        </w:tc>
        <w:tc>
          <w:tcPr>
            <w:tcW w:w="1156" w:type="dxa"/>
            <w:tcBorders>
              <w:top w:val="nil"/>
              <w:left w:val="nil"/>
              <w:bottom w:val="nil"/>
              <w:right w:val="nil"/>
            </w:tcBorders>
            <w:shd w:val="clear" w:color="auto" w:fill="auto"/>
          </w:tcPr>
          <w:p w14:paraId="47EDEA17" w14:textId="0689AC45" w:rsidR="00DD7A14" w:rsidRPr="00DD7A14" w:rsidRDefault="00DD7A14" w:rsidP="00DD7A14">
            <w:pPr>
              <w:jc w:val="right"/>
              <w:rPr>
                <w:rFonts w:ascii="Calibri" w:eastAsia="Calibri" w:hAnsi="Calibri" w:cs="Calibri"/>
                <w:color w:val="000000"/>
                <w:sz w:val="18"/>
                <w:szCs w:val="18"/>
                <w:lang w:eastAsia="hr-HR"/>
              </w:rPr>
            </w:pPr>
            <w:r w:rsidRPr="00D414B6">
              <w:rPr>
                <w:sz w:val="18"/>
                <w:szCs w:val="18"/>
              </w:rPr>
              <w:t>56.234</w:t>
            </w:r>
          </w:p>
        </w:tc>
        <w:tc>
          <w:tcPr>
            <w:tcW w:w="1156" w:type="dxa"/>
            <w:tcBorders>
              <w:top w:val="nil"/>
              <w:left w:val="nil"/>
              <w:bottom w:val="nil"/>
              <w:right w:val="nil"/>
            </w:tcBorders>
            <w:shd w:val="clear" w:color="auto" w:fill="auto"/>
            <w:vAlign w:val="bottom"/>
          </w:tcPr>
          <w:p w14:paraId="0D3A5252" w14:textId="0CEAD60D"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56.627</w:t>
            </w:r>
          </w:p>
        </w:tc>
      </w:tr>
      <w:tr w:rsidR="009719D1" w:rsidRPr="00EA3621" w14:paraId="19E3213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46C59C1E"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6030DBB"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E3288D0"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3B7712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F7C93A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29382C48"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6B0780BF" w14:textId="77777777" w:rsidR="009719D1" w:rsidRPr="00EA3621" w:rsidRDefault="009719D1" w:rsidP="009719D1">
            <w:pPr>
              <w:jc w:val="center"/>
              <w:rPr>
                <w:rFonts w:ascii="Calibri" w:eastAsia="Calibri" w:hAnsi="Calibri" w:cs="Times New Roman"/>
                <w:color w:val="000000"/>
                <w:sz w:val="18"/>
                <w:szCs w:val="18"/>
              </w:rPr>
            </w:pPr>
          </w:p>
        </w:tc>
      </w:tr>
      <w:tr w:rsidR="00DD7A14" w:rsidRPr="00EA3621" w14:paraId="7EF42369" w14:textId="77777777" w:rsidTr="00D414B6">
        <w:trPr>
          <w:trHeight w:val="229"/>
        </w:trPr>
        <w:tc>
          <w:tcPr>
            <w:tcW w:w="2694" w:type="dxa"/>
            <w:tcBorders>
              <w:top w:val="nil"/>
              <w:left w:val="nil"/>
              <w:bottom w:val="nil"/>
              <w:right w:val="nil"/>
            </w:tcBorders>
            <w:shd w:val="clear" w:color="auto" w:fill="auto"/>
            <w:noWrap/>
            <w:vAlign w:val="bottom"/>
            <w:hideMark/>
          </w:tcPr>
          <w:p w14:paraId="46BAC72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RHMF-O-257A</w:t>
            </w:r>
          </w:p>
        </w:tc>
        <w:tc>
          <w:tcPr>
            <w:tcW w:w="1219" w:type="dxa"/>
            <w:tcBorders>
              <w:top w:val="nil"/>
              <w:left w:val="nil"/>
              <w:bottom w:val="nil"/>
              <w:right w:val="nil"/>
            </w:tcBorders>
            <w:shd w:val="clear" w:color="auto" w:fill="auto"/>
            <w:noWrap/>
            <w:vAlign w:val="bottom"/>
            <w:hideMark/>
          </w:tcPr>
          <w:p w14:paraId="0675E09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9.7.2015.</w:t>
            </w:r>
          </w:p>
        </w:tc>
        <w:tc>
          <w:tcPr>
            <w:tcW w:w="1121" w:type="dxa"/>
            <w:tcBorders>
              <w:top w:val="nil"/>
              <w:left w:val="nil"/>
              <w:bottom w:val="nil"/>
              <w:right w:val="nil"/>
            </w:tcBorders>
            <w:shd w:val="clear" w:color="auto" w:fill="auto"/>
            <w:noWrap/>
            <w:vAlign w:val="bottom"/>
            <w:hideMark/>
          </w:tcPr>
          <w:p w14:paraId="73362A44"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9.7.2025.</w:t>
            </w:r>
          </w:p>
        </w:tc>
        <w:tc>
          <w:tcPr>
            <w:tcW w:w="1197" w:type="dxa"/>
            <w:tcBorders>
              <w:top w:val="nil"/>
              <w:left w:val="nil"/>
              <w:bottom w:val="nil"/>
              <w:right w:val="nil"/>
            </w:tcBorders>
            <w:shd w:val="clear" w:color="auto" w:fill="auto"/>
            <w:noWrap/>
            <w:vAlign w:val="bottom"/>
            <w:hideMark/>
          </w:tcPr>
          <w:p w14:paraId="000066FF"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tcPr>
          <w:p w14:paraId="2A7BF484" w14:textId="45D2918E" w:rsidR="00DD7A14" w:rsidRPr="00DD7A14" w:rsidRDefault="00DD7A14" w:rsidP="00DD7A14">
            <w:pPr>
              <w:jc w:val="right"/>
              <w:rPr>
                <w:rFonts w:ascii="Calibri" w:eastAsia="Calibri" w:hAnsi="Calibri" w:cs="Times New Roman"/>
                <w:color w:val="000000"/>
                <w:sz w:val="18"/>
                <w:szCs w:val="18"/>
              </w:rPr>
            </w:pPr>
            <w:r w:rsidRPr="00D414B6">
              <w:rPr>
                <w:sz w:val="18"/>
                <w:szCs w:val="18"/>
              </w:rPr>
              <w:t>9.906</w:t>
            </w:r>
          </w:p>
        </w:tc>
        <w:tc>
          <w:tcPr>
            <w:tcW w:w="1156" w:type="dxa"/>
            <w:tcBorders>
              <w:top w:val="nil"/>
              <w:left w:val="nil"/>
              <w:bottom w:val="nil"/>
              <w:right w:val="nil"/>
            </w:tcBorders>
            <w:vAlign w:val="bottom"/>
          </w:tcPr>
          <w:p w14:paraId="7060486A" w14:textId="251970BA"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9.982</w:t>
            </w:r>
          </w:p>
        </w:tc>
        <w:tc>
          <w:tcPr>
            <w:tcW w:w="1156" w:type="dxa"/>
            <w:tcBorders>
              <w:top w:val="nil"/>
              <w:left w:val="nil"/>
              <w:bottom w:val="nil"/>
              <w:right w:val="nil"/>
            </w:tcBorders>
            <w:shd w:val="clear" w:color="auto" w:fill="auto"/>
            <w:vAlign w:val="bottom"/>
          </w:tcPr>
          <w:p w14:paraId="38C6F7AE" w14:textId="45A24D57" w:rsidR="00DD7A14" w:rsidRPr="00EA3621" w:rsidRDefault="00DD7A14"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4189AB6" w14:textId="521E4E5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DD7A14" w:rsidRPr="00EA3621" w14:paraId="496D278A" w14:textId="77777777" w:rsidTr="00D414B6">
        <w:trPr>
          <w:trHeight w:val="229"/>
        </w:trPr>
        <w:tc>
          <w:tcPr>
            <w:tcW w:w="2694" w:type="dxa"/>
            <w:tcBorders>
              <w:top w:val="nil"/>
              <w:left w:val="nil"/>
              <w:bottom w:val="nil"/>
              <w:right w:val="nil"/>
            </w:tcBorders>
            <w:shd w:val="clear" w:color="auto" w:fill="auto"/>
            <w:noWrap/>
            <w:vAlign w:val="bottom"/>
            <w:hideMark/>
          </w:tcPr>
          <w:p w14:paraId="76FF778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RHMF-O-26CA</w:t>
            </w:r>
          </w:p>
        </w:tc>
        <w:tc>
          <w:tcPr>
            <w:tcW w:w="1219" w:type="dxa"/>
            <w:tcBorders>
              <w:top w:val="nil"/>
              <w:left w:val="nil"/>
              <w:bottom w:val="nil"/>
              <w:right w:val="nil"/>
            </w:tcBorders>
            <w:shd w:val="clear" w:color="auto" w:fill="auto"/>
            <w:noWrap/>
            <w:vAlign w:val="bottom"/>
            <w:hideMark/>
          </w:tcPr>
          <w:p w14:paraId="4199E7D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14.12.2015.</w:t>
            </w:r>
          </w:p>
        </w:tc>
        <w:tc>
          <w:tcPr>
            <w:tcW w:w="1121" w:type="dxa"/>
            <w:tcBorders>
              <w:top w:val="nil"/>
              <w:left w:val="nil"/>
              <w:bottom w:val="nil"/>
              <w:right w:val="nil"/>
            </w:tcBorders>
            <w:shd w:val="clear" w:color="auto" w:fill="auto"/>
            <w:noWrap/>
            <w:vAlign w:val="bottom"/>
            <w:hideMark/>
          </w:tcPr>
          <w:p w14:paraId="485FDC93"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14.12.2026.</w:t>
            </w:r>
          </w:p>
        </w:tc>
        <w:tc>
          <w:tcPr>
            <w:tcW w:w="1197" w:type="dxa"/>
            <w:tcBorders>
              <w:top w:val="nil"/>
              <w:left w:val="nil"/>
              <w:bottom w:val="nil"/>
              <w:right w:val="nil"/>
            </w:tcBorders>
            <w:shd w:val="clear" w:color="auto" w:fill="auto"/>
            <w:noWrap/>
            <w:vAlign w:val="bottom"/>
            <w:hideMark/>
          </w:tcPr>
          <w:p w14:paraId="209DD975"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4,25</w:t>
            </w:r>
          </w:p>
        </w:tc>
        <w:tc>
          <w:tcPr>
            <w:tcW w:w="1156" w:type="dxa"/>
            <w:tcBorders>
              <w:top w:val="nil"/>
              <w:left w:val="nil"/>
              <w:bottom w:val="nil"/>
              <w:right w:val="nil"/>
            </w:tcBorders>
          </w:tcPr>
          <w:p w14:paraId="62AC201D" w14:textId="3A26BD1E" w:rsidR="00DD7A14" w:rsidRPr="00DD7A14" w:rsidRDefault="00DD7A14" w:rsidP="00DD7A14">
            <w:pPr>
              <w:jc w:val="right"/>
              <w:rPr>
                <w:rFonts w:ascii="Calibri" w:eastAsia="Calibri" w:hAnsi="Calibri" w:cs="Times New Roman"/>
                <w:color w:val="000000"/>
                <w:sz w:val="18"/>
                <w:szCs w:val="18"/>
              </w:rPr>
            </w:pPr>
            <w:r w:rsidRPr="00D414B6">
              <w:rPr>
                <w:sz w:val="18"/>
                <w:szCs w:val="18"/>
              </w:rPr>
              <w:t>46.367</w:t>
            </w:r>
          </w:p>
        </w:tc>
        <w:tc>
          <w:tcPr>
            <w:tcW w:w="1156" w:type="dxa"/>
            <w:tcBorders>
              <w:top w:val="nil"/>
              <w:left w:val="nil"/>
              <w:bottom w:val="nil"/>
              <w:right w:val="nil"/>
            </w:tcBorders>
            <w:vAlign w:val="bottom"/>
          </w:tcPr>
          <w:p w14:paraId="0058E4BC" w14:textId="6FB17317"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46.380</w:t>
            </w:r>
          </w:p>
        </w:tc>
        <w:tc>
          <w:tcPr>
            <w:tcW w:w="1156" w:type="dxa"/>
            <w:tcBorders>
              <w:top w:val="nil"/>
              <w:left w:val="nil"/>
              <w:bottom w:val="nil"/>
              <w:right w:val="nil"/>
            </w:tcBorders>
            <w:shd w:val="clear" w:color="auto" w:fill="auto"/>
          </w:tcPr>
          <w:p w14:paraId="6D4BBEDC" w14:textId="1DE43C06" w:rsidR="00DD7A14" w:rsidRPr="00DD7A14" w:rsidRDefault="00DD7A14" w:rsidP="00DD7A14">
            <w:pPr>
              <w:jc w:val="right"/>
              <w:rPr>
                <w:rFonts w:ascii="Calibri" w:eastAsia="Calibri" w:hAnsi="Calibri" w:cs="Times New Roman"/>
                <w:color w:val="000000"/>
                <w:sz w:val="18"/>
                <w:szCs w:val="18"/>
              </w:rPr>
            </w:pPr>
            <w:r w:rsidRPr="00D414B6">
              <w:rPr>
                <w:sz w:val="18"/>
                <w:szCs w:val="18"/>
              </w:rPr>
              <w:t>36.685</w:t>
            </w:r>
          </w:p>
        </w:tc>
        <w:tc>
          <w:tcPr>
            <w:tcW w:w="1156" w:type="dxa"/>
            <w:tcBorders>
              <w:top w:val="nil"/>
              <w:left w:val="nil"/>
              <w:bottom w:val="nil"/>
              <w:right w:val="nil"/>
            </w:tcBorders>
            <w:shd w:val="clear" w:color="auto" w:fill="auto"/>
            <w:vAlign w:val="bottom"/>
          </w:tcPr>
          <w:p w14:paraId="0DE5F177" w14:textId="504CDB9B"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36.709</w:t>
            </w:r>
          </w:p>
        </w:tc>
      </w:tr>
      <w:tr w:rsidR="00DD7A14" w:rsidRPr="00EA3621" w14:paraId="2F7DCDF8" w14:textId="77777777" w:rsidTr="00D414B6">
        <w:trPr>
          <w:trHeight w:val="229"/>
        </w:trPr>
        <w:tc>
          <w:tcPr>
            <w:tcW w:w="2694" w:type="dxa"/>
            <w:tcBorders>
              <w:top w:val="nil"/>
              <w:left w:val="nil"/>
              <w:bottom w:val="nil"/>
              <w:right w:val="nil"/>
            </w:tcBorders>
            <w:shd w:val="clear" w:color="auto" w:fill="auto"/>
            <w:noWrap/>
            <w:vAlign w:val="bottom"/>
          </w:tcPr>
          <w:p w14:paraId="7B92B3A5"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RHMF-O-217A</w:t>
            </w:r>
          </w:p>
        </w:tc>
        <w:tc>
          <w:tcPr>
            <w:tcW w:w="1219" w:type="dxa"/>
            <w:tcBorders>
              <w:top w:val="nil"/>
              <w:left w:val="nil"/>
              <w:bottom w:val="nil"/>
              <w:right w:val="nil"/>
            </w:tcBorders>
            <w:shd w:val="clear" w:color="auto" w:fill="auto"/>
            <w:noWrap/>
            <w:vAlign w:val="bottom"/>
          </w:tcPr>
          <w:p w14:paraId="4602AAF7"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8.7.2016.</w:t>
            </w:r>
          </w:p>
        </w:tc>
        <w:tc>
          <w:tcPr>
            <w:tcW w:w="1121" w:type="dxa"/>
            <w:tcBorders>
              <w:top w:val="nil"/>
              <w:left w:val="nil"/>
              <w:bottom w:val="nil"/>
              <w:right w:val="nil"/>
            </w:tcBorders>
            <w:shd w:val="clear" w:color="auto" w:fill="auto"/>
            <w:noWrap/>
            <w:vAlign w:val="bottom"/>
          </w:tcPr>
          <w:p w14:paraId="6F65A077"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8.7.2021.</w:t>
            </w:r>
          </w:p>
        </w:tc>
        <w:tc>
          <w:tcPr>
            <w:tcW w:w="1197" w:type="dxa"/>
            <w:tcBorders>
              <w:top w:val="nil"/>
              <w:left w:val="nil"/>
              <w:bottom w:val="nil"/>
              <w:right w:val="nil"/>
            </w:tcBorders>
            <w:shd w:val="clear" w:color="auto" w:fill="auto"/>
            <w:noWrap/>
            <w:vAlign w:val="bottom"/>
          </w:tcPr>
          <w:p w14:paraId="28C9F429"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2,75</w:t>
            </w:r>
          </w:p>
        </w:tc>
        <w:tc>
          <w:tcPr>
            <w:tcW w:w="1156" w:type="dxa"/>
            <w:tcBorders>
              <w:top w:val="nil"/>
              <w:left w:val="nil"/>
              <w:bottom w:val="nil"/>
              <w:right w:val="nil"/>
            </w:tcBorders>
          </w:tcPr>
          <w:p w14:paraId="66A89758" w14:textId="7B31FB24" w:rsidR="00DD7A14" w:rsidRPr="00DD7A14" w:rsidRDefault="00DD7A14" w:rsidP="00DD7A14">
            <w:pPr>
              <w:jc w:val="right"/>
              <w:rPr>
                <w:rFonts w:ascii="Calibri" w:eastAsia="Calibri" w:hAnsi="Calibri" w:cs="Times New Roman"/>
                <w:color w:val="000000"/>
                <w:sz w:val="18"/>
                <w:szCs w:val="18"/>
              </w:rPr>
            </w:pPr>
            <w:r w:rsidRPr="00D414B6">
              <w:rPr>
                <w:sz w:val="18"/>
                <w:szCs w:val="18"/>
              </w:rPr>
              <w:t>219.567</w:t>
            </w:r>
          </w:p>
        </w:tc>
        <w:tc>
          <w:tcPr>
            <w:tcW w:w="1156" w:type="dxa"/>
            <w:tcBorders>
              <w:top w:val="nil"/>
              <w:left w:val="nil"/>
              <w:bottom w:val="nil"/>
              <w:right w:val="nil"/>
            </w:tcBorders>
            <w:vAlign w:val="bottom"/>
          </w:tcPr>
          <w:p w14:paraId="6CC2EBA0" w14:textId="2F91B163"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221.281</w:t>
            </w:r>
          </w:p>
        </w:tc>
        <w:tc>
          <w:tcPr>
            <w:tcW w:w="1156" w:type="dxa"/>
            <w:tcBorders>
              <w:top w:val="nil"/>
              <w:left w:val="nil"/>
              <w:bottom w:val="nil"/>
              <w:right w:val="nil"/>
            </w:tcBorders>
            <w:shd w:val="clear" w:color="auto" w:fill="auto"/>
          </w:tcPr>
          <w:p w14:paraId="0CD63F1B" w14:textId="57DF7EC1" w:rsidR="00DD7A14" w:rsidRPr="00DD7A14" w:rsidRDefault="00DD7A14" w:rsidP="00DD7A14">
            <w:pPr>
              <w:jc w:val="right"/>
              <w:rPr>
                <w:rFonts w:ascii="Calibri" w:eastAsia="Calibri" w:hAnsi="Calibri" w:cs="Times New Roman"/>
                <w:color w:val="000000"/>
                <w:sz w:val="18"/>
                <w:szCs w:val="18"/>
              </w:rPr>
            </w:pPr>
            <w:r w:rsidRPr="00D414B6">
              <w:rPr>
                <w:sz w:val="18"/>
                <w:szCs w:val="18"/>
              </w:rPr>
              <w:t>217.549</w:t>
            </w:r>
          </w:p>
        </w:tc>
        <w:tc>
          <w:tcPr>
            <w:tcW w:w="1156" w:type="dxa"/>
            <w:tcBorders>
              <w:top w:val="nil"/>
              <w:left w:val="nil"/>
              <w:right w:val="nil"/>
            </w:tcBorders>
            <w:shd w:val="clear" w:color="auto" w:fill="auto"/>
            <w:vAlign w:val="bottom"/>
          </w:tcPr>
          <w:p w14:paraId="123FAA88" w14:textId="3E70A1D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219.251</w:t>
            </w:r>
          </w:p>
        </w:tc>
      </w:tr>
      <w:tr w:rsidR="00DD7A14" w:rsidRPr="00EA3621" w14:paraId="18511BEA" w14:textId="77777777" w:rsidTr="00D414B6">
        <w:trPr>
          <w:trHeight w:val="229"/>
        </w:trPr>
        <w:tc>
          <w:tcPr>
            <w:tcW w:w="2694" w:type="dxa"/>
            <w:tcBorders>
              <w:top w:val="nil"/>
              <w:left w:val="nil"/>
              <w:bottom w:val="nil"/>
              <w:right w:val="nil"/>
            </w:tcBorders>
            <w:shd w:val="clear" w:color="auto" w:fill="auto"/>
            <w:noWrap/>
            <w:vAlign w:val="bottom"/>
          </w:tcPr>
          <w:p w14:paraId="08535D2B"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RHMF-O-222A</w:t>
            </w:r>
          </w:p>
        </w:tc>
        <w:tc>
          <w:tcPr>
            <w:tcW w:w="1219" w:type="dxa"/>
            <w:tcBorders>
              <w:top w:val="nil"/>
              <w:left w:val="nil"/>
              <w:bottom w:val="nil"/>
              <w:right w:val="nil"/>
            </w:tcBorders>
            <w:shd w:val="clear" w:color="auto" w:fill="auto"/>
            <w:noWrap/>
            <w:vAlign w:val="bottom"/>
          </w:tcPr>
          <w:p w14:paraId="0129E55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3F4FB5E3"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7.2.2022.</w:t>
            </w:r>
          </w:p>
        </w:tc>
        <w:tc>
          <w:tcPr>
            <w:tcW w:w="1197" w:type="dxa"/>
            <w:tcBorders>
              <w:top w:val="nil"/>
              <w:left w:val="nil"/>
              <w:bottom w:val="nil"/>
              <w:right w:val="nil"/>
            </w:tcBorders>
            <w:shd w:val="clear" w:color="auto" w:fill="auto"/>
            <w:noWrap/>
            <w:vAlign w:val="bottom"/>
          </w:tcPr>
          <w:p w14:paraId="70018E4B"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2,25</w:t>
            </w:r>
          </w:p>
        </w:tc>
        <w:tc>
          <w:tcPr>
            <w:tcW w:w="1156" w:type="dxa"/>
            <w:tcBorders>
              <w:top w:val="nil"/>
              <w:left w:val="nil"/>
              <w:bottom w:val="nil"/>
              <w:right w:val="nil"/>
            </w:tcBorders>
          </w:tcPr>
          <w:p w14:paraId="06BCCDD5" w14:textId="477C8CB6" w:rsidR="00DD7A14" w:rsidRPr="00DD7A14" w:rsidRDefault="00DD7A14" w:rsidP="00DD7A14">
            <w:pPr>
              <w:jc w:val="right"/>
              <w:rPr>
                <w:rFonts w:ascii="Calibri" w:eastAsia="Calibri" w:hAnsi="Calibri" w:cs="Times New Roman"/>
                <w:color w:val="000000"/>
                <w:sz w:val="18"/>
                <w:szCs w:val="18"/>
              </w:rPr>
            </w:pPr>
            <w:r w:rsidRPr="00D414B6">
              <w:rPr>
                <w:sz w:val="18"/>
                <w:szCs w:val="18"/>
              </w:rPr>
              <w:t>71.293</w:t>
            </w:r>
          </w:p>
        </w:tc>
        <w:tc>
          <w:tcPr>
            <w:tcW w:w="1156" w:type="dxa"/>
            <w:tcBorders>
              <w:top w:val="nil"/>
              <w:left w:val="nil"/>
              <w:bottom w:val="nil"/>
              <w:right w:val="nil"/>
            </w:tcBorders>
            <w:vAlign w:val="bottom"/>
          </w:tcPr>
          <w:p w14:paraId="14311E27" w14:textId="01FEB9D4"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71.663</w:t>
            </w:r>
          </w:p>
        </w:tc>
        <w:tc>
          <w:tcPr>
            <w:tcW w:w="1156" w:type="dxa"/>
            <w:tcBorders>
              <w:top w:val="nil"/>
              <w:left w:val="nil"/>
              <w:bottom w:val="nil"/>
              <w:right w:val="nil"/>
            </w:tcBorders>
            <w:shd w:val="clear" w:color="auto" w:fill="auto"/>
          </w:tcPr>
          <w:p w14:paraId="3B5E735E" w14:textId="340EA461" w:rsidR="00DD7A14" w:rsidRPr="00DD7A14" w:rsidRDefault="00DD7A14" w:rsidP="00DD7A14">
            <w:pPr>
              <w:jc w:val="right"/>
              <w:rPr>
                <w:rFonts w:ascii="Calibri" w:eastAsia="Calibri" w:hAnsi="Calibri" w:cs="Times New Roman"/>
                <w:color w:val="000000"/>
                <w:sz w:val="18"/>
                <w:szCs w:val="18"/>
              </w:rPr>
            </w:pPr>
            <w:r w:rsidRPr="00D414B6">
              <w:rPr>
                <w:sz w:val="18"/>
                <w:szCs w:val="18"/>
              </w:rPr>
              <w:t>71.293</w:t>
            </w:r>
          </w:p>
        </w:tc>
        <w:tc>
          <w:tcPr>
            <w:tcW w:w="1156" w:type="dxa"/>
            <w:tcBorders>
              <w:top w:val="nil"/>
              <w:left w:val="nil"/>
              <w:bottom w:val="nil"/>
              <w:right w:val="nil"/>
            </w:tcBorders>
            <w:shd w:val="clear" w:color="auto" w:fill="auto"/>
            <w:vAlign w:val="bottom"/>
          </w:tcPr>
          <w:p w14:paraId="317CB5A4" w14:textId="0B9DF46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71.663</w:t>
            </w:r>
          </w:p>
        </w:tc>
      </w:tr>
      <w:tr w:rsidR="00DD7A14" w:rsidRPr="00EA3621" w14:paraId="4041BDCE" w14:textId="77777777" w:rsidTr="00D414B6">
        <w:trPr>
          <w:trHeight w:val="229"/>
        </w:trPr>
        <w:tc>
          <w:tcPr>
            <w:tcW w:w="2694" w:type="dxa"/>
            <w:tcBorders>
              <w:top w:val="nil"/>
              <w:left w:val="nil"/>
              <w:bottom w:val="nil"/>
              <w:right w:val="nil"/>
            </w:tcBorders>
            <w:shd w:val="clear" w:color="auto" w:fill="auto"/>
            <w:noWrap/>
            <w:vAlign w:val="bottom"/>
          </w:tcPr>
          <w:p w14:paraId="7AA8907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RHMF-O-282A</w:t>
            </w:r>
          </w:p>
        </w:tc>
        <w:tc>
          <w:tcPr>
            <w:tcW w:w="1219" w:type="dxa"/>
            <w:tcBorders>
              <w:top w:val="nil"/>
              <w:left w:val="nil"/>
              <w:bottom w:val="nil"/>
              <w:right w:val="nil"/>
            </w:tcBorders>
            <w:shd w:val="clear" w:color="auto" w:fill="auto"/>
            <w:noWrap/>
            <w:vAlign w:val="bottom"/>
          </w:tcPr>
          <w:p w14:paraId="2FBBD2E5"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539659C1"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7.2.2028.</w:t>
            </w:r>
          </w:p>
        </w:tc>
        <w:tc>
          <w:tcPr>
            <w:tcW w:w="1197" w:type="dxa"/>
            <w:tcBorders>
              <w:top w:val="nil"/>
              <w:left w:val="nil"/>
              <w:bottom w:val="nil"/>
              <w:right w:val="nil"/>
            </w:tcBorders>
            <w:shd w:val="clear" w:color="auto" w:fill="auto"/>
            <w:noWrap/>
            <w:vAlign w:val="bottom"/>
          </w:tcPr>
          <w:p w14:paraId="49FE34A7"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2,875</w:t>
            </w:r>
          </w:p>
        </w:tc>
        <w:tc>
          <w:tcPr>
            <w:tcW w:w="1156" w:type="dxa"/>
            <w:tcBorders>
              <w:top w:val="nil"/>
              <w:left w:val="nil"/>
              <w:bottom w:val="nil"/>
              <w:right w:val="nil"/>
            </w:tcBorders>
          </w:tcPr>
          <w:p w14:paraId="3836C7F4" w14:textId="102F0D0B" w:rsidR="00DD7A14" w:rsidRPr="00DD7A14" w:rsidRDefault="00DD7A14" w:rsidP="00DD7A14">
            <w:pPr>
              <w:jc w:val="right"/>
              <w:rPr>
                <w:rFonts w:ascii="Calibri" w:eastAsia="Calibri" w:hAnsi="Calibri" w:cs="Times New Roman"/>
                <w:color w:val="000000"/>
                <w:sz w:val="18"/>
                <w:szCs w:val="18"/>
              </w:rPr>
            </w:pPr>
            <w:r w:rsidRPr="00D414B6">
              <w:rPr>
                <w:sz w:val="18"/>
                <w:szCs w:val="18"/>
              </w:rPr>
              <w:t>13.830</w:t>
            </w:r>
          </w:p>
        </w:tc>
        <w:tc>
          <w:tcPr>
            <w:tcW w:w="1156" w:type="dxa"/>
            <w:tcBorders>
              <w:top w:val="nil"/>
              <w:left w:val="nil"/>
              <w:bottom w:val="nil"/>
              <w:right w:val="nil"/>
            </w:tcBorders>
            <w:vAlign w:val="bottom"/>
          </w:tcPr>
          <w:p w14:paraId="28A1BAF3" w14:textId="45B7027E"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13.786</w:t>
            </w:r>
          </w:p>
        </w:tc>
        <w:tc>
          <w:tcPr>
            <w:tcW w:w="1156" w:type="dxa"/>
            <w:tcBorders>
              <w:top w:val="nil"/>
              <w:left w:val="nil"/>
              <w:bottom w:val="nil"/>
              <w:right w:val="nil"/>
            </w:tcBorders>
            <w:shd w:val="clear" w:color="auto" w:fill="auto"/>
          </w:tcPr>
          <w:p w14:paraId="5F8DD7EA" w14:textId="30C4F727" w:rsidR="00DD7A14" w:rsidRPr="00DD7A14" w:rsidRDefault="00DD7A14" w:rsidP="00DD7A14">
            <w:pPr>
              <w:jc w:val="right"/>
              <w:rPr>
                <w:rFonts w:ascii="Calibri" w:eastAsia="Calibri" w:hAnsi="Calibri" w:cs="Times New Roman"/>
                <w:color w:val="000000"/>
                <w:sz w:val="18"/>
                <w:szCs w:val="18"/>
              </w:rPr>
            </w:pPr>
            <w:r w:rsidRPr="00D414B6">
              <w:rPr>
                <w:sz w:val="18"/>
                <w:szCs w:val="18"/>
              </w:rPr>
              <w:t>11.639</w:t>
            </w:r>
          </w:p>
        </w:tc>
        <w:tc>
          <w:tcPr>
            <w:tcW w:w="1156" w:type="dxa"/>
            <w:tcBorders>
              <w:top w:val="nil"/>
              <w:left w:val="nil"/>
              <w:bottom w:val="nil"/>
              <w:right w:val="nil"/>
            </w:tcBorders>
            <w:shd w:val="clear" w:color="auto" w:fill="auto"/>
            <w:vAlign w:val="bottom"/>
          </w:tcPr>
          <w:p w14:paraId="5FA10B77" w14:textId="24739C21"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11.591</w:t>
            </w:r>
          </w:p>
        </w:tc>
      </w:tr>
      <w:tr w:rsidR="00DD7A14" w:rsidRPr="00EA3621" w14:paraId="1CD86CB0" w14:textId="77777777" w:rsidTr="00D414B6">
        <w:trPr>
          <w:trHeight w:val="229"/>
        </w:trPr>
        <w:tc>
          <w:tcPr>
            <w:tcW w:w="2694" w:type="dxa"/>
            <w:tcBorders>
              <w:top w:val="nil"/>
              <w:left w:val="nil"/>
              <w:bottom w:val="nil"/>
              <w:right w:val="nil"/>
            </w:tcBorders>
            <w:shd w:val="clear" w:color="auto" w:fill="auto"/>
            <w:noWrap/>
            <w:vAlign w:val="bottom"/>
          </w:tcPr>
          <w:p w14:paraId="351B5F0E"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 xml:space="preserve"> RHMF-O-023BA</w:t>
            </w:r>
          </w:p>
        </w:tc>
        <w:tc>
          <w:tcPr>
            <w:tcW w:w="1219" w:type="dxa"/>
            <w:tcBorders>
              <w:top w:val="nil"/>
              <w:left w:val="nil"/>
              <w:bottom w:val="nil"/>
              <w:right w:val="nil"/>
            </w:tcBorders>
            <w:shd w:val="clear" w:color="auto" w:fill="auto"/>
            <w:noWrap/>
            <w:vAlign w:val="bottom"/>
          </w:tcPr>
          <w:p w14:paraId="761A600B"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27.11.2017.</w:t>
            </w:r>
          </w:p>
        </w:tc>
        <w:tc>
          <w:tcPr>
            <w:tcW w:w="1121" w:type="dxa"/>
            <w:tcBorders>
              <w:top w:val="nil"/>
              <w:left w:val="nil"/>
              <w:bottom w:val="nil"/>
              <w:right w:val="nil"/>
            </w:tcBorders>
            <w:shd w:val="clear" w:color="auto" w:fill="auto"/>
            <w:noWrap/>
            <w:vAlign w:val="bottom"/>
          </w:tcPr>
          <w:p w14:paraId="6CE37C88"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27.11.2023.</w:t>
            </w:r>
          </w:p>
        </w:tc>
        <w:tc>
          <w:tcPr>
            <w:tcW w:w="1197" w:type="dxa"/>
            <w:tcBorders>
              <w:top w:val="nil"/>
              <w:left w:val="nil"/>
              <w:bottom w:val="nil"/>
              <w:right w:val="nil"/>
            </w:tcBorders>
            <w:shd w:val="clear" w:color="auto" w:fill="auto"/>
            <w:noWrap/>
            <w:vAlign w:val="bottom"/>
          </w:tcPr>
          <w:p w14:paraId="6E2D5508"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1,75</w:t>
            </w:r>
          </w:p>
        </w:tc>
        <w:tc>
          <w:tcPr>
            <w:tcW w:w="1156" w:type="dxa"/>
            <w:tcBorders>
              <w:top w:val="nil"/>
              <w:left w:val="nil"/>
              <w:bottom w:val="nil"/>
              <w:right w:val="nil"/>
            </w:tcBorders>
          </w:tcPr>
          <w:p w14:paraId="5C23F5D6" w14:textId="78141A30" w:rsidR="00DD7A14" w:rsidRPr="00DD7A14" w:rsidRDefault="00DD7A14" w:rsidP="00DD7A14">
            <w:pPr>
              <w:jc w:val="right"/>
              <w:rPr>
                <w:rFonts w:ascii="Calibri" w:eastAsia="Calibri" w:hAnsi="Calibri" w:cs="Times New Roman"/>
                <w:color w:val="000000"/>
                <w:sz w:val="18"/>
                <w:szCs w:val="18"/>
              </w:rPr>
            </w:pPr>
            <w:r w:rsidRPr="00D414B6">
              <w:rPr>
                <w:sz w:val="18"/>
                <w:szCs w:val="18"/>
              </w:rPr>
              <w:t>488.040</w:t>
            </w:r>
          </w:p>
        </w:tc>
        <w:tc>
          <w:tcPr>
            <w:tcW w:w="1156" w:type="dxa"/>
            <w:tcBorders>
              <w:top w:val="nil"/>
              <w:left w:val="nil"/>
              <w:bottom w:val="nil"/>
              <w:right w:val="nil"/>
            </w:tcBorders>
            <w:vAlign w:val="bottom"/>
          </w:tcPr>
          <w:p w14:paraId="6A9AFC2A" w14:textId="023950D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462.464</w:t>
            </w:r>
          </w:p>
        </w:tc>
        <w:tc>
          <w:tcPr>
            <w:tcW w:w="1156" w:type="dxa"/>
            <w:tcBorders>
              <w:top w:val="nil"/>
              <w:left w:val="nil"/>
              <w:bottom w:val="nil"/>
              <w:right w:val="nil"/>
            </w:tcBorders>
            <w:shd w:val="clear" w:color="auto" w:fill="auto"/>
          </w:tcPr>
          <w:p w14:paraId="56C8C6E6" w14:textId="0F4A6BD0" w:rsidR="00DD7A14" w:rsidRPr="00DD7A14" w:rsidRDefault="00DD7A14" w:rsidP="00DD7A14">
            <w:pPr>
              <w:jc w:val="right"/>
              <w:rPr>
                <w:rFonts w:ascii="Calibri" w:eastAsia="Calibri" w:hAnsi="Calibri" w:cs="Times New Roman"/>
                <w:color w:val="000000"/>
                <w:sz w:val="18"/>
                <w:szCs w:val="18"/>
              </w:rPr>
            </w:pPr>
            <w:r w:rsidRPr="00D414B6">
              <w:rPr>
                <w:sz w:val="18"/>
                <w:szCs w:val="18"/>
              </w:rPr>
              <w:t>488.040</w:t>
            </w:r>
          </w:p>
        </w:tc>
        <w:tc>
          <w:tcPr>
            <w:tcW w:w="1156" w:type="dxa"/>
            <w:tcBorders>
              <w:top w:val="nil"/>
              <w:left w:val="nil"/>
              <w:bottom w:val="nil"/>
              <w:right w:val="nil"/>
            </w:tcBorders>
            <w:shd w:val="clear" w:color="auto" w:fill="auto"/>
            <w:vAlign w:val="bottom"/>
          </w:tcPr>
          <w:p w14:paraId="6F83581E" w14:textId="06145CD1"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462.464</w:t>
            </w:r>
          </w:p>
        </w:tc>
      </w:tr>
      <w:tr w:rsidR="00DD7A14" w:rsidRPr="00EA3621" w14:paraId="0DCDE64B" w14:textId="77777777" w:rsidTr="00D414B6">
        <w:trPr>
          <w:trHeight w:val="229"/>
        </w:trPr>
        <w:tc>
          <w:tcPr>
            <w:tcW w:w="2694" w:type="dxa"/>
            <w:tcBorders>
              <w:top w:val="nil"/>
              <w:left w:val="nil"/>
              <w:bottom w:val="nil"/>
              <w:right w:val="nil"/>
            </w:tcBorders>
            <w:shd w:val="clear" w:color="auto" w:fill="auto"/>
            <w:noWrap/>
            <w:vAlign w:val="bottom"/>
          </w:tcPr>
          <w:p w14:paraId="35CE6418"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RHMF-O-297A</w:t>
            </w:r>
          </w:p>
        </w:tc>
        <w:tc>
          <w:tcPr>
            <w:tcW w:w="1219" w:type="dxa"/>
            <w:tcBorders>
              <w:top w:val="nil"/>
              <w:left w:val="nil"/>
              <w:bottom w:val="nil"/>
              <w:right w:val="nil"/>
            </w:tcBorders>
            <w:shd w:val="clear" w:color="auto" w:fill="auto"/>
            <w:noWrap/>
            <w:vAlign w:val="bottom"/>
          </w:tcPr>
          <w:p w14:paraId="49E2C37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9.7.2018.</w:t>
            </w:r>
          </w:p>
        </w:tc>
        <w:tc>
          <w:tcPr>
            <w:tcW w:w="1121" w:type="dxa"/>
            <w:tcBorders>
              <w:top w:val="nil"/>
              <w:left w:val="nil"/>
              <w:bottom w:val="nil"/>
              <w:right w:val="nil"/>
            </w:tcBorders>
            <w:shd w:val="clear" w:color="auto" w:fill="auto"/>
            <w:noWrap/>
            <w:vAlign w:val="bottom"/>
          </w:tcPr>
          <w:p w14:paraId="1B7252E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9.7.2029.</w:t>
            </w:r>
          </w:p>
        </w:tc>
        <w:tc>
          <w:tcPr>
            <w:tcW w:w="1197" w:type="dxa"/>
            <w:tcBorders>
              <w:top w:val="nil"/>
              <w:left w:val="nil"/>
              <w:bottom w:val="nil"/>
              <w:right w:val="nil"/>
            </w:tcBorders>
            <w:shd w:val="clear" w:color="auto" w:fill="auto"/>
            <w:noWrap/>
            <w:vAlign w:val="bottom"/>
          </w:tcPr>
          <w:p w14:paraId="0BE410A3"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Times New Roman"/>
                <w:color w:val="000000"/>
                <w:sz w:val="18"/>
                <w:szCs w:val="18"/>
              </w:rPr>
              <w:t>2,38</w:t>
            </w:r>
          </w:p>
        </w:tc>
        <w:tc>
          <w:tcPr>
            <w:tcW w:w="1156" w:type="dxa"/>
            <w:tcBorders>
              <w:top w:val="nil"/>
              <w:left w:val="nil"/>
              <w:bottom w:val="nil"/>
              <w:right w:val="nil"/>
            </w:tcBorders>
          </w:tcPr>
          <w:p w14:paraId="475EFC14" w14:textId="363D904F" w:rsidR="00DD7A14" w:rsidRPr="00DD7A14" w:rsidRDefault="00DD7A14" w:rsidP="00DD7A14">
            <w:pPr>
              <w:jc w:val="right"/>
              <w:rPr>
                <w:rFonts w:ascii="Calibri" w:eastAsia="Calibri" w:hAnsi="Calibri" w:cs="Times New Roman"/>
                <w:color w:val="000000"/>
                <w:sz w:val="18"/>
                <w:szCs w:val="18"/>
              </w:rPr>
            </w:pPr>
            <w:r w:rsidRPr="00D414B6">
              <w:rPr>
                <w:sz w:val="18"/>
                <w:szCs w:val="18"/>
              </w:rPr>
              <w:t>3.457</w:t>
            </w:r>
          </w:p>
        </w:tc>
        <w:tc>
          <w:tcPr>
            <w:tcW w:w="1156" w:type="dxa"/>
            <w:tcBorders>
              <w:top w:val="nil"/>
              <w:left w:val="nil"/>
              <w:bottom w:val="nil"/>
              <w:right w:val="nil"/>
            </w:tcBorders>
            <w:vAlign w:val="bottom"/>
          </w:tcPr>
          <w:p w14:paraId="21F97451" w14:textId="56397D50"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3.445</w:t>
            </w:r>
          </w:p>
        </w:tc>
        <w:tc>
          <w:tcPr>
            <w:tcW w:w="1156" w:type="dxa"/>
            <w:tcBorders>
              <w:top w:val="nil"/>
              <w:left w:val="nil"/>
              <w:bottom w:val="nil"/>
              <w:right w:val="nil"/>
            </w:tcBorders>
            <w:shd w:val="clear" w:color="auto" w:fill="auto"/>
            <w:vAlign w:val="bottom"/>
          </w:tcPr>
          <w:p w14:paraId="79F01439" w14:textId="3516B978" w:rsidR="00DD7A14" w:rsidRPr="00EA3621" w:rsidRDefault="00DD7A14"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0A44D5E2" w14:textId="3E2FBADA"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9719D1" w:rsidRPr="00EA3621" w14:paraId="7F249336" w14:textId="77777777" w:rsidTr="009719D1">
        <w:trPr>
          <w:trHeight w:val="229"/>
        </w:trPr>
        <w:tc>
          <w:tcPr>
            <w:tcW w:w="2694" w:type="dxa"/>
            <w:tcBorders>
              <w:top w:val="nil"/>
              <w:left w:val="nil"/>
              <w:bottom w:val="nil"/>
              <w:right w:val="nil"/>
            </w:tcBorders>
            <w:shd w:val="clear" w:color="auto" w:fill="auto"/>
            <w:noWrap/>
            <w:vAlign w:val="bottom"/>
          </w:tcPr>
          <w:p w14:paraId="2F087EA6"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RHMF-O-34BA</w:t>
            </w:r>
          </w:p>
        </w:tc>
        <w:tc>
          <w:tcPr>
            <w:tcW w:w="1219" w:type="dxa"/>
            <w:tcBorders>
              <w:top w:val="nil"/>
              <w:left w:val="nil"/>
              <w:bottom w:val="nil"/>
              <w:right w:val="nil"/>
            </w:tcBorders>
            <w:shd w:val="clear" w:color="auto" w:fill="auto"/>
            <w:noWrap/>
            <w:vAlign w:val="bottom"/>
          </w:tcPr>
          <w:p w14:paraId="73EF7101"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27.11.2019.</w:t>
            </w:r>
          </w:p>
        </w:tc>
        <w:tc>
          <w:tcPr>
            <w:tcW w:w="1121" w:type="dxa"/>
            <w:tcBorders>
              <w:top w:val="nil"/>
              <w:left w:val="nil"/>
              <w:bottom w:val="nil"/>
              <w:right w:val="nil"/>
            </w:tcBorders>
            <w:shd w:val="clear" w:color="auto" w:fill="auto"/>
            <w:noWrap/>
            <w:vAlign w:val="bottom"/>
          </w:tcPr>
          <w:p w14:paraId="43CF373D"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27.11.2034.</w:t>
            </w:r>
          </w:p>
        </w:tc>
        <w:tc>
          <w:tcPr>
            <w:tcW w:w="1197" w:type="dxa"/>
            <w:tcBorders>
              <w:top w:val="nil"/>
              <w:left w:val="nil"/>
              <w:bottom w:val="nil"/>
              <w:right w:val="nil"/>
            </w:tcBorders>
            <w:shd w:val="clear" w:color="auto" w:fill="auto"/>
            <w:noWrap/>
            <w:vAlign w:val="bottom"/>
          </w:tcPr>
          <w:p w14:paraId="7F86ED02"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1,00</w:t>
            </w:r>
          </w:p>
        </w:tc>
        <w:tc>
          <w:tcPr>
            <w:tcW w:w="1156" w:type="dxa"/>
            <w:tcBorders>
              <w:top w:val="nil"/>
              <w:left w:val="nil"/>
              <w:bottom w:val="nil"/>
              <w:right w:val="nil"/>
            </w:tcBorders>
            <w:vAlign w:val="bottom"/>
          </w:tcPr>
          <w:p w14:paraId="763F5B5C" w14:textId="2B674B1F"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8.018</w:t>
            </w:r>
          </w:p>
        </w:tc>
        <w:tc>
          <w:tcPr>
            <w:tcW w:w="1156" w:type="dxa"/>
            <w:tcBorders>
              <w:top w:val="nil"/>
              <w:left w:val="nil"/>
              <w:bottom w:val="nil"/>
              <w:right w:val="nil"/>
            </w:tcBorders>
            <w:vAlign w:val="bottom"/>
          </w:tcPr>
          <w:p w14:paraId="77A0DF84" w14:textId="48201875"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7.975</w:t>
            </w:r>
          </w:p>
        </w:tc>
        <w:tc>
          <w:tcPr>
            <w:tcW w:w="1156" w:type="dxa"/>
            <w:tcBorders>
              <w:top w:val="nil"/>
              <w:left w:val="nil"/>
              <w:bottom w:val="nil"/>
              <w:right w:val="nil"/>
            </w:tcBorders>
            <w:shd w:val="clear" w:color="auto" w:fill="auto"/>
            <w:vAlign w:val="bottom"/>
          </w:tcPr>
          <w:p w14:paraId="71ABB7F9" w14:textId="29BC5E50"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63BDB062" w14:textId="77E1AAA0"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9719D1" w:rsidRPr="00EA3621" w14:paraId="261DD63E" w14:textId="77777777" w:rsidTr="009719D1">
        <w:trPr>
          <w:trHeight w:val="229"/>
        </w:trPr>
        <w:tc>
          <w:tcPr>
            <w:tcW w:w="2694" w:type="dxa"/>
            <w:tcBorders>
              <w:top w:val="nil"/>
              <w:left w:val="nil"/>
              <w:bottom w:val="nil"/>
              <w:right w:val="nil"/>
            </w:tcBorders>
            <w:shd w:val="clear" w:color="auto" w:fill="auto"/>
            <w:noWrap/>
            <w:vAlign w:val="bottom"/>
          </w:tcPr>
          <w:p w14:paraId="3930893C"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RHMF-O-403E</w:t>
            </w:r>
          </w:p>
        </w:tc>
        <w:tc>
          <w:tcPr>
            <w:tcW w:w="1219" w:type="dxa"/>
            <w:tcBorders>
              <w:top w:val="nil"/>
              <w:left w:val="nil"/>
              <w:bottom w:val="nil"/>
              <w:right w:val="nil"/>
            </w:tcBorders>
            <w:shd w:val="clear" w:color="auto" w:fill="auto"/>
            <w:noWrap/>
            <w:vAlign w:val="bottom"/>
          </w:tcPr>
          <w:p w14:paraId="160D9E23"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2378684D"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3.3.2040.</w:t>
            </w:r>
          </w:p>
        </w:tc>
        <w:tc>
          <w:tcPr>
            <w:tcW w:w="1197" w:type="dxa"/>
            <w:tcBorders>
              <w:top w:val="nil"/>
              <w:left w:val="nil"/>
              <w:bottom w:val="nil"/>
              <w:right w:val="nil"/>
            </w:tcBorders>
            <w:shd w:val="clear" w:color="auto" w:fill="auto"/>
            <w:noWrap/>
            <w:vAlign w:val="bottom"/>
          </w:tcPr>
          <w:p w14:paraId="5D4625AB"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1,25</w:t>
            </w:r>
          </w:p>
        </w:tc>
        <w:tc>
          <w:tcPr>
            <w:tcW w:w="1156" w:type="dxa"/>
            <w:tcBorders>
              <w:top w:val="nil"/>
              <w:left w:val="nil"/>
              <w:bottom w:val="nil"/>
              <w:right w:val="nil"/>
            </w:tcBorders>
            <w:vAlign w:val="bottom"/>
          </w:tcPr>
          <w:p w14:paraId="671FE6D6" w14:textId="0BCF1808"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8.687</w:t>
            </w:r>
          </w:p>
        </w:tc>
        <w:tc>
          <w:tcPr>
            <w:tcW w:w="1156" w:type="dxa"/>
            <w:tcBorders>
              <w:top w:val="nil"/>
              <w:left w:val="nil"/>
              <w:bottom w:val="nil"/>
              <w:right w:val="nil"/>
            </w:tcBorders>
            <w:vAlign w:val="bottom"/>
          </w:tcPr>
          <w:p w14:paraId="4DE79827" w14:textId="275BB80F"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9.092</w:t>
            </w:r>
          </w:p>
        </w:tc>
        <w:tc>
          <w:tcPr>
            <w:tcW w:w="1156" w:type="dxa"/>
            <w:tcBorders>
              <w:top w:val="nil"/>
              <w:left w:val="nil"/>
              <w:bottom w:val="nil"/>
              <w:right w:val="nil"/>
            </w:tcBorders>
            <w:shd w:val="clear" w:color="auto" w:fill="auto"/>
            <w:vAlign w:val="bottom"/>
          </w:tcPr>
          <w:p w14:paraId="48C4E609" w14:textId="3A7AF3B0"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44B9C741" w14:textId="0FE48178"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9719D1" w:rsidRPr="00EA3621" w14:paraId="1D7FE608" w14:textId="77777777" w:rsidTr="009719D1">
        <w:trPr>
          <w:trHeight w:val="229"/>
        </w:trPr>
        <w:tc>
          <w:tcPr>
            <w:tcW w:w="2694" w:type="dxa"/>
            <w:tcBorders>
              <w:top w:val="nil"/>
              <w:left w:val="nil"/>
              <w:bottom w:val="nil"/>
              <w:right w:val="nil"/>
            </w:tcBorders>
            <w:shd w:val="clear" w:color="auto" w:fill="auto"/>
            <w:noWrap/>
            <w:vAlign w:val="bottom"/>
          </w:tcPr>
          <w:p w14:paraId="61B0C2E4"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RHMF-O-253A</w:t>
            </w:r>
          </w:p>
        </w:tc>
        <w:tc>
          <w:tcPr>
            <w:tcW w:w="1219" w:type="dxa"/>
            <w:tcBorders>
              <w:top w:val="nil"/>
              <w:left w:val="nil"/>
              <w:bottom w:val="nil"/>
              <w:right w:val="nil"/>
            </w:tcBorders>
            <w:shd w:val="clear" w:color="auto" w:fill="auto"/>
            <w:noWrap/>
            <w:vAlign w:val="bottom"/>
          </w:tcPr>
          <w:p w14:paraId="553191C6"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69B236D0"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3.3.2025.</w:t>
            </w:r>
          </w:p>
        </w:tc>
        <w:tc>
          <w:tcPr>
            <w:tcW w:w="1197" w:type="dxa"/>
            <w:tcBorders>
              <w:top w:val="nil"/>
              <w:left w:val="nil"/>
              <w:bottom w:val="nil"/>
              <w:right w:val="nil"/>
            </w:tcBorders>
            <w:shd w:val="clear" w:color="auto" w:fill="auto"/>
            <w:noWrap/>
            <w:vAlign w:val="bottom"/>
          </w:tcPr>
          <w:p w14:paraId="74EDBA40"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0,25</w:t>
            </w:r>
          </w:p>
        </w:tc>
        <w:tc>
          <w:tcPr>
            <w:tcW w:w="1156" w:type="dxa"/>
            <w:tcBorders>
              <w:top w:val="nil"/>
              <w:left w:val="nil"/>
              <w:bottom w:val="nil"/>
              <w:right w:val="nil"/>
            </w:tcBorders>
            <w:vAlign w:val="bottom"/>
          </w:tcPr>
          <w:p w14:paraId="5F0F30A5" w14:textId="0E63DE7D"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80.026</w:t>
            </w:r>
          </w:p>
        </w:tc>
        <w:tc>
          <w:tcPr>
            <w:tcW w:w="1156" w:type="dxa"/>
            <w:tcBorders>
              <w:top w:val="nil"/>
              <w:left w:val="nil"/>
              <w:bottom w:val="nil"/>
              <w:right w:val="nil"/>
            </w:tcBorders>
            <w:vAlign w:val="bottom"/>
          </w:tcPr>
          <w:p w14:paraId="64CA0C78" w14:textId="4C4787A6"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c>
          <w:tcPr>
            <w:tcW w:w="1156" w:type="dxa"/>
            <w:tcBorders>
              <w:top w:val="nil"/>
              <w:left w:val="nil"/>
              <w:bottom w:val="nil"/>
              <w:right w:val="nil"/>
            </w:tcBorders>
            <w:shd w:val="clear" w:color="auto" w:fill="auto"/>
            <w:vAlign w:val="bottom"/>
          </w:tcPr>
          <w:p w14:paraId="364D5254" w14:textId="245C17CF" w:rsidR="009719D1" w:rsidRPr="00EA3621" w:rsidRDefault="00DD7A1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80.026</w:t>
            </w:r>
          </w:p>
        </w:tc>
        <w:tc>
          <w:tcPr>
            <w:tcW w:w="1156" w:type="dxa"/>
            <w:tcBorders>
              <w:top w:val="nil"/>
              <w:left w:val="nil"/>
              <w:bottom w:val="nil"/>
              <w:right w:val="nil"/>
            </w:tcBorders>
            <w:shd w:val="clear" w:color="auto" w:fill="auto"/>
            <w:vAlign w:val="bottom"/>
          </w:tcPr>
          <w:p w14:paraId="4F5C2839" w14:textId="41408C23"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r>
      <w:tr w:rsidR="009719D1" w:rsidRPr="00EA3621" w14:paraId="6F1A0494" w14:textId="77777777" w:rsidTr="009719D1">
        <w:trPr>
          <w:trHeight w:val="229"/>
        </w:trPr>
        <w:tc>
          <w:tcPr>
            <w:tcW w:w="5034" w:type="dxa"/>
            <w:gridSpan w:val="3"/>
            <w:tcBorders>
              <w:top w:val="nil"/>
              <w:left w:val="nil"/>
              <w:bottom w:val="nil"/>
              <w:right w:val="nil"/>
            </w:tcBorders>
            <w:shd w:val="clear" w:color="auto" w:fill="auto"/>
            <w:noWrap/>
            <w:vAlign w:val="bottom"/>
          </w:tcPr>
          <w:p w14:paraId="4EA873C8" w14:textId="77777777" w:rsidR="009719D1" w:rsidRPr="00EA3621" w:rsidRDefault="009719D1" w:rsidP="009719D1">
            <w:pPr>
              <w:rPr>
                <w:rFonts w:ascii="Calibri" w:eastAsia="Calibri" w:hAnsi="Calibri" w:cs="Arial"/>
                <w:iCs/>
                <w:color w:val="000000"/>
                <w:sz w:val="18"/>
                <w:szCs w:val="18"/>
              </w:rPr>
            </w:pPr>
            <w:r w:rsidRPr="00EA3621">
              <w:rPr>
                <w:rFonts w:ascii="Calibri" w:eastAsia="Calibri" w:hAnsi="Calibri" w:cs="Arial"/>
                <w:iCs/>
                <w:color w:val="000000"/>
                <w:sz w:val="18"/>
                <w:szCs w:val="18"/>
              </w:rPr>
              <w:t xml:space="preserve">                                   RHMF-O-24BA         27.11.2019.     27.11.2024.</w:t>
            </w:r>
          </w:p>
        </w:tc>
        <w:tc>
          <w:tcPr>
            <w:tcW w:w="1197" w:type="dxa"/>
            <w:tcBorders>
              <w:top w:val="nil"/>
              <w:left w:val="nil"/>
              <w:bottom w:val="nil"/>
              <w:right w:val="nil"/>
            </w:tcBorders>
            <w:shd w:val="clear" w:color="auto" w:fill="auto"/>
            <w:noWrap/>
            <w:vAlign w:val="bottom"/>
          </w:tcPr>
          <w:p w14:paraId="2F6EA64F"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iCs/>
                <w:color w:val="000000"/>
                <w:sz w:val="18"/>
                <w:szCs w:val="18"/>
              </w:rPr>
              <w:t xml:space="preserve">        0,25</w:t>
            </w:r>
          </w:p>
        </w:tc>
        <w:tc>
          <w:tcPr>
            <w:tcW w:w="1156" w:type="dxa"/>
            <w:tcBorders>
              <w:top w:val="nil"/>
              <w:left w:val="nil"/>
              <w:bottom w:val="nil"/>
              <w:right w:val="nil"/>
            </w:tcBorders>
            <w:vAlign w:val="bottom"/>
          </w:tcPr>
          <w:p w14:paraId="42EEF8B2" w14:textId="50640FBB" w:rsidR="009719D1" w:rsidRPr="00EA3621" w:rsidRDefault="00DD7A14"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9.679</w:t>
            </w:r>
          </w:p>
        </w:tc>
        <w:tc>
          <w:tcPr>
            <w:tcW w:w="1156" w:type="dxa"/>
            <w:tcBorders>
              <w:top w:val="nil"/>
              <w:left w:val="nil"/>
              <w:bottom w:val="nil"/>
              <w:right w:val="nil"/>
            </w:tcBorders>
            <w:shd w:val="clear" w:color="auto" w:fill="auto"/>
            <w:vAlign w:val="bottom"/>
          </w:tcPr>
          <w:p w14:paraId="64C78FE4" w14:textId="3635BD21"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Arial"/>
                <w:color w:val="000000"/>
                <w:sz w:val="18"/>
                <w:szCs w:val="18"/>
              </w:rPr>
              <w:t>9.622</w:t>
            </w:r>
          </w:p>
        </w:tc>
        <w:tc>
          <w:tcPr>
            <w:tcW w:w="1156" w:type="dxa"/>
            <w:tcBorders>
              <w:top w:val="nil"/>
              <w:left w:val="nil"/>
              <w:bottom w:val="nil"/>
              <w:right w:val="nil"/>
            </w:tcBorders>
            <w:vAlign w:val="bottom"/>
          </w:tcPr>
          <w:p w14:paraId="56E805C1" w14:textId="286143B8" w:rsidR="009719D1" w:rsidRPr="00EA3621" w:rsidRDefault="00DD7A14" w:rsidP="009719D1">
            <w:pPr>
              <w:jc w:val="right"/>
              <w:rPr>
                <w:rFonts w:ascii="Calibri" w:eastAsia="Calibri" w:hAnsi="Calibri" w:cs="Arial"/>
                <w:color w:val="000000"/>
                <w:sz w:val="18"/>
                <w:szCs w:val="18"/>
              </w:rPr>
            </w:pPr>
            <w:r>
              <w:rPr>
                <w:rFonts w:ascii="Calibri" w:eastAsia="Calibri" w:hAnsi="Calibri" w:cs="Arial"/>
                <w:color w:val="000000"/>
                <w:sz w:val="18"/>
                <w:szCs w:val="18"/>
              </w:rPr>
              <w:t>9.679</w:t>
            </w:r>
          </w:p>
        </w:tc>
        <w:tc>
          <w:tcPr>
            <w:tcW w:w="1156" w:type="dxa"/>
            <w:tcBorders>
              <w:top w:val="nil"/>
              <w:left w:val="nil"/>
              <w:bottom w:val="nil"/>
              <w:right w:val="nil"/>
            </w:tcBorders>
            <w:vAlign w:val="bottom"/>
          </w:tcPr>
          <w:p w14:paraId="1E31947B" w14:textId="79B021D6"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9.622</w:t>
            </w:r>
          </w:p>
        </w:tc>
      </w:tr>
      <w:tr w:rsidR="009719D1" w:rsidRPr="00EA3621" w14:paraId="2572F48D" w14:textId="77777777" w:rsidTr="009719D1">
        <w:trPr>
          <w:trHeight w:val="229"/>
        </w:trPr>
        <w:tc>
          <w:tcPr>
            <w:tcW w:w="5034" w:type="dxa"/>
            <w:gridSpan w:val="3"/>
            <w:tcBorders>
              <w:top w:val="nil"/>
              <w:left w:val="nil"/>
              <w:bottom w:val="nil"/>
              <w:right w:val="nil"/>
            </w:tcBorders>
            <w:shd w:val="clear" w:color="auto" w:fill="auto"/>
            <w:noWrap/>
            <w:vAlign w:val="bottom"/>
          </w:tcPr>
          <w:p w14:paraId="542E900F" w14:textId="77777777" w:rsidR="009719D1" w:rsidRPr="00EA3621" w:rsidRDefault="009719D1" w:rsidP="009719D1">
            <w:pPr>
              <w:rPr>
                <w:rFonts w:ascii="Calibri" w:eastAsia="Calibri" w:hAnsi="Calibri" w:cs="Arial"/>
                <w:i/>
                <w:color w:val="000000"/>
                <w:sz w:val="18"/>
                <w:szCs w:val="18"/>
              </w:rPr>
            </w:pPr>
            <w:r w:rsidRPr="00EA3621">
              <w:rPr>
                <w:rFonts w:ascii="Calibri" w:eastAsia="Calibri" w:hAnsi="Calibri" w:cs="Arial"/>
                <w:i/>
                <w:color w:val="000000"/>
                <w:sz w:val="18"/>
                <w:szCs w:val="18"/>
              </w:rPr>
              <w:t>Obveznice trgovačkih društava u kunama:</w:t>
            </w:r>
          </w:p>
        </w:tc>
        <w:tc>
          <w:tcPr>
            <w:tcW w:w="1197" w:type="dxa"/>
            <w:tcBorders>
              <w:top w:val="nil"/>
              <w:left w:val="nil"/>
              <w:bottom w:val="nil"/>
              <w:right w:val="nil"/>
            </w:tcBorders>
            <w:shd w:val="clear" w:color="auto" w:fill="auto"/>
            <w:noWrap/>
            <w:vAlign w:val="bottom"/>
          </w:tcPr>
          <w:p w14:paraId="195977AD" w14:textId="77777777" w:rsidR="009719D1" w:rsidRPr="00EA3621" w:rsidRDefault="009719D1" w:rsidP="009719D1">
            <w:pPr>
              <w:jc w:val="center"/>
              <w:rPr>
                <w:rFonts w:ascii="Calibri" w:eastAsia="Calibri" w:hAnsi="Calibri" w:cs="Arial"/>
                <w:color w:val="000000"/>
                <w:sz w:val="18"/>
                <w:szCs w:val="18"/>
              </w:rPr>
            </w:pPr>
          </w:p>
        </w:tc>
        <w:tc>
          <w:tcPr>
            <w:tcW w:w="1156" w:type="dxa"/>
            <w:tcBorders>
              <w:top w:val="nil"/>
              <w:left w:val="nil"/>
              <w:bottom w:val="nil"/>
              <w:right w:val="nil"/>
            </w:tcBorders>
            <w:vAlign w:val="bottom"/>
          </w:tcPr>
          <w:p w14:paraId="1850F4BA"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74C944FB"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vAlign w:val="bottom"/>
          </w:tcPr>
          <w:p w14:paraId="686840F9" w14:textId="77777777" w:rsidR="009719D1" w:rsidRPr="00EA3621" w:rsidRDefault="009719D1" w:rsidP="009719D1">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29190F7" w14:textId="77777777" w:rsidR="009719D1" w:rsidRPr="00EA3621" w:rsidRDefault="009719D1" w:rsidP="009719D1">
            <w:pPr>
              <w:jc w:val="right"/>
              <w:rPr>
                <w:rFonts w:ascii="Calibri" w:eastAsia="Calibri" w:hAnsi="Calibri" w:cs="Arial"/>
                <w:color w:val="000000"/>
                <w:sz w:val="18"/>
                <w:szCs w:val="18"/>
              </w:rPr>
            </w:pPr>
          </w:p>
        </w:tc>
      </w:tr>
      <w:tr w:rsidR="009719D1" w:rsidRPr="00EA3621" w14:paraId="6A99DCF4" w14:textId="77777777" w:rsidTr="009719D1">
        <w:trPr>
          <w:trHeight w:val="229"/>
        </w:trPr>
        <w:tc>
          <w:tcPr>
            <w:tcW w:w="2694" w:type="dxa"/>
            <w:tcBorders>
              <w:top w:val="nil"/>
              <w:left w:val="nil"/>
              <w:bottom w:val="nil"/>
              <w:right w:val="nil"/>
            </w:tcBorders>
            <w:shd w:val="clear" w:color="auto" w:fill="auto"/>
            <w:noWrap/>
            <w:vAlign w:val="bottom"/>
          </w:tcPr>
          <w:p w14:paraId="461C8E21"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JDGL-O-24XA</w:t>
            </w:r>
          </w:p>
        </w:tc>
        <w:tc>
          <w:tcPr>
            <w:tcW w:w="1219" w:type="dxa"/>
            <w:tcBorders>
              <w:top w:val="nil"/>
              <w:left w:val="nil"/>
              <w:bottom w:val="nil"/>
              <w:right w:val="nil"/>
            </w:tcBorders>
            <w:shd w:val="clear" w:color="auto" w:fill="auto"/>
            <w:noWrap/>
            <w:vAlign w:val="bottom"/>
          </w:tcPr>
          <w:p w14:paraId="50856EB7"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18.12.2019.</w:t>
            </w:r>
          </w:p>
        </w:tc>
        <w:tc>
          <w:tcPr>
            <w:tcW w:w="1121" w:type="dxa"/>
            <w:tcBorders>
              <w:top w:val="nil"/>
              <w:left w:val="nil"/>
              <w:bottom w:val="nil"/>
              <w:right w:val="nil"/>
            </w:tcBorders>
            <w:shd w:val="clear" w:color="auto" w:fill="auto"/>
            <w:noWrap/>
            <w:vAlign w:val="bottom"/>
          </w:tcPr>
          <w:p w14:paraId="29F53D72"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18.12.2024.</w:t>
            </w:r>
          </w:p>
        </w:tc>
        <w:tc>
          <w:tcPr>
            <w:tcW w:w="1197" w:type="dxa"/>
            <w:tcBorders>
              <w:top w:val="nil"/>
              <w:left w:val="nil"/>
              <w:bottom w:val="nil"/>
              <w:right w:val="nil"/>
            </w:tcBorders>
            <w:shd w:val="clear" w:color="auto" w:fill="auto"/>
            <w:noWrap/>
            <w:vAlign w:val="bottom"/>
          </w:tcPr>
          <w:p w14:paraId="40430585"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1,75</w:t>
            </w:r>
          </w:p>
        </w:tc>
        <w:tc>
          <w:tcPr>
            <w:tcW w:w="1156" w:type="dxa"/>
            <w:tcBorders>
              <w:top w:val="nil"/>
              <w:left w:val="nil"/>
              <w:bottom w:val="nil"/>
              <w:right w:val="nil"/>
            </w:tcBorders>
            <w:vAlign w:val="bottom"/>
          </w:tcPr>
          <w:p w14:paraId="6637A79D" w14:textId="5EEA265B" w:rsidR="009719D1" w:rsidRPr="00EA3621" w:rsidRDefault="00DD7A14"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995</w:t>
            </w:r>
          </w:p>
        </w:tc>
        <w:tc>
          <w:tcPr>
            <w:tcW w:w="1156" w:type="dxa"/>
            <w:tcBorders>
              <w:top w:val="nil"/>
              <w:left w:val="nil"/>
              <w:bottom w:val="nil"/>
              <w:right w:val="nil"/>
            </w:tcBorders>
            <w:vAlign w:val="bottom"/>
          </w:tcPr>
          <w:p w14:paraId="00262C3F" w14:textId="750F172F"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977</w:t>
            </w:r>
          </w:p>
        </w:tc>
        <w:tc>
          <w:tcPr>
            <w:tcW w:w="1156" w:type="dxa"/>
            <w:tcBorders>
              <w:top w:val="nil"/>
              <w:left w:val="nil"/>
              <w:bottom w:val="nil"/>
              <w:right w:val="nil"/>
            </w:tcBorders>
            <w:shd w:val="clear" w:color="auto" w:fill="auto"/>
            <w:vAlign w:val="bottom"/>
          </w:tcPr>
          <w:p w14:paraId="537C2A2D" w14:textId="57CE68DE" w:rsidR="009719D1" w:rsidRPr="00EA3621" w:rsidRDefault="00DD7A14" w:rsidP="009719D1">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5D6AF084" w14:textId="65AF5664"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w:t>
            </w:r>
          </w:p>
        </w:tc>
      </w:tr>
      <w:tr w:rsidR="009719D1" w:rsidRPr="00EA3621" w14:paraId="7DB42F80" w14:textId="77777777" w:rsidTr="009719D1">
        <w:trPr>
          <w:trHeight w:val="229"/>
        </w:trPr>
        <w:tc>
          <w:tcPr>
            <w:tcW w:w="2694" w:type="dxa"/>
            <w:tcBorders>
              <w:top w:val="nil"/>
              <w:left w:val="nil"/>
              <w:bottom w:val="nil"/>
              <w:right w:val="nil"/>
            </w:tcBorders>
            <w:shd w:val="clear" w:color="auto" w:fill="auto"/>
            <w:noWrap/>
            <w:vAlign w:val="bottom"/>
          </w:tcPr>
          <w:p w14:paraId="2BBE7726"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                               HRATGRO25CA5</w:t>
            </w:r>
          </w:p>
        </w:tc>
        <w:tc>
          <w:tcPr>
            <w:tcW w:w="1219" w:type="dxa"/>
            <w:tcBorders>
              <w:top w:val="nil"/>
              <w:left w:val="nil"/>
              <w:bottom w:val="nil"/>
              <w:right w:val="nil"/>
            </w:tcBorders>
            <w:shd w:val="clear" w:color="auto" w:fill="auto"/>
            <w:noWrap/>
            <w:vAlign w:val="bottom"/>
          </w:tcPr>
          <w:p w14:paraId="44EDC5F8"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11.12.2020.      </w:t>
            </w:r>
          </w:p>
        </w:tc>
        <w:tc>
          <w:tcPr>
            <w:tcW w:w="1121" w:type="dxa"/>
            <w:tcBorders>
              <w:top w:val="nil"/>
              <w:left w:val="nil"/>
              <w:bottom w:val="nil"/>
              <w:right w:val="nil"/>
            </w:tcBorders>
            <w:shd w:val="clear" w:color="auto" w:fill="auto"/>
            <w:noWrap/>
            <w:vAlign w:val="bottom"/>
          </w:tcPr>
          <w:p w14:paraId="70D09AC6"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rPr>
              <w:t>11.12.2025.</w:t>
            </w:r>
          </w:p>
        </w:tc>
        <w:tc>
          <w:tcPr>
            <w:tcW w:w="1197" w:type="dxa"/>
            <w:tcBorders>
              <w:top w:val="nil"/>
              <w:left w:val="nil"/>
              <w:bottom w:val="nil"/>
              <w:right w:val="nil"/>
            </w:tcBorders>
            <w:shd w:val="clear" w:color="auto" w:fill="auto"/>
            <w:noWrap/>
            <w:vAlign w:val="bottom"/>
          </w:tcPr>
          <w:p w14:paraId="0DCE9C69"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Calibri"/>
                <w:color w:val="000000"/>
                <w:sz w:val="18"/>
                <w:szCs w:val="18"/>
              </w:rPr>
              <w:t>0,88</w:t>
            </w:r>
          </w:p>
        </w:tc>
        <w:tc>
          <w:tcPr>
            <w:tcW w:w="1156" w:type="dxa"/>
            <w:tcBorders>
              <w:top w:val="nil"/>
              <w:left w:val="nil"/>
              <w:bottom w:val="nil"/>
              <w:right w:val="nil"/>
            </w:tcBorders>
            <w:vAlign w:val="bottom"/>
          </w:tcPr>
          <w:p w14:paraId="4A5332FF" w14:textId="76456A71" w:rsidR="009719D1" w:rsidRPr="00EA3621" w:rsidRDefault="00B927EC"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1.378</w:t>
            </w:r>
          </w:p>
        </w:tc>
        <w:tc>
          <w:tcPr>
            <w:tcW w:w="1156" w:type="dxa"/>
            <w:tcBorders>
              <w:top w:val="nil"/>
              <w:left w:val="nil"/>
              <w:bottom w:val="nil"/>
              <w:right w:val="nil"/>
            </w:tcBorders>
            <w:vAlign w:val="bottom"/>
          </w:tcPr>
          <w:p w14:paraId="74D84C15" w14:textId="129224F4"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1.378</w:t>
            </w:r>
          </w:p>
        </w:tc>
        <w:tc>
          <w:tcPr>
            <w:tcW w:w="1156" w:type="dxa"/>
            <w:tcBorders>
              <w:top w:val="nil"/>
              <w:left w:val="nil"/>
              <w:bottom w:val="nil"/>
              <w:right w:val="nil"/>
            </w:tcBorders>
            <w:shd w:val="clear" w:color="auto" w:fill="auto"/>
            <w:vAlign w:val="bottom"/>
          </w:tcPr>
          <w:p w14:paraId="28EBAD9A" w14:textId="2499F780" w:rsidR="009719D1" w:rsidRPr="00EA3621" w:rsidRDefault="00DD7A14" w:rsidP="009719D1">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746FBD0A" w14:textId="590065DC"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w:t>
            </w:r>
          </w:p>
        </w:tc>
      </w:tr>
      <w:tr w:rsidR="009719D1" w:rsidRPr="00EA3621" w14:paraId="0E93A72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048F3FE8"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06936B3F" w14:textId="77777777" w:rsidR="009719D1" w:rsidRPr="00EA3621" w:rsidRDefault="009719D1" w:rsidP="009719D1">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6085F9B2" w14:textId="114BA558" w:rsidR="009719D1" w:rsidRPr="00D414B6" w:rsidRDefault="009719D1" w:rsidP="009719D1">
            <w:pPr>
              <w:jc w:val="center"/>
              <w:rPr>
                <w:rFonts w:ascii="Calibri" w:eastAsia="Calibri" w:hAnsi="Calibri" w:cs="Calibri"/>
                <w:color w:val="000000"/>
                <w:sz w:val="18"/>
                <w:szCs w:val="18"/>
              </w:rPr>
            </w:pPr>
            <w:r w:rsidRPr="00D414B6">
              <w:rPr>
                <w:rFonts w:ascii="Calibri" w:eastAsia="Calibri" w:hAnsi="Calibri" w:cs="Calibri"/>
                <w:color w:val="000000"/>
                <w:sz w:val="18"/>
                <w:szCs w:val="18"/>
              </w:rPr>
              <w:t>0,00</w:t>
            </w:r>
            <w:r w:rsidR="00DD7A14" w:rsidRPr="00D414B6">
              <w:rPr>
                <w:rFonts w:ascii="Calibri" w:eastAsia="Calibri" w:hAnsi="Calibri" w:cs="Calibri"/>
                <w:color w:val="000000"/>
                <w:sz w:val="18"/>
                <w:szCs w:val="18"/>
              </w:rPr>
              <w:t>0</w:t>
            </w:r>
            <w:r w:rsidRPr="00D414B6">
              <w:rPr>
                <w:rFonts w:ascii="Calibri" w:eastAsia="Calibri" w:hAnsi="Calibri" w:cs="Calibri"/>
                <w:color w:val="000000"/>
                <w:sz w:val="18"/>
                <w:szCs w:val="18"/>
              </w:rPr>
              <w:t>-0,0</w:t>
            </w:r>
            <w:r w:rsidR="00DD7A14" w:rsidRPr="00D414B6">
              <w:rPr>
                <w:rFonts w:ascii="Calibri" w:eastAsia="Calibri" w:hAnsi="Calibri" w:cs="Calibri"/>
                <w:color w:val="000000"/>
                <w:sz w:val="18"/>
                <w:szCs w:val="18"/>
              </w:rPr>
              <w:t>17</w:t>
            </w:r>
          </w:p>
        </w:tc>
        <w:tc>
          <w:tcPr>
            <w:tcW w:w="1156" w:type="dxa"/>
            <w:tcBorders>
              <w:top w:val="nil"/>
              <w:left w:val="nil"/>
              <w:bottom w:val="nil"/>
              <w:right w:val="nil"/>
            </w:tcBorders>
            <w:vAlign w:val="bottom"/>
          </w:tcPr>
          <w:p w14:paraId="0EC90925" w14:textId="50005F2C" w:rsidR="009719D1" w:rsidRPr="00EA3621" w:rsidRDefault="00B927EC"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1.309.925</w:t>
            </w:r>
          </w:p>
        </w:tc>
        <w:tc>
          <w:tcPr>
            <w:tcW w:w="1156" w:type="dxa"/>
            <w:tcBorders>
              <w:top w:val="nil"/>
              <w:left w:val="nil"/>
              <w:bottom w:val="nil"/>
              <w:right w:val="nil"/>
            </w:tcBorders>
            <w:shd w:val="clear" w:color="auto" w:fill="auto"/>
            <w:vAlign w:val="bottom"/>
          </w:tcPr>
          <w:p w14:paraId="51707DFF" w14:textId="7DE7D7EC"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1.009.812</w:t>
            </w:r>
          </w:p>
        </w:tc>
        <w:tc>
          <w:tcPr>
            <w:tcW w:w="1156" w:type="dxa"/>
            <w:tcBorders>
              <w:top w:val="nil"/>
              <w:left w:val="nil"/>
              <w:bottom w:val="nil"/>
              <w:right w:val="nil"/>
            </w:tcBorders>
            <w:vAlign w:val="bottom"/>
          </w:tcPr>
          <w:p w14:paraId="639E8A42" w14:textId="04ADF0AE" w:rsidR="009719D1" w:rsidRPr="00EA3621" w:rsidRDefault="00B927EC"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1.309.925</w:t>
            </w:r>
          </w:p>
        </w:tc>
        <w:tc>
          <w:tcPr>
            <w:tcW w:w="1156" w:type="dxa"/>
            <w:tcBorders>
              <w:top w:val="nil"/>
              <w:left w:val="nil"/>
              <w:bottom w:val="nil"/>
              <w:right w:val="nil"/>
            </w:tcBorders>
            <w:shd w:val="clear" w:color="auto" w:fill="auto"/>
            <w:vAlign w:val="bottom"/>
          </w:tcPr>
          <w:p w14:paraId="542AF206" w14:textId="1D4B2FC0" w:rsidR="009719D1" w:rsidRPr="00EA3621" w:rsidRDefault="00545CBE"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1.009.812</w:t>
            </w:r>
          </w:p>
        </w:tc>
      </w:tr>
      <w:tr w:rsidR="009719D1" w:rsidRPr="00EA3621" w14:paraId="2B153D29" w14:textId="77777777" w:rsidTr="009719D1">
        <w:trPr>
          <w:trHeight w:val="229"/>
        </w:trPr>
        <w:tc>
          <w:tcPr>
            <w:tcW w:w="3913" w:type="dxa"/>
            <w:gridSpan w:val="2"/>
            <w:tcBorders>
              <w:top w:val="nil"/>
              <w:left w:val="nil"/>
              <w:right w:val="nil"/>
            </w:tcBorders>
            <w:shd w:val="clear" w:color="auto" w:fill="auto"/>
            <w:noWrap/>
            <w:vAlign w:val="bottom"/>
          </w:tcPr>
          <w:p w14:paraId="1581F70E"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color w:val="000000"/>
                <w:sz w:val="18"/>
                <w:szCs w:val="18"/>
              </w:rPr>
              <w:t>Trezorski zapisi, valutna klauzula do 364 dana</w:t>
            </w:r>
          </w:p>
        </w:tc>
        <w:tc>
          <w:tcPr>
            <w:tcW w:w="1121" w:type="dxa"/>
            <w:tcBorders>
              <w:top w:val="nil"/>
              <w:left w:val="nil"/>
              <w:right w:val="nil"/>
            </w:tcBorders>
            <w:shd w:val="clear" w:color="auto" w:fill="auto"/>
            <w:noWrap/>
            <w:vAlign w:val="bottom"/>
          </w:tcPr>
          <w:p w14:paraId="35EF8FA8"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right w:val="nil"/>
            </w:tcBorders>
            <w:shd w:val="clear" w:color="auto" w:fill="auto"/>
            <w:noWrap/>
            <w:vAlign w:val="bottom"/>
          </w:tcPr>
          <w:p w14:paraId="4266E304" w14:textId="1E12D233" w:rsidR="009719D1" w:rsidRPr="00D414B6" w:rsidRDefault="009719D1" w:rsidP="009719D1">
            <w:pPr>
              <w:rPr>
                <w:rFonts w:ascii="Calibri" w:eastAsia="Calibri" w:hAnsi="Calibri" w:cs="Times New Roman"/>
                <w:color w:val="000000"/>
                <w:sz w:val="18"/>
                <w:szCs w:val="18"/>
              </w:rPr>
            </w:pPr>
            <w:r w:rsidRPr="00D414B6">
              <w:rPr>
                <w:rFonts w:ascii="Calibri" w:eastAsia="Calibri" w:hAnsi="Calibri" w:cs="Times New Roman"/>
                <w:color w:val="000000"/>
                <w:sz w:val="18"/>
                <w:szCs w:val="18"/>
              </w:rPr>
              <w:t xml:space="preserve">     0,000</w:t>
            </w:r>
          </w:p>
        </w:tc>
        <w:tc>
          <w:tcPr>
            <w:tcW w:w="1156" w:type="dxa"/>
            <w:tcBorders>
              <w:top w:val="nil"/>
              <w:left w:val="nil"/>
              <w:right w:val="nil"/>
            </w:tcBorders>
            <w:vAlign w:val="bottom"/>
          </w:tcPr>
          <w:p w14:paraId="001FF922" w14:textId="6E340DDA" w:rsidR="009719D1" w:rsidRPr="00EA3621" w:rsidRDefault="00B927EC"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529.866</w:t>
            </w:r>
          </w:p>
        </w:tc>
        <w:tc>
          <w:tcPr>
            <w:tcW w:w="1156" w:type="dxa"/>
            <w:tcBorders>
              <w:top w:val="nil"/>
              <w:left w:val="nil"/>
              <w:right w:val="nil"/>
            </w:tcBorders>
            <w:shd w:val="clear" w:color="auto" w:fill="auto"/>
            <w:vAlign w:val="bottom"/>
          </w:tcPr>
          <w:p w14:paraId="65A5374F" w14:textId="185A7830"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527.583</w:t>
            </w:r>
          </w:p>
        </w:tc>
        <w:tc>
          <w:tcPr>
            <w:tcW w:w="1156" w:type="dxa"/>
            <w:tcBorders>
              <w:top w:val="nil"/>
              <w:left w:val="nil"/>
              <w:right w:val="nil"/>
            </w:tcBorders>
            <w:vAlign w:val="bottom"/>
          </w:tcPr>
          <w:p w14:paraId="0E47C71E" w14:textId="27B02644"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529.866</w:t>
            </w:r>
          </w:p>
        </w:tc>
        <w:tc>
          <w:tcPr>
            <w:tcW w:w="1156" w:type="dxa"/>
            <w:tcBorders>
              <w:top w:val="nil"/>
              <w:left w:val="nil"/>
              <w:right w:val="nil"/>
            </w:tcBorders>
            <w:shd w:val="clear" w:color="auto" w:fill="auto"/>
            <w:vAlign w:val="bottom"/>
          </w:tcPr>
          <w:p w14:paraId="72AE7D99" w14:textId="0414B851" w:rsidR="009719D1" w:rsidRPr="00EA3621" w:rsidRDefault="00545CBE"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527.583</w:t>
            </w:r>
          </w:p>
        </w:tc>
      </w:tr>
      <w:tr w:rsidR="009719D1" w:rsidRPr="00EA3621" w14:paraId="262DC808" w14:textId="77777777" w:rsidTr="009719D1">
        <w:trPr>
          <w:trHeight w:val="229"/>
        </w:trPr>
        <w:tc>
          <w:tcPr>
            <w:tcW w:w="2694" w:type="dxa"/>
            <w:tcBorders>
              <w:top w:val="nil"/>
              <w:left w:val="nil"/>
              <w:bottom w:val="single" w:sz="4" w:space="0" w:color="auto"/>
              <w:right w:val="nil"/>
            </w:tcBorders>
            <w:shd w:val="clear" w:color="auto" w:fill="auto"/>
            <w:noWrap/>
            <w:vAlign w:val="bottom"/>
            <w:hideMark/>
          </w:tcPr>
          <w:p w14:paraId="68D81AFE"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45907EF4" w14:textId="77777777" w:rsidR="009719D1" w:rsidRPr="00EA3621" w:rsidRDefault="009719D1" w:rsidP="009719D1">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3633A12"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20B79FCE"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F7A5E74" w14:textId="69752D06" w:rsidR="009719D1" w:rsidRPr="00EA3621" w:rsidRDefault="00B927EC"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9.493</w:t>
            </w:r>
          </w:p>
        </w:tc>
        <w:tc>
          <w:tcPr>
            <w:tcW w:w="1156" w:type="dxa"/>
            <w:tcBorders>
              <w:top w:val="nil"/>
              <w:left w:val="nil"/>
              <w:bottom w:val="single" w:sz="4" w:space="0" w:color="auto"/>
              <w:right w:val="nil"/>
            </w:tcBorders>
            <w:vAlign w:val="bottom"/>
          </w:tcPr>
          <w:p w14:paraId="54865FF5" w14:textId="51017ABE"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17.663</w:t>
            </w:r>
          </w:p>
        </w:tc>
        <w:tc>
          <w:tcPr>
            <w:tcW w:w="1156" w:type="dxa"/>
            <w:tcBorders>
              <w:top w:val="nil"/>
              <w:left w:val="nil"/>
              <w:bottom w:val="single" w:sz="4" w:space="0" w:color="auto"/>
              <w:right w:val="nil"/>
            </w:tcBorders>
            <w:shd w:val="clear" w:color="auto" w:fill="auto"/>
            <w:vAlign w:val="bottom"/>
          </w:tcPr>
          <w:p w14:paraId="421C0F59" w14:textId="22A93410"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9.171</w:t>
            </w:r>
          </w:p>
        </w:tc>
        <w:tc>
          <w:tcPr>
            <w:tcW w:w="1156" w:type="dxa"/>
            <w:tcBorders>
              <w:top w:val="nil"/>
              <w:left w:val="nil"/>
              <w:bottom w:val="single" w:sz="4" w:space="0" w:color="auto"/>
              <w:right w:val="nil"/>
            </w:tcBorders>
            <w:vAlign w:val="bottom"/>
          </w:tcPr>
          <w:p w14:paraId="49859EE6" w14:textId="334187F9"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17.219</w:t>
            </w:r>
          </w:p>
        </w:tc>
      </w:tr>
      <w:tr w:rsidR="009719D1" w:rsidRPr="00EA3621" w14:paraId="0AD3B05A"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455F92A7"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E89EFE6"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C54597"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70B6F3A"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5CB6AE7A" w14:textId="5B072B5A"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3.390.482</w:t>
            </w:r>
          </w:p>
        </w:tc>
        <w:tc>
          <w:tcPr>
            <w:tcW w:w="1156" w:type="dxa"/>
            <w:tcBorders>
              <w:top w:val="single" w:sz="4" w:space="0" w:color="auto"/>
              <w:left w:val="nil"/>
              <w:bottom w:val="single" w:sz="12" w:space="0" w:color="auto"/>
              <w:right w:val="nil"/>
            </w:tcBorders>
            <w:vAlign w:val="bottom"/>
          </w:tcPr>
          <w:p w14:paraId="6750772D" w14:textId="740A2E8D"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3.076.794</w:t>
            </w:r>
          </w:p>
        </w:tc>
        <w:tc>
          <w:tcPr>
            <w:tcW w:w="1156" w:type="dxa"/>
            <w:tcBorders>
              <w:top w:val="single" w:sz="4" w:space="0" w:color="auto"/>
              <w:left w:val="nil"/>
              <w:bottom w:val="single" w:sz="12" w:space="0" w:color="auto"/>
              <w:right w:val="nil"/>
            </w:tcBorders>
            <w:shd w:val="clear" w:color="auto" w:fill="auto"/>
            <w:vAlign w:val="bottom"/>
          </w:tcPr>
          <w:p w14:paraId="14F8F907" w14:textId="0BEBDB44"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3.338.630</w:t>
            </w:r>
          </w:p>
        </w:tc>
        <w:tc>
          <w:tcPr>
            <w:tcW w:w="1156" w:type="dxa"/>
            <w:tcBorders>
              <w:top w:val="single" w:sz="4" w:space="0" w:color="auto"/>
              <w:left w:val="nil"/>
              <w:bottom w:val="single" w:sz="12" w:space="0" w:color="auto"/>
              <w:right w:val="nil"/>
            </w:tcBorders>
            <w:vAlign w:val="bottom"/>
          </w:tcPr>
          <w:p w14:paraId="2E7648CD" w14:textId="68D373D5"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3.024.356</w:t>
            </w:r>
          </w:p>
        </w:tc>
      </w:tr>
      <w:tr w:rsidR="009719D1" w:rsidRPr="00EA3621" w14:paraId="62C4D56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762111EF" w14:textId="77777777" w:rsidR="009719D1" w:rsidRPr="00EA3621" w:rsidRDefault="009719D1" w:rsidP="009719D1">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6DB9E23A" w14:textId="77777777" w:rsidR="009719D1" w:rsidRPr="00EA3621" w:rsidRDefault="009719D1" w:rsidP="009719D1">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0F28B433" w14:textId="77777777" w:rsidR="009719D1" w:rsidRPr="00EA3621" w:rsidRDefault="009719D1" w:rsidP="009719D1">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795B603" w14:textId="77777777" w:rsidR="009719D1" w:rsidRPr="00EA3621" w:rsidRDefault="009719D1" w:rsidP="009719D1">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35744E62" w14:textId="77777777" w:rsidR="009719D1" w:rsidRPr="00EA3621" w:rsidRDefault="009719D1" w:rsidP="009719D1">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49EFCF68" w14:textId="77777777" w:rsidR="009719D1" w:rsidRPr="00EA3621" w:rsidRDefault="009719D1" w:rsidP="009719D1">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shd w:val="clear" w:color="auto" w:fill="auto"/>
            <w:vAlign w:val="bottom"/>
          </w:tcPr>
          <w:p w14:paraId="0FF49F67" w14:textId="77777777" w:rsidR="009719D1" w:rsidRPr="00EA3621" w:rsidRDefault="009719D1" w:rsidP="009719D1">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3693E4FF" w14:textId="77777777" w:rsidR="009719D1" w:rsidRPr="00EA3621" w:rsidRDefault="009719D1" w:rsidP="009719D1">
            <w:pPr>
              <w:jc w:val="right"/>
              <w:rPr>
                <w:rFonts w:ascii="Calibri" w:eastAsia="Calibri" w:hAnsi="Calibri" w:cs="Times New Roman"/>
                <w:b/>
                <w:bCs/>
                <w:color w:val="000000"/>
                <w:sz w:val="18"/>
                <w:szCs w:val="18"/>
              </w:rPr>
            </w:pPr>
          </w:p>
        </w:tc>
      </w:tr>
      <w:tr w:rsidR="009719D1" w:rsidRPr="00EA3621" w14:paraId="67AC704A" w14:textId="77777777" w:rsidTr="009719D1">
        <w:trPr>
          <w:trHeight w:val="75"/>
        </w:trPr>
        <w:tc>
          <w:tcPr>
            <w:tcW w:w="3913" w:type="dxa"/>
            <w:gridSpan w:val="2"/>
            <w:tcBorders>
              <w:top w:val="nil"/>
              <w:left w:val="nil"/>
              <w:bottom w:val="nil"/>
              <w:right w:val="nil"/>
            </w:tcBorders>
            <w:shd w:val="clear" w:color="auto" w:fill="auto"/>
            <w:noWrap/>
            <w:vAlign w:val="center"/>
            <w:hideMark/>
          </w:tcPr>
          <w:p w14:paraId="343C27FD"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02D6DEA5" w14:textId="77777777" w:rsidR="009719D1" w:rsidRPr="00EA3621" w:rsidRDefault="009719D1" w:rsidP="009719D1">
            <w:pPr>
              <w:rPr>
                <w:rFonts w:ascii="Calibri" w:eastAsia="Calibri" w:hAnsi="Calibri" w:cs="Arial"/>
                <w:color w:val="000000"/>
                <w:sz w:val="18"/>
                <w:szCs w:val="18"/>
              </w:rPr>
            </w:pPr>
          </w:p>
        </w:tc>
        <w:tc>
          <w:tcPr>
            <w:tcW w:w="1197" w:type="dxa"/>
            <w:tcBorders>
              <w:top w:val="nil"/>
              <w:left w:val="nil"/>
              <w:bottom w:val="nil"/>
              <w:right w:val="nil"/>
            </w:tcBorders>
            <w:shd w:val="clear" w:color="auto" w:fill="auto"/>
            <w:noWrap/>
            <w:vAlign w:val="bottom"/>
            <w:hideMark/>
          </w:tcPr>
          <w:p w14:paraId="0828093B"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2F6D323"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520EA0C0"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639B56F"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EF21214" w14:textId="77777777" w:rsidR="009719D1" w:rsidRPr="00EA3621" w:rsidRDefault="009719D1" w:rsidP="009719D1">
            <w:pPr>
              <w:rPr>
                <w:rFonts w:ascii="Calibri" w:eastAsia="Calibri" w:hAnsi="Calibri" w:cs="Times New Roman"/>
                <w:color w:val="000000"/>
                <w:sz w:val="18"/>
                <w:szCs w:val="18"/>
              </w:rPr>
            </w:pPr>
          </w:p>
        </w:tc>
      </w:tr>
      <w:tr w:rsidR="009719D1" w:rsidRPr="00EA3621" w14:paraId="08F0862A" w14:textId="77777777" w:rsidTr="009719D1">
        <w:trPr>
          <w:trHeight w:val="229"/>
        </w:trPr>
        <w:tc>
          <w:tcPr>
            <w:tcW w:w="5034" w:type="dxa"/>
            <w:gridSpan w:val="3"/>
            <w:tcBorders>
              <w:top w:val="nil"/>
              <w:left w:val="nil"/>
              <w:bottom w:val="nil"/>
              <w:right w:val="nil"/>
            </w:tcBorders>
            <w:shd w:val="clear" w:color="auto" w:fill="auto"/>
            <w:vAlign w:val="center"/>
            <w:hideMark/>
          </w:tcPr>
          <w:p w14:paraId="5D5CBDB8"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49E718D4"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41B066D1"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276525B0"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E638888"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B79C110" w14:textId="77777777" w:rsidR="009719D1" w:rsidRPr="00EA3621" w:rsidRDefault="009719D1" w:rsidP="009719D1">
            <w:pPr>
              <w:jc w:val="right"/>
              <w:rPr>
                <w:rFonts w:ascii="Calibri" w:eastAsia="Calibri" w:hAnsi="Calibri" w:cs="Times New Roman"/>
                <w:color w:val="000000"/>
                <w:sz w:val="18"/>
                <w:szCs w:val="18"/>
              </w:rPr>
            </w:pPr>
          </w:p>
        </w:tc>
      </w:tr>
      <w:tr w:rsidR="009719D1" w:rsidRPr="00EA3621" w14:paraId="1BF11F66" w14:textId="77777777" w:rsidTr="009719D1">
        <w:trPr>
          <w:trHeight w:val="229"/>
        </w:trPr>
        <w:tc>
          <w:tcPr>
            <w:tcW w:w="2694" w:type="dxa"/>
            <w:tcBorders>
              <w:top w:val="nil"/>
              <w:left w:val="nil"/>
              <w:bottom w:val="nil"/>
              <w:right w:val="nil"/>
            </w:tcBorders>
            <w:shd w:val="clear" w:color="auto" w:fill="auto"/>
            <w:noWrap/>
            <w:vAlign w:val="center"/>
            <w:hideMark/>
          </w:tcPr>
          <w:p w14:paraId="0E57BCC6"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LNGU-O-31AE</w:t>
            </w:r>
          </w:p>
        </w:tc>
        <w:tc>
          <w:tcPr>
            <w:tcW w:w="1219" w:type="dxa"/>
            <w:tcBorders>
              <w:top w:val="nil"/>
              <w:left w:val="nil"/>
              <w:bottom w:val="nil"/>
              <w:right w:val="nil"/>
            </w:tcBorders>
            <w:shd w:val="clear" w:color="auto" w:fill="auto"/>
            <w:noWrap/>
            <w:vAlign w:val="center"/>
            <w:hideMark/>
          </w:tcPr>
          <w:p w14:paraId="56F19E4B"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24.7.2015.</w:t>
            </w:r>
          </w:p>
        </w:tc>
        <w:tc>
          <w:tcPr>
            <w:tcW w:w="1121" w:type="dxa"/>
            <w:tcBorders>
              <w:top w:val="nil"/>
              <w:left w:val="nil"/>
              <w:bottom w:val="nil"/>
              <w:right w:val="nil"/>
            </w:tcBorders>
            <w:shd w:val="clear" w:color="auto" w:fill="auto"/>
            <w:noWrap/>
            <w:vAlign w:val="center"/>
            <w:hideMark/>
          </w:tcPr>
          <w:p w14:paraId="0E527D17"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15.10.2031.</w:t>
            </w:r>
          </w:p>
        </w:tc>
        <w:tc>
          <w:tcPr>
            <w:tcW w:w="1197" w:type="dxa"/>
            <w:tcBorders>
              <w:top w:val="nil"/>
              <w:left w:val="nil"/>
              <w:bottom w:val="nil"/>
              <w:right w:val="nil"/>
            </w:tcBorders>
            <w:shd w:val="clear" w:color="auto" w:fill="auto"/>
            <w:noWrap/>
            <w:vAlign w:val="bottom"/>
            <w:hideMark/>
          </w:tcPr>
          <w:p w14:paraId="0D9586AB" w14:textId="77777777" w:rsidR="009719D1" w:rsidRPr="00EA3621" w:rsidRDefault="009719D1" w:rsidP="009719D1">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vAlign w:val="bottom"/>
          </w:tcPr>
          <w:p w14:paraId="3C5C0126" w14:textId="3AEF6D56"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556</w:t>
            </w:r>
          </w:p>
        </w:tc>
        <w:tc>
          <w:tcPr>
            <w:tcW w:w="1156" w:type="dxa"/>
            <w:tcBorders>
              <w:top w:val="nil"/>
              <w:left w:val="nil"/>
              <w:bottom w:val="nil"/>
              <w:right w:val="nil"/>
            </w:tcBorders>
            <w:vAlign w:val="bottom"/>
          </w:tcPr>
          <w:p w14:paraId="30A4DD08" w14:textId="130FAEB0"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c>
          <w:tcPr>
            <w:tcW w:w="1156" w:type="dxa"/>
            <w:tcBorders>
              <w:top w:val="nil"/>
              <w:left w:val="nil"/>
              <w:bottom w:val="nil"/>
              <w:right w:val="nil"/>
            </w:tcBorders>
            <w:shd w:val="clear" w:color="auto" w:fill="auto"/>
            <w:vAlign w:val="bottom"/>
          </w:tcPr>
          <w:p w14:paraId="3FC047A9" w14:textId="4BC0F007"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556</w:t>
            </w:r>
          </w:p>
        </w:tc>
        <w:tc>
          <w:tcPr>
            <w:tcW w:w="1156" w:type="dxa"/>
            <w:tcBorders>
              <w:top w:val="nil"/>
              <w:left w:val="nil"/>
              <w:bottom w:val="nil"/>
              <w:right w:val="nil"/>
            </w:tcBorders>
            <w:vAlign w:val="bottom"/>
          </w:tcPr>
          <w:p w14:paraId="4E89EA5F" w14:textId="7A4ED5F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r>
      <w:tr w:rsidR="009719D1" w:rsidRPr="00EA3621" w14:paraId="5A88178D" w14:textId="77777777" w:rsidTr="009719D1">
        <w:trPr>
          <w:trHeight w:val="229"/>
        </w:trPr>
        <w:tc>
          <w:tcPr>
            <w:tcW w:w="6231" w:type="dxa"/>
            <w:gridSpan w:val="4"/>
            <w:tcBorders>
              <w:top w:val="nil"/>
              <w:left w:val="nil"/>
              <w:bottom w:val="nil"/>
              <w:right w:val="nil"/>
            </w:tcBorders>
            <w:shd w:val="clear" w:color="auto" w:fill="auto"/>
            <w:noWrap/>
            <w:vAlign w:val="bottom"/>
          </w:tcPr>
          <w:p w14:paraId="0C4E3A37" w14:textId="77777777" w:rsidR="009719D1" w:rsidRPr="00EA3621" w:rsidRDefault="009719D1" w:rsidP="009719D1">
            <w:pPr>
              <w:rPr>
                <w:rFonts w:ascii="Calibri" w:eastAsia="Calibri" w:hAnsi="Calibri" w:cs="Arial"/>
                <w:i/>
                <w:color w:val="000000"/>
                <w:sz w:val="18"/>
                <w:szCs w:val="18"/>
              </w:rPr>
            </w:pPr>
            <w:r w:rsidRPr="00EA3621">
              <w:rPr>
                <w:rFonts w:ascii="Calibri" w:eastAsia="Calibri" w:hAnsi="Calibri" w:cs="Arial"/>
                <w:i/>
                <w:color w:val="000000"/>
                <w:sz w:val="18"/>
                <w:szCs w:val="18"/>
              </w:rPr>
              <w:t>Obveznice stranih trgovačkih društava u valuti:</w:t>
            </w:r>
            <w:r w:rsidRPr="00EA3621">
              <w:rPr>
                <w:rFonts w:ascii="Calibri" w:eastAsia="Calibri" w:hAnsi="Calibri" w:cs="Arial"/>
                <w:i/>
                <w:color w:val="000000"/>
                <w:sz w:val="18"/>
                <w:szCs w:val="18"/>
              </w:rPr>
              <w:tab/>
            </w:r>
          </w:p>
        </w:tc>
        <w:tc>
          <w:tcPr>
            <w:tcW w:w="1156" w:type="dxa"/>
            <w:tcBorders>
              <w:top w:val="nil"/>
              <w:left w:val="nil"/>
              <w:bottom w:val="nil"/>
              <w:right w:val="nil"/>
            </w:tcBorders>
            <w:vAlign w:val="bottom"/>
          </w:tcPr>
          <w:p w14:paraId="301BFF43" w14:textId="77777777" w:rsidR="009719D1" w:rsidRPr="00EA3621" w:rsidRDefault="009719D1" w:rsidP="009719D1">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3D1C786B" w14:textId="77777777" w:rsidR="009719D1" w:rsidRPr="00EA3621" w:rsidRDefault="009719D1" w:rsidP="009719D1">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8447ADD" w14:textId="77777777" w:rsidR="009719D1" w:rsidRPr="00EA3621" w:rsidRDefault="009719D1" w:rsidP="009719D1">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462A2988" w14:textId="77777777" w:rsidR="009719D1" w:rsidRPr="00EA3621" w:rsidRDefault="009719D1" w:rsidP="009719D1">
            <w:pPr>
              <w:jc w:val="right"/>
              <w:rPr>
                <w:rFonts w:ascii="Calibri" w:eastAsia="Calibri" w:hAnsi="Calibri" w:cs="Arial"/>
                <w:color w:val="000000"/>
                <w:sz w:val="18"/>
                <w:szCs w:val="18"/>
              </w:rPr>
            </w:pPr>
          </w:p>
        </w:tc>
      </w:tr>
      <w:tr w:rsidR="009719D1" w:rsidRPr="00EA3621" w14:paraId="15B8ABA9" w14:textId="77777777" w:rsidTr="009719D1">
        <w:trPr>
          <w:trHeight w:val="229"/>
        </w:trPr>
        <w:tc>
          <w:tcPr>
            <w:tcW w:w="2694" w:type="dxa"/>
            <w:tcBorders>
              <w:top w:val="nil"/>
              <w:left w:val="nil"/>
              <w:bottom w:val="nil"/>
            </w:tcBorders>
            <w:shd w:val="clear" w:color="auto" w:fill="auto"/>
            <w:noWrap/>
            <w:vAlign w:val="center"/>
          </w:tcPr>
          <w:p w14:paraId="31FC7190" w14:textId="77777777" w:rsidR="009719D1" w:rsidRPr="00EA3621" w:rsidRDefault="009719D1" w:rsidP="009719D1">
            <w:pPr>
              <w:jc w:val="right"/>
              <w:rPr>
                <w:rFonts w:ascii="Calibri" w:eastAsia="Calibri" w:hAnsi="Calibri" w:cs="Arial"/>
                <w:color w:val="000000"/>
                <w:sz w:val="18"/>
                <w:szCs w:val="18"/>
              </w:rPr>
            </w:pPr>
            <w:proofErr w:type="spellStart"/>
            <w:r w:rsidRPr="00EA3621">
              <w:rPr>
                <w:rFonts w:ascii="Calibri" w:eastAsia="Calibri" w:hAnsi="Calibri" w:cs="Arial"/>
                <w:color w:val="000000"/>
                <w:sz w:val="18"/>
                <w:szCs w:val="18"/>
              </w:rPr>
              <w:t>Fortenova</w:t>
            </w:r>
            <w:proofErr w:type="spellEnd"/>
            <w:r w:rsidRPr="00EA3621">
              <w:rPr>
                <w:rFonts w:ascii="Calibri" w:eastAsia="Calibri" w:hAnsi="Calibri" w:cs="Arial"/>
                <w:color w:val="000000"/>
                <w:sz w:val="18"/>
                <w:szCs w:val="18"/>
              </w:rPr>
              <w:t xml:space="preserve"> Group </w:t>
            </w:r>
            <w:proofErr w:type="spellStart"/>
            <w:r w:rsidRPr="00EA3621">
              <w:rPr>
                <w:rFonts w:ascii="Calibri" w:eastAsia="Calibri" w:hAnsi="Calibri" w:cs="Arial"/>
                <w:color w:val="000000"/>
                <w:sz w:val="18"/>
                <w:szCs w:val="18"/>
              </w:rPr>
              <w:t>TopCo</w:t>
            </w:r>
            <w:proofErr w:type="spellEnd"/>
            <w:r w:rsidRPr="00EA3621">
              <w:rPr>
                <w:rFonts w:ascii="Calibri" w:eastAsia="Calibri" w:hAnsi="Calibri" w:cs="Arial"/>
                <w:color w:val="000000"/>
                <w:sz w:val="18"/>
                <w:szCs w:val="18"/>
              </w:rPr>
              <w:t xml:space="preserve"> B.V.</w:t>
            </w:r>
          </w:p>
        </w:tc>
        <w:tc>
          <w:tcPr>
            <w:tcW w:w="1219" w:type="dxa"/>
            <w:tcBorders>
              <w:top w:val="nil"/>
              <w:left w:val="nil"/>
              <w:bottom w:val="nil"/>
              <w:right w:val="nil"/>
            </w:tcBorders>
            <w:shd w:val="clear" w:color="auto" w:fill="auto"/>
            <w:vAlign w:val="center"/>
          </w:tcPr>
          <w:p w14:paraId="3C9D6606"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1.4.2019.</w:t>
            </w:r>
          </w:p>
        </w:tc>
        <w:tc>
          <w:tcPr>
            <w:tcW w:w="1121" w:type="dxa"/>
            <w:tcBorders>
              <w:top w:val="nil"/>
              <w:left w:val="nil"/>
              <w:bottom w:val="nil"/>
              <w:right w:val="nil"/>
            </w:tcBorders>
            <w:shd w:val="clear" w:color="auto" w:fill="auto"/>
            <w:noWrap/>
            <w:vAlign w:val="center"/>
          </w:tcPr>
          <w:p w14:paraId="7D5FBD4E"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1.4.2029.</w:t>
            </w:r>
          </w:p>
        </w:tc>
        <w:tc>
          <w:tcPr>
            <w:tcW w:w="1197" w:type="dxa"/>
            <w:tcBorders>
              <w:top w:val="nil"/>
              <w:left w:val="nil"/>
              <w:bottom w:val="nil"/>
              <w:right w:val="nil"/>
            </w:tcBorders>
            <w:shd w:val="clear" w:color="auto" w:fill="auto"/>
            <w:noWrap/>
            <w:vAlign w:val="bottom"/>
          </w:tcPr>
          <w:p w14:paraId="5CEE6454" w14:textId="77777777" w:rsidR="009719D1" w:rsidRPr="00EA3621" w:rsidRDefault="009719D1" w:rsidP="009719D1">
            <w:pPr>
              <w:jc w:val="center"/>
              <w:rPr>
                <w:rFonts w:ascii="Calibri" w:eastAsia="Calibri" w:hAnsi="Calibri" w:cs="Arial"/>
                <w:color w:val="000000"/>
                <w:sz w:val="18"/>
                <w:szCs w:val="18"/>
              </w:rPr>
            </w:pPr>
            <w:r w:rsidRPr="00EA3621">
              <w:rPr>
                <w:rFonts w:ascii="Calibri" w:eastAsia="Calibri" w:hAnsi="Calibri" w:cs="Arial"/>
                <w:color w:val="000000"/>
                <w:sz w:val="18"/>
                <w:szCs w:val="18"/>
              </w:rPr>
              <w:t>2,5</w:t>
            </w:r>
          </w:p>
        </w:tc>
        <w:tc>
          <w:tcPr>
            <w:tcW w:w="1156" w:type="dxa"/>
            <w:tcBorders>
              <w:top w:val="nil"/>
              <w:left w:val="nil"/>
              <w:bottom w:val="nil"/>
              <w:right w:val="nil"/>
            </w:tcBorders>
            <w:vAlign w:val="bottom"/>
          </w:tcPr>
          <w:p w14:paraId="408BC242" w14:textId="3ECD289D"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1.313</w:t>
            </w:r>
          </w:p>
        </w:tc>
        <w:tc>
          <w:tcPr>
            <w:tcW w:w="1156" w:type="dxa"/>
            <w:tcBorders>
              <w:top w:val="nil"/>
              <w:left w:val="nil"/>
              <w:bottom w:val="nil"/>
              <w:right w:val="nil"/>
            </w:tcBorders>
            <w:vAlign w:val="bottom"/>
          </w:tcPr>
          <w:p w14:paraId="4CA82C5A" w14:textId="3D734E28"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c>
          <w:tcPr>
            <w:tcW w:w="1156" w:type="dxa"/>
            <w:tcBorders>
              <w:top w:val="nil"/>
              <w:left w:val="nil"/>
              <w:bottom w:val="nil"/>
              <w:right w:val="nil"/>
            </w:tcBorders>
            <w:shd w:val="clear" w:color="auto" w:fill="auto"/>
            <w:vAlign w:val="bottom"/>
          </w:tcPr>
          <w:p w14:paraId="6ABA5262" w14:textId="04F0F68E"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1.313</w:t>
            </w:r>
          </w:p>
        </w:tc>
        <w:tc>
          <w:tcPr>
            <w:tcW w:w="1156" w:type="dxa"/>
            <w:tcBorders>
              <w:top w:val="nil"/>
              <w:left w:val="nil"/>
              <w:bottom w:val="nil"/>
              <w:right w:val="nil"/>
            </w:tcBorders>
            <w:vAlign w:val="bottom"/>
          </w:tcPr>
          <w:p w14:paraId="08F763B4" w14:textId="18ED1885"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r>
      <w:tr w:rsidR="009719D1" w:rsidRPr="00EA3621" w14:paraId="5AE73984" w14:textId="77777777" w:rsidTr="009719D1">
        <w:trPr>
          <w:trHeight w:val="229"/>
        </w:trPr>
        <w:tc>
          <w:tcPr>
            <w:tcW w:w="2694" w:type="dxa"/>
            <w:tcBorders>
              <w:top w:val="nil"/>
              <w:left w:val="nil"/>
              <w:bottom w:val="single" w:sz="4" w:space="0" w:color="auto"/>
            </w:tcBorders>
            <w:shd w:val="clear" w:color="auto" w:fill="auto"/>
            <w:noWrap/>
            <w:vAlign w:val="center"/>
            <w:hideMark/>
          </w:tcPr>
          <w:p w14:paraId="689E3FDE"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A0520CF" w14:textId="77777777" w:rsidR="009719D1" w:rsidRPr="00EA3621" w:rsidRDefault="009719D1" w:rsidP="009719D1">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1C87406"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1217E752"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A11DFCC" w14:textId="10CF37C3"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380</w:t>
            </w:r>
          </w:p>
        </w:tc>
        <w:tc>
          <w:tcPr>
            <w:tcW w:w="1156" w:type="dxa"/>
            <w:tcBorders>
              <w:top w:val="nil"/>
              <w:left w:val="nil"/>
              <w:bottom w:val="single" w:sz="4" w:space="0" w:color="auto"/>
              <w:right w:val="nil"/>
            </w:tcBorders>
            <w:vAlign w:val="bottom"/>
          </w:tcPr>
          <w:p w14:paraId="5AC378FD" w14:textId="5AD26ED8"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c>
          <w:tcPr>
            <w:tcW w:w="1156" w:type="dxa"/>
            <w:tcBorders>
              <w:top w:val="nil"/>
              <w:left w:val="nil"/>
              <w:bottom w:val="single" w:sz="4" w:space="0" w:color="auto"/>
              <w:right w:val="nil"/>
            </w:tcBorders>
            <w:shd w:val="clear" w:color="auto" w:fill="auto"/>
            <w:vAlign w:val="bottom"/>
          </w:tcPr>
          <w:p w14:paraId="1805609F" w14:textId="37F0EE10" w:rsidR="009719D1" w:rsidRPr="00EA3621" w:rsidRDefault="00B927EC" w:rsidP="009719D1">
            <w:pPr>
              <w:jc w:val="right"/>
              <w:rPr>
                <w:rFonts w:ascii="Calibri" w:eastAsia="Calibri" w:hAnsi="Calibri" w:cs="Arial"/>
                <w:color w:val="000000"/>
                <w:sz w:val="18"/>
                <w:szCs w:val="18"/>
              </w:rPr>
            </w:pPr>
            <w:r>
              <w:rPr>
                <w:rFonts w:ascii="Calibri" w:eastAsia="Calibri" w:hAnsi="Calibri" w:cs="Arial"/>
                <w:color w:val="000000"/>
                <w:sz w:val="18"/>
                <w:szCs w:val="18"/>
              </w:rPr>
              <w:t>380</w:t>
            </w:r>
          </w:p>
        </w:tc>
        <w:tc>
          <w:tcPr>
            <w:tcW w:w="1156" w:type="dxa"/>
            <w:tcBorders>
              <w:top w:val="nil"/>
              <w:left w:val="nil"/>
              <w:bottom w:val="single" w:sz="4" w:space="0" w:color="auto"/>
              <w:right w:val="nil"/>
            </w:tcBorders>
            <w:vAlign w:val="bottom"/>
          </w:tcPr>
          <w:p w14:paraId="21587E05" w14:textId="17849D8C"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r>
      <w:tr w:rsidR="009719D1" w:rsidRPr="00EA3621" w14:paraId="307C7EA1"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3966387"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6B75256E"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829E2AD"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49E9C81C"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8AEBC08" w14:textId="7B701ACD"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2.249</w:t>
            </w:r>
          </w:p>
        </w:tc>
        <w:tc>
          <w:tcPr>
            <w:tcW w:w="1156" w:type="dxa"/>
            <w:tcBorders>
              <w:top w:val="single" w:sz="4" w:space="0" w:color="auto"/>
              <w:left w:val="nil"/>
              <w:bottom w:val="single" w:sz="12" w:space="0" w:color="auto"/>
              <w:right w:val="nil"/>
            </w:tcBorders>
            <w:vAlign w:val="bottom"/>
          </w:tcPr>
          <w:p w14:paraId="52703AEC" w14:textId="559CB131"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c>
          <w:tcPr>
            <w:tcW w:w="1156" w:type="dxa"/>
            <w:tcBorders>
              <w:top w:val="single" w:sz="4" w:space="0" w:color="auto"/>
              <w:left w:val="nil"/>
              <w:bottom w:val="single" w:sz="12" w:space="0" w:color="auto"/>
              <w:right w:val="nil"/>
            </w:tcBorders>
            <w:shd w:val="clear" w:color="auto" w:fill="auto"/>
            <w:vAlign w:val="bottom"/>
          </w:tcPr>
          <w:p w14:paraId="36915C88" w14:textId="1997B77C"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2.249</w:t>
            </w:r>
          </w:p>
        </w:tc>
        <w:tc>
          <w:tcPr>
            <w:tcW w:w="1156" w:type="dxa"/>
            <w:tcBorders>
              <w:top w:val="single" w:sz="4" w:space="0" w:color="auto"/>
              <w:left w:val="nil"/>
              <w:bottom w:val="single" w:sz="12" w:space="0" w:color="auto"/>
              <w:right w:val="nil"/>
            </w:tcBorders>
            <w:vAlign w:val="bottom"/>
          </w:tcPr>
          <w:p w14:paraId="01979D5C" w14:textId="06E84FBB"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r>
      <w:tr w:rsidR="009719D1" w:rsidRPr="00EA3621" w14:paraId="4CA6374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3312C6C6" w14:textId="77777777" w:rsidR="009719D1" w:rsidRPr="00EA3621" w:rsidRDefault="009719D1" w:rsidP="009719D1">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72606890" w14:textId="77777777" w:rsidR="009719D1" w:rsidRPr="00EA3621" w:rsidRDefault="009719D1" w:rsidP="009719D1">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77986192" w14:textId="77777777" w:rsidR="009719D1" w:rsidRPr="00EA3621" w:rsidRDefault="009719D1" w:rsidP="009719D1">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BE40D02" w14:textId="77777777" w:rsidR="009719D1" w:rsidRPr="00EA3621" w:rsidRDefault="009719D1" w:rsidP="009719D1">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66D3E003"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6945CE92"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top w:val="single" w:sz="12" w:space="0" w:color="auto"/>
              <w:left w:val="nil"/>
              <w:right w:val="nil"/>
            </w:tcBorders>
            <w:shd w:val="clear" w:color="auto" w:fill="auto"/>
            <w:vAlign w:val="bottom"/>
          </w:tcPr>
          <w:p w14:paraId="36129E11"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0346C2A7" w14:textId="77777777" w:rsidR="009719D1" w:rsidRPr="00EA3621" w:rsidDel="00714EAD" w:rsidRDefault="009719D1" w:rsidP="009719D1">
            <w:pPr>
              <w:jc w:val="right"/>
              <w:rPr>
                <w:rFonts w:ascii="Calibri" w:eastAsia="Calibri" w:hAnsi="Calibri" w:cs="Arial"/>
                <w:b/>
                <w:bCs/>
                <w:color w:val="000000"/>
                <w:sz w:val="18"/>
                <w:szCs w:val="18"/>
              </w:rPr>
            </w:pPr>
          </w:p>
        </w:tc>
      </w:tr>
      <w:tr w:rsidR="009719D1" w:rsidRPr="00EA3621" w14:paraId="18C21896" w14:textId="77777777" w:rsidTr="009719D1">
        <w:trPr>
          <w:trHeight w:val="245"/>
        </w:trPr>
        <w:tc>
          <w:tcPr>
            <w:tcW w:w="2694" w:type="dxa"/>
            <w:tcBorders>
              <w:left w:val="nil"/>
              <w:right w:val="nil"/>
            </w:tcBorders>
            <w:shd w:val="clear" w:color="auto" w:fill="auto"/>
            <w:noWrap/>
            <w:vAlign w:val="center"/>
          </w:tcPr>
          <w:p w14:paraId="1FA3FBB0"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Vlasnički vrijednosni papiri:</w:t>
            </w:r>
          </w:p>
        </w:tc>
        <w:tc>
          <w:tcPr>
            <w:tcW w:w="1219" w:type="dxa"/>
            <w:tcBorders>
              <w:left w:val="nil"/>
              <w:right w:val="nil"/>
            </w:tcBorders>
            <w:shd w:val="clear" w:color="auto" w:fill="auto"/>
            <w:noWrap/>
            <w:vAlign w:val="center"/>
          </w:tcPr>
          <w:p w14:paraId="70FB4555" w14:textId="77777777" w:rsidR="009719D1" w:rsidRPr="00EA3621" w:rsidRDefault="009719D1" w:rsidP="009719D1">
            <w:pPr>
              <w:jc w:val="right"/>
              <w:rPr>
                <w:rFonts w:ascii="Calibri" w:eastAsia="Calibri" w:hAnsi="Calibri" w:cs="Arial"/>
                <w:color w:val="000000"/>
                <w:sz w:val="18"/>
                <w:szCs w:val="18"/>
              </w:rPr>
            </w:pPr>
          </w:p>
        </w:tc>
        <w:tc>
          <w:tcPr>
            <w:tcW w:w="1121" w:type="dxa"/>
            <w:tcBorders>
              <w:left w:val="nil"/>
              <w:right w:val="nil"/>
            </w:tcBorders>
            <w:shd w:val="clear" w:color="auto" w:fill="auto"/>
            <w:noWrap/>
            <w:vAlign w:val="center"/>
          </w:tcPr>
          <w:p w14:paraId="729FC922" w14:textId="77777777" w:rsidR="009719D1" w:rsidRPr="00EA3621" w:rsidRDefault="009719D1" w:rsidP="009719D1">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6F415E8" w14:textId="77777777" w:rsidR="009719D1" w:rsidRPr="00EA3621" w:rsidRDefault="009719D1" w:rsidP="009719D1">
            <w:pPr>
              <w:jc w:val="both"/>
              <w:rPr>
                <w:rFonts w:ascii="Calibri" w:eastAsia="Calibri" w:hAnsi="Calibri" w:cs="Arial"/>
                <w:color w:val="000000"/>
                <w:sz w:val="18"/>
                <w:szCs w:val="18"/>
              </w:rPr>
            </w:pPr>
          </w:p>
        </w:tc>
        <w:tc>
          <w:tcPr>
            <w:tcW w:w="1156" w:type="dxa"/>
            <w:tcBorders>
              <w:left w:val="nil"/>
              <w:right w:val="nil"/>
            </w:tcBorders>
            <w:vAlign w:val="bottom"/>
          </w:tcPr>
          <w:p w14:paraId="0CF96F87"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vAlign w:val="bottom"/>
          </w:tcPr>
          <w:p w14:paraId="58384676"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01F41475"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vAlign w:val="bottom"/>
          </w:tcPr>
          <w:p w14:paraId="0BC17C16" w14:textId="77777777" w:rsidR="009719D1" w:rsidRPr="00EA3621" w:rsidDel="00714EAD" w:rsidRDefault="009719D1" w:rsidP="009719D1">
            <w:pPr>
              <w:jc w:val="right"/>
              <w:rPr>
                <w:rFonts w:ascii="Calibri" w:eastAsia="Calibri" w:hAnsi="Calibri" w:cs="Arial"/>
                <w:b/>
                <w:bCs/>
                <w:color w:val="000000"/>
                <w:sz w:val="18"/>
                <w:szCs w:val="18"/>
              </w:rPr>
            </w:pPr>
          </w:p>
        </w:tc>
      </w:tr>
      <w:tr w:rsidR="009719D1" w:rsidRPr="00EA3621" w14:paraId="1EE08210" w14:textId="77777777" w:rsidTr="009719D1">
        <w:trPr>
          <w:trHeight w:val="245"/>
        </w:trPr>
        <w:tc>
          <w:tcPr>
            <w:tcW w:w="3913" w:type="dxa"/>
            <w:gridSpan w:val="2"/>
            <w:tcBorders>
              <w:left w:val="nil"/>
              <w:right w:val="nil"/>
            </w:tcBorders>
            <w:shd w:val="clear" w:color="auto" w:fill="auto"/>
            <w:noWrap/>
            <w:vAlign w:val="center"/>
          </w:tcPr>
          <w:p w14:paraId="6935ECA0"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54C3A548" w14:textId="77777777" w:rsidR="009719D1" w:rsidRPr="00EA3621" w:rsidRDefault="009719D1" w:rsidP="009719D1">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0A89392" w14:textId="77777777" w:rsidR="009719D1" w:rsidRPr="00EA3621" w:rsidRDefault="009719D1" w:rsidP="009719D1">
            <w:pPr>
              <w:jc w:val="both"/>
              <w:rPr>
                <w:rFonts w:ascii="Calibri" w:eastAsia="Calibri" w:hAnsi="Calibri" w:cs="Arial"/>
                <w:color w:val="000000"/>
                <w:sz w:val="18"/>
                <w:szCs w:val="18"/>
              </w:rPr>
            </w:pPr>
          </w:p>
        </w:tc>
        <w:tc>
          <w:tcPr>
            <w:tcW w:w="1156" w:type="dxa"/>
            <w:tcBorders>
              <w:left w:val="nil"/>
              <w:right w:val="nil"/>
            </w:tcBorders>
            <w:vAlign w:val="bottom"/>
          </w:tcPr>
          <w:p w14:paraId="0E322EC5" w14:textId="08CC8E6E"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3638F03E"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vAlign w:val="bottom"/>
          </w:tcPr>
          <w:p w14:paraId="41654899" w14:textId="77777777" w:rsidR="009719D1" w:rsidRPr="00EA3621" w:rsidDel="00714EAD" w:rsidRDefault="009719D1" w:rsidP="009719D1">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659EF9C2" w14:textId="77777777" w:rsidR="009719D1" w:rsidRPr="00EA3621" w:rsidDel="00714EAD" w:rsidRDefault="009719D1" w:rsidP="009719D1">
            <w:pPr>
              <w:jc w:val="right"/>
              <w:rPr>
                <w:rFonts w:ascii="Calibri" w:eastAsia="Calibri" w:hAnsi="Calibri" w:cs="Arial"/>
                <w:b/>
                <w:bCs/>
                <w:color w:val="000000"/>
                <w:sz w:val="18"/>
                <w:szCs w:val="18"/>
              </w:rPr>
            </w:pPr>
          </w:p>
        </w:tc>
      </w:tr>
      <w:tr w:rsidR="009719D1" w:rsidRPr="00EA3621" w14:paraId="63A25772" w14:textId="77777777" w:rsidTr="009719D1">
        <w:trPr>
          <w:trHeight w:val="245"/>
        </w:trPr>
        <w:tc>
          <w:tcPr>
            <w:tcW w:w="5034" w:type="dxa"/>
            <w:gridSpan w:val="3"/>
            <w:tcBorders>
              <w:left w:val="nil"/>
              <w:right w:val="nil"/>
            </w:tcBorders>
            <w:shd w:val="clear" w:color="auto" w:fill="auto"/>
            <w:noWrap/>
          </w:tcPr>
          <w:p w14:paraId="25EA5996"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pravnih osoba - SWIFT</w:t>
            </w:r>
          </w:p>
        </w:tc>
        <w:tc>
          <w:tcPr>
            <w:tcW w:w="1197" w:type="dxa"/>
            <w:tcBorders>
              <w:left w:val="nil"/>
              <w:right w:val="nil"/>
            </w:tcBorders>
            <w:shd w:val="clear" w:color="auto" w:fill="auto"/>
            <w:noWrap/>
            <w:vAlign w:val="bottom"/>
          </w:tcPr>
          <w:p w14:paraId="2A7B84B1" w14:textId="77777777" w:rsidR="009719D1" w:rsidRPr="00EA3621" w:rsidRDefault="009719D1" w:rsidP="009719D1">
            <w:pPr>
              <w:jc w:val="both"/>
              <w:rPr>
                <w:rFonts w:ascii="Calibri" w:eastAsia="Calibri" w:hAnsi="Calibri" w:cs="Arial"/>
                <w:color w:val="000000"/>
                <w:sz w:val="18"/>
                <w:szCs w:val="18"/>
              </w:rPr>
            </w:pPr>
          </w:p>
        </w:tc>
        <w:tc>
          <w:tcPr>
            <w:tcW w:w="1156" w:type="dxa"/>
            <w:tcBorders>
              <w:left w:val="nil"/>
              <w:right w:val="nil"/>
            </w:tcBorders>
            <w:vAlign w:val="bottom"/>
          </w:tcPr>
          <w:p w14:paraId="5F9E52CA" w14:textId="18C51300" w:rsidR="009719D1" w:rsidRPr="00EA3621" w:rsidRDefault="00B927EC" w:rsidP="009719D1">
            <w:pPr>
              <w:jc w:val="right"/>
              <w:rPr>
                <w:rFonts w:ascii="Calibri" w:eastAsia="Calibri" w:hAnsi="Calibri" w:cs="Arial"/>
                <w:bCs/>
                <w:color w:val="000000"/>
                <w:sz w:val="18"/>
                <w:szCs w:val="18"/>
              </w:rPr>
            </w:pPr>
            <w:r>
              <w:rPr>
                <w:rFonts w:ascii="Calibri" w:eastAsia="Calibri" w:hAnsi="Calibri" w:cs="Arial"/>
                <w:bCs/>
                <w:color w:val="000000"/>
                <w:sz w:val="18"/>
                <w:szCs w:val="18"/>
              </w:rPr>
              <w:t>43</w:t>
            </w:r>
          </w:p>
        </w:tc>
        <w:tc>
          <w:tcPr>
            <w:tcW w:w="1156" w:type="dxa"/>
            <w:tcBorders>
              <w:top w:val="nil"/>
              <w:left w:val="nil"/>
              <w:bottom w:val="nil"/>
              <w:right w:val="nil"/>
            </w:tcBorders>
            <w:shd w:val="clear" w:color="auto" w:fill="auto"/>
            <w:vAlign w:val="bottom"/>
          </w:tcPr>
          <w:p w14:paraId="57DAFD14" w14:textId="5A9C43BE" w:rsidR="009719D1" w:rsidRPr="00EA3621" w:rsidDel="00714EAD" w:rsidRDefault="009719D1" w:rsidP="009719D1">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c>
          <w:tcPr>
            <w:tcW w:w="1156" w:type="dxa"/>
            <w:tcBorders>
              <w:top w:val="nil"/>
              <w:left w:val="nil"/>
              <w:bottom w:val="nil"/>
              <w:right w:val="nil"/>
            </w:tcBorders>
            <w:vAlign w:val="bottom"/>
          </w:tcPr>
          <w:p w14:paraId="072BBF1C" w14:textId="385B6909" w:rsidR="009719D1" w:rsidRPr="00EA3621" w:rsidRDefault="00B927EC" w:rsidP="009719D1">
            <w:pPr>
              <w:jc w:val="right"/>
              <w:rPr>
                <w:rFonts w:ascii="Calibri" w:eastAsia="Calibri" w:hAnsi="Calibri" w:cs="Arial"/>
                <w:bCs/>
                <w:color w:val="000000"/>
                <w:sz w:val="18"/>
                <w:szCs w:val="18"/>
              </w:rPr>
            </w:pPr>
            <w:r>
              <w:rPr>
                <w:rFonts w:ascii="Calibri" w:eastAsia="Calibri" w:hAnsi="Calibri" w:cs="Arial"/>
                <w:bCs/>
                <w:color w:val="000000"/>
                <w:sz w:val="18"/>
                <w:szCs w:val="18"/>
              </w:rPr>
              <w:t>43</w:t>
            </w:r>
          </w:p>
        </w:tc>
        <w:tc>
          <w:tcPr>
            <w:tcW w:w="1156" w:type="dxa"/>
            <w:tcBorders>
              <w:left w:val="nil"/>
              <w:right w:val="nil"/>
            </w:tcBorders>
            <w:vAlign w:val="bottom"/>
          </w:tcPr>
          <w:p w14:paraId="344F5CA8" w14:textId="660DD32F" w:rsidR="009719D1" w:rsidRPr="00EA3621" w:rsidDel="00714EAD" w:rsidRDefault="009719D1" w:rsidP="009719D1">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r>
      <w:tr w:rsidR="009719D1" w:rsidRPr="00EA3621" w14:paraId="7DCD30D7" w14:textId="77777777" w:rsidTr="009719D1">
        <w:trPr>
          <w:trHeight w:val="245"/>
        </w:trPr>
        <w:tc>
          <w:tcPr>
            <w:tcW w:w="5034" w:type="dxa"/>
            <w:gridSpan w:val="3"/>
            <w:tcBorders>
              <w:left w:val="nil"/>
              <w:bottom w:val="single" w:sz="4" w:space="0" w:color="auto"/>
              <w:right w:val="nil"/>
            </w:tcBorders>
            <w:shd w:val="clear" w:color="auto" w:fill="auto"/>
            <w:noWrap/>
          </w:tcPr>
          <w:p w14:paraId="66019604"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financijskih institucija - EIF</w:t>
            </w:r>
          </w:p>
        </w:tc>
        <w:tc>
          <w:tcPr>
            <w:tcW w:w="1197" w:type="dxa"/>
            <w:tcBorders>
              <w:left w:val="nil"/>
              <w:bottom w:val="single" w:sz="4" w:space="0" w:color="auto"/>
              <w:right w:val="nil"/>
            </w:tcBorders>
            <w:shd w:val="clear" w:color="auto" w:fill="auto"/>
            <w:noWrap/>
            <w:vAlign w:val="bottom"/>
          </w:tcPr>
          <w:p w14:paraId="65E4FCFB" w14:textId="77777777" w:rsidR="009719D1" w:rsidRPr="00EA3621" w:rsidRDefault="009719D1" w:rsidP="009719D1">
            <w:pPr>
              <w:jc w:val="both"/>
              <w:rPr>
                <w:rFonts w:ascii="Calibri" w:eastAsia="Calibri" w:hAnsi="Calibri" w:cs="Arial"/>
                <w:color w:val="000000"/>
                <w:sz w:val="18"/>
                <w:szCs w:val="18"/>
              </w:rPr>
            </w:pPr>
          </w:p>
        </w:tc>
        <w:tc>
          <w:tcPr>
            <w:tcW w:w="1156" w:type="dxa"/>
            <w:tcBorders>
              <w:left w:val="nil"/>
              <w:bottom w:val="single" w:sz="4" w:space="0" w:color="auto"/>
              <w:right w:val="nil"/>
            </w:tcBorders>
            <w:vAlign w:val="bottom"/>
          </w:tcPr>
          <w:p w14:paraId="1CCA07BF" w14:textId="413FA34D" w:rsidR="009719D1" w:rsidRPr="00EA3621" w:rsidRDefault="00B927EC" w:rsidP="009719D1">
            <w:pPr>
              <w:jc w:val="right"/>
              <w:rPr>
                <w:rFonts w:ascii="Calibri" w:eastAsia="Calibri" w:hAnsi="Calibri" w:cs="Arial"/>
                <w:bCs/>
                <w:color w:val="000000"/>
                <w:sz w:val="18"/>
                <w:szCs w:val="18"/>
              </w:rPr>
            </w:pPr>
            <w:r>
              <w:rPr>
                <w:rFonts w:ascii="Calibri" w:eastAsia="Calibri" w:hAnsi="Calibri" w:cs="Arial"/>
                <w:bCs/>
                <w:color w:val="000000"/>
                <w:sz w:val="18"/>
                <w:szCs w:val="18"/>
              </w:rPr>
              <w:t>26.780</w:t>
            </w:r>
          </w:p>
        </w:tc>
        <w:tc>
          <w:tcPr>
            <w:tcW w:w="1156" w:type="dxa"/>
            <w:tcBorders>
              <w:top w:val="nil"/>
              <w:left w:val="nil"/>
              <w:bottom w:val="single" w:sz="4" w:space="0" w:color="auto"/>
              <w:right w:val="nil"/>
            </w:tcBorders>
            <w:shd w:val="clear" w:color="auto" w:fill="auto"/>
            <w:vAlign w:val="bottom"/>
          </w:tcPr>
          <w:p w14:paraId="0D97E6B5" w14:textId="01689BDA" w:rsidR="009719D1" w:rsidRPr="00EA3621" w:rsidDel="00714EAD" w:rsidRDefault="009719D1" w:rsidP="009719D1">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c>
          <w:tcPr>
            <w:tcW w:w="1156" w:type="dxa"/>
            <w:tcBorders>
              <w:top w:val="nil"/>
              <w:left w:val="nil"/>
              <w:bottom w:val="single" w:sz="4" w:space="0" w:color="auto"/>
              <w:right w:val="nil"/>
            </w:tcBorders>
            <w:vAlign w:val="bottom"/>
          </w:tcPr>
          <w:p w14:paraId="177A69B3" w14:textId="0F13CF07" w:rsidR="009719D1" w:rsidRPr="00EA3621" w:rsidRDefault="00B927EC" w:rsidP="009719D1">
            <w:pPr>
              <w:jc w:val="right"/>
              <w:rPr>
                <w:rFonts w:ascii="Calibri" w:eastAsia="Calibri" w:hAnsi="Calibri" w:cs="Arial"/>
                <w:bCs/>
                <w:color w:val="000000"/>
                <w:sz w:val="18"/>
                <w:szCs w:val="18"/>
              </w:rPr>
            </w:pPr>
            <w:r>
              <w:rPr>
                <w:rFonts w:ascii="Calibri" w:eastAsia="Calibri" w:hAnsi="Calibri" w:cs="Arial"/>
                <w:bCs/>
                <w:color w:val="000000"/>
                <w:sz w:val="18"/>
                <w:szCs w:val="18"/>
              </w:rPr>
              <w:t>26.780</w:t>
            </w:r>
          </w:p>
        </w:tc>
        <w:tc>
          <w:tcPr>
            <w:tcW w:w="1156" w:type="dxa"/>
            <w:tcBorders>
              <w:left w:val="nil"/>
              <w:bottom w:val="single" w:sz="4" w:space="0" w:color="auto"/>
              <w:right w:val="nil"/>
            </w:tcBorders>
            <w:vAlign w:val="bottom"/>
          </w:tcPr>
          <w:p w14:paraId="4E35B77E" w14:textId="28FA3523" w:rsidR="009719D1" w:rsidRPr="00EA3621" w:rsidDel="00714EAD" w:rsidRDefault="009719D1" w:rsidP="009719D1">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r>
      <w:tr w:rsidR="009719D1" w:rsidRPr="00EA3621" w14:paraId="3FD23B06"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tcPr>
          <w:p w14:paraId="43D7A0AA" w14:textId="77777777" w:rsidR="009719D1" w:rsidRPr="00EA3621" w:rsidRDefault="009719D1" w:rsidP="009719D1">
            <w:pPr>
              <w:jc w:val="both"/>
              <w:rPr>
                <w:rFonts w:ascii="Calibri" w:eastAsia="Calibri" w:hAnsi="Calibri" w:cs="Arial"/>
                <w:b/>
                <w:bCs/>
                <w:color w:val="000000"/>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423B7DA3" w14:textId="77777777" w:rsidR="009719D1" w:rsidRPr="00EA3621" w:rsidRDefault="009719D1" w:rsidP="009719D1">
            <w:pPr>
              <w:jc w:val="right"/>
              <w:rPr>
                <w:rFonts w:ascii="Calibri" w:eastAsia="Calibri" w:hAnsi="Calibri"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7F4FB4EC" w14:textId="77777777" w:rsidR="009719D1" w:rsidRPr="00EA3621" w:rsidRDefault="009719D1" w:rsidP="009719D1">
            <w:pPr>
              <w:jc w:val="right"/>
              <w:rPr>
                <w:rFonts w:ascii="Calibri" w:eastAsia="Calibri" w:hAnsi="Calibri"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bottom"/>
          </w:tcPr>
          <w:p w14:paraId="2FDCB25A" w14:textId="77777777" w:rsidR="009719D1" w:rsidRPr="00EA3621" w:rsidRDefault="009719D1" w:rsidP="009719D1">
            <w:pPr>
              <w:jc w:val="both"/>
              <w:rPr>
                <w:rFonts w:ascii="Calibri" w:eastAsia="Calibri" w:hAnsi="Calibri" w:cs="Arial"/>
                <w:color w:val="000000"/>
                <w:sz w:val="18"/>
                <w:szCs w:val="18"/>
              </w:rPr>
            </w:pPr>
          </w:p>
        </w:tc>
        <w:tc>
          <w:tcPr>
            <w:tcW w:w="1156" w:type="dxa"/>
            <w:tcBorders>
              <w:top w:val="single" w:sz="4" w:space="0" w:color="auto"/>
              <w:left w:val="nil"/>
              <w:bottom w:val="single" w:sz="12" w:space="0" w:color="auto"/>
              <w:right w:val="nil"/>
            </w:tcBorders>
            <w:vAlign w:val="bottom"/>
          </w:tcPr>
          <w:p w14:paraId="40B300D6" w14:textId="36A7849A"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26.823</w:t>
            </w:r>
          </w:p>
        </w:tc>
        <w:tc>
          <w:tcPr>
            <w:tcW w:w="1156" w:type="dxa"/>
            <w:tcBorders>
              <w:top w:val="single" w:sz="4" w:space="0" w:color="auto"/>
              <w:left w:val="nil"/>
              <w:bottom w:val="single" w:sz="12" w:space="0" w:color="auto"/>
              <w:right w:val="nil"/>
            </w:tcBorders>
            <w:vAlign w:val="bottom"/>
          </w:tcPr>
          <w:p w14:paraId="2E33D8ED" w14:textId="21D548FF" w:rsidR="009719D1" w:rsidRPr="00EA3621" w:rsidDel="00714EAD"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c>
          <w:tcPr>
            <w:tcW w:w="1156" w:type="dxa"/>
            <w:tcBorders>
              <w:top w:val="single" w:sz="4" w:space="0" w:color="auto"/>
              <w:left w:val="nil"/>
              <w:bottom w:val="single" w:sz="12" w:space="0" w:color="auto"/>
              <w:right w:val="nil"/>
            </w:tcBorders>
            <w:shd w:val="clear" w:color="auto" w:fill="auto"/>
            <w:vAlign w:val="bottom"/>
          </w:tcPr>
          <w:p w14:paraId="1615C501" w14:textId="1E3959BB" w:rsidR="009719D1" w:rsidRPr="00EA3621" w:rsidRDefault="00B927EC" w:rsidP="009719D1">
            <w:pPr>
              <w:jc w:val="right"/>
              <w:rPr>
                <w:rFonts w:ascii="Calibri" w:eastAsia="Calibri" w:hAnsi="Calibri" w:cs="Arial"/>
                <w:b/>
                <w:bCs/>
                <w:color w:val="000000"/>
                <w:sz w:val="18"/>
                <w:szCs w:val="18"/>
              </w:rPr>
            </w:pPr>
            <w:r>
              <w:rPr>
                <w:rFonts w:ascii="Calibri" w:eastAsia="Calibri" w:hAnsi="Calibri" w:cs="Arial"/>
                <w:b/>
                <w:bCs/>
                <w:color w:val="000000"/>
                <w:sz w:val="18"/>
                <w:szCs w:val="18"/>
              </w:rPr>
              <w:t>26.823</w:t>
            </w:r>
          </w:p>
        </w:tc>
        <w:tc>
          <w:tcPr>
            <w:tcW w:w="1156" w:type="dxa"/>
            <w:tcBorders>
              <w:top w:val="single" w:sz="4" w:space="0" w:color="auto"/>
              <w:left w:val="nil"/>
              <w:bottom w:val="single" w:sz="12" w:space="0" w:color="auto"/>
              <w:right w:val="nil"/>
            </w:tcBorders>
            <w:vAlign w:val="bottom"/>
          </w:tcPr>
          <w:p w14:paraId="5C338716" w14:textId="4C77AE90" w:rsidR="009719D1" w:rsidRPr="00EA3621" w:rsidDel="00714EAD"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r>
      <w:tr w:rsidR="009719D1" w:rsidRPr="00EA3621" w14:paraId="2F0BD946" w14:textId="77777777" w:rsidTr="009719D1">
        <w:trPr>
          <w:trHeight w:val="245"/>
        </w:trPr>
        <w:tc>
          <w:tcPr>
            <w:tcW w:w="2694" w:type="dxa"/>
            <w:tcBorders>
              <w:top w:val="single" w:sz="12" w:space="0" w:color="auto"/>
              <w:left w:val="nil"/>
              <w:bottom w:val="single" w:sz="12" w:space="0" w:color="auto"/>
              <w:right w:val="nil"/>
            </w:tcBorders>
            <w:shd w:val="clear" w:color="auto" w:fill="auto"/>
            <w:noWrap/>
            <w:vAlign w:val="center"/>
          </w:tcPr>
          <w:p w14:paraId="7F2F1B75"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4D3D663E" w14:textId="77777777" w:rsidR="009719D1" w:rsidRPr="00EA3621" w:rsidRDefault="009719D1" w:rsidP="009719D1">
            <w:pPr>
              <w:jc w:val="right"/>
              <w:rPr>
                <w:rFonts w:ascii="Calibri" w:eastAsia="Calibri" w:hAnsi="Calibri"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47883369" w14:textId="77777777" w:rsidR="009719D1" w:rsidRPr="00EA3621" w:rsidRDefault="009719D1" w:rsidP="009719D1">
            <w:pPr>
              <w:jc w:val="right"/>
              <w:rPr>
                <w:rFonts w:ascii="Calibri" w:eastAsia="Calibri" w:hAnsi="Calibri"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bottom"/>
          </w:tcPr>
          <w:p w14:paraId="4F2929A5" w14:textId="77777777" w:rsidR="009719D1" w:rsidRPr="00EA3621" w:rsidRDefault="009719D1" w:rsidP="009719D1">
            <w:pPr>
              <w:jc w:val="both"/>
              <w:rPr>
                <w:rFonts w:ascii="Calibri" w:eastAsia="Calibri" w:hAnsi="Calibri" w:cs="Arial"/>
                <w:color w:val="000000"/>
                <w:sz w:val="18"/>
                <w:szCs w:val="18"/>
              </w:rPr>
            </w:pPr>
          </w:p>
        </w:tc>
        <w:tc>
          <w:tcPr>
            <w:tcW w:w="1156" w:type="dxa"/>
            <w:tcBorders>
              <w:top w:val="single" w:sz="12" w:space="0" w:color="auto"/>
              <w:left w:val="nil"/>
              <w:bottom w:val="single" w:sz="12" w:space="0" w:color="auto"/>
              <w:right w:val="nil"/>
            </w:tcBorders>
            <w:vAlign w:val="bottom"/>
          </w:tcPr>
          <w:p w14:paraId="792F8B5C" w14:textId="53256834" w:rsidR="009719D1" w:rsidRPr="00EA3621" w:rsidRDefault="00B927EC" w:rsidP="009719D1">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3.419.554</w:t>
            </w:r>
          </w:p>
        </w:tc>
        <w:tc>
          <w:tcPr>
            <w:tcW w:w="1156" w:type="dxa"/>
            <w:tcBorders>
              <w:top w:val="single" w:sz="12" w:space="0" w:color="auto"/>
              <w:left w:val="nil"/>
              <w:bottom w:val="single" w:sz="12" w:space="0" w:color="auto"/>
              <w:right w:val="nil"/>
            </w:tcBorders>
            <w:vAlign w:val="bottom"/>
          </w:tcPr>
          <w:p w14:paraId="30024242" w14:textId="2670A115" w:rsidR="009719D1" w:rsidRPr="00EA3621" w:rsidRDefault="009719D1" w:rsidP="009719D1">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3.105.764</w:t>
            </w:r>
          </w:p>
        </w:tc>
        <w:tc>
          <w:tcPr>
            <w:tcW w:w="1156" w:type="dxa"/>
            <w:tcBorders>
              <w:top w:val="single" w:sz="12" w:space="0" w:color="auto"/>
              <w:left w:val="nil"/>
              <w:bottom w:val="single" w:sz="12" w:space="0" w:color="auto"/>
              <w:right w:val="nil"/>
            </w:tcBorders>
            <w:shd w:val="clear" w:color="auto" w:fill="auto"/>
            <w:vAlign w:val="bottom"/>
          </w:tcPr>
          <w:p w14:paraId="61B49EF0" w14:textId="0F47E253" w:rsidR="009719D1" w:rsidRPr="00EA3621" w:rsidRDefault="00B927EC" w:rsidP="009719D1">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3.367.702</w:t>
            </w:r>
          </w:p>
        </w:tc>
        <w:tc>
          <w:tcPr>
            <w:tcW w:w="1156" w:type="dxa"/>
            <w:tcBorders>
              <w:top w:val="single" w:sz="12" w:space="0" w:color="auto"/>
              <w:left w:val="nil"/>
              <w:bottom w:val="single" w:sz="12" w:space="0" w:color="auto"/>
              <w:right w:val="nil"/>
            </w:tcBorders>
            <w:vAlign w:val="bottom"/>
          </w:tcPr>
          <w:p w14:paraId="69424988" w14:textId="2F8B100D" w:rsidR="009719D1" w:rsidRPr="00EA3621" w:rsidRDefault="009719D1" w:rsidP="009719D1">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3.053.326</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CC6E4F">
        <w:rPr>
          <w:rFonts w:asciiTheme="minorHAnsi" w:hAnsiTheme="minorHAnsi" w:cs="Arial"/>
          <w:color w:val="000000" w:themeColor="text1"/>
          <w:sz w:val="22"/>
          <w:szCs w:val="22"/>
          <w:lang w:val="hr-HR"/>
        </w:rPr>
        <w:t>5</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4536"/>
        <w:gridCol w:w="2268"/>
        <w:gridCol w:w="2268"/>
      </w:tblGrid>
      <w:tr w:rsidR="00BA016B" w:rsidRPr="00EA3621" w14:paraId="2DE33B43" w14:textId="77777777" w:rsidTr="006B2385">
        <w:trPr>
          <w:trHeight w:val="240"/>
        </w:trPr>
        <w:tc>
          <w:tcPr>
            <w:tcW w:w="2500" w:type="pct"/>
          </w:tcPr>
          <w:p w14:paraId="45D031EA" w14:textId="77777777" w:rsidR="00BA016B" w:rsidRPr="00EA3621" w:rsidRDefault="00BA016B" w:rsidP="000B3679">
            <w:pPr>
              <w:tabs>
                <w:tab w:val="left" w:pos="-720"/>
              </w:tabs>
              <w:suppressAutoHyphens/>
              <w:rPr>
                <w:rFonts w:cs="Arial"/>
                <w:color w:val="000000" w:themeColor="text1"/>
                <w:spacing w:val="-2"/>
              </w:rPr>
            </w:pPr>
          </w:p>
        </w:tc>
        <w:tc>
          <w:tcPr>
            <w:tcW w:w="2500" w:type="pct"/>
            <w:gridSpan w:val="2"/>
          </w:tcPr>
          <w:p w14:paraId="5F17C4BC" w14:textId="77777777" w:rsidR="00BA016B" w:rsidRPr="00EA3621" w:rsidRDefault="00BA016B" w:rsidP="000B3679">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Grupa i Banka</w:t>
            </w:r>
          </w:p>
        </w:tc>
      </w:tr>
      <w:tr w:rsidR="00545CBE" w:rsidRPr="00EA3621" w14:paraId="04878450" w14:textId="77777777" w:rsidTr="00D95B7A">
        <w:trPr>
          <w:trHeight w:val="587"/>
        </w:trPr>
        <w:tc>
          <w:tcPr>
            <w:tcW w:w="2500" w:type="pct"/>
          </w:tcPr>
          <w:p w14:paraId="01654073"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center"/>
          </w:tcPr>
          <w:p w14:paraId="24663DB7" w14:textId="0024B249"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w:t>
            </w:r>
            <w:r w:rsidR="00D51D35" w:rsidRPr="00EA3621">
              <w:rPr>
                <w:rFonts w:asciiTheme="minorHAnsi" w:hAnsiTheme="minorHAnsi" w:cs="Arial"/>
                <w:color w:val="000000" w:themeColor="text1"/>
                <w:sz w:val="22"/>
                <w:szCs w:val="22"/>
                <w:lang w:val="hr-HR"/>
              </w:rPr>
              <w:t>1</w:t>
            </w:r>
            <w:r w:rsidRPr="00EA3621">
              <w:rPr>
                <w:rFonts w:asciiTheme="minorHAnsi" w:hAnsiTheme="minorHAnsi" w:cs="Arial"/>
                <w:color w:val="000000" w:themeColor="text1"/>
                <w:sz w:val="22"/>
                <w:szCs w:val="22"/>
                <w:lang w:val="hr-HR"/>
              </w:rPr>
              <w:t>. ožujka 2021.</w:t>
            </w:r>
          </w:p>
        </w:tc>
        <w:tc>
          <w:tcPr>
            <w:tcW w:w="1250" w:type="pct"/>
            <w:vAlign w:val="center"/>
          </w:tcPr>
          <w:p w14:paraId="015A6955" w14:textId="1DB9B6C9" w:rsidR="00545CBE" w:rsidRPr="00EA3621" w:rsidRDefault="00545CBE" w:rsidP="00545CBE">
            <w:pPr>
              <w:pStyle w:val="TH"/>
              <w:jc w:val="right"/>
              <w:rPr>
                <w:rFonts w:asciiTheme="minorHAnsi" w:hAnsiTheme="minorHAnsi" w:cs="Arial"/>
                <w:color w:val="000000" w:themeColor="text1"/>
                <w:sz w:val="22"/>
                <w:szCs w:val="22"/>
                <w:lang w:val="hr-HR"/>
              </w:rPr>
            </w:pPr>
            <w:bookmarkStart w:id="255" w:name="_Toc67328610"/>
            <w:r w:rsidRPr="00EA3621">
              <w:rPr>
                <w:rFonts w:asciiTheme="minorHAnsi" w:hAnsiTheme="minorHAnsi" w:cs="Arial"/>
                <w:color w:val="000000" w:themeColor="text1"/>
                <w:sz w:val="22"/>
                <w:szCs w:val="22"/>
                <w:lang w:val="hr-HR"/>
              </w:rPr>
              <w:t>31. prosinca 2020.</w:t>
            </w:r>
            <w:bookmarkEnd w:id="255"/>
          </w:p>
        </w:tc>
      </w:tr>
      <w:tr w:rsidR="00545CBE" w:rsidRPr="00EA3621" w14:paraId="7561042A" w14:textId="77777777" w:rsidTr="006B2385">
        <w:trPr>
          <w:trHeight w:val="227"/>
        </w:trPr>
        <w:tc>
          <w:tcPr>
            <w:tcW w:w="2500" w:type="pct"/>
          </w:tcPr>
          <w:p w14:paraId="5DEBA327"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33DEF1B2" w14:textId="77777777"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000 kuna</w:t>
            </w:r>
          </w:p>
        </w:tc>
        <w:tc>
          <w:tcPr>
            <w:tcW w:w="1250" w:type="pct"/>
            <w:vAlign w:val="bottom"/>
          </w:tcPr>
          <w:p w14:paraId="0AEB0665" w14:textId="130D7288" w:rsidR="00545CBE" w:rsidRPr="00EA3621" w:rsidRDefault="00545CBE" w:rsidP="00545CBE">
            <w:pPr>
              <w:pStyle w:val="TH"/>
              <w:jc w:val="right"/>
              <w:rPr>
                <w:rFonts w:asciiTheme="minorHAnsi" w:hAnsiTheme="minorHAnsi" w:cs="Arial"/>
                <w:color w:val="000000" w:themeColor="text1"/>
                <w:sz w:val="22"/>
                <w:szCs w:val="22"/>
                <w:lang w:val="hr-HR"/>
              </w:rPr>
            </w:pPr>
            <w:bookmarkStart w:id="256" w:name="_Toc67328612"/>
            <w:r w:rsidRPr="00EA3621">
              <w:rPr>
                <w:rFonts w:asciiTheme="minorHAnsi" w:hAnsiTheme="minorHAnsi" w:cs="Arial"/>
                <w:color w:val="000000" w:themeColor="text1"/>
                <w:sz w:val="22"/>
                <w:szCs w:val="22"/>
                <w:lang w:val="hr-HR"/>
              </w:rPr>
              <w:t>000 kuna</w:t>
            </w:r>
            <w:bookmarkEnd w:id="256"/>
          </w:p>
        </w:tc>
      </w:tr>
      <w:tr w:rsidR="00545CBE" w:rsidRPr="00EA3621" w14:paraId="7CA2D695" w14:textId="77777777" w:rsidTr="006B2385">
        <w:trPr>
          <w:trHeight w:hRule="exact" w:val="113"/>
        </w:trPr>
        <w:tc>
          <w:tcPr>
            <w:tcW w:w="2500" w:type="pct"/>
          </w:tcPr>
          <w:p w14:paraId="25E9B74B"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122991CA" w14:textId="77777777" w:rsidR="00545CBE" w:rsidRPr="00EA3621" w:rsidRDefault="00545CBE" w:rsidP="00545CBE">
            <w:pPr>
              <w:tabs>
                <w:tab w:val="left" w:pos="-720"/>
              </w:tabs>
              <w:suppressAutoHyphens/>
              <w:jc w:val="right"/>
              <w:rPr>
                <w:rFonts w:cs="Arial"/>
                <w:b/>
                <w:color w:val="000000" w:themeColor="text1"/>
                <w:spacing w:val="-2"/>
              </w:rPr>
            </w:pPr>
          </w:p>
        </w:tc>
        <w:tc>
          <w:tcPr>
            <w:tcW w:w="1250" w:type="pct"/>
            <w:vAlign w:val="bottom"/>
          </w:tcPr>
          <w:p w14:paraId="5FCAA82E" w14:textId="77777777" w:rsidR="00545CBE" w:rsidRPr="00EA3621" w:rsidRDefault="00545CBE" w:rsidP="00545CBE">
            <w:pPr>
              <w:tabs>
                <w:tab w:val="left" w:pos="-720"/>
              </w:tabs>
              <w:suppressAutoHyphens/>
              <w:jc w:val="right"/>
              <w:rPr>
                <w:rFonts w:cs="Arial"/>
                <w:b/>
                <w:color w:val="000000" w:themeColor="text1"/>
                <w:spacing w:val="-2"/>
              </w:rPr>
            </w:pPr>
          </w:p>
        </w:tc>
      </w:tr>
      <w:tr w:rsidR="00CC6E4F" w:rsidRPr="00EA3621" w14:paraId="39AF2BED" w14:textId="77777777" w:rsidTr="00D414B6">
        <w:trPr>
          <w:trHeight w:val="263"/>
        </w:trPr>
        <w:tc>
          <w:tcPr>
            <w:tcW w:w="2500" w:type="pct"/>
          </w:tcPr>
          <w:p w14:paraId="0E0F0539" w14:textId="77777777" w:rsidR="00CC6E4F" w:rsidRPr="00EA3621" w:rsidRDefault="00CC6E4F" w:rsidP="00CC6E4F">
            <w:pPr>
              <w:pStyle w:val="TT"/>
              <w:ind w:left="300"/>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Preuzeta imovina, neto</w:t>
            </w:r>
          </w:p>
        </w:tc>
        <w:tc>
          <w:tcPr>
            <w:tcW w:w="1250" w:type="pct"/>
            <w:tcBorders>
              <w:bottom w:val="single" w:sz="2" w:space="0" w:color="auto"/>
            </w:tcBorders>
            <w:vAlign w:val="bottom"/>
          </w:tcPr>
          <w:p w14:paraId="71480F2E" w14:textId="160DE694" w:rsidR="00CC6E4F" w:rsidRPr="00CC6E4F" w:rsidRDefault="00CC6E4F" w:rsidP="00CC6E4F">
            <w:pPr>
              <w:jc w:val="right"/>
              <w:rPr>
                <w:rFonts w:ascii="Calibri" w:hAnsi="Calibri"/>
                <w:color w:val="000000" w:themeColor="text1"/>
              </w:rPr>
            </w:pPr>
            <w:r w:rsidRPr="00CC6E4F">
              <w:t>25.236</w:t>
            </w:r>
          </w:p>
        </w:tc>
        <w:tc>
          <w:tcPr>
            <w:tcW w:w="1250" w:type="pct"/>
            <w:tcBorders>
              <w:bottom w:val="single" w:sz="2" w:space="0" w:color="auto"/>
            </w:tcBorders>
            <w:vAlign w:val="bottom"/>
          </w:tcPr>
          <w:p w14:paraId="747B4FBE" w14:textId="53A94A52" w:rsidR="00CC6E4F" w:rsidRPr="00EA3621" w:rsidRDefault="00CC6E4F" w:rsidP="00CC6E4F">
            <w:pPr>
              <w:jc w:val="right"/>
              <w:rPr>
                <w:rFonts w:ascii="Calibri" w:hAnsi="Calibri"/>
                <w:color w:val="000000" w:themeColor="text1"/>
              </w:rPr>
            </w:pPr>
            <w:r w:rsidRPr="00EA3621">
              <w:rPr>
                <w:rFonts w:ascii="Calibri" w:hAnsi="Calibri"/>
                <w:color w:val="000000" w:themeColor="text1"/>
              </w:rPr>
              <w:t>25.222</w:t>
            </w:r>
          </w:p>
        </w:tc>
      </w:tr>
      <w:tr w:rsidR="00CC6E4F" w:rsidRPr="00EA3621" w14:paraId="302BB2C7" w14:textId="77777777" w:rsidTr="00D414B6">
        <w:trPr>
          <w:trHeight w:val="299"/>
        </w:trPr>
        <w:tc>
          <w:tcPr>
            <w:tcW w:w="2500" w:type="pct"/>
          </w:tcPr>
          <w:p w14:paraId="1034FF56" w14:textId="77777777" w:rsidR="00CC6E4F" w:rsidRPr="00EA3621" w:rsidRDefault="00CC6E4F" w:rsidP="00CC6E4F">
            <w:pPr>
              <w:tabs>
                <w:tab w:val="left" w:pos="-720"/>
              </w:tabs>
              <w:suppressAutoHyphens/>
              <w:rPr>
                <w:rFonts w:cs="Arial"/>
                <w:b/>
                <w:bCs/>
                <w:color w:val="000000" w:themeColor="text1"/>
                <w:spacing w:val="-2"/>
              </w:rPr>
            </w:pPr>
          </w:p>
        </w:tc>
        <w:tc>
          <w:tcPr>
            <w:tcW w:w="1250" w:type="pct"/>
            <w:tcBorders>
              <w:top w:val="single" w:sz="4" w:space="0" w:color="auto"/>
              <w:bottom w:val="single" w:sz="12" w:space="0" w:color="auto"/>
            </w:tcBorders>
            <w:vAlign w:val="bottom"/>
          </w:tcPr>
          <w:p w14:paraId="5C3450B8" w14:textId="2E53667A" w:rsidR="00CC6E4F" w:rsidRPr="00554EAC" w:rsidRDefault="00CC6E4F" w:rsidP="00CC6E4F">
            <w:pPr>
              <w:pStyle w:val="Tot"/>
              <w:jc w:val="right"/>
              <w:rPr>
                <w:rFonts w:asciiTheme="minorHAnsi" w:hAnsiTheme="minorHAnsi" w:cstheme="minorHAnsi"/>
                <w:b/>
                <w:bCs/>
                <w:color w:val="000000" w:themeColor="text1"/>
                <w:sz w:val="22"/>
                <w:szCs w:val="22"/>
                <w:lang w:val="hr-HR"/>
              </w:rPr>
            </w:pPr>
            <w:r w:rsidRPr="00D414B6">
              <w:rPr>
                <w:rFonts w:asciiTheme="minorHAnsi" w:hAnsiTheme="minorHAnsi" w:cstheme="minorHAnsi"/>
                <w:b/>
                <w:bCs/>
                <w:sz w:val="22"/>
                <w:szCs w:val="22"/>
              </w:rPr>
              <w:t>25.236</w:t>
            </w:r>
          </w:p>
        </w:tc>
        <w:tc>
          <w:tcPr>
            <w:tcW w:w="1250" w:type="pct"/>
            <w:tcBorders>
              <w:top w:val="single" w:sz="4" w:space="0" w:color="auto"/>
              <w:bottom w:val="single" w:sz="12" w:space="0" w:color="auto"/>
            </w:tcBorders>
            <w:vAlign w:val="bottom"/>
          </w:tcPr>
          <w:p w14:paraId="5E0991D0" w14:textId="0F6A8A26" w:rsidR="00CC6E4F" w:rsidRPr="00EA3621" w:rsidRDefault="00CC6E4F" w:rsidP="00CC6E4F">
            <w:pPr>
              <w:pStyle w:val="Tot"/>
              <w:jc w:val="right"/>
              <w:rPr>
                <w:rFonts w:asciiTheme="minorHAnsi" w:hAnsiTheme="minorHAnsi" w:cs="Arial"/>
                <w:b/>
                <w:bCs/>
                <w:color w:val="000000" w:themeColor="text1"/>
                <w:sz w:val="22"/>
                <w:szCs w:val="22"/>
                <w:lang w:val="hr-HR"/>
              </w:rPr>
            </w:pPr>
            <w:bookmarkStart w:id="257" w:name="_Toc67328615"/>
            <w:r w:rsidRPr="00EA3621">
              <w:rPr>
                <w:rFonts w:asciiTheme="minorHAnsi" w:hAnsiTheme="minorHAnsi" w:cs="Arial"/>
                <w:b/>
                <w:bCs/>
                <w:color w:val="000000" w:themeColor="text1"/>
                <w:sz w:val="22"/>
                <w:szCs w:val="22"/>
                <w:lang w:val="hr-HR"/>
              </w:rPr>
              <w:t>25.222</w:t>
            </w:r>
            <w:bookmarkEnd w:id="257"/>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3012BC33" w14:textId="60DF1F94" w:rsidR="005E4999" w:rsidRPr="00EA3621" w:rsidRDefault="005E4999" w:rsidP="005E4999">
      <w:pPr>
        <w:jc w:val="both"/>
        <w:rPr>
          <w:rFonts w:ascii="Calibri" w:hAnsi="Calibri"/>
          <w:color w:val="000000" w:themeColor="text1"/>
        </w:rPr>
      </w:pPr>
      <w:bookmarkStart w:id="258" w:name="_Hlk50535130"/>
      <w:bookmarkStart w:id="259" w:name="_Hlk50535113"/>
      <w:r w:rsidRPr="00EA3621">
        <w:rPr>
          <w:rFonts w:ascii="Calibri" w:hAnsi="Calibri"/>
          <w:color w:val="000000" w:themeColor="text1"/>
        </w:rPr>
        <w:t>U izvještajnom razdoblju 202</w:t>
      </w:r>
      <w:r w:rsidR="002A4317" w:rsidRPr="00EA3621">
        <w:rPr>
          <w:rFonts w:ascii="Calibri" w:hAnsi="Calibri"/>
          <w:color w:val="000000" w:themeColor="text1"/>
        </w:rPr>
        <w:t>1</w:t>
      </w:r>
      <w:r w:rsidRPr="00EA3621">
        <w:rPr>
          <w:rFonts w:ascii="Calibri" w:hAnsi="Calibri"/>
          <w:color w:val="000000" w:themeColor="text1"/>
        </w:rPr>
        <w:t xml:space="preserve">. </w:t>
      </w:r>
      <w:r w:rsidRPr="00CC6E4F">
        <w:rPr>
          <w:rFonts w:ascii="Calibri" w:hAnsi="Calibri"/>
          <w:color w:val="000000" w:themeColor="text1"/>
        </w:rPr>
        <w:t xml:space="preserve">godine </w:t>
      </w:r>
      <w:r w:rsidR="002A4317" w:rsidRPr="00D414B6">
        <w:rPr>
          <w:rFonts w:ascii="Calibri" w:hAnsi="Calibri"/>
          <w:color w:val="000000" w:themeColor="text1"/>
        </w:rPr>
        <w:t xml:space="preserve">obavljeno je preuzimanje nekretnina sadašnje vrijednosti </w:t>
      </w:r>
      <w:r w:rsidR="00CC6E4F" w:rsidRPr="00D414B6">
        <w:rPr>
          <w:rFonts w:ascii="Calibri" w:hAnsi="Calibri"/>
          <w:color w:val="000000" w:themeColor="text1"/>
        </w:rPr>
        <w:t>1.469</w:t>
      </w:r>
      <w:r w:rsidR="002A4317" w:rsidRPr="00D414B6">
        <w:rPr>
          <w:rFonts w:ascii="Calibri" w:hAnsi="Calibri"/>
          <w:color w:val="000000" w:themeColor="text1"/>
        </w:rPr>
        <w:t xml:space="preserve"> tisuća kuna, nabavne vrijednosti od 1.</w:t>
      </w:r>
      <w:r w:rsidR="00CC6E4F" w:rsidRPr="00D414B6">
        <w:rPr>
          <w:rFonts w:ascii="Calibri" w:hAnsi="Calibri"/>
          <w:color w:val="000000" w:themeColor="text1"/>
        </w:rPr>
        <w:t xml:space="preserve">469 </w:t>
      </w:r>
      <w:r w:rsidR="002A4317" w:rsidRPr="00D414B6">
        <w:rPr>
          <w:rFonts w:ascii="Calibri" w:hAnsi="Calibri"/>
          <w:color w:val="000000" w:themeColor="text1"/>
        </w:rPr>
        <w:t xml:space="preserve">tisuća kuna i ispravka vrijednosti od </w:t>
      </w:r>
      <w:r w:rsidR="00CC6E4F" w:rsidRPr="00D414B6">
        <w:rPr>
          <w:rFonts w:ascii="Calibri" w:hAnsi="Calibri"/>
          <w:color w:val="000000" w:themeColor="text1"/>
        </w:rPr>
        <w:t>0</w:t>
      </w:r>
      <w:r w:rsidR="002A4317" w:rsidRPr="00D414B6">
        <w:rPr>
          <w:rFonts w:ascii="Calibri" w:hAnsi="Calibri"/>
          <w:color w:val="000000" w:themeColor="text1"/>
        </w:rPr>
        <w:t xml:space="preserve"> tisuća kuna, a odnosi se na zemljište u iznosu od </w:t>
      </w:r>
      <w:r w:rsidR="00CC6E4F" w:rsidRPr="00D414B6">
        <w:rPr>
          <w:rFonts w:ascii="Calibri" w:hAnsi="Calibri"/>
          <w:color w:val="000000" w:themeColor="text1"/>
        </w:rPr>
        <w:t>758</w:t>
      </w:r>
      <w:r w:rsidR="002A4317" w:rsidRPr="00D414B6">
        <w:rPr>
          <w:rFonts w:ascii="Calibri" w:hAnsi="Calibri"/>
          <w:color w:val="000000" w:themeColor="text1"/>
        </w:rPr>
        <w:t xml:space="preserve"> tisuća kuna, nabavne vrijednosti </w:t>
      </w:r>
      <w:r w:rsidR="00CC6E4F" w:rsidRPr="00D414B6">
        <w:rPr>
          <w:rFonts w:ascii="Calibri" w:hAnsi="Calibri"/>
          <w:color w:val="000000" w:themeColor="text1"/>
        </w:rPr>
        <w:t>758</w:t>
      </w:r>
      <w:r w:rsidR="002A4317" w:rsidRPr="00D414B6">
        <w:rPr>
          <w:rFonts w:ascii="Calibri" w:hAnsi="Calibri"/>
          <w:color w:val="000000" w:themeColor="text1"/>
        </w:rPr>
        <w:t xml:space="preserve"> tisuća kuna i ispravka vrijednosti od 0 tisuća kuna, građevinske objekte u iznosu od </w:t>
      </w:r>
      <w:r w:rsidR="00CC6E4F" w:rsidRPr="00D414B6">
        <w:rPr>
          <w:rFonts w:ascii="Calibri" w:hAnsi="Calibri"/>
          <w:color w:val="000000" w:themeColor="text1"/>
        </w:rPr>
        <w:t>711</w:t>
      </w:r>
      <w:r w:rsidR="002A4317" w:rsidRPr="00D414B6">
        <w:rPr>
          <w:rFonts w:ascii="Calibri" w:hAnsi="Calibri"/>
          <w:color w:val="000000" w:themeColor="text1"/>
        </w:rPr>
        <w:t xml:space="preserve"> tisuća kuna, nabavne vrijednosti </w:t>
      </w:r>
      <w:r w:rsidR="00CC6E4F" w:rsidRPr="00D414B6">
        <w:rPr>
          <w:rFonts w:ascii="Calibri" w:hAnsi="Calibri"/>
          <w:color w:val="000000" w:themeColor="text1"/>
        </w:rPr>
        <w:t>711</w:t>
      </w:r>
      <w:r w:rsidR="002A4317" w:rsidRPr="00D414B6">
        <w:rPr>
          <w:rFonts w:ascii="Calibri" w:hAnsi="Calibri"/>
          <w:color w:val="000000" w:themeColor="text1"/>
        </w:rPr>
        <w:t xml:space="preserve"> tisuća kuna i ispravka vrijednosti 0 tisuća kuna</w:t>
      </w:r>
      <w:r w:rsidR="002A4317" w:rsidRPr="00CC6E4F">
        <w:rPr>
          <w:rFonts w:ascii="Calibri" w:hAnsi="Calibri"/>
          <w:color w:val="000000" w:themeColor="text1"/>
        </w:rPr>
        <w:t xml:space="preserve"> </w:t>
      </w:r>
      <w:r w:rsidRPr="00CC6E4F">
        <w:rPr>
          <w:rFonts w:ascii="Calibri" w:hAnsi="Calibri"/>
          <w:color w:val="000000" w:themeColor="text1"/>
        </w:rPr>
        <w:t>(</w:t>
      </w:r>
      <w:r w:rsidRPr="00EA3621">
        <w:rPr>
          <w:rFonts w:ascii="Calibri" w:hAnsi="Calibri"/>
          <w:color w:val="000000" w:themeColor="text1"/>
        </w:rPr>
        <w:t>20</w:t>
      </w:r>
      <w:r w:rsidR="005014BA" w:rsidRPr="00EA3621">
        <w:rPr>
          <w:rFonts w:ascii="Calibri" w:hAnsi="Calibri"/>
          <w:color w:val="000000" w:themeColor="text1"/>
        </w:rPr>
        <w:t>20</w:t>
      </w:r>
      <w:r w:rsidRPr="00EA3621">
        <w:rPr>
          <w:rFonts w:ascii="Calibri" w:hAnsi="Calibri"/>
          <w:color w:val="000000" w:themeColor="text1"/>
        </w:rPr>
        <w:t xml:space="preserve">. godine </w:t>
      </w:r>
      <w:r w:rsidR="005014BA" w:rsidRPr="00EA3621">
        <w:rPr>
          <w:rFonts w:ascii="Calibri" w:hAnsi="Calibri"/>
          <w:color w:val="000000" w:themeColor="text1"/>
        </w:rPr>
        <w:t>obavljeno je preuzimanje nekretnina sadašnje vrijednosti 647 tisuća kuna, nabavne vrijednosti od 1.002 tisuća kuna i ispravka vrijednosti od 355 tisuća kuna, a odnosi se na zemljište u iznosu od 0 tisuća kuna, nabavne vrijednosti 160 tisuća kuna i ispravka vrijednosti od 160 tisuća kuna, građevinske objekte u iznosu od 171 tisuća kuna, nabavne vrijednosti 171 tisuća kuna i ispravka vrijednosti 0 tisuća kuna i stambene objekte u iznosu od 405 tisuća kuna, nabavne vrijednosti 613 tisuća kuna i ispravka vrijednosti 208 tisuća kuna</w:t>
      </w:r>
      <w:r w:rsidRPr="00EA3621">
        <w:rPr>
          <w:rFonts w:ascii="Calibri" w:hAnsi="Calibri"/>
          <w:color w:val="000000" w:themeColor="text1"/>
        </w:rPr>
        <w:t>).</w:t>
      </w:r>
    </w:p>
    <w:bookmarkEnd w:id="258"/>
    <w:bookmarkEnd w:id="259"/>
    <w:p w14:paraId="5FD510E4" w14:textId="59B6FD16" w:rsidR="00CC14A0" w:rsidRPr="00EA3621" w:rsidRDefault="00545CBE" w:rsidP="00370582">
      <w:pPr>
        <w:jc w:val="both"/>
        <w:rPr>
          <w:rFonts w:ascii="Calibri" w:hAnsi="Calibri"/>
          <w:color w:val="000000" w:themeColor="text1"/>
        </w:rPr>
      </w:pPr>
      <w:r w:rsidRPr="00EA3621">
        <w:rPr>
          <w:rFonts w:ascii="Calibri" w:hAnsi="Calibri"/>
          <w:color w:val="000000" w:themeColor="text1"/>
        </w:rPr>
        <w:t xml:space="preserve">Fer vrijednost preuzete imovine na dan 31. ožujka 2021. iznosi </w:t>
      </w:r>
      <w:r w:rsidR="00CC6E4F">
        <w:rPr>
          <w:rFonts w:ascii="Calibri" w:hAnsi="Calibri"/>
          <w:color w:val="000000" w:themeColor="text1"/>
        </w:rPr>
        <w:t>1.469</w:t>
      </w:r>
      <w:r w:rsidRPr="00EA3621">
        <w:rPr>
          <w:rFonts w:ascii="Calibri" w:hAnsi="Calibri"/>
          <w:color w:val="000000" w:themeColor="text1"/>
        </w:rPr>
        <w:t xml:space="preserve"> tisuća kuna.</w:t>
      </w:r>
    </w:p>
    <w:p w14:paraId="70DCCEF3" w14:textId="77777777" w:rsidR="00545CBE" w:rsidRPr="00EA3621" w:rsidRDefault="00545CBE" w:rsidP="00370582">
      <w:pPr>
        <w:jc w:val="both"/>
        <w:rPr>
          <w:rFonts w:ascii="Calibri" w:hAnsi="Calibri" w:cs="Arial"/>
          <w:color w:val="000000" w:themeColor="text1"/>
        </w:rPr>
      </w:pPr>
    </w:p>
    <w:p w14:paraId="10AC5C32" w14:textId="157F0A64" w:rsidR="000B3679" w:rsidRPr="00EA3621" w:rsidRDefault="005E4999" w:rsidP="000B3679">
      <w:pPr>
        <w:jc w:val="both"/>
        <w:rPr>
          <w:rFonts w:ascii="Calibri" w:hAnsi="Calibri" w:cs="Calibri"/>
          <w:color w:val="000000" w:themeColor="text1"/>
        </w:rPr>
      </w:pPr>
      <w:bookmarkStart w:id="260" w:name="_Hlk50535318"/>
      <w:r w:rsidRPr="00EA3621">
        <w:rPr>
          <w:rFonts w:ascii="Calibri" w:hAnsi="Calibri"/>
          <w:color w:val="000000" w:themeColor="text1"/>
        </w:rPr>
        <w:t xml:space="preserve">U izvještajnom razdoblju je </w:t>
      </w:r>
      <w:r w:rsidRPr="00D414B6">
        <w:rPr>
          <w:rFonts w:ascii="Calibri" w:hAnsi="Calibri"/>
          <w:color w:val="000000" w:themeColor="text1"/>
        </w:rPr>
        <w:t xml:space="preserve">obavljena </w:t>
      </w:r>
      <w:r w:rsidR="002A4317" w:rsidRPr="00D414B6">
        <w:rPr>
          <w:rFonts w:ascii="Calibri" w:hAnsi="Calibri"/>
          <w:color w:val="000000" w:themeColor="text1"/>
        </w:rPr>
        <w:t xml:space="preserve">prodaja preuzete imovine u iznosu sadašnje vrijednosti </w:t>
      </w:r>
      <w:r w:rsidR="00C7434B" w:rsidRPr="00D414B6">
        <w:rPr>
          <w:rFonts w:ascii="Calibri" w:hAnsi="Calibri"/>
          <w:color w:val="000000" w:themeColor="text1"/>
        </w:rPr>
        <w:t>0</w:t>
      </w:r>
      <w:r w:rsidR="002A4317" w:rsidRPr="00D414B6">
        <w:rPr>
          <w:rFonts w:ascii="Calibri" w:hAnsi="Calibri"/>
          <w:color w:val="000000" w:themeColor="text1"/>
        </w:rPr>
        <w:t xml:space="preserve"> tisuć</w:t>
      </w:r>
      <w:r w:rsidR="00C7434B" w:rsidRPr="00D414B6">
        <w:rPr>
          <w:rFonts w:ascii="Calibri" w:hAnsi="Calibri"/>
          <w:color w:val="000000" w:themeColor="text1"/>
        </w:rPr>
        <w:t>a</w:t>
      </w:r>
      <w:r w:rsidR="002A4317" w:rsidRPr="00D414B6">
        <w:rPr>
          <w:rFonts w:ascii="Calibri" w:hAnsi="Calibri"/>
          <w:color w:val="000000" w:themeColor="text1"/>
        </w:rPr>
        <w:t xml:space="preserve"> kuna, nabavne vrijednosti </w:t>
      </w:r>
      <w:r w:rsidR="00C7434B" w:rsidRPr="00D414B6">
        <w:rPr>
          <w:rFonts w:ascii="Calibri" w:hAnsi="Calibri"/>
          <w:color w:val="000000" w:themeColor="text1"/>
        </w:rPr>
        <w:t>268</w:t>
      </w:r>
      <w:r w:rsidR="002A4317" w:rsidRPr="00D414B6">
        <w:rPr>
          <w:rFonts w:ascii="Calibri" w:hAnsi="Calibri"/>
          <w:color w:val="000000" w:themeColor="text1"/>
        </w:rPr>
        <w:t xml:space="preserve"> tisuće kuna i ispravka vrijednosti </w:t>
      </w:r>
      <w:r w:rsidR="00C7434B" w:rsidRPr="00D414B6">
        <w:rPr>
          <w:rFonts w:ascii="Calibri" w:hAnsi="Calibri"/>
          <w:color w:val="000000" w:themeColor="text1"/>
        </w:rPr>
        <w:t>268</w:t>
      </w:r>
      <w:r w:rsidR="002A4317" w:rsidRPr="00D414B6">
        <w:rPr>
          <w:rFonts w:ascii="Calibri" w:hAnsi="Calibri"/>
          <w:color w:val="000000" w:themeColor="text1"/>
        </w:rPr>
        <w:t xml:space="preserve"> tisuća kuna, a odnosi se na </w:t>
      </w:r>
      <w:r w:rsidR="00771D87" w:rsidRPr="00D414B6">
        <w:rPr>
          <w:rFonts w:ascii="Calibri" w:hAnsi="Calibri"/>
          <w:color w:val="000000" w:themeColor="text1"/>
        </w:rPr>
        <w:t xml:space="preserve">stambeni objekt i </w:t>
      </w:r>
      <w:r w:rsidR="002A4317" w:rsidRPr="00D414B6">
        <w:rPr>
          <w:rFonts w:ascii="Calibri" w:hAnsi="Calibri"/>
          <w:color w:val="000000" w:themeColor="text1"/>
        </w:rPr>
        <w:t>zemljište</w:t>
      </w:r>
      <w:r w:rsidR="002A4317" w:rsidRPr="00771D87">
        <w:rPr>
          <w:rFonts w:ascii="Calibri" w:hAnsi="Calibri"/>
          <w:color w:val="000000" w:themeColor="text1"/>
        </w:rPr>
        <w:t xml:space="preserve"> </w:t>
      </w:r>
      <w:r w:rsidR="000B3679" w:rsidRPr="00771D87">
        <w:rPr>
          <w:rFonts w:ascii="Calibri" w:hAnsi="Calibri" w:cs="Calibri"/>
          <w:color w:val="000000" w:themeColor="text1"/>
        </w:rPr>
        <w:t>(20</w:t>
      </w:r>
      <w:r w:rsidR="002A4317" w:rsidRPr="00771D87">
        <w:rPr>
          <w:rFonts w:ascii="Calibri" w:hAnsi="Calibri" w:cs="Calibri"/>
          <w:color w:val="000000" w:themeColor="text1"/>
        </w:rPr>
        <w:t>20</w:t>
      </w:r>
      <w:r w:rsidR="000B3679" w:rsidRPr="00771D87">
        <w:rPr>
          <w:rFonts w:ascii="Calibri" w:hAnsi="Calibri" w:cs="Calibri"/>
          <w:color w:val="000000" w:themeColor="text1"/>
        </w:rPr>
        <w:t>. godine</w:t>
      </w:r>
      <w:r w:rsidR="008977D6" w:rsidRPr="00771D87">
        <w:rPr>
          <w:rFonts w:ascii="Calibri" w:hAnsi="Calibri" w:cs="Calibri"/>
          <w:color w:val="000000" w:themeColor="text1"/>
        </w:rPr>
        <w:t xml:space="preserve"> obavljena </w:t>
      </w:r>
      <w:r w:rsidR="002A4317" w:rsidRPr="00771D87">
        <w:rPr>
          <w:rFonts w:ascii="Calibri" w:hAnsi="Calibri" w:cs="Calibri"/>
          <w:color w:val="000000" w:themeColor="text1"/>
        </w:rPr>
        <w:t>prodaja preuzete imovine u</w:t>
      </w:r>
      <w:r w:rsidR="002A4317" w:rsidRPr="00EA3621">
        <w:rPr>
          <w:rFonts w:ascii="Calibri" w:hAnsi="Calibri" w:cs="Calibri"/>
          <w:color w:val="000000" w:themeColor="text1"/>
        </w:rPr>
        <w:t xml:space="preserve"> iznosu sadašnje vrijednosti 452 tisuće kuna, nabavne vrijednosti 8.923 tisuće kuna i ispravka vrijednosti 8.471 tisuća kuna, a odnosi se na zemljište u iznosu od 0 tisuća kuna, građevinske objekte u iznosu od 33 tisuća kuna i stambene objekte u iznosu od 419 tisuća kuna</w:t>
      </w:r>
      <w:r w:rsidR="008977D6" w:rsidRPr="00EA3621">
        <w:rPr>
          <w:rFonts w:ascii="Calibri" w:hAnsi="Calibri" w:cs="Calibri"/>
          <w:color w:val="000000" w:themeColor="text1"/>
        </w:rPr>
        <w:t>)</w:t>
      </w:r>
      <w:r w:rsidR="000B3679" w:rsidRPr="00EA3621">
        <w:rPr>
          <w:rFonts w:ascii="Calibri" w:hAnsi="Calibri" w:cs="Calibri"/>
          <w:color w:val="000000" w:themeColor="text1"/>
        </w:rPr>
        <w:t>.</w:t>
      </w:r>
    </w:p>
    <w:bookmarkEnd w:id="260"/>
    <w:p w14:paraId="3F599759" w14:textId="77777777" w:rsidR="000B3679" w:rsidRPr="00EA3621" w:rsidRDefault="000B3679" w:rsidP="00370582">
      <w:pPr>
        <w:jc w:val="both"/>
        <w:rPr>
          <w:rFonts w:ascii="Calibri" w:hAnsi="Calibri"/>
          <w:color w:val="000000" w:themeColor="text1"/>
        </w:rPr>
      </w:pPr>
    </w:p>
    <w:p w14:paraId="6B0FF91C" w14:textId="26EAE862" w:rsidR="005E4999" w:rsidRPr="00EA3621" w:rsidRDefault="005E4999" w:rsidP="005E4999">
      <w:pPr>
        <w:jc w:val="both"/>
        <w:rPr>
          <w:rFonts w:ascii="Calibri" w:hAnsi="Calibri"/>
          <w:color w:val="000000" w:themeColor="text1"/>
        </w:rPr>
      </w:pPr>
      <w:r w:rsidRPr="00EA3621">
        <w:rPr>
          <w:rFonts w:ascii="Calibri" w:hAnsi="Calibri"/>
          <w:color w:val="000000" w:themeColor="text1"/>
        </w:rPr>
        <w:t>U izvještajnom razdoblju 202</w:t>
      </w:r>
      <w:r w:rsidR="00D51D35" w:rsidRPr="00EA3621">
        <w:rPr>
          <w:rFonts w:ascii="Calibri" w:hAnsi="Calibri"/>
          <w:color w:val="000000" w:themeColor="text1"/>
        </w:rPr>
        <w:t>1</w:t>
      </w:r>
      <w:r w:rsidRPr="00EA3621">
        <w:rPr>
          <w:rFonts w:ascii="Calibri" w:hAnsi="Calibri"/>
          <w:color w:val="000000" w:themeColor="text1"/>
        </w:rPr>
        <w:t>. godine obavljen je prijenos preuzete imovine</w:t>
      </w:r>
      <w:r w:rsidR="00543504" w:rsidRPr="00EA3621">
        <w:rPr>
          <w:rFonts w:ascii="Calibri" w:hAnsi="Calibri"/>
          <w:color w:val="000000" w:themeColor="text1"/>
        </w:rPr>
        <w:t xml:space="preserve"> </w:t>
      </w:r>
      <w:r w:rsidRPr="00EA3621">
        <w:rPr>
          <w:rFonts w:ascii="Calibri" w:hAnsi="Calibri"/>
          <w:color w:val="000000" w:themeColor="text1"/>
        </w:rPr>
        <w:t xml:space="preserve">u najam na poziciju Ulaganje u nekretnine u visini </w:t>
      </w:r>
      <w:r w:rsidRPr="00771D87">
        <w:rPr>
          <w:rFonts w:ascii="Calibri" w:hAnsi="Calibri"/>
          <w:color w:val="000000" w:themeColor="text1"/>
        </w:rPr>
        <w:t>od</w:t>
      </w:r>
      <w:r w:rsidRPr="00D414B6">
        <w:rPr>
          <w:rFonts w:ascii="Calibri" w:hAnsi="Calibri"/>
          <w:color w:val="000000" w:themeColor="text1"/>
        </w:rPr>
        <w:t xml:space="preserve"> </w:t>
      </w:r>
      <w:r w:rsidR="00771D87" w:rsidRPr="00D414B6">
        <w:rPr>
          <w:rFonts w:ascii="Calibri" w:hAnsi="Calibri"/>
          <w:color w:val="000000" w:themeColor="text1"/>
        </w:rPr>
        <w:t>2</w:t>
      </w:r>
      <w:r w:rsidRPr="00D414B6">
        <w:rPr>
          <w:rFonts w:ascii="Calibri" w:hAnsi="Calibri"/>
          <w:color w:val="000000" w:themeColor="text1"/>
        </w:rPr>
        <w:t>.</w:t>
      </w:r>
      <w:r w:rsidR="00771D87" w:rsidRPr="00D414B6">
        <w:rPr>
          <w:rFonts w:ascii="Calibri" w:hAnsi="Calibri"/>
          <w:color w:val="000000" w:themeColor="text1"/>
        </w:rPr>
        <w:t>866</w:t>
      </w:r>
      <w:r w:rsidR="000C5967" w:rsidRPr="00D414B6">
        <w:rPr>
          <w:rFonts w:ascii="Calibri" w:hAnsi="Calibri"/>
          <w:color w:val="000000" w:themeColor="text1"/>
        </w:rPr>
        <w:t xml:space="preserve"> </w:t>
      </w:r>
      <w:r w:rsidRPr="00771D87">
        <w:rPr>
          <w:rFonts w:ascii="Calibri" w:hAnsi="Calibri"/>
          <w:color w:val="000000" w:themeColor="text1"/>
        </w:rPr>
        <w:t>tisuća</w:t>
      </w:r>
      <w:r w:rsidRPr="00EA3621">
        <w:rPr>
          <w:rFonts w:ascii="Calibri" w:hAnsi="Calibri"/>
          <w:color w:val="000000" w:themeColor="text1"/>
        </w:rPr>
        <w:t xml:space="preserve"> kuna (20</w:t>
      </w:r>
      <w:r w:rsidR="002A4317" w:rsidRPr="00EA3621">
        <w:rPr>
          <w:rFonts w:ascii="Calibri" w:hAnsi="Calibri"/>
          <w:color w:val="000000" w:themeColor="text1"/>
        </w:rPr>
        <w:t>20</w:t>
      </w:r>
      <w:r w:rsidRPr="00EA3621">
        <w:rPr>
          <w:rFonts w:ascii="Calibri" w:hAnsi="Calibri"/>
          <w:color w:val="000000" w:themeColor="text1"/>
        </w:rPr>
        <w:t xml:space="preserve">. godine: </w:t>
      </w:r>
      <w:r w:rsidR="002A4317" w:rsidRPr="00EA3621">
        <w:rPr>
          <w:rFonts w:ascii="Calibri" w:hAnsi="Calibri"/>
          <w:color w:val="000000" w:themeColor="text1"/>
        </w:rPr>
        <w:t xml:space="preserve">1.435 </w:t>
      </w:r>
      <w:r w:rsidRPr="00EA3621">
        <w:rPr>
          <w:rFonts w:ascii="Calibri" w:hAnsi="Calibri"/>
          <w:color w:val="000000" w:themeColor="text1"/>
        </w:rPr>
        <w:t>tisuća kuna) što je iskazano u okviru Ostale imovine zbog nematerijalnog značaja</w:t>
      </w:r>
      <w:r w:rsidRPr="00771D87">
        <w:rPr>
          <w:rFonts w:ascii="Calibri" w:hAnsi="Calibri"/>
          <w:color w:val="000000" w:themeColor="text1"/>
        </w:rPr>
        <w:t xml:space="preserve">. </w:t>
      </w:r>
      <w:r w:rsidRPr="00D414B6">
        <w:rPr>
          <w:rFonts w:ascii="Calibri" w:hAnsi="Calibri"/>
          <w:color w:val="000000" w:themeColor="text1"/>
        </w:rPr>
        <w:t xml:space="preserve">U izvještajnom razdoblju je na ovu imovinu obračunata amortizacija u visini od </w:t>
      </w:r>
      <w:r w:rsidR="00771D87" w:rsidRPr="00D414B6">
        <w:rPr>
          <w:rFonts w:ascii="Calibri" w:hAnsi="Calibri"/>
          <w:color w:val="000000" w:themeColor="text1"/>
        </w:rPr>
        <w:t>24</w:t>
      </w:r>
      <w:r w:rsidR="000C5967" w:rsidRPr="00D414B6">
        <w:rPr>
          <w:rFonts w:ascii="Calibri" w:hAnsi="Calibri"/>
          <w:color w:val="000000" w:themeColor="text1"/>
        </w:rPr>
        <w:t xml:space="preserve"> </w:t>
      </w:r>
      <w:r w:rsidRPr="00D414B6">
        <w:rPr>
          <w:rFonts w:ascii="Calibri" w:hAnsi="Calibri"/>
          <w:color w:val="000000" w:themeColor="text1"/>
        </w:rPr>
        <w:t>tisuća kuna</w:t>
      </w:r>
      <w:r w:rsidRPr="00771D87">
        <w:rPr>
          <w:rFonts w:ascii="Calibri" w:hAnsi="Calibri"/>
          <w:color w:val="000000" w:themeColor="text1"/>
        </w:rPr>
        <w:t xml:space="preserve"> ( 20</w:t>
      </w:r>
      <w:r w:rsidR="002A4317" w:rsidRPr="00EA3621">
        <w:rPr>
          <w:rFonts w:ascii="Calibri" w:hAnsi="Calibri"/>
          <w:color w:val="000000" w:themeColor="text1"/>
        </w:rPr>
        <w:t>20</w:t>
      </w:r>
      <w:r w:rsidRPr="00EA3621">
        <w:rPr>
          <w:rFonts w:ascii="Calibri" w:hAnsi="Calibri"/>
          <w:color w:val="000000" w:themeColor="text1"/>
        </w:rPr>
        <w:t xml:space="preserve">. godine:  </w:t>
      </w:r>
      <w:r w:rsidR="00771D87">
        <w:rPr>
          <w:rFonts w:ascii="Calibri" w:hAnsi="Calibri"/>
          <w:color w:val="000000" w:themeColor="text1"/>
        </w:rPr>
        <w:t>85</w:t>
      </w:r>
      <w:r w:rsidR="002A4317" w:rsidRPr="00EA3621">
        <w:rPr>
          <w:rFonts w:ascii="Calibri" w:hAnsi="Calibri"/>
          <w:color w:val="000000" w:themeColor="text1"/>
        </w:rPr>
        <w:t xml:space="preserve"> </w:t>
      </w:r>
      <w:r w:rsidRPr="00EA3621">
        <w:rPr>
          <w:rFonts w:ascii="Calibri" w:hAnsi="Calibri"/>
          <w:color w:val="000000" w:themeColor="text1"/>
        </w:rPr>
        <w:t>tisuć</w:t>
      </w:r>
      <w:r w:rsidR="00771D87">
        <w:rPr>
          <w:rFonts w:ascii="Calibri" w:hAnsi="Calibri"/>
          <w:color w:val="000000" w:themeColor="text1"/>
        </w:rPr>
        <w:t>a</w:t>
      </w:r>
      <w:r w:rsidRPr="00EA3621">
        <w:rPr>
          <w:rFonts w:ascii="Calibri" w:hAnsi="Calibri"/>
          <w:color w:val="000000" w:themeColor="text1"/>
        </w:rPr>
        <w:t xml:space="preserve"> kuna).</w:t>
      </w:r>
    </w:p>
    <w:p w14:paraId="5ED4A7D2" w14:textId="77777777" w:rsidR="005E4999" w:rsidRPr="00EA3621" w:rsidRDefault="005E4999" w:rsidP="005E4999">
      <w:pPr>
        <w:jc w:val="both"/>
        <w:rPr>
          <w:rFonts w:ascii="Calibri" w:hAnsi="Calibri"/>
          <w:color w:val="000000" w:themeColor="text1"/>
        </w:rPr>
      </w:pPr>
    </w:p>
    <w:p w14:paraId="20A73277" w14:textId="1DC25283" w:rsidR="005E4999" w:rsidRPr="00EA3621" w:rsidRDefault="005E4999" w:rsidP="005E4999">
      <w:pPr>
        <w:jc w:val="both"/>
        <w:rPr>
          <w:rFonts w:ascii="Calibri" w:hAnsi="Calibri"/>
          <w:color w:val="000000" w:themeColor="text1"/>
        </w:rPr>
      </w:pPr>
      <w:r w:rsidRPr="00EA3621">
        <w:rPr>
          <w:rFonts w:ascii="Calibri" w:hAnsi="Calibri"/>
          <w:color w:val="000000" w:themeColor="text1"/>
        </w:rPr>
        <w:t xml:space="preserve">Fer vrijednost  preuzete imovine na početku izvještajnog razdoblja iznosila je </w:t>
      </w:r>
      <w:r w:rsidR="002A4317" w:rsidRPr="00EA3621">
        <w:rPr>
          <w:rFonts w:ascii="Calibri" w:hAnsi="Calibri"/>
          <w:color w:val="000000" w:themeColor="text1"/>
        </w:rPr>
        <w:t>34</w:t>
      </w:r>
      <w:r w:rsidRPr="00EA3621">
        <w:rPr>
          <w:rFonts w:ascii="Calibri" w:hAnsi="Calibri"/>
          <w:color w:val="000000" w:themeColor="text1"/>
        </w:rPr>
        <w:t>.</w:t>
      </w:r>
      <w:r w:rsidR="002A4317" w:rsidRPr="00EA3621">
        <w:rPr>
          <w:rFonts w:ascii="Calibri" w:hAnsi="Calibri"/>
          <w:color w:val="000000" w:themeColor="text1"/>
        </w:rPr>
        <w:t>480</w:t>
      </w:r>
      <w:r w:rsidRPr="00EA3621">
        <w:rPr>
          <w:rFonts w:ascii="Calibri" w:hAnsi="Calibri"/>
          <w:color w:val="000000" w:themeColor="text1"/>
        </w:rPr>
        <w:t xml:space="preserve"> tisuća kuna, a na kraju izvještajnog razdoblja iznosi </w:t>
      </w:r>
      <w:r w:rsidR="00771D87" w:rsidRPr="00771D87">
        <w:rPr>
          <w:rFonts w:ascii="Calibri" w:hAnsi="Calibri"/>
          <w:color w:val="000000" w:themeColor="text1"/>
        </w:rPr>
        <w:t>30</w:t>
      </w:r>
      <w:r w:rsidRPr="00D414B6">
        <w:rPr>
          <w:rFonts w:ascii="Calibri" w:hAnsi="Calibri"/>
          <w:color w:val="000000" w:themeColor="text1"/>
        </w:rPr>
        <w:t>.</w:t>
      </w:r>
      <w:r w:rsidR="00771D87" w:rsidRPr="00D414B6">
        <w:rPr>
          <w:rFonts w:ascii="Calibri" w:hAnsi="Calibri"/>
          <w:color w:val="000000" w:themeColor="text1"/>
        </w:rPr>
        <w:t>391</w:t>
      </w:r>
      <w:r w:rsidR="000C5967" w:rsidRPr="00D414B6">
        <w:rPr>
          <w:rFonts w:ascii="Calibri" w:hAnsi="Calibri"/>
          <w:color w:val="000000" w:themeColor="text1"/>
        </w:rPr>
        <w:t xml:space="preserve"> </w:t>
      </w:r>
      <w:r w:rsidRPr="00771D87">
        <w:rPr>
          <w:rFonts w:ascii="Calibri" w:hAnsi="Calibri"/>
          <w:color w:val="000000" w:themeColor="text1"/>
        </w:rPr>
        <w:t>tisuća</w:t>
      </w:r>
      <w:r w:rsidRPr="00EA3621">
        <w:rPr>
          <w:rFonts w:ascii="Calibri" w:hAnsi="Calibri"/>
          <w:color w:val="000000" w:themeColor="text1"/>
        </w:rPr>
        <w:t xml:space="preserve"> kuna</w:t>
      </w:r>
      <w:r w:rsidR="00F26BE2" w:rsidRPr="00EA3621">
        <w:rPr>
          <w:rFonts w:ascii="Calibri" w:hAnsi="Calibri"/>
          <w:color w:val="000000" w:themeColor="text1"/>
        </w:rPr>
        <w:t>.</w:t>
      </w:r>
    </w:p>
    <w:p w14:paraId="2F6BD1B0" w14:textId="6D622AB1" w:rsidR="000B3679" w:rsidRPr="00EA3621" w:rsidRDefault="005E4999" w:rsidP="00370582">
      <w:pPr>
        <w:jc w:val="both"/>
        <w:rPr>
          <w:rFonts w:ascii="Calibri" w:hAnsi="Calibri"/>
          <w:color w:val="000000" w:themeColor="text1"/>
        </w:rPr>
      </w:pP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p>
    <w:p w14:paraId="56582474" w14:textId="0C1E6AF3" w:rsidR="000B3679" w:rsidRPr="00EA3621" w:rsidRDefault="000B3679" w:rsidP="000B3679">
      <w:pPr>
        <w:jc w:val="both"/>
        <w:rPr>
          <w:rFonts w:ascii="Calibri" w:hAnsi="Calibri" w:cs="Calibri"/>
          <w:color w:val="000000" w:themeColor="text1"/>
        </w:rPr>
      </w:pPr>
      <w:r w:rsidRPr="00EA3621">
        <w:rPr>
          <w:rFonts w:ascii="Calibri" w:hAnsi="Calibri" w:cs="Calibri"/>
          <w:color w:val="000000" w:themeColor="text1"/>
        </w:rPr>
        <w:t>Iznos  usklađenja za Grupu i Banku koji ima učinak na račun dobiti i gubitka u 202</w:t>
      </w:r>
      <w:r w:rsidR="00545CBE" w:rsidRPr="00EA3621">
        <w:rPr>
          <w:rFonts w:ascii="Calibri" w:hAnsi="Calibri" w:cs="Calibri"/>
          <w:color w:val="000000" w:themeColor="text1"/>
        </w:rPr>
        <w:t>1</w:t>
      </w:r>
      <w:r w:rsidRPr="00EA3621">
        <w:rPr>
          <w:rFonts w:ascii="Calibri" w:hAnsi="Calibri" w:cs="Calibri"/>
          <w:color w:val="000000" w:themeColor="text1"/>
        </w:rPr>
        <w:t xml:space="preserve">. godini iznosi </w:t>
      </w:r>
      <w:r w:rsidR="00FE7764" w:rsidRPr="00D414B6">
        <w:rPr>
          <w:rFonts w:ascii="Calibri" w:hAnsi="Calibri" w:cs="Calibri"/>
          <w:color w:val="000000" w:themeColor="text1"/>
        </w:rPr>
        <w:t>0</w:t>
      </w:r>
      <w:r w:rsidRPr="00EA3621">
        <w:rPr>
          <w:rFonts w:ascii="Calibri" w:hAnsi="Calibri" w:cs="Calibri"/>
          <w:color w:val="000000" w:themeColor="text1"/>
        </w:rPr>
        <w:t xml:space="preserve"> tisuća kuna (20</w:t>
      </w:r>
      <w:r w:rsidR="00545CBE" w:rsidRPr="00EA3621">
        <w:rPr>
          <w:rFonts w:ascii="Calibri" w:hAnsi="Calibri" w:cs="Calibri"/>
          <w:color w:val="000000" w:themeColor="text1"/>
        </w:rPr>
        <w:t>20</w:t>
      </w:r>
      <w:r w:rsidRPr="00EA3621">
        <w:rPr>
          <w:rFonts w:ascii="Calibri" w:hAnsi="Calibri" w:cs="Calibri"/>
          <w:color w:val="000000" w:themeColor="text1"/>
        </w:rPr>
        <w:t>. godin</w:t>
      </w:r>
      <w:r w:rsidR="00771D87">
        <w:rPr>
          <w:rFonts w:ascii="Calibri" w:hAnsi="Calibri" w:cs="Calibri"/>
          <w:color w:val="000000" w:themeColor="text1"/>
        </w:rPr>
        <w:t>e</w:t>
      </w:r>
      <w:r w:rsidRPr="00EA3621">
        <w:rPr>
          <w:rFonts w:ascii="Calibri" w:hAnsi="Calibri" w:cs="Calibri"/>
          <w:color w:val="000000" w:themeColor="text1"/>
        </w:rPr>
        <w:t xml:space="preserve">: </w:t>
      </w:r>
      <w:r w:rsidR="00FE7764" w:rsidRPr="00EA3621">
        <w:rPr>
          <w:rFonts w:ascii="Calibri" w:hAnsi="Calibri" w:cs="Calibri"/>
          <w:color w:val="000000" w:themeColor="text1"/>
        </w:rPr>
        <w:t>povećanje</w:t>
      </w:r>
      <w:r w:rsidRPr="00EA3621">
        <w:rPr>
          <w:rFonts w:ascii="Calibri" w:hAnsi="Calibri" w:cs="Calibri"/>
          <w:color w:val="000000" w:themeColor="text1"/>
        </w:rPr>
        <w:t xml:space="preserve"> od </w:t>
      </w:r>
      <w:r w:rsidR="00771D87">
        <w:rPr>
          <w:rFonts w:ascii="Calibri" w:hAnsi="Calibri" w:cs="Calibri"/>
          <w:color w:val="000000" w:themeColor="text1"/>
        </w:rPr>
        <w:t xml:space="preserve">582 </w:t>
      </w:r>
      <w:r w:rsidRPr="00EA3621">
        <w:rPr>
          <w:rFonts w:ascii="Calibri" w:hAnsi="Calibri" w:cs="Calibri"/>
          <w:color w:val="000000" w:themeColor="text1"/>
        </w:rPr>
        <w:t>tisuć</w:t>
      </w:r>
      <w:r w:rsidR="00771D87">
        <w:rPr>
          <w:rFonts w:ascii="Calibri" w:hAnsi="Calibri" w:cs="Calibri"/>
          <w:color w:val="000000" w:themeColor="text1"/>
        </w:rPr>
        <w:t>e</w:t>
      </w:r>
      <w:r w:rsidRPr="00EA3621">
        <w:rPr>
          <w:rFonts w:ascii="Calibri" w:hAnsi="Calibri" w:cs="Calibri"/>
          <w:color w:val="000000" w:themeColor="text1"/>
        </w:rPr>
        <w:t xml:space="preserve"> kuna)</w:t>
      </w:r>
      <w:r w:rsidR="00DB64E5" w:rsidRPr="00EA3621">
        <w:rPr>
          <w:rFonts w:ascii="Calibri" w:hAnsi="Calibri" w:cs="Calibri"/>
          <w:color w:val="000000" w:themeColor="text1"/>
        </w:rPr>
        <w:t>.</w:t>
      </w:r>
    </w:p>
    <w:p w14:paraId="0E7B55FA" w14:textId="77777777" w:rsidR="00DB64E5" w:rsidRPr="00EA3621" w:rsidRDefault="00DB64E5" w:rsidP="000B3679">
      <w:pPr>
        <w:jc w:val="both"/>
        <w:rPr>
          <w:rFonts w:ascii="Calibri" w:hAnsi="Calibri" w:cs="Calibri"/>
          <w:color w:val="000000" w:themeColor="text1"/>
        </w:rPr>
      </w:pPr>
    </w:p>
    <w:p w14:paraId="2C9E1783" w14:textId="77777777" w:rsidR="00DB64E5" w:rsidRPr="00EA3621" w:rsidRDefault="00DB64E5" w:rsidP="000B3679">
      <w:pPr>
        <w:jc w:val="both"/>
        <w:rPr>
          <w:rFonts w:ascii="Calibri" w:hAnsi="Calibri" w:cs="Calibri"/>
          <w:color w:val="000000" w:themeColor="text1"/>
        </w:rPr>
        <w:sectPr w:rsidR="00DB64E5" w:rsidRPr="00EA3621">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0F0901">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w:t>
      </w:r>
    </w:p>
    <w:p w14:paraId="2751E523" w14:textId="77777777" w:rsidR="00632A45" w:rsidRPr="00EA3621"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78" w:type="pct"/>
        <w:tblLayout w:type="fixed"/>
        <w:tblCellMar>
          <w:left w:w="119" w:type="dxa"/>
          <w:right w:w="119" w:type="dxa"/>
        </w:tblCellMar>
        <w:tblLook w:val="0000" w:firstRow="0" w:lastRow="0" w:firstColumn="0" w:lastColumn="0" w:noHBand="0" w:noVBand="0"/>
      </w:tblPr>
      <w:tblGrid>
        <w:gridCol w:w="3712"/>
        <w:gridCol w:w="1345"/>
        <w:gridCol w:w="1347"/>
        <w:gridCol w:w="1345"/>
        <w:gridCol w:w="1465"/>
      </w:tblGrid>
      <w:tr w:rsidR="00CA748B" w:rsidRPr="00EA3621" w14:paraId="12AA9182" w14:textId="77777777" w:rsidTr="00CA748B">
        <w:trPr>
          <w:trHeight w:val="171"/>
        </w:trPr>
        <w:tc>
          <w:tcPr>
            <w:tcW w:w="2014" w:type="pct"/>
          </w:tcPr>
          <w:p w14:paraId="524C1233"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1461" w:type="pct"/>
            <w:gridSpan w:val="2"/>
          </w:tcPr>
          <w:p w14:paraId="4B6300F3"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1" w:name="_Toc67328617"/>
            <w:r w:rsidRPr="00EA3621">
              <w:rPr>
                <w:rFonts w:ascii="Calibri" w:eastAsia="Times New Roman" w:hAnsi="Calibri" w:cs="Arial"/>
                <w:b/>
                <w:color w:val="000000"/>
              </w:rPr>
              <w:t>Grupa</w:t>
            </w:r>
            <w:bookmarkEnd w:id="261"/>
          </w:p>
        </w:tc>
        <w:tc>
          <w:tcPr>
            <w:tcW w:w="1525" w:type="pct"/>
            <w:gridSpan w:val="2"/>
          </w:tcPr>
          <w:p w14:paraId="30283CA0"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2" w:name="_Toc67328618"/>
            <w:r w:rsidRPr="00EA3621">
              <w:rPr>
                <w:rFonts w:ascii="Calibri" w:eastAsia="Times New Roman" w:hAnsi="Calibri" w:cs="Arial"/>
                <w:b/>
                <w:color w:val="000000"/>
              </w:rPr>
              <w:t>Banka</w:t>
            </w:r>
            <w:bookmarkEnd w:id="262"/>
          </w:p>
        </w:tc>
      </w:tr>
      <w:tr w:rsidR="00CA748B" w:rsidRPr="00EA3621" w14:paraId="336CC352" w14:textId="77777777" w:rsidTr="000F0901">
        <w:trPr>
          <w:trHeight w:val="689"/>
        </w:trPr>
        <w:tc>
          <w:tcPr>
            <w:tcW w:w="2014" w:type="pct"/>
          </w:tcPr>
          <w:p w14:paraId="349CD15D"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vAlign w:val="center"/>
          </w:tcPr>
          <w:p w14:paraId="7F18ABE8" w14:textId="3D028839"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ožujka 2021.</w:t>
            </w:r>
          </w:p>
        </w:tc>
        <w:tc>
          <w:tcPr>
            <w:tcW w:w="731" w:type="pct"/>
            <w:vAlign w:val="center"/>
          </w:tcPr>
          <w:p w14:paraId="7087DC4A" w14:textId="039C1281"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730" w:type="pct"/>
            <w:vAlign w:val="center"/>
          </w:tcPr>
          <w:p w14:paraId="271AEA36" w14:textId="0A898CE5"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3" w:name="_Toc67328620"/>
            <w:r w:rsidRPr="00EA3621">
              <w:rPr>
                <w:rFonts w:ascii="Calibri" w:eastAsia="Times New Roman" w:hAnsi="Calibri" w:cs="Arial"/>
                <w:b/>
                <w:color w:val="000000"/>
              </w:rPr>
              <w:t>31. ožujka 2021.</w:t>
            </w:r>
            <w:bookmarkEnd w:id="263"/>
          </w:p>
        </w:tc>
        <w:tc>
          <w:tcPr>
            <w:tcW w:w="795" w:type="pct"/>
            <w:vAlign w:val="center"/>
          </w:tcPr>
          <w:p w14:paraId="4E97DFAD" w14:textId="0E8BD352"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4" w:name="_Toc67328621"/>
            <w:r w:rsidRPr="00EA3621">
              <w:rPr>
                <w:rFonts w:ascii="Calibri" w:eastAsia="Times New Roman" w:hAnsi="Calibri" w:cs="Arial"/>
                <w:b/>
                <w:color w:val="000000"/>
              </w:rPr>
              <w:t>31. prosinca 2020.</w:t>
            </w:r>
            <w:bookmarkEnd w:id="264"/>
          </w:p>
        </w:tc>
      </w:tr>
      <w:tr w:rsidR="00CA748B" w:rsidRPr="00EA3621" w14:paraId="3FDDED4E" w14:textId="77777777" w:rsidTr="000F0901">
        <w:trPr>
          <w:trHeight w:val="220"/>
        </w:trPr>
        <w:tc>
          <w:tcPr>
            <w:tcW w:w="2014" w:type="pct"/>
          </w:tcPr>
          <w:p w14:paraId="6E8DE199"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5414AF5B"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5" w:name="_Toc67328623"/>
            <w:r w:rsidRPr="00EA3621">
              <w:rPr>
                <w:rFonts w:ascii="Calibri" w:eastAsia="Times New Roman" w:hAnsi="Calibri" w:cs="Arial"/>
                <w:b/>
                <w:color w:val="000000"/>
              </w:rPr>
              <w:t>000 kuna</w:t>
            </w:r>
            <w:bookmarkEnd w:id="265"/>
          </w:p>
        </w:tc>
        <w:tc>
          <w:tcPr>
            <w:tcW w:w="731" w:type="pct"/>
          </w:tcPr>
          <w:p w14:paraId="38980ACE" w14:textId="3E034276"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730" w:type="pct"/>
          </w:tcPr>
          <w:p w14:paraId="3BE34505" w14:textId="5087D02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6" w:name="_Toc67328624"/>
            <w:r w:rsidRPr="00EA3621">
              <w:rPr>
                <w:rFonts w:ascii="Calibri" w:eastAsia="Times New Roman" w:hAnsi="Calibri" w:cs="Arial"/>
                <w:b/>
                <w:color w:val="000000"/>
              </w:rPr>
              <w:t>000 kuna</w:t>
            </w:r>
            <w:bookmarkEnd w:id="266"/>
          </w:p>
        </w:tc>
        <w:tc>
          <w:tcPr>
            <w:tcW w:w="795" w:type="pct"/>
          </w:tcPr>
          <w:p w14:paraId="18DBB5E6" w14:textId="6950378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7" w:name="_Toc67328625"/>
            <w:r w:rsidRPr="00EA3621">
              <w:rPr>
                <w:rFonts w:ascii="Calibri" w:eastAsia="Times New Roman" w:hAnsi="Calibri" w:cs="Arial"/>
                <w:b/>
                <w:color w:val="000000"/>
              </w:rPr>
              <w:t>000 kuna</w:t>
            </w:r>
            <w:bookmarkEnd w:id="267"/>
          </w:p>
        </w:tc>
      </w:tr>
      <w:tr w:rsidR="00CA748B" w:rsidRPr="00EA3621" w14:paraId="64CE57A7" w14:textId="77777777" w:rsidTr="000F0901">
        <w:trPr>
          <w:trHeight w:val="231"/>
        </w:trPr>
        <w:tc>
          <w:tcPr>
            <w:tcW w:w="2014" w:type="pct"/>
          </w:tcPr>
          <w:p w14:paraId="3FE59E61"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66F9CF4B"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1" w:type="pct"/>
          </w:tcPr>
          <w:p w14:paraId="18926B35"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0" w:type="pct"/>
          </w:tcPr>
          <w:p w14:paraId="44278681"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95" w:type="pct"/>
            <w:vAlign w:val="bottom"/>
          </w:tcPr>
          <w:p w14:paraId="3B5FC9D2"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r>
      <w:tr w:rsidR="000F0901" w:rsidRPr="00EA3621" w14:paraId="06C3E551" w14:textId="77777777" w:rsidTr="00D414B6">
        <w:trPr>
          <w:trHeight w:val="278"/>
        </w:trPr>
        <w:tc>
          <w:tcPr>
            <w:tcW w:w="2014" w:type="pct"/>
          </w:tcPr>
          <w:p w14:paraId="5B057DC1" w14:textId="5B021D47"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68" w:name="_Toc67328627"/>
            <w:r w:rsidRPr="00EA3621">
              <w:rPr>
                <w:rFonts w:ascii="Calibri" w:eastAsia="Times New Roman" w:hAnsi="Calibri" w:cs="Arial"/>
                <w:color w:val="000000"/>
              </w:rPr>
              <w:t>Potraživanja po naknadama</w:t>
            </w:r>
            <w:bookmarkEnd w:id="268"/>
          </w:p>
        </w:tc>
        <w:tc>
          <w:tcPr>
            <w:tcW w:w="730" w:type="pct"/>
            <w:tcBorders>
              <w:top w:val="nil"/>
              <w:left w:val="nil"/>
              <w:bottom w:val="nil"/>
              <w:right w:val="nil"/>
            </w:tcBorders>
            <w:shd w:val="clear" w:color="auto" w:fill="auto"/>
          </w:tcPr>
          <w:p w14:paraId="7CB63804" w14:textId="2299438C"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1B5EF7">
              <w:t xml:space="preserve"> 28.031 </w:t>
            </w:r>
          </w:p>
        </w:tc>
        <w:tc>
          <w:tcPr>
            <w:tcW w:w="731" w:type="pct"/>
            <w:tcBorders>
              <w:top w:val="nil"/>
              <w:left w:val="nil"/>
              <w:bottom w:val="nil"/>
              <w:right w:val="nil"/>
            </w:tcBorders>
            <w:shd w:val="clear" w:color="auto" w:fill="auto"/>
            <w:vAlign w:val="bottom"/>
          </w:tcPr>
          <w:p w14:paraId="758FE8A9" w14:textId="456FEAAC"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28.052 </w:t>
            </w:r>
          </w:p>
        </w:tc>
        <w:tc>
          <w:tcPr>
            <w:tcW w:w="730" w:type="pct"/>
            <w:tcBorders>
              <w:top w:val="nil"/>
              <w:left w:val="nil"/>
              <w:bottom w:val="nil"/>
              <w:right w:val="nil"/>
            </w:tcBorders>
            <w:shd w:val="clear" w:color="auto" w:fill="auto"/>
          </w:tcPr>
          <w:p w14:paraId="2CDD9B4C" w14:textId="29D89CA6"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9E616D">
              <w:t xml:space="preserve"> 28.031 </w:t>
            </w:r>
          </w:p>
        </w:tc>
        <w:tc>
          <w:tcPr>
            <w:tcW w:w="795" w:type="pct"/>
            <w:tcBorders>
              <w:top w:val="nil"/>
              <w:left w:val="nil"/>
              <w:bottom w:val="nil"/>
              <w:right w:val="nil"/>
            </w:tcBorders>
            <w:shd w:val="clear" w:color="auto" w:fill="auto"/>
            <w:vAlign w:val="bottom"/>
          </w:tcPr>
          <w:p w14:paraId="4C9B8ED8" w14:textId="4379EB2B" w:rsidR="000F0901" w:rsidRPr="00EA3621" w:rsidRDefault="000F0901" w:rsidP="000F0901">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69" w:name="_Toc67328630"/>
            <w:r w:rsidRPr="00EA3621">
              <w:rPr>
                <w:rFonts w:ascii="Calibri" w:eastAsia="Times New Roman" w:hAnsi="Calibri" w:cs="Calibri"/>
              </w:rPr>
              <w:t>28.052</w:t>
            </w:r>
            <w:bookmarkEnd w:id="269"/>
            <w:r w:rsidRPr="00EA3621">
              <w:rPr>
                <w:rFonts w:ascii="Calibri" w:eastAsia="Times New Roman" w:hAnsi="Calibri" w:cs="Calibri"/>
              </w:rPr>
              <w:t xml:space="preserve"> </w:t>
            </w:r>
          </w:p>
        </w:tc>
      </w:tr>
      <w:tr w:rsidR="000F0901" w:rsidRPr="00EA3621" w14:paraId="17C63746" w14:textId="77777777" w:rsidTr="00D414B6">
        <w:trPr>
          <w:trHeight w:val="259"/>
        </w:trPr>
        <w:tc>
          <w:tcPr>
            <w:tcW w:w="2014" w:type="pct"/>
          </w:tcPr>
          <w:p w14:paraId="2440F6AC" w14:textId="14BA1B41"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70" w:name="_Toc67328632"/>
            <w:r w:rsidRPr="00EA3621">
              <w:rPr>
                <w:rFonts w:ascii="Calibri" w:eastAsia="Times New Roman" w:hAnsi="Calibri" w:cs="Arial"/>
                <w:color w:val="000000"/>
              </w:rPr>
              <w:t>Ostala potraživanja</w:t>
            </w:r>
            <w:bookmarkEnd w:id="270"/>
          </w:p>
        </w:tc>
        <w:tc>
          <w:tcPr>
            <w:tcW w:w="730" w:type="pct"/>
            <w:tcBorders>
              <w:top w:val="nil"/>
              <w:left w:val="nil"/>
              <w:bottom w:val="nil"/>
              <w:right w:val="nil"/>
            </w:tcBorders>
            <w:shd w:val="clear" w:color="auto" w:fill="auto"/>
          </w:tcPr>
          <w:p w14:paraId="6B43D855" w14:textId="6CC111B2"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1B5EF7">
              <w:t xml:space="preserve"> 12.617 </w:t>
            </w:r>
          </w:p>
        </w:tc>
        <w:tc>
          <w:tcPr>
            <w:tcW w:w="731" w:type="pct"/>
            <w:tcBorders>
              <w:top w:val="nil"/>
              <w:left w:val="nil"/>
              <w:bottom w:val="nil"/>
              <w:right w:val="nil"/>
            </w:tcBorders>
            <w:shd w:val="clear" w:color="auto" w:fill="auto"/>
            <w:vAlign w:val="bottom"/>
          </w:tcPr>
          <w:p w14:paraId="24CF2965" w14:textId="373FA19F"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11.058 </w:t>
            </w:r>
          </w:p>
        </w:tc>
        <w:tc>
          <w:tcPr>
            <w:tcW w:w="730" w:type="pct"/>
            <w:tcBorders>
              <w:top w:val="nil"/>
              <w:left w:val="nil"/>
              <w:bottom w:val="nil"/>
              <w:right w:val="nil"/>
            </w:tcBorders>
            <w:shd w:val="clear" w:color="auto" w:fill="auto"/>
          </w:tcPr>
          <w:p w14:paraId="3A73CC8D" w14:textId="75FE49E5"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9E616D">
              <w:t xml:space="preserve"> 12.617 </w:t>
            </w:r>
          </w:p>
        </w:tc>
        <w:tc>
          <w:tcPr>
            <w:tcW w:w="795" w:type="pct"/>
            <w:tcBorders>
              <w:top w:val="nil"/>
              <w:left w:val="nil"/>
              <w:bottom w:val="nil"/>
              <w:right w:val="nil"/>
            </w:tcBorders>
            <w:shd w:val="clear" w:color="auto" w:fill="auto"/>
            <w:vAlign w:val="bottom"/>
          </w:tcPr>
          <w:p w14:paraId="077B144B" w14:textId="29ACC7FB" w:rsidR="000F0901" w:rsidRPr="00EA3621" w:rsidRDefault="000F0901" w:rsidP="000F0901">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1" w:name="_Toc67328635"/>
            <w:r w:rsidRPr="00EA3621">
              <w:rPr>
                <w:rFonts w:ascii="Calibri" w:eastAsia="Times New Roman" w:hAnsi="Calibri" w:cs="Calibri"/>
              </w:rPr>
              <w:t>11.058</w:t>
            </w:r>
            <w:bookmarkEnd w:id="271"/>
            <w:r w:rsidRPr="00EA3621">
              <w:rPr>
                <w:rFonts w:ascii="Calibri" w:eastAsia="Times New Roman" w:hAnsi="Calibri" w:cs="Calibri"/>
              </w:rPr>
              <w:t xml:space="preserve"> </w:t>
            </w:r>
          </w:p>
        </w:tc>
      </w:tr>
      <w:tr w:rsidR="000F0901" w:rsidRPr="00EA3621" w14:paraId="0E6FD77F" w14:textId="77777777" w:rsidTr="00D414B6">
        <w:trPr>
          <w:trHeight w:val="278"/>
        </w:trPr>
        <w:tc>
          <w:tcPr>
            <w:tcW w:w="2014" w:type="pct"/>
          </w:tcPr>
          <w:p w14:paraId="2A432A7C" w14:textId="3E13F8FE"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72" w:name="_Toc67328637"/>
            <w:r w:rsidRPr="00EA3621">
              <w:rPr>
                <w:rFonts w:ascii="Calibri" w:eastAsia="Times New Roman" w:hAnsi="Calibri" w:cs="Arial"/>
                <w:color w:val="000000"/>
              </w:rPr>
              <w:t>Unaprijed plaćeni troškovi</w:t>
            </w:r>
            <w:bookmarkEnd w:id="272"/>
          </w:p>
        </w:tc>
        <w:tc>
          <w:tcPr>
            <w:tcW w:w="730" w:type="pct"/>
            <w:tcBorders>
              <w:top w:val="nil"/>
              <w:left w:val="nil"/>
              <w:bottom w:val="nil"/>
              <w:right w:val="nil"/>
            </w:tcBorders>
            <w:shd w:val="clear" w:color="auto" w:fill="auto"/>
          </w:tcPr>
          <w:p w14:paraId="6DC19768" w14:textId="45D0D093"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1B5EF7">
              <w:t xml:space="preserve"> 2.137 </w:t>
            </w:r>
          </w:p>
        </w:tc>
        <w:tc>
          <w:tcPr>
            <w:tcW w:w="731" w:type="pct"/>
            <w:tcBorders>
              <w:top w:val="nil"/>
              <w:left w:val="nil"/>
              <w:bottom w:val="nil"/>
              <w:right w:val="nil"/>
            </w:tcBorders>
            <w:shd w:val="clear" w:color="auto" w:fill="auto"/>
            <w:vAlign w:val="bottom"/>
          </w:tcPr>
          <w:p w14:paraId="36DA721C" w14:textId="6480AD7E"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2.315 </w:t>
            </w:r>
          </w:p>
        </w:tc>
        <w:tc>
          <w:tcPr>
            <w:tcW w:w="730" w:type="pct"/>
            <w:tcBorders>
              <w:top w:val="nil"/>
              <w:left w:val="nil"/>
              <w:bottom w:val="nil"/>
              <w:right w:val="nil"/>
            </w:tcBorders>
            <w:shd w:val="clear" w:color="auto" w:fill="auto"/>
          </w:tcPr>
          <w:p w14:paraId="7558636D" w14:textId="3765BBDF"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9E616D">
              <w:t xml:space="preserve"> 1.890 </w:t>
            </w:r>
          </w:p>
        </w:tc>
        <w:tc>
          <w:tcPr>
            <w:tcW w:w="795" w:type="pct"/>
            <w:tcBorders>
              <w:top w:val="nil"/>
              <w:left w:val="nil"/>
              <w:bottom w:val="nil"/>
              <w:right w:val="nil"/>
            </w:tcBorders>
            <w:shd w:val="clear" w:color="auto" w:fill="auto"/>
            <w:vAlign w:val="bottom"/>
          </w:tcPr>
          <w:p w14:paraId="5AEB42D5" w14:textId="0F89DE2A" w:rsidR="000F0901" w:rsidRPr="00EA3621" w:rsidRDefault="000F0901" w:rsidP="000F0901">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3" w:name="_Toc67328640"/>
            <w:r w:rsidRPr="00EA3621">
              <w:rPr>
                <w:rFonts w:ascii="Calibri" w:eastAsia="Times New Roman" w:hAnsi="Calibri" w:cs="Calibri"/>
              </w:rPr>
              <w:t>2.115</w:t>
            </w:r>
            <w:bookmarkEnd w:id="273"/>
            <w:r w:rsidRPr="00EA3621">
              <w:rPr>
                <w:rFonts w:ascii="Calibri" w:eastAsia="Times New Roman" w:hAnsi="Calibri" w:cs="Calibri"/>
              </w:rPr>
              <w:t xml:space="preserve"> </w:t>
            </w:r>
          </w:p>
        </w:tc>
      </w:tr>
      <w:tr w:rsidR="000F0901" w:rsidRPr="00EA3621" w14:paraId="100820DB" w14:textId="77777777" w:rsidTr="00D414B6">
        <w:trPr>
          <w:trHeight w:val="278"/>
        </w:trPr>
        <w:tc>
          <w:tcPr>
            <w:tcW w:w="2014" w:type="pct"/>
          </w:tcPr>
          <w:p w14:paraId="73AAEF1C" w14:textId="1C432E95"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74" w:name="_Toc67328642"/>
            <w:r w:rsidRPr="00EA3621">
              <w:rPr>
                <w:rFonts w:ascii="Calibri" w:eastAsia="Times New Roman" w:hAnsi="Calibri" w:cs="Arial"/>
                <w:color w:val="000000"/>
              </w:rPr>
              <w:t>Obračunati prihodi</w:t>
            </w:r>
            <w:bookmarkEnd w:id="274"/>
            <w:r w:rsidRPr="00EA3621">
              <w:rPr>
                <w:rFonts w:ascii="Calibri" w:eastAsia="Times New Roman" w:hAnsi="Calibri" w:cs="Arial"/>
                <w:color w:val="000000"/>
              </w:rPr>
              <w:t xml:space="preserve"> </w:t>
            </w:r>
          </w:p>
        </w:tc>
        <w:tc>
          <w:tcPr>
            <w:tcW w:w="730" w:type="pct"/>
            <w:tcBorders>
              <w:top w:val="nil"/>
              <w:left w:val="nil"/>
              <w:bottom w:val="nil"/>
              <w:right w:val="nil"/>
            </w:tcBorders>
            <w:shd w:val="clear" w:color="auto" w:fill="auto"/>
          </w:tcPr>
          <w:p w14:paraId="7FA40C6A" w14:textId="76DE7B6E"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1B5EF7">
              <w:t xml:space="preserve"> 16.614 </w:t>
            </w:r>
          </w:p>
        </w:tc>
        <w:tc>
          <w:tcPr>
            <w:tcW w:w="731" w:type="pct"/>
            <w:tcBorders>
              <w:top w:val="nil"/>
              <w:left w:val="nil"/>
              <w:bottom w:val="nil"/>
              <w:right w:val="nil"/>
            </w:tcBorders>
            <w:shd w:val="clear" w:color="auto" w:fill="auto"/>
            <w:vAlign w:val="bottom"/>
          </w:tcPr>
          <w:p w14:paraId="537D3977" w14:textId="371C9C7E"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17.684 </w:t>
            </w:r>
          </w:p>
        </w:tc>
        <w:tc>
          <w:tcPr>
            <w:tcW w:w="730" w:type="pct"/>
            <w:tcBorders>
              <w:top w:val="nil"/>
              <w:left w:val="nil"/>
              <w:bottom w:val="nil"/>
              <w:right w:val="nil"/>
            </w:tcBorders>
            <w:shd w:val="clear" w:color="auto" w:fill="auto"/>
          </w:tcPr>
          <w:p w14:paraId="061266EC" w14:textId="54E52038"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9E616D">
              <w:t xml:space="preserve"> 16.614 </w:t>
            </w:r>
          </w:p>
        </w:tc>
        <w:tc>
          <w:tcPr>
            <w:tcW w:w="795" w:type="pct"/>
            <w:tcBorders>
              <w:top w:val="nil"/>
              <w:left w:val="nil"/>
              <w:bottom w:val="nil"/>
              <w:right w:val="nil"/>
            </w:tcBorders>
            <w:shd w:val="clear" w:color="auto" w:fill="auto"/>
            <w:vAlign w:val="bottom"/>
          </w:tcPr>
          <w:p w14:paraId="0B03134D" w14:textId="7698DCF7" w:rsidR="000F0901" w:rsidRPr="00EA3621" w:rsidRDefault="000F0901" w:rsidP="000F0901">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5" w:name="_Toc67328645"/>
            <w:r w:rsidRPr="00EA3621">
              <w:rPr>
                <w:rFonts w:ascii="Calibri" w:eastAsia="Times New Roman" w:hAnsi="Calibri" w:cs="Calibri"/>
              </w:rPr>
              <w:t>17.685</w:t>
            </w:r>
            <w:bookmarkEnd w:id="275"/>
            <w:r w:rsidRPr="00EA3621">
              <w:rPr>
                <w:rFonts w:ascii="Calibri" w:eastAsia="Times New Roman" w:hAnsi="Calibri" w:cs="Calibri"/>
              </w:rPr>
              <w:t xml:space="preserve"> </w:t>
            </w:r>
          </w:p>
        </w:tc>
      </w:tr>
      <w:tr w:rsidR="000F0901" w:rsidRPr="00EA3621" w14:paraId="5A170010" w14:textId="77777777" w:rsidTr="00D414B6">
        <w:trPr>
          <w:trHeight w:val="278"/>
        </w:trPr>
        <w:tc>
          <w:tcPr>
            <w:tcW w:w="2014" w:type="pct"/>
          </w:tcPr>
          <w:p w14:paraId="22E127A9" w14:textId="6A6DCAF6"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76" w:name="_Toc67328647"/>
            <w:r w:rsidRPr="00EA3621">
              <w:rPr>
                <w:rFonts w:ascii="Calibri" w:eastAsia="Times New Roman" w:hAnsi="Calibri" w:cs="Arial"/>
                <w:color w:val="000000"/>
              </w:rPr>
              <w:t>Potraživanja po premijama</w:t>
            </w:r>
            <w:bookmarkEnd w:id="276"/>
          </w:p>
        </w:tc>
        <w:tc>
          <w:tcPr>
            <w:tcW w:w="730" w:type="pct"/>
            <w:tcBorders>
              <w:top w:val="nil"/>
              <w:left w:val="nil"/>
              <w:bottom w:val="nil"/>
              <w:right w:val="nil"/>
            </w:tcBorders>
            <w:shd w:val="clear" w:color="auto" w:fill="auto"/>
          </w:tcPr>
          <w:p w14:paraId="32BB376B" w14:textId="5032179B"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1B5EF7">
              <w:t xml:space="preserve"> 1.319 </w:t>
            </w:r>
          </w:p>
        </w:tc>
        <w:tc>
          <w:tcPr>
            <w:tcW w:w="731" w:type="pct"/>
            <w:tcBorders>
              <w:top w:val="nil"/>
              <w:left w:val="nil"/>
              <w:bottom w:val="nil"/>
              <w:right w:val="nil"/>
            </w:tcBorders>
            <w:shd w:val="clear" w:color="auto" w:fill="auto"/>
            <w:vAlign w:val="bottom"/>
          </w:tcPr>
          <w:p w14:paraId="5349C01D" w14:textId="6161E5BE"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1.718 </w:t>
            </w:r>
          </w:p>
        </w:tc>
        <w:tc>
          <w:tcPr>
            <w:tcW w:w="730" w:type="pct"/>
            <w:tcBorders>
              <w:top w:val="nil"/>
              <w:left w:val="nil"/>
              <w:bottom w:val="nil"/>
              <w:right w:val="nil"/>
            </w:tcBorders>
            <w:shd w:val="clear" w:color="auto" w:fill="auto"/>
            <w:vAlign w:val="bottom"/>
          </w:tcPr>
          <w:p w14:paraId="4F5BF3DF" w14:textId="7511E5BF"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15A79BF7" w14:textId="64427195" w:rsidR="000F0901" w:rsidRPr="00EA3621" w:rsidRDefault="000F0901" w:rsidP="000F0901">
            <w:pPr>
              <w:tabs>
                <w:tab w:val="right" w:pos="1202"/>
              </w:tabs>
              <w:spacing w:line="301" w:lineRule="exact"/>
              <w:jc w:val="right"/>
              <w:outlineLvl w:val="0"/>
              <w:rPr>
                <w:rFonts w:ascii="Calibri" w:eastAsia="Times New Roman" w:hAnsi="Calibri" w:cs="Arial"/>
                <w:color w:val="000000"/>
              </w:rPr>
            </w:pPr>
            <w:bookmarkStart w:id="277" w:name="_Toc67328650"/>
            <w:r w:rsidRPr="00EA3621">
              <w:rPr>
                <w:rFonts w:ascii="Calibri" w:eastAsia="Times New Roman" w:hAnsi="Calibri" w:cs="Calibri"/>
                <w:color w:val="000000"/>
              </w:rPr>
              <w:t>-</w:t>
            </w:r>
            <w:bookmarkEnd w:id="277"/>
          </w:p>
        </w:tc>
      </w:tr>
      <w:tr w:rsidR="000F0901" w:rsidRPr="00EA3621" w14:paraId="360126C2" w14:textId="77777777" w:rsidTr="00D414B6">
        <w:trPr>
          <w:trHeight w:val="278"/>
        </w:trPr>
        <w:tc>
          <w:tcPr>
            <w:tcW w:w="2014" w:type="pct"/>
          </w:tcPr>
          <w:p w14:paraId="3F6A3B88" w14:textId="78E32F83"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78" w:name="_Toc67328652"/>
            <w:r w:rsidRPr="00EA3621">
              <w:rPr>
                <w:rFonts w:ascii="Calibri" w:eastAsia="Times New Roman" w:hAnsi="Calibri" w:cs="Arial"/>
                <w:color w:val="000000"/>
              </w:rPr>
              <w:t>Potraživanja po provizijama od reosiguranja</w:t>
            </w:r>
            <w:bookmarkEnd w:id="278"/>
          </w:p>
        </w:tc>
        <w:tc>
          <w:tcPr>
            <w:tcW w:w="730" w:type="pct"/>
            <w:tcBorders>
              <w:top w:val="nil"/>
              <w:left w:val="nil"/>
              <w:bottom w:val="nil"/>
              <w:right w:val="nil"/>
            </w:tcBorders>
            <w:shd w:val="clear" w:color="auto" w:fill="auto"/>
            <w:vAlign w:val="bottom"/>
          </w:tcPr>
          <w:p w14:paraId="697AA273" w14:textId="4535C660"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B83935">
              <w:t xml:space="preserve"> 46</w:t>
            </w:r>
            <w:r w:rsidR="00C443F7">
              <w:t>4</w:t>
            </w:r>
            <w:r w:rsidRPr="00B83935">
              <w:t xml:space="preserve"> </w:t>
            </w:r>
          </w:p>
        </w:tc>
        <w:tc>
          <w:tcPr>
            <w:tcW w:w="731" w:type="pct"/>
            <w:tcBorders>
              <w:top w:val="nil"/>
              <w:left w:val="nil"/>
              <w:bottom w:val="nil"/>
              <w:right w:val="nil"/>
            </w:tcBorders>
            <w:shd w:val="clear" w:color="auto" w:fill="auto"/>
            <w:vAlign w:val="bottom"/>
          </w:tcPr>
          <w:p w14:paraId="20B71203" w14:textId="640C3FD6"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854 </w:t>
            </w:r>
          </w:p>
        </w:tc>
        <w:tc>
          <w:tcPr>
            <w:tcW w:w="730" w:type="pct"/>
            <w:tcBorders>
              <w:top w:val="nil"/>
              <w:left w:val="nil"/>
              <w:bottom w:val="nil"/>
              <w:right w:val="nil"/>
            </w:tcBorders>
            <w:shd w:val="clear" w:color="auto" w:fill="auto"/>
            <w:vAlign w:val="bottom"/>
          </w:tcPr>
          <w:p w14:paraId="2A3AB6B6" w14:textId="3C544BDF" w:rsidR="000F0901" w:rsidRPr="00EA3621" w:rsidRDefault="003A109F"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298031BF" w14:textId="69447F9F" w:rsidR="000F0901" w:rsidRPr="00EA3621" w:rsidRDefault="000F0901" w:rsidP="000F0901">
            <w:pPr>
              <w:tabs>
                <w:tab w:val="right" w:pos="1202"/>
              </w:tabs>
              <w:spacing w:line="301" w:lineRule="exact"/>
              <w:jc w:val="right"/>
              <w:outlineLvl w:val="0"/>
              <w:rPr>
                <w:rFonts w:ascii="Calibri" w:eastAsia="Times New Roman" w:hAnsi="Calibri" w:cs="Arial"/>
                <w:color w:val="000000"/>
              </w:rPr>
            </w:pPr>
            <w:bookmarkStart w:id="279" w:name="_Toc67328655"/>
            <w:r w:rsidRPr="00EA3621">
              <w:rPr>
                <w:rFonts w:ascii="Calibri" w:eastAsia="Times New Roman" w:hAnsi="Calibri" w:cs="Calibri"/>
                <w:color w:val="000000"/>
              </w:rPr>
              <w:t>-</w:t>
            </w:r>
            <w:bookmarkEnd w:id="279"/>
          </w:p>
        </w:tc>
      </w:tr>
      <w:tr w:rsidR="000F0901" w:rsidRPr="00EA3621" w14:paraId="4118C30A" w14:textId="77777777" w:rsidTr="00D414B6">
        <w:trPr>
          <w:trHeight w:val="278"/>
        </w:trPr>
        <w:tc>
          <w:tcPr>
            <w:tcW w:w="2014" w:type="pct"/>
          </w:tcPr>
          <w:p w14:paraId="6538A70F" w14:textId="6D702CEE" w:rsidR="000F0901" w:rsidRPr="00EA3621" w:rsidRDefault="000F0901" w:rsidP="000F0901">
            <w:pPr>
              <w:tabs>
                <w:tab w:val="right" w:pos="1202"/>
              </w:tabs>
              <w:spacing w:line="301" w:lineRule="exact"/>
              <w:outlineLvl w:val="0"/>
              <w:rPr>
                <w:rFonts w:ascii="Calibri" w:eastAsia="Times New Roman" w:hAnsi="Calibri" w:cs="Arial"/>
                <w:color w:val="000000"/>
              </w:rPr>
            </w:pPr>
            <w:bookmarkStart w:id="280" w:name="_Toc67328657"/>
            <w:r w:rsidRPr="00EA3621">
              <w:rPr>
                <w:rFonts w:ascii="Calibri" w:eastAsia="Times New Roman" w:hAnsi="Calibri" w:cs="Arial"/>
                <w:color w:val="000000"/>
              </w:rPr>
              <w:t>Potraživanja po naknadama za procjenu rizika</w:t>
            </w:r>
            <w:bookmarkEnd w:id="280"/>
          </w:p>
        </w:tc>
        <w:tc>
          <w:tcPr>
            <w:tcW w:w="730" w:type="pct"/>
            <w:tcBorders>
              <w:top w:val="nil"/>
              <w:left w:val="nil"/>
              <w:bottom w:val="nil"/>
              <w:right w:val="nil"/>
            </w:tcBorders>
            <w:shd w:val="clear" w:color="auto" w:fill="auto"/>
            <w:vAlign w:val="bottom"/>
          </w:tcPr>
          <w:p w14:paraId="496DC856" w14:textId="3830A164"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B83935">
              <w:t xml:space="preserve"> 354 </w:t>
            </w:r>
          </w:p>
        </w:tc>
        <w:tc>
          <w:tcPr>
            <w:tcW w:w="731" w:type="pct"/>
            <w:tcBorders>
              <w:top w:val="nil"/>
              <w:left w:val="nil"/>
              <w:bottom w:val="nil"/>
              <w:right w:val="nil"/>
            </w:tcBorders>
            <w:shd w:val="clear" w:color="auto" w:fill="auto"/>
            <w:vAlign w:val="bottom"/>
          </w:tcPr>
          <w:p w14:paraId="13AB5593" w14:textId="03E0EA28"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350</w:t>
            </w:r>
          </w:p>
        </w:tc>
        <w:tc>
          <w:tcPr>
            <w:tcW w:w="730" w:type="pct"/>
            <w:tcBorders>
              <w:top w:val="nil"/>
              <w:left w:val="nil"/>
              <w:bottom w:val="nil"/>
              <w:right w:val="nil"/>
            </w:tcBorders>
            <w:shd w:val="clear" w:color="auto" w:fill="auto"/>
            <w:vAlign w:val="bottom"/>
          </w:tcPr>
          <w:p w14:paraId="2EFEA313" w14:textId="08EF9131" w:rsidR="000F0901" w:rsidRPr="00EA3621" w:rsidRDefault="003A109F"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79C2CBFE" w14:textId="181E73C1" w:rsidR="000F0901" w:rsidRPr="00EA3621" w:rsidRDefault="000F0901" w:rsidP="000F0901">
            <w:pPr>
              <w:tabs>
                <w:tab w:val="right" w:pos="1202"/>
              </w:tabs>
              <w:spacing w:line="301" w:lineRule="exact"/>
              <w:jc w:val="right"/>
              <w:outlineLvl w:val="0"/>
              <w:rPr>
                <w:rFonts w:ascii="Calibri" w:eastAsia="Times New Roman" w:hAnsi="Calibri" w:cs="Arial"/>
                <w:color w:val="000000"/>
              </w:rPr>
            </w:pPr>
            <w:bookmarkStart w:id="281" w:name="_Toc67328660"/>
            <w:r w:rsidRPr="00EA3621">
              <w:rPr>
                <w:rFonts w:ascii="Calibri" w:eastAsia="Times New Roman" w:hAnsi="Calibri" w:cs="Calibri"/>
                <w:color w:val="000000"/>
              </w:rPr>
              <w:t>-</w:t>
            </w:r>
            <w:bookmarkEnd w:id="281"/>
          </w:p>
        </w:tc>
      </w:tr>
      <w:tr w:rsidR="000F0901" w:rsidRPr="00EA3621" w14:paraId="0CE5088F" w14:textId="77777777" w:rsidTr="00D414B6">
        <w:trPr>
          <w:trHeight w:val="278"/>
        </w:trPr>
        <w:tc>
          <w:tcPr>
            <w:tcW w:w="2014" w:type="pct"/>
          </w:tcPr>
          <w:p w14:paraId="175391CF" w14:textId="752ABCE3" w:rsidR="000F0901" w:rsidRPr="00EA3621" w:rsidRDefault="000F0901" w:rsidP="000F0901">
            <w:pPr>
              <w:tabs>
                <w:tab w:val="right" w:pos="1202"/>
              </w:tabs>
              <w:spacing w:line="301" w:lineRule="exact"/>
              <w:outlineLvl w:val="0"/>
              <w:rPr>
                <w:rFonts w:ascii="Calibri" w:eastAsia="Times New Roman" w:hAnsi="Calibri" w:cs="Arial"/>
                <w:color w:val="000000"/>
              </w:rPr>
            </w:pPr>
            <w:r>
              <w:rPr>
                <w:rFonts w:ascii="Calibri" w:eastAsia="Times New Roman" w:hAnsi="Calibri" w:cs="Arial"/>
                <w:color w:val="000000"/>
              </w:rPr>
              <w:t>Odgođena porezna imovina</w:t>
            </w:r>
          </w:p>
        </w:tc>
        <w:tc>
          <w:tcPr>
            <w:tcW w:w="730" w:type="pct"/>
            <w:tcBorders>
              <w:top w:val="nil"/>
              <w:left w:val="nil"/>
              <w:bottom w:val="nil"/>
              <w:right w:val="nil"/>
            </w:tcBorders>
            <w:shd w:val="clear" w:color="auto" w:fill="auto"/>
            <w:vAlign w:val="bottom"/>
          </w:tcPr>
          <w:p w14:paraId="7C0D6466" w14:textId="3CAC4169"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sidRPr="00B83935">
              <w:t xml:space="preserve"> 158 </w:t>
            </w:r>
          </w:p>
        </w:tc>
        <w:tc>
          <w:tcPr>
            <w:tcW w:w="731" w:type="pct"/>
            <w:tcBorders>
              <w:top w:val="nil"/>
              <w:left w:val="nil"/>
              <w:bottom w:val="nil"/>
              <w:right w:val="nil"/>
            </w:tcBorders>
            <w:shd w:val="clear" w:color="auto" w:fill="auto"/>
            <w:vAlign w:val="bottom"/>
          </w:tcPr>
          <w:p w14:paraId="28D191B8" w14:textId="039D3E17"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30" w:type="pct"/>
            <w:tcBorders>
              <w:top w:val="nil"/>
              <w:left w:val="nil"/>
              <w:bottom w:val="nil"/>
              <w:right w:val="nil"/>
            </w:tcBorders>
            <w:shd w:val="clear" w:color="auto" w:fill="auto"/>
            <w:vAlign w:val="bottom"/>
          </w:tcPr>
          <w:p w14:paraId="0AD012A5" w14:textId="4263A1F1"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6B67EC66" w14:textId="03486D20"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r>
      <w:tr w:rsidR="003A109F" w:rsidRPr="00EA3621" w14:paraId="196C9553" w14:textId="77777777" w:rsidTr="00D414B6">
        <w:trPr>
          <w:trHeight w:val="278"/>
        </w:trPr>
        <w:tc>
          <w:tcPr>
            <w:tcW w:w="2014" w:type="pct"/>
          </w:tcPr>
          <w:p w14:paraId="6DFF2288" w14:textId="36D76937" w:rsidR="003A109F" w:rsidRPr="00EA3621" w:rsidRDefault="003A109F" w:rsidP="003A109F">
            <w:pPr>
              <w:tabs>
                <w:tab w:val="right" w:pos="1202"/>
              </w:tabs>
              <w:spacing w:line="301" w:lineRule="exact"/>
              <w:outlineLvl w:val="0"/>
              <w:rPr>
                <w:rFonts w:ascii="Calibri" w:eastAsia="Times New Roman" w:hAnsi="Calibri" w:cs="Arial"/>
                <w:color w:val="000000"/>
              </w:rPr>
            </w:pPr>
            <w:bookmarkStart w:id="282" w:name="_Toc67328662"/>
            <w:r w:rsidRPr="00EA3621">
              <w:rPr>
                <w:rFonts w:ascii="Calibri" w:eastAsia="Times New Roman" w:hAnsi="Calibri" w:cs="Arial"/>
                <w:color w:val="000000"/>
              </w:rPr>
              <w:t>Imovina u najmu</w:t>
            </w:r>
            <w:bookmarkEnd w:id="282"/>
          </w:p>
        </w:tc>
        <w:tc>
          <w:tcPr>
            <w:tcW w:w="730" w:type="pct"/>
            <w:tcBorders>
              <w:top w:val="nil"/>
              <w:left w:val="nil"/>
              <w:bottom w:val="nil"/>
              <w:right w:val="nil"/>
            </w:tcBorders>
            <w:shd w:val="clear" w:color="auto" w:fill="auto"/>
            <w:vAlign w:val="bottom"/>
          </w:tcPr>
          <w:p w14:paraId="6FDCBBAE" w14:textId="375628F2" w:rsidR="003A109F" w:rsidRPr="00EA3621" w:rsidDel="004A2B3D" w:rsidRDefault="003A109F" w:rsidP="003A109F">
            <w:pPr>
              <w:tabs>
                <w:tab w:val="right" w:pos="1202"/>
              </w:tabs>
              <w:spacing w:line="301" w:lineRule="exact"/>
              <w:jc w:val="right"/>
              <w:outlineLvl w:val="0"/>
              <w:rPr>
                <w:rFonts w:ascii="Calibri" w:eastAsia="Times New Roman" w:hAnsi="Calibri" w:cs="Calibri"/>
                <w:color w:val="000000"/>
              </w:rPr>
            </w:pPr>
            <w:r w:rsidRPr="00B83935">
              <w:t xml:space="preserve"> 2.515 </w:t>
            </w:r>
          </w:p>
        </w:tc>
        <w:tc>
          <w:tcPr>
            <w:tcW w:w="731" w:type="pct"/>
            <w:tcBorders>
              <w:top w:val="nil"/>
              <w:left w:val="nil"/>
              <w:bottom w:val="nil"/>
              <w:right w:val="nil"/>
            </w:tcBorders>
            <w:shd w:val="clear" w:color="auto" w:fill="auto"/>
            <w:vAlign w:val="bottom"/>
          </w:tcPr>
          <w:p w14:paraId="02190138" w14:textId="634B7340"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2.867 </w:t>
            </w:r>
          </w:p>
        </w:tc>
        <w:tc>
          <w:tcPr>
            <w:tcW w:w="730" w:type="pct"/>
            <w:tcBorders>
              <w:top w:val="nil"/>
              <w:left w:val="nil"/>
              <w:bottom w:val="nil"/>
              <w:right w:val="nil"/>
            </w:tcBorders>
            <w:shd w:val="clear" w:color="auto" w:fill="auto"/>
            <w:vAlign w:val="bottom"/>
          </w:tcPr>
          <w:p w14:paraId="14507054" w14:textId="3C8D9CE5" w:rsidR="003A109F" w:rsidRPr="00EA3621" w:rsidDel="004A2B3D" w:rsidRDefault="003A109F" w:rsidP="003A109F">
            <w:pPr>
              <w:tabs>
                <w:tab w:val="right" w:pos="1202"/>
              </w:tabs>
              <w:spacing w:line="301" w:lineRule="exact"/>
              <w:jc w:val="right"/>
              <w:outlineLvl w:val="0"/>
              <w:rPr>
                <w:rFonts w:ascii="Calibri" w:eastAsia="Times New Roman" w:hAnsi="Calibri" w:cs="Calibri"/>
                <w:color w:val="000000"/>
              </w:rPr>
            </w:pPr>
            <w:r w:rsidRPr="00325598">
              <w:t xml:space="preserve"> 2.490 </w:t>
            </w:r>
          </w:p>
        </w:tc>
        <w:tc>
          <w:tcPr>
            <w:tcW w:w="795" w:type="pct"/>
            <w:tcBorders>
              <w:top w:val="nil"/>
              <w:left w:val="nil"/>
              <w:bottom w:val="nil"/>
              <w:right w:val="nil"/>
            </w:tcBorders>
            <w:shd w:val="clear" w:color="auto" w:fill="auto"/>
            <w:vAlign w:val="bottom"/>
          </w:tcPr>
          <w:p w14:paraId="6CF1F5B8" w14:textId="7EA226D0" w:rsidR="003A109F" w:rsidRPr="00EA3621" w:rsidRDefault="003A109F" w:rsidP="003A109F">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83" w:name="_Toc67328665"/>
            <w:r w:rsidRPr="00EA3621">
              <w:rPr>
                <w:rFonts w:ascii="Calibri" w:eastAsia="Times New Roman" w:hAnsi="Calibri" w:cs="Calibri"/>
              </w:rPr>
              <w:t>2.828</w:t>
            </w:r>
            <w:bookmarkEnd w:id="283"/>
            <w:r w:rsidRPr="00EA3621">
              <w:rPr>
                <w:rFonts w:ascii="Calibri" w:eastAsia="Times New Roman" w:hAnsi="Calibri" w:cs="Calibri"/>
              </w:rPr>
              <w:t xml:space="preserve"> </w:t>
            </w:r>
          </w:p>
        </w:tc>
      </w:tr>
      <w:tr w:rsidR="003A109F" w:rsidRPr="00EA3621" w14:paraId="7B35EA35" w14:textId="77777777" w:rsidTr="00D414B6">
        <w:trPr>
          <w:trHeight w:val="278"/>
        </w:trPr>
        <w:tc>
          <w:tcPr>
            <w:tcW w:w="2014" w:type="pct"/>
          </w:tcPr>
          <w:p w14:paraId="75A93FD4" w14:textId="2BF36BAA" w:rsidR="003A109F" w:rsidRPr="00EA3621" w:rsidRDefault="003A109F" w:rsidP="003A109F">
            <w:pPr>
              <w:tabs>
                <w:tab w:val="right" w:pos="1202"/>
              </w:tabs>
              <w:spacing w:line="301" w:lineRule="exact"/>
              <w:outlineLvl w:val="0"/>
              <w:rPr>
                <w:rFonts w:ascii="Calibri" w:eastAsia="Times New Roman" w:hAnsi="Calibri" w:cs="Arial"/>
                <w:color w:val="000000"/>
              </w:rPr>
            </w:pPr>
            <w:bookmarkStart w:id="284" w:name="_Toc67328667"/>
            <w:r w:rsidRPr="00EA3621">
              <w:rPr>
                <w:rFonts w:ascii="Calibri" w:eastAsia="Times New Roman" w:hAnsi="Calibri" w:cs="Arial"/>
                <w:color w:val="000000"/>
              </w:rPr>
              <w:t>Ostala imovina</w:t>
            </w:r>
            <w:bookmarkEnd w:id="284"/>
          </w:p>
        </w:tc>
        <w:tc>
          <w:tcPr>
            <w:tcW w:w="730" w:type="pct"/>
            <w:tcBorders>
              <w:top w:val="nil"/>
              <w:left w:val="nil"/>
              <w:bottom w:val="nil"/>
              <w:right w:val="nil"/>
            </w:tcBorders>
            <w:shd w:val="clear" w:color="auto" w:fill="auto"/>
            <w:vAlign w:val="bottom"/>
          </w:tcPr>
          <w:p w14:paraId="7902AE6F" w14:textId="30C94F4A"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B83935">
              <w:t xml:space="preserve"> 3.15</w:t>
            </w:r>
            <w:r w:rsidR="00677EB0">
              <w:t>5</w:t>
            </w:r>
            <w:r w:rsidRPr="00B83935">
              <w:t xml:space="preserve"> </w:t>
            </w:r>
          </w:p>
        </w:tc>
        <w:tc>
          <w:tcPr>
            <w:tcW w:w="731" w:type="pct"/>
            <w:tcBorders>
              <w:top w:val="nil"/>
              <w:left w:val="nil"/>
              <w:bottom w:val="nil"/>
              <w:right w:val="nil"/>
            </w:tcBorders>
            <w:shd w:val="clear" w:color="auto" w:fill="auto"/>
            <w:vAlign w:val="bottom"/>
          </w:tcPr>
          <w:p w14:paraId="76EAD36E" w14:textId="2DB7FE56"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1.778 </w:t>
            </w:r>
          </w:p>
        </w:tc>
        <w:tc>
          <w:tcPr>
            <w:tcW w:w="730" w:type="pct"/>
            <w:tcBorders>
              <w:top w:val="nil"/>
              <w:left w:val="nil"/>
              <w:bottom w:val="nil"/>
              <w:right w:val="nil"/>
            </w:tcBorders>
            <w:shd w:val="clear" w:color="auto" w:fill="auto"/>
            <w:vAlign w:val="bottom"/>
          </w:tcPr>
          <w:p w14:paraId="29BE0D96" w14:textId="1FC8D216"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325598">
              <w:t xml:space="preserve"> 3.131 </w:t>
            </w:r>
          </w:p>
        </w:tc>
        <w:tc>
          <w:tcPr>
            <w:tcW w:w="795" w:type="pct"/>
            <w:tcBorders>
              <w:top w:val="nil"/>
              <w:left w:val="nil"/>
              <w:bottom w:val="nil"/>
              <w:right w:val="nil"/>
            </w:tcBorders>
            <w:shd w:val="clear" w:color="auto" w:fill="auto"/>
            <w:vAlign w:val="bottom"/>
          </w:tcPr>
          <w:p w14:paraId="7B1BF93F" w14:textId="4BA158CC" w:rsidR="003A109F" w:rsidRPr="00EA3621" w:rsidRDefault="003A109F" w:rsidP="003A109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5" w:name="_Toc67328670"/>
            <w:r w:rsidRPr="00EA3621">
              <w:rPr>
                <w:rFonts w:ascii="Calibri" w:eastAsia="Times New Roman" w:hAnsi="Calibri" w:cs="Calibri"/>
              </w:rPr>
              <w:t>1.740</w:t>
            </w:r>
            <w:bookmarkEnd w:id="285"/>
            <w:r w:rsidRPr="00EA3621">
              <w:rPr>
                <w:rFonts w:ascii="Calibri" w:eastAsia="Times New Roman" w:hAnsi="Calibri" w:cs="Calibri"/>
              </w:rPr>
              <w:t xml:space="preserve"> </w:t>
            </w:r>
          </w:p>
        </w:tc>
      </w:tr>
      <w:tr w:rsidR="003A109F" w:rsidRPr="00EA3621" w14:paraId="65DED62B" w14:textId="77777777" w:rsidTr="00D414B6">
        <w:trPr>
          <w:trHeight w:val="58"/>
        </w:trPr>
        <w:tc>
          <w:tcPr>
            <w:tcW w:w="2014" w:type="pct"/>
          </w:tcPr>
          <w:p w14:paraId="5E66EB10" w14:textId="77777777" w:rsidR="003A109F" w:rsidRPr="00EA3621" w:rsidRDefault="003A109F" w:rsidP="003A109F">
            <w:pPr>
              <w:tabs>
                <w:tab w:val="right" w:pos="1202"/>
              </w:tabs>
              <w:spacing w:line="340" w:lineRule="exact"/>
              <w:outlineLvl w:val="0"/>
              <w:rPr>
                <w:rFonts w:ascii="Calibri" w:eastAsia="Times New Roman" w:hAnsi="Calibri" w:cs="Arial"/>
                <w:color w:val="000000"/>
              </w:rPr>
            </w:pPr>
          </w:p>
        </w:tc>
        <w:tc>
          <w:tcPr>
            <w:tcW w:w="730" w:type="pct"/>
            <w:tcBorders>
              <w:top w:val="single" w:sz="4" w:space="0" w:color="auto"/>
              <w:bottom w:val="single" w:sz="4" w:space="0" w:color="auto"/>
            </w:tcBorders>
            <w:vAlign w:val="bottom"/>
          </w:tcPr>
          <w:p w14:paraId="2D54AFBD" w14:textId="294F3363" w:rsidR="003A109F" w:rsidRPr="00EA3621" w:rsidRDefault="003A109F" w:rsidP="003A109F">
            <w:pPr>
              <w:tabs>
                <w:tab w:val="right" w:pos="1202"/>
              </w:tabs>
              <w:spacing w:line="340" w:lineRule="exact"/>
              <w:jc w:val="right"/>
              <w:outlineLvl w:val="0"/>
              <w:rPr>
                <w:rFonts w:ascii="Calibri" w:eastAsia="Times New Roman" w:hAnsi="Calibri" w:cs="Calibri"/>
                <w:bCs/>
                <w:color w:val="000000"/>
              </w:rPr>
            </w:pPr>
            <w:r w:rsidRPr="00B83935">
              <w:t xml:space="preserve"> 67.364 </w:t>
            </w:r>
          </w:p>
        </w:tc>
        <w:tc>
          <w:tcPr>
            <w:tcW w:w="731" w:type="pct"/>
            <w:tcBorders>
              <w:top w:val="single" w:sz="4" w:space="0" w:color="auto"/>
              <w:bottom w:val="single" w:sz="4" w:space="0" w:color="auto"/>
            </w:tcBorders>
            <w:vAlign w:val="bottom"/>
          </w:tcPr>
          <w:p w14:paraId="24E6A0DB" w14:textId="07D8653A" w:rsidR="003A109F" w:rsidRPr="00EA3621" w:rsidRDefault="003A109F" w:rsidP="003A109F">
            <w:pPr>
              <w:tabs>
                <w:tab w:val="right" w:pos="1202"/>
              </w:tabs>
              <w:spacing w:line="340" w:lineRule="exact"/>
              <w:jc w:val="right"/>
              <w:outlineLvl w:val="0"/>
              <w:rPr>
                <w:rFonts w:ascii="Calibri" w:eastAsia="Times New Roman" w:hAnsi="Calibri" w:cs="Calibri"/>
                <w:bCs/>
                <w:color w:val="000000"/>
              </w:rPr>
            </w:pPr>
            <w:r w:rsidRPr="00EA3621">
              <w:rPr>
                <w:rFonts w:ascii="Calibri" w:eastAsia="Times New Roman" w:hAnsi="Calibri" w:cs="Calibri"/>
              </w:rPr>
              <w:t xml:space="preserve"> 66.676 </w:t>
            </w:r>
          </w:p>
        </w:tc>
        <w:tc>
          <w:tcPr>
            <w:tcW w:w="730" w:type="pct"/>
            <w:tcBorders>
              <w:top w:val="single" w:sz="4" w:space="0" w:color="auto"/>
              <w:bottom w:val="single" w:sz="4" w:space="0" w:color="auto"/>
            </w:tcBorders>
            <w:vAlign w:val="bottom"/>
          </w:tcPr>
          <w:p w14:paraId="3EB5B811" w14:textId="7630681C" w:rsidR="003A109F" w:rsidRPr="00EA3621" w:rsidRDefault="003A109F" w:rsidP="003A109F">
            <w:pPr>
              <w:tabs>
                <w:tab w:val="right" w:pos="1202"/>
              </w:tabs>
              <w:spacing w:line="340" w:lineRule="exact"/>
              <w:jc w:val="right"/>
              <w:outlineLvl w:val="0"/>
              <w:rPr>
                <w:rFonts w:ascii="Calibri" w:eastAsia="Times New Roman" w:hAnsi="Calibri" w:cs="Calibri"/>
                <w:bCs/>
                <w:color w:val="000000"/>
              </w:rPr>
            </w:pPr>
            <w:r w:rsidRPr="00325598">
              <w:t xml:space="preserve"> 64.773 </w:t>
            </w:r>
          </w:p>
        </w:tc>
        <w:tc>
          <w:tcPr>
            <w:tcW w:w="795" w:type="pct"/>
            <w:tcBorders>
              <w:top w:val="single" w:sz="4" w:space="0" w:color="auto"/>
              <w:bottom w:val="single" w:sz="4" w:space="0" w:color="auto"/>
            </w:tcBorders>
            <w:vAlign w:val="bottom"/>
          </w:tcPr>
          <w:p w14:paraId="5C633B17" w14:textId="4748573A" w:rsidR="003A109F" w:rsidRPr="00EA3621" w:rsidRDefault="003A109F" w:rsidP="003A109F">
            <w:pPr>
              <w:tabs>
                <w:tab w:val="right" w:pos="1202"/>
              </w:tabs>
              <w:spacing w:line="340" w:lineRule="exact"/>
              <w:jc w:val="right"/>
              <w:outlineLvl w:val="0"/>
              <w:rPr>
                <w:rFonts w:ascii="Calibri" w:eastAsia="Times New Roman" w:hAnsi="Calibri" w:cs="Arial"/>
                <w:bCs/>
                <w:color w:val="000000"/>
              </w:rPr>
            </w:pPr>
            <w:r w:rsidRPr="00EA3621">
              <w:rPr>
                <w:rFonts w:ascii="Calibri" w:eastAsia="Times New Roman" w:hAnsi="Calibri" w:cs="Calibri"/>
              </w:rPr>
              <w:t xml:space="preserve"> </w:t>
            </w:r>
            <w:bookmarkStart w:id="286" w:name="_Toc67328674"/>
            <w:r w:rsidRPr="00EA3621">
              <w:rPr>
                <w:rFonts w:ascii="Calibri" w:eastAsia="Times New Roman" w:hAnsi="Calibri" w:cs="Calibri"/>
              </w:rPr>
              <w:t>63.478</w:t>
            </w:r>
            <w:bookmarkEnd w:id="286"/>
            <w:r w:rsidRPr="00EA3621">
              <w:rPr>
                <w:rFonts w:ascii="Calibri" w:eastAsia="Times New Roman" w:hAnsi="Calibri" w:cs="Calibri"/>
              </w:rPr>
              <w:t xml:space="preserve"> </w:t>
            </w:r>
          </w:p>
        </w:tc>
      </w:tr>
      <w:tr w:rsidR="003A109F" w:rsidRPr="00EA3621" w14:paraId="44D427BC" w14:textId="77777777" w:rsidTr="00D414B6">
        <w:trPr>
          <w:trHeight w:val="289"/>
        </w:trPr>
        <w:tc>
          <w:tcPr>
            <w:tcW w:w="2014" w:type="pct"/>
          </w:tcPr>
          <w:p w14:paraId="30CB1048" w14:textId="1C4E4224" w:rsidR="003A109F" w:rsidRPr="00EA3621" w:rsidRDefault="003A109F" w:rsidP="003A109F">
            <w:pPr>
              <w:tabs>
                <w:tab w:val="right" w:pos="1202"/>
              </w:tabs>
              <w:spacing w:line="301" w:lineRule="exact"/>
              <w:outlineLvl w:val="0"/>
              <w:rPr>
                <w:rFonts w:ascii="Calibri" w:eastAsia="Times New Roman" w:hAnsi="Calibri" w:cs="Arial"/>
                <w:color w:val="000000"/>
              </w:rPr>
            </w:pPr>
            <w:bookmarkStart w:id="287" w:name="_Toc67328676"/>
            <w:r w:rsidRPr="00EA3621">
              <w:rPr>
                <w:rFonts w:ascii="Calibri" w:eastAsia="Times New Roman" w:hAnsi="Calibri" w:cs="Arial"/>
                <w:color w:val="000000"/>
              </w:rPr>
              <w:t>Rezerviranja za očekivane gubitke</w:t>
            </w:r>
            <w:bookmarkEnd w:id="287"/>
          </w:p>
        </w:tc>
        <w:tc>
          <w:tcPr>
            <w:tcW w:w="730" w:type="pct"/>
            <w:tcBorders>
              <w:bottom w:val="single" w:sz="4" w:space="0" w:color="auto"/>
            </w:tcBorders>
            <w:vAlign w:val="bottom"/>
          </w:tcPr>
          <w:p w14:paraId="793C59C4" w14:textId="5E731F6D"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B83935">
              <w:t xml:space="preserve"> (34.928)</w:t>
            </w:r>
          </w:p>
        </w:tc>
        <w:tc>
          <w:tcPr>
            <w:tcW w:w="731" w:type="pct"/>
            <w:tcBorders>
              <w:bottom w:val="single" w:sz="4" w:space="0" w:color="auto"/>
            </w:tcBorders>
            <w:vAlign w:val="bottom"/>
          </w:tcPr>
          <w:p w14:paraId="1B4CBC93" w14:textId="3D47289B"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(34.536)</w:t>
            </w:r>
          </w:p>
        </w:tc>
        <w:tc>
          <w:tcPr>
            <w:tcW w:w="730" w:type="pct"/>
            <w:tcBorders>
              <w:bottom w:val="single" w:sz="4" w:space="0" w:color="auto"/>
            </w:tcBorders>
            <w:vAlign w:val="bottom"/>
          </w:tcPr>
          <w:p w14:paraId="69EB1D5B" w14:textId="3A16FD5F" w:rsidR="003A109F" w:rsidRPr="00EA3621" w:rsidRDefault="003A109F" w:rsidP="003A109F">
            <w:pPr>
              <w:tabs>
                <w:tab w:val="right" w:pos="1202"/>
              </w:tabs>
              <w:spacing w:line="301" w:lineRule="exact"/>
              <w:jc w:val="right"/>
              <w:outlineLvl w:val="0"/>
              <w:rPr>
                <w:rFonts w:ascii="Calibri" w:eastAsia="Times New Roman" w:hAnsi="Calibri" w:cs="Calibri"/>
                <w:color w:val="000000"/>
              </w:rPr>
            </w:pPr>
            <w:r w:rsidRPr="00325598">
              <w:t xml:space="preserve"> (34.734)</w:t>
            </w:r>
          </w:p>
        </w:tc>
        <w:tc>
          <w:tcPr>
            <w:tcW w:w="795" w:type="pct"/>
            <w:tcBorders>
              <w:bottom w:val="single" w:sz="4" w:space="0" w:color="auto"/>
            </w:tcBorders>
            <w:vAlign w:val="bottom"/>
          </w:tcPr>
          <w:p w14:paraId="7BD2109C" w14:textId="3FF54887" w:rsidR="003A109F" w:rsidRPr="00EA3621" w:rsidRDefault="003A109F" w:rsidP="003A109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8" w:name="_Toc67328679"/>
            <w:r w:rsidRPr="00EA3621">
              <w:rPr>
                <w:rFonts w:ascii="Calibri" w:eastAsia="Times New Roman" w:hAnsi="Calibri" w:cs="Calibri"/>
              </w:rPr>
              <w:t>(34.396)</w:t>
            </w:r>
            <w:bookmarkEnd w:id="288"/>
          </w:p>
        </w:tc>
      </w:tr>
      <w:tr w:rsidR="003A109F" w:rsidRPr="00EA3621" w14:paraId="51247E2F" w14:textId="77777777" w:rsidTr="00D414B6">
        <w:trPr>
          <w:trHeight w:val="366"/>
        </w:trPr>
        <w:tc>
          <w:tcPr>
            <w:tcW w:w="2014" w:type="pct"/>
          </w:tcPr>
          <w:p w14:paraId="1A0522E7" w14:textId="77777777" w:rsidR="003A109F" w:rsidRPr="00EA3621" w:rsidRDefault="003A109F" w:rsidP="003A109F">
            <w:pPr>
              <w:tabs>
                <w:tab w:val="right" w:pos="1202"/>
              </w:tabs>
              <w:spacing w:line="340" w:lineRule="exact"/>
              <w:outlineLvl w:val="0"/>
              <w:rPr>
                <w:rFonts w:ascii="Calibri" w:eastAsia="Times New Roman" w:hAnsi="Calibri" w:cs="Arial"/>
                <w:b/>
                <w:bCs/>
                <w:color w:val="000000"/>
              </w:rPr>
            </w:pPr>
          </w:p>
        </w:tc>
        <w:tc>
          <w:tcPr>
            <w:tcW w:w="730" w:type="pct"/>
            <w:tcBorders>
              <w:top w:val="single" w:sz="4" w:space="0" w:color="auto"/>
              <w:bottom w:val="single" w:sz="12" w:space="0" w:color="auto"/>
            </w:tcBorders>
            <w:vAlign w:val="bottom"/>
          </w:tcPr>
          <w:p w14:paraId="5218B5F5" w14:textId="018976DD" w:rsidR="003A109F" w:rsidRPr="003A109F" w:rsidRDefault="003A109F" w:rsidP="003A109F">
            <w:pPr>
              <w:tabs>
                <w:tab w:val="right" w:pos="1202"/>
              </w:tabs>
              <w:spacing w:line="340" w:lineRule="exact"/>
              <w:jc w:val="right"/>
              <w:outlineLvl w:val="0"/>
              <w:rPr>
                <w:rFonts w:ascii="Calibri" w:eastAsia="Times New Roman" w:hAnsi="Calibri" w:cs="Calibri"/>
                <w:b/>
                <w:bCs/>
                <w:color w:val="000000"/>
              </w:rPr>
            </w:pPr>
            <w:r w:rsidRPr="00D414B6">
              <w:rPr>
                <w:b/>
                <w:bCs/>
              </w:rPr>
              <w:t xml:space="preserve"> 32.436 </w:t>
            </w:r>
          </w:p>
        </w:tc>
        <w:tc>
          <w:tcPr>
            <w:tcW w:w="731" w:type="pct"/>
            <w:tcBorders>
              <w:top w:val="single" w:sz="4" w:space="0" w:color="auto"/>
              <w:bottom w:val="single" w:sz="12" w:space="0" w:color="auto"/>
            </w:tcBorders>
            <w:vAlign w:val="bottom"/>
          </w:tcPr>
          <w:p w14:paraId="19096122" w14:textId="3FEC2A13" w:rsidR="003A109F" w:rsidRPr="00EA3621" w:rsidRDefault="003A109F" w:rsidP="003A109F">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32.140 </w:t>
            </w:r>
          </w:p>
        </w:tc>
        <w:tc>
          <w:tcPr>
            <w:tcW w:w="730" w:type="pct"/>
            <w:tcBorders>
              <w:top w:val="single" w:sz="4" w:space="0" w:color="auto"/>
              <w:bottom w:val="single" w:sz="12" w:space="0" w:color="auto"/>
            </w:tcBorders>
            <w:vAlign w:val="bottom"/>
          </w:tcPr>
          <w:p w14:paraId="17E002C3" w14:textId="1F030173" w:rsidR="003A109F" w:rsidRPr="003A109F" w:rsidRDefault="003A109F" w:rsidP="003A109F">
            <w:pPr>
              <w:tabs>
                <w:tab w:val="right" w:pos="1202"/>
              </w:tabs>
              <w:spacing w:line="340" w:lineRule="exact"/>
              <w:jc w:val="right"/>
              <w:outlineLvl w:val="0"/>
              <w:rPr>
                <w:rFonts w:ascii="Calibri" w:eastAsia="Times New Roman" w:hAnsi="Calibri" w:cs="Calibri"/>
                <w:b/>
                <w:bCs/>
                <w:color w:val="000000"/>
              </w:rPr>
            </w:pPr>
            <w:r w:rsidRPr="00D414B6">
              <w:rPr>
                <w:b/>
                <w:bCs/>
              </w:rPr>
              <w:t xml:space="preserve"> 30.039 </w:t>
            </w:r>
          </w:p>
        </w:tc>
        <w:tc>
          <w:tcPr>
            <w:tcW w:w="795" w:type="pct"/>
            <w:tcBorders>
              <w:top w:val="single" w:sz="4" w:space="0" w:color="auto"/>
              <w:bottom w:val="single" w:sz="12" w:space="0" w:color="auto"/>
            </w:tcBorders>
            <w:vAlign w:val="bottom"/>
          </w:tcPr>
          <w:p w14:paraId="07D6A92B" w14:textId="2FCE591F" w:rsidR="003A109F" w:rsidRPr="00EA3621" w:rsidRDefault="003A109F" w:rsidP="003A109F">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w:t>
            </w:r>
            <w:bookmarkStart w:id="289" w:name="_Toc67328683"/>
            <w:r w:rsidRPr="00EA3621">
              <w:rPr>
                <w:rFonts w:ascii="Calibri" w:eastAsia="Times New Roman" w:hAnsi="Calibri" w:cs="Calibri"/>
                <w:b/>
                <w:bCs/>
              </w:rPr>
              <w:t>29.082</w:t>
            </w:r>
            <w:bookmarkEnd w:id="289"/>
            <w:r w:rsidRPr="00EA3621">
              <w:rPr>
                <w:rFonts w:ascii="Calibri" w:eastAsia="Times New Roman" w:hAnsi="Calibri" w:cs="Calibri"/>
                <w:b/>
                <w:bCs/>
              </w:rPr>
              <w:t xml:space="preserve"> </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4F921239" w14:textId="27FBC7BB" w:rsidR="00DB64E5" w:rsidRPr="00EA3621" w:rsidRDefault="00DB64E5" w:rsidP="00225B79">
      <w:pPr>
        <w:jc w:val="both"/>
        <w:rPr>
          <w:rFonts w:ascii="Calibri" w:hAnsi="Calibri" w:cs="Calibri"/>
          <w:color w:val="000000" w:themeColor="text1"/>
        </w:rPr>
      </w:pPr>
      <w:bookmarkStart w:id="290" w:name="_Hlk50536446"/>
      <w:r w:rsidRPr="00EA3621">
        <w:rPr>
          <w:rFonts w:ascii="Calibri" w:hAnsi="Calibri" w:cs="Calibri"/>
          <w:color w:val="000000" w:themeColor="text1"/>
        </w:rPr>
        <w:t>Imovina u najmu je priznata sukladno primjeni standarda MSFI 16</w:t>
      </w:r>
      <w:r w:rsidR="00632A45" w:rsidRPr="00EA3621">
        <w:rPr>
          <w:rFonts w:ascii="Calibri" w:hAnsi="Calibri" w:cs="Calibri"/>
          <w:color w:val="000000" w:themeColor="text1"/>
        </w:rPr>
        <w:t>,</w:t>
      </w:r>
      <w:r w:rsidRPr="00EA3621">
        <w:rPr>
          <w:rFonts w:ascii="Calibri" w:hAnsi="Calibri" w:cs="Calibri"/>
          <w:color w:val="000000" w:themeColor="text1"/>
        </w:rPr>
        <w:t xml:space="preserve"> a amortizacija tijekom godine </w:t>
      </w:r>
      <w:r w:rsidRPr="00EA3621">
        <w:rPr>
          <w:rFonts w:ascii="Calibri" w:hAnsi="Calibri"/>
          <w:color w:val="000000" w:themeColor="text1"/>
        </w:rPr>
        <w:t xml:space="preserve">iznosila je </w:t>
      </w:r>
      <w:r w:rsidR="00E5605E">
        <w:rPr>
          <w:rFonts w:ascii="Calibri" w:hAnsi="Calibri"/>
          <w:color w:val="000000" w:themeColor="text1"/>
        </w:rPr>
        <w:t>351</w:t>
      </w:r>
      <w:r w:rsidR="008B08D6" w:rsidRPr="00EA3621">
        <w:rPr>
          <w:rFonts w:ascii="Calibri" w:hAnsi="Calibri"/>
          <w:color w:val="000000" w:themeColor="text1"/>
        </w:rPr>
        <w:t xml:space="preserve"> </w:t>
      </w:r>
      <w:r w:rsidRPr="00EA3621">
        <w:rPr>
          <w:rFonts w:ascii="Calibri" w:hAnsi="Calibri"/>
          <w:color w:val="000000" w:themeColor="text1"/>
        </w:rPr>
        <w:t>tisuć</w:t>
      </w:r>
      <w:r w:rsidR="001C27D7" w:rsidRPr="00EA3621">
        <w:rPr>
          <w:rFonts w:ascii="Calibri" w:hAnsi="Calibri"/>
          <w:color w:val="000000" w:themeColor="text1"/>
        </w:rPr>
        <w:t>a</w:t>
      </w:r>
      <w:r w:rsidRPr="00EA3621">
        <w:rPr>
          <w:rFonts w:ascii="Calibri" w:hAnsi="Calibri"/>
          <w:color w:val="000000" w:themeColor="text1"/>
        </w:rPr>
        <w:t xml:space="preserve"> kuna za Grupu i </w:t>
      </w:r>
      <w:r w:rsidR="00E5605E">
        <w:rPr>
          <w:rFonts w:ascii="Calibri" w:hAnsi="Calibri"/>
          <w:color w:val="000000" w:themeColor="text1"/>
        </w:rPr>
        <w:t>338</w:t>
      </w:r>
      <w:r w:rsidR="008B08D6" w:rsidRPr="00EA3621">
        <w:rPr>
          <w:rFonts w:ascii="Calibri" w:hAnsi="Calibri"/>
          <w:color w:val="000000" w:themeColor="text1"/>
        </w:rPr>
        <w:t xml:space="preserve"> </w:t>
      </w:r>
      <w:r w:rsidRPr="00EA3621">
        <w:rPr>
          <w:rFonts w:ascii="Calibri" w:hAnsi="Calibri"/>
          <w:color w:val="000000" w:themeColor="text1"/>
        </w:rPr>
        <w:t>tisuća kuna za Banku.</w:t>
      </w:r>
    </w:p>
    <w:p w14:paraId="31D1E6E8" w14:textId="77777777" w:rsidR="00225B79" w:rsidRPr="00EA3621" w:rsidRDefault="00225B79" w:rsidP="00225B79">
      <w:pPr>
        <w:jc w:val="both"/>
        <w:rPr>
          <w:rFonts w:ascii="Calibri" w:hAnsi="Calibri" w:cs="Calibri"/>
          <w:color w:val="000000" w:themeColor="text1"/>
          <w:sz w:val="20"/>
          <w:szCs w:val="20"/>
        </w:rPr>
      </w:pPr>
    </w:p>
    <w:p w14:paraId="5C940FB9" w14:textId="77777777" w:rsidR="00DB64E5" w:rsidRPr="00EA3621" w:rsidRDefault="00DB64E5" w:rsidP="00225B79">
      <w:pPr>
        <w:jc w:val="both"/>
        <w:rPr>
          <w:rFonts w:ascii="Calibri" w:hAnsi="Calibri" w:cs="Calibri"/>
          <w:color w:val="000000" w:themeColor="text1"/>
        </w:rPr>
      </w:pPr>
      <w:r w:rsidRPr="00EA3621">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bookmarkEnd w:id="290"/>
    <w:p w14:paraId="5CB9E14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EA3621" w14:paraId="0C739CAA" w14:textId="77777777" w:rsidTr="00CA748B">
        <w:trPr>
          <w:trHeight w:val="244"/>
        </w:trPr>
        <w:tc>
          <w:tcPr>
            <w:tcW w:w="1531" w:type="dxa"/>
            <w:tcBorders>
              <w:top w:val="nil"/>
              <w:left w:val="nil"/>
              <w:bottom w:val="nil"/>
              <w:right w:val="nil"/>
            </w:tcBorders>
            <w:shd w:val="clear" w:color="auto" w:fill="auto"/>
            <w:noWrap/>
            <w:vAlign w:val="bottom"/>
            <w:hideMark/>
          </w:tcPr>
          <w:p w14:paraId="076544A7" w14:textId="6272E028" w:rsidR="00CA748B" w:rsidRPr="00EA3621" w:rsidRDefault="00CA748B" w:rsidP="00CA748B">
            <w:pPr>
              <w:rPr>
                <w:rFonts w:ascii="Times New Roman" w:eastAsia="Times New Roman" w:hAnsi="Times New Roman" w:cs="Times New Roman"/>
                <w:color w:val="000000"/>
                <w:sz w:val="16"/>
                <w:szCs w:val="16"/>
              </w:rPr>
            </w:pPr>
            <w:r w:rsidRPr="00EA3621">
              <w:rPr>
                <w:rFonts w:ascii="Calibri" w:eastAsia="Times New Roman" w:hAnsi="Calibri" w:cs="Times New Roman"/>
                <w:b/>
                <w:bCs/>
                <w:color w:val="000000"/>
                <w:sz w:val="16"/>
                <w:szCs w:val="16"/>
              </w:rPr>
              <w:t>31.</w:t>
            </w:r>
            <w:r w:rsidR="00694FB0" w:rsidRPr="00EA3621">
              <w:rPr>
                <w:rFonts w:ascii="Calibri" w:eastAsia="Times New Roman" w:hAnsi="Calibri" w:cs="Times New Roman"/>
                <w:b/>
                <w:bCs/>
                <w:color w:val="000000"/>
                <w:sz w:val="16"/>
                <w:szCs w:val="16"/>
              </w:rPr>
              <w:t xml:space="preserve"> </w:t>
            </w:r>
            <w:r w:rsidRPr="00EA3621">
              <w:rPr>
                <w:rFonts w:ascii="Calibri" w:eastAsia="Times New Roman" w:hAnsi="Calibri" w:cs="Times New Roman"/>
                <w:b/>
                <w:bCs/>
                <w:color w:val="000000"/>
                <w:sz w:val="16"/>
                <w:szCs w:val="16"/>
              </w:rPr>
              <w:t>ožujka 2021.</w:t>
            </w:r>
          </w:p>
        </w:tc>
        <w:tc>
          <w:tcPr>
            <w:tcW w:w="850" w:type="dxa"/>
            <w:tcBorders>
              <w:top w:val="nil"/>
              <w:left w:val="nil"/>
              <w:bottom w:val="nil"/>
              <w:right w:val="nil"/>
            </w:tcBorders>
            <w:shd w:val="clear" w:color="auto" w:fill="auto"/>
            <w:noWrap/>
            <w:vAlign w:val="bottom"/>
            <w:hideMark/>
          </w:tcPr>
          <w:p w14:paraId="53076766" w14:textId="77777777" w:rsidR="00CA748B" w:rsidRPr="00EA3621"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E169EC0"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24D51EC4"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0A181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14A66B2"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7E5293AD"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0F84BF5"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1086D671"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DD57C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097C9BD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Banka</w:t>
            </w:r>
          </w:p>
        </w:tc>
      </w:tr>
      <w:tr w:rsidR="00CA748B" w:rsidRPr="00EA3621" w14:paraId="0E128D05" w14:textId="77777777" w:rsidTr="00CA748B">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2AC3FFB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5C38B97A"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07305AF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587DE1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185EF61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r>
      <w:tr w:rsidR="00CA748B" w:rsidRPr="00EA3621" w14:paraId="6DF2C73A" w14:textId="77777777" w:rsidTr="00CA748B">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5FCC44"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4478F145"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04E260C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r>
      <w:tr w:rsidR="0032503B" w:rsidRPr="00EA3621" w14:paraId="20DDE9F5" w14:textId="77777777" w:rsidTr="00D414B6">
        <w:trPr>
          <w:trHeight w:val="333"/>
        </w:trPr>
        <w:tc>
          <w:tcPr>
            <w:tcW w:w="1531" w:type="dxa"/>
            <w:tcBorders>
              <w:top w:val="nil"/>
              <w:left w:val="nil"/>
              <w:bottom w:val="nil"/>
              <w:right w:val="nil"/>
            </w:tcBorders>
            <w:shd w:val="clear" w:color="auto" w:fill="auto"/>
            <w:noWrap/>
            <w:vAlign w:val="bottom"/>
            <w:hideMark/>
          </w:tcPr>
          <w:p w14:paraId="15D1DF81" w14:textId="77777777" w:rsidR="0032503B" w:rsidRPr="00EA3621" w:rsidRDefault="0032503B" w:rsidP="0032503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2F780CD7" w14:textId="324B3D71"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7.091 </w:t>
            </w:r>
          </w:p>
        </w:tc>
        <w:tc>
          <w:tcPr>
            <w:tcW w:w="850" w:type="dxa"/>
            <w:tcBorders>
              <w:top w:val="nil"/>
              <w:left w:val="nil"/>
              <w:bottom w:val="nil"/>
              <w:right w:val="nil"/>
            </w:tcBorders>
            <w:shd w:val="clear" w:color="auto" w:fill="auto"/>
            <w:noWrap/>
            <w:vAlign w:val="bottom"/>
          </w:tcPr>
          <w:p w14:paraId="2B9157B1" w14:textId="0B80EA2D"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156 </w:t>
            </w:r>
          </w:p>
        </w:tc>
        <w:tc>
          <w:tcPr>
            <w:tcW w:w="850" w:type="dxa"/>
            <w:tcBorders>
              <w:top w:val="nil"/>
              <w:left w:val="nil"/>
              <w:bottom w:val="nil"/>
              <w:right w:val="nil"/>
            </w:tcBorders>
            <w:shd w:val="clear" w:color="auto" w:fill="auto"/>
            <w:noWrap/>
            <w:vAlign w:val="bottom"/>
          </w:tcPr>
          <w:p w14:paraId="01DDF500" w14:textId="6BA476D1"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35.510 </w:t>
            </w:r>
          </w:p>
        </w:tc>
        <w:tc>
          <w:tcPr>
            <w:tcW w:w="850" w:type="dxa"/>
            <w:tcBorders>
              <w:top w:val="nil"/>
              <w:left w:val="nil"/>
              <w:bottom w:val="nil"/>
              <w:right w:val="nil"/>
            </w:tcBorders>
            <w:vAlign w:val="bottom"/>
          </w:tcPr>
          <w:p w14:paraId="3B0CB05B" w14:textId="1F6F3227"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28 </w:t>
            </w:r>
          </w:p>
        </w:tc>
        <w:tc>
          <w:tcPr>
            <w:tcW w:w="850" w:type="dxa"/>
            <w:tcBorders>
              <w:top w:val="nil"/>
              <w:left w:val="nil"/>
              <w:bottom w:val="nil"/>
              <w:right w:val="nil"/>
            </w:tcBorders>
            <w:shd w:val="clear" w:color="auto" w:fill="auto"/>
            <w:noWrap/>
            <w:vAlign w:val="bottom"/>
          </w:tcPr>
          <w:p w14:paraId="70D6651B" w14:textId="07E3D052"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42.785 </w:t>
            </w:r>
          </w:p>
        </w:tc>
        <w:tc>
          <w:tcPr>
            <w:tcW w:w="850" w:type="dxa"/>
            <w:tcBorders>
              <w:top w:val="nil"/>
              <w:left w:val="nil"/>
              <w:bottom w:val="nil"/>
              <w:right w:val="nil"/>
            </w:tcBorders>
            <w:shd w:val="clear" w:color="auto" w:fill="auto"/>
            <w:noWrap/>
            <w:vAlign w:val="bottom"/>
          </w:tcPr>
          <w:p w14:paraId="6BF1A9AD" w14:textId="5A051EA6"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4.954 </w:t>
            </w:r>
          </w:p>
        </w:tc>
        <w:tc>
          <w:tcPr>
            <w:tcW w:w="850" w:type="dxa"/>
            <w:tcBorders>
              <w:top w:val="nil"/>
              <w:left w:val="nil"/>
              <w:bottom w:val="nil"/>
              <w:right w:val="nil"/>
            </w:tcBorders>
            <w:shd w:val="clear" w:color="auto" w:fill="auto"/>
            <w:noWrap/>
            <w:vAlign w:val="bottom"/>
          </w:tcPr>
          <w:p w14:paraId="31074F34" w14:textId="1175A458"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156 </w:t>
            </w:r>
          </w:p>
        </w:tc>
        <w:tc>
          <w:tcPr>
            <w:tcW w:w="850" w:type="dxa"/>
            <w:tcBorders>
              <w:top w:val="nil"/>
              <w:left w:val="nil"/>
              <w:bottom w:val="nil"/>
              <w:right w:val="nil"/>
            </w:tcBorders>
            <w:shd w:val="clear" w:color="auto" w:fill="auto"/>
            <w:noWrap/>
            <w:vAlign w:val="bottom"/>
          </w:tcPr>
          <w:p w14:paraId="00765363" w14:textId="692E75DE"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35.510 </w:t>
            </w:r>
          </w:p>
        </w:tc>
        <w:tc>
          <w:tcPr>
            <w:tcW w:w="850" w:type="dxa"/>
            <w:tcBorders>
              <w:top w:val="nil"/>
              <w:left w:val="nil"/>
              <w:bottom w:val="nil"/>
              <w:right w:val="nil"/>
            </w:tcBorders>
            <w:vAlign w:val="bottom"/>
          </w:tcPr>
          <w:p w14:paraId="5669BA1B" w14:textId="366CC4CD"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28 </w:t>
            </w:r>
          </w:p>
        </w:tc>
        <w:tc>
          <w:tcPr>
            <w:tcW w:w="850" w:type="dxa"/>
            <w:tcBorders>
              <w:top w:val="nil"/>
              <w:left w:val="nil"/>
              <w:bottom w:val="nil"/>
              <w:right w:val="nil"/>
            </w:tcBorders>
            <w:shd w:val="clear" w:color="auto" w:fill="auto"/>
            <w:noWrap/>
            <w:vAlign w:val="bottom"/>
          </w:tcPr>
          <w:p w14:paraId="3115800B" w14:textId="05C6CFAE"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40.648 </w:t>
            </w:r>
          </w:p>
        </w:tc>
      </w:tr>
      <w:tr w:rsidR="0032503B" w:rsidRPr="00EA3621" w14:paraId="0222B61F" w14:textId="77777777" w:rsidTr="00D414B6">
        <w:trPr>
          <w:trHeight w:val="337"/>
        </w:trPr>
        <w:tc>
          <w:tcPr>
            <w:tcW w:w="1531" w:type="dxa"/>
            <w:tcBorders>
              <w:top w:val="nil"/>
              <w:left w:val="nil"/>
              <w:bottom w:val="nil"/>
              <w:right w:val="nil"/>
            </w:tcBorders>
            <w:shd w:val="clear" w:color="auto" w:fill="auto"/>
            <w:noWrap/>
            <w:vAlign w:val="bottom"/>
            <w:hideMark/>
          </w:tcPr>
          <w:p w14:paraId="7C652C2C" w14:textId="77777777" w:rsidR="0032503B" w:rsidRPr="00EA3621" w:rsidRDefault="0032503B" w:rsidP="0032503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505CA1D3" w14:textId="49BB9E93"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(514)</w:t>
            </w:r>
          </w:p>
        </w:tc>
        <w:tc>
          <w:tcPr>
            <w:tcW w:w="850" w:type="dxa"/>
            <w:tcBorders>
              <w:top w:val="nil"/>
              <w:left w:val="nil"/>
              <w:bottom w:val="nil"/>
              <w:right w:val="nil"/>
            </w:tcBorders>
            <w:shd w:val="clear" w:color="auto" w:fill="auto"/>
            <w:noWrap/>
            <w:vAlign w:val="bottom"/>
          </w:tcPr>
          <w:p w14:paraId="0CB8EFA7" w14:textId="3DBF3D80"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(22)</w:t>
            </w:r>
          </w:p>
        </w:tc>
        <w:tc>
          <w:tcPr>
            <w:tcW w:w="850" w:type="dxa"/>
            <w:tcBorders>
              <w:top w:val="nil"/>
              <w:left w:val="nil"/>
              <w:bottom w:val="nil"/>
              <w:right w:val="nil"/>
            </w:tcBorders>
            <w:shd w:val="clear" w:color="auto" w:fill="auto"/>
            <w:noWrap/>
            <w:vAlign w:val="bottom"/>
          </w:tcPr>
          <w:p w14:paraId="2DCE7E89" w14:textId="6CA73801"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(34.387)</w:t>
            </w:r>
          </w:p>
        </w:tc>
        <w:tc>
          <w:tcPr>
            <w:tcW w:w="850" w:type="dxa"/>
            <w:tcBorders>
              <w:top w:val="nil"/>
              <w:left w:val="nil"/>
              <w:bottom w:val="nil"/>
              <w:right w:val="nil"/>
            </w:tcBorders>
            <w:vAlign w:val="bottom"/>
          </w:tcPr>
          <w:p w14:paraId="65D90F54" w14:textId="661C7CC4"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(5)</w:t>
            </w:r>
          </w:p>
        </w:tc>
        <w:tc>
          <w:tcPr>
            <w:tcW w:w="850" w:type="dxa"/>
            <w:tcBorders>
              <w:top w:val="nil"/>
              <w:left w:val="nil"/>
              <w:bottom w:val="nil"/>
              <w:right w:val="nil"/>
            </w:tcBorders>
            <w:shd w:val="clear" w:color="auto" w:fill="auto"/>
            <w:noWrap/>
            <w:vAlign w:val="bottom"/>
          </w:tcPr>
          <w:p w14:paraId="532E073F" w14:textId="6DEB5586"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(34.928)</w:t>
            </w:r>
          </w:p>
        </w:tc>
        <w:tc>
          <w:tcPr>
            <w:tcW w:w="850" w:type="dxa"/>
            <w:tcBorders>
              <w:top w:val="nil"/>
              <w:left w:val="nil"/>
              <w:bottom w:val="nil"/>
              <w:right w:val="nil"/>
            </w:tcBorders>
            <w:shd w:val="clear" w:color="auto" w:fill="auto"/>
            <w:noWrap/>
            <w:vAlign w:val="bottom"/>
          </w:tcPr>
          <w:p w14:paraId="27D8CDC9" w14:textId="371A0C92"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(320)</w:t>
            </w:r>
          </w:p>
        </w:tc>
        <w:tc>
          <w:tcPr>
            <w:tcW w:w="850" w:type="dxa"/>
            <w:tcBorders>
              <w:top w:val="nil"/>
              <w:left w:val="nil"/>
              <w:bottom w:val="nil"/>
              <w:right w:val="nil"/>
            </w:tcBorders>
            <w:shd w:val="clear" w:color="auto" w:fill="auto"/>
            <w:noWrap/>
            <w:vAlign w:val="bottom"/>
          </w:tcPr>
          <w:p w14:paraId="435B5FF3" w14:textId="7D610604"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(22)</w:t>
            </w:r>
          </w:p>
        </w:tc>
        <w:tc>
          <w:tcPr>
            <w:tcW w:w="850" w:type="dxa"/>
            <w:tcBorders>
              <w:top w:val="nil"/>
              <w:left w:val="nil"/>
              <w:bottom w:val="nil"/>
              <w:right w:val="nil"/>
            </w:tcBorders>
            <w:shd w:val="clear" w:color="auto" w:fill="auto"/>
            <w:noWrap/>
            <w:vAlign w:val="bottom"/>
          </w:tcPr>
          <w:p w14:paraId="237CD581" w14:textId="0E30C483"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(34.387)</w:t>
            </w:r>
          </w:p>
        </w:tc>
        <w:tc>
          <w:tcPr>
            <w:tcW w:w="850" w:type="dxa"/>
            <w:tcBorders>
              <w:top w:val="nil"/>
              <w:left w:val="nil"/>
              <w:bottom w:val="nil"/>
              <w:right w:val="nil"/>
            </w:tcBorders>
            <w:vAlign w:val="bottom"/>
          </w:tcPr>
          <w:p w14:paraId="071782BE" w14:textId="7FEF8F35" w:rsidR="0032503B" w:rsidRPr="00AD6A66" w:rsidRDefault="0032503B" w:rsidP="0032503B">
            <w:pPr>
              <w:jc w:val="right"/>
              <w:rPr>
                <w:rFonts w:ascii="Calibri" w:eastAsia="Times New Roman" w:hAnsi="Calibri" w:cs="Calibri"/>
                <w:color w:val="000000"/>
                <w:sz w:val="16"/>
                <w:szCs w:val="16"/>
              </w:rPr>
            </w:pPr>
            <w:r w:rsidRPr="00D414B6">
              <w:rPr>
                <w:sz w:val="16"/>
                <w:szCs w:val="16"/>
              </w:rPr>
              <w:t xml:space="preserve"> (5)</w:t>
            </w:r>
          </w:p>
        </w:tc>
        <w:tc>
          <w:tcPr>
            <w:tcW w:w="850" w:type="dxa"/>
            <w:tcBorders>
              <w:top w:val="nil"/>
              <w:left w:val="nil"/>
              <w:bottom w:val="nil"/>
              <w:right w:val="nil"/>
            </w:tcBorders>
            <w:shd w:val="clear" w:color="auto" w:fill="auto"/>
            <w:noWrap/>
            <w:vAlign w:val="bottom"/>
          </w:tcPr>
          <w:p w14:paraId="2BFF7470" w14:textId="2455D83F"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(34.734)</w:t>
            </w:r>
          </w:p>
        </w:tc>
      </w:tr>
      <w:tr w:rsidR="0032503B" w:rsidRPr="00EA3621" w14:paraId="0E2AF270" w14:textId="77777777" w:rsidTr="00D414B6">
        <w:trPr>
          <w:trHeight w:val="503"/>
        </w:trPr>
        <w:tc>
          <w:tcPr>
            <w:tcW w:w="1531" w:type="dxa"/>
            <w:tcBorders>
              <w:top w:val="nil"/>
              <w:left w:val="nil"/>
              <w:bottom w:val="nil"/>
              <w:right w:val="nil"/>
            </w:tcBorders>
            <w:shd w:val="clear" w:color="auto" w:fill="auto"/>
            <w:noWrap/>
            <w:vAlign w:val="bottom"/>
            <w:hideMark/>
          </w:tcPr>
          <w:p w14:paraId="08B1770A" w14:textId="7380E6A3" w:rsidR="0032503B" w:rsidRPr="00EA3621" w:rsidRDefault="0032503B" w:rsidP="0032503B">
            <w:pPr>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 xml:space="preserve">Stanje na dan 31. ožujka 2021. </w:t>
            </w:r>
          </w:p>
        </w:tc>
        <w:tc>
          <w:tcPr>
            <w:tcW w:w="850" w:type="dxa"/>
            <w:tcBorders>
              <w:top w:val="single" w:sz="4" w:space="0" w:color="auto"/>
              <w:left w:val="nil"/>
              <w:bottom w:val="single" w:sz="12" w:space="0" w:color="auto"/>
              <w:right w:val="nil"/>
            </w:tcBorders>
            <w:shd w:val="clear" w:color="auto" w:fill="auto"/>
            <w:noWrap/>
            <w:vAlign w:val="bottom"/>
          </w:tcPr>
          <w:p w14:paraId="1B3081D2" w14:textId="783CEC37"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6.577 </w:t>
            </w:r>
          </w:p>
        </w:tc>
        <w:tc>
          <w:tcPr>
            <w:tcW w:w="850" w:type="dxa"/>
            <w:tcBorders>
              <w:top w:val="single" w:sz="4" w:space="0" w:color="auto"/>
              <w:left w:val="nil"/>
              <w:bottom w:val="single" w:sz="12" w:space="0" w:color="auto"/>
              <w:right w:val="nil"/>
            </w:tcBorders>
            <w:shd w:val="clear" w:color="auto" w:fill="auto"/>
            <w:noWrap/>
            <w:vAlign w:val="bottom"/>
          </w:tcPr>
          <w:p w14:paraId="2EF10ED3" w14:textId="543EE19B"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134 </w:t>
            </w:r>
          </w:p>
        </w:tc>
        <w:tc>
          <w:tcPr>
            <w:tcW w:w="850" w:type="dxa"/>
            <w:tcBorders>
              <w:top w:val="single" w:sz="4" w:space="0" w:color="auto"/>
              <w:left w:val="nil"/>
              <w:bottom w:val="single" w:sz="12" w:space="0" w:color="auto"/>
              <w:right w:val="nil"/>
            </w:tcBorders>
            <w:shd w:val="clear" w:color="auto" w:fill="auto"/>
            <w:noWrap/>
            <w:vAlign w:val="bottom"/>
          </w:tcPr>
          <w:p w14:paraId="70D2926C" w14:textId="0B61D93E"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1.123 </w:t>
            </w:r>
          </w:p>
        </w:tc>
        <w:tc>
          <w:tcPr>
            <w:tcW w:w="850" w:type="dxa"/>
            <w:tcBorders>
              <w:top w:val="single" w:sz="4" w:space="0" w:color="auto"/>
              <w:left w:val="nil"/>
              <w:bottom w:val="single" w:sz="12" w:space="0" w:color="auto"/>
              <w:right w:val="nil"/>
            </w:tcBorders>
            <w:vAlign w:val="bottom"/>
          </w:tcPr>
          <w:p w14:paraId="594832A8" w14:textId="43D7E282"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23 </w:t>
            </w:r>
          </w:p>
        </w:tc>
        <w:tc>
          <w:tcPr>
            <w:tcW w:w="850" w:type="dxa"/>
            <w:tcBorders>
              <w:top w:val="single" w:sz="4" w:space="0" w:color="auto"/>
              <w:left w:val="nil"/>
              <w:bottom w:val="single" w:sz="12" w:space="0" w:color="auto"/>
              <w:right w:val="nil"/>
            </w:tcBorders>
            <w:shd w:val="clear" w:color="auto" w:fill="auto"/>
            <w:noWrap/>
            <w:vAlign w:val="bottom"/>
          </w:tcPr>
          <w:p w14:paraId="41CC2B2D" w14:textId="4C197DE7"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7.857 </w:t>
            </w:r>
          </w:p>
        </w:tc>
        <w:tc>
          <w:tcPr>
            <w:tcW w:w="850" w:type="dxa"/>
            <w:tcBorders>
              <w:top w:val="single" w:sz="4" w:space="0" w:color="auto"/>
              <w:left w:val="nil"/>
              <w:bottom w:val="single" w:sz="12" w:space="0" w:color="auto"/>
              <w:right w:val="nil"/>
            </w:tcBorders>
            <w:shd w:val="clear" w:color="auto" w:fill="auto"/>
            <w:noWrap/>
            <w:vAlign w:val="bottom"/>
          </w:tcPr>
          <w:p w14:paraId="50A13683" w14:textId="0C55A342"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4.634 </w:t>
            </w:r>
          </w:p>
        </w:tc>
        <w:tc>
          <w:tcPr>
            <w:tcW w:w="850" w:type="dxa"/>
            <w:tcBorders>
              <w:top w:val="single" w:sz="4" w:space="0" w:color="auto"/>
              <w:left w:val="nil"/>
              <w:bottom w:val="single" w:sz="12" w:space="0" w:color="auto"/>
              <w:right w:val="nil"/>
            </w:tcBorders>
            <w:shd w:val="clear" w:color="auto" w:fill="auto"/>
            <w:noWrap/>
            <w:vAlign w:val="bottom"/>
          </w:tcPr>
          <w:p w14:paraId="53B51F46" w14:textId="4C64E18F"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134 </w:t>
            </w:r>
          </w:p>
        </w:tc>
        <w:tc>
          <w:tcPr>
            <w:tcW w:w="850" w:type="dxa"/>
            <w:tcBorders>
              <w:top w:val="single" w:sz="4" w:space="0" w:color="auto"/>
              <w:left w:val="nil"/>
              <w:bottom w:val="single" w:sz="12" w:space="0" w:color="auto"/>
              <w:right w:val="nil"/>
            </w:tcBorders>
            <w:shd w:val="clear" w:color="auto" w:fill="auto"/>
            <w:noWrap/>
            <w:vAlign w:val="bottom"/>
          </w:tcPr>
          <w:p w14:paraId="667D988B" w14:textId="552E08D5"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1.123 </w:t>
            </w:r>
          </w:p>
        </w:tc>
        <w:tc>
          <w:tcPr>
            <w:tcW w:w="850" w:type="dxa"/>
            <w:tcBorders>
              <w:top w:val="single" w:sz="4" w:space="0" w:color="auto"/>
              <w:left w:val="nil"/>
              <w:bottom w:val="single" w:sz="12" w:space="0" w:color="auto"/>
              <w:right w:val="nil"/>
            </w:tcBorders>
            <w:vAlign w:val="bottom"/>
          </w:tcPr>
          <w:p w14:paraId="7B51FDB6" w14:textId="6215C412"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23 </w:t>
            </w:r>
          </w:p>
        </w:tc>
        <w:tc>
          <w:tcPr>
            <w:tcW w:w="850" w:type="dxa"/>
            <w:tcBorders>
              <w:top w:val="single" w:sz="4" w:space="0" w:color="auto"/>
              <w:left w:val="nil"/>
              <w:bottom w:val="single" w:sz="12" w:space="0" w:color="auto"/>
              <w:right w:val="nil"/>
            </w:tcBorders>
            <w:shd w:val="clear" w:color="auto" w:fill="auto"/>
            <w:noWrap/>
            <w:vAlign w:val="bottom"/>
          </w:tcPr>
          <w:p w14:paraId="137F1A91" w14:textId="780FC791" w:rsidR="0032503B" w:rsidRPr="00AD6A66" w:rsidRDefault="0032503B" w:rsidP="0032503B">
            <w:pPr>
              <w:jc w:val="right"/>
              <w:rPr>
                <w:rFonts w:ascii="Calibri" w:eastAsia="Times New Roman" w:hAnsi="Calibri" w:cs="Calibri"/>
                <w:b/>
                <w:bCs/>
                <w:color w:val="000000"/>
                <w:sz w:val="16"/>
                <w:szCs w:val="16"/>
              </w:rPr>
            </w:pPr>
            <w:r w:rsidRPr="00D414B6">
              <w:rPr>
                <w:b/>
                <w:bCs/>
                <w:sz w:val="16"/>
                <w:szCs w:val="16"/>
              </w:rPr>
              <w:t xml:space="preserve"> 5.914 </w:t>
            </w:r>
          </w:p>
        </w:tc>
      </w:tr>
    </w:tbl>
    <w:p w14:paraId="7FD91FD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EA3621" w14:paraId="5960EE45" w14:textId="77777777" w:rsidTr="00CA748B">
        <w:trPr>
          <w:trHeight w:val="244"/>
        </w:trPr>
        <w:tc>
          <w:tcPr>
            <w:tcW w:w="1531" w:type="dxa"/>
            <w:tcBorders>
              <w:top w:val="nil"/>
              <w:left w:val="nil"/>
              <w:bottom w:val="nil"/>
              <w:right w:val="nil"/>
            </w:tcBorders>
            <w:shd w:val="clear" w:color="auto" w:fill="auto"/>
            <w:noWrap/>
            <w:vAlign w:val="bottom"/>
            <w:hideMark/>
          </w:tcPr>
          <w:p w14:paraId="47A774DD" w14:textId="77777777" w:rsidR="00CA748B" w:rsidRPr="00EA3621" w:rsidRDefault="00CA748B" w:rsidP="00CA748B">
            <w:pPr>
              <w:rPr>
                <w:rFonts w:ascii="Times New Roman" w:eastAsia="Times New Roman" w:hAnsi="Times New Roman" w:cs="Times New Roman"/>
                <w:color w:val="000000"/>
                <w:sz w:val="16"/>
                <w:szCs w:val="16"/>
              </w:rPr>
            </w:pPr>
            <w:r w:rsidRPr="00EA3621">
              <w:rPr>
                <w:rFonts w:ascii="Calibri" w:eastAsia="Times New Roman" w:hAnsi="Calibri" w:cs="Times New Roman"/>
                <w:b/>
                <w:bCs/>
                <w:color w:val="000000"/>
                <w:sz w:val="16"/>
                <w:szCs w:val="16"/>
              </w:rPr>
              <w:t>31. prosinca 2020.</w:t>
            </w:r>
          </w:p>
        </w:tc>
        <w:tc>
          <w:tcPr>
            <w:tcW w:w="850" w:type="dxa"/>
            <w:tcBorders>
              <w:top w:val="nil"/>
              <w:left w:val="nil"/>
              <w:bottom w:val="nil"/>
              <w:right w:val="nil"/>
            </w:tcBorders>
            <w:shd w:val="clear" w:color="auto" w:fill="auto"/>
            <w:noWrap/>
            <w:vAlign w:val="bottom"/>
            <w:hideMark/>
          </w:tcPr>
          <w:p w14:paraId="7E3B2291" w14:textId="77777777" w:rsidR="00CA748B" w:rsidRPr="00EA3621"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A9FE2D"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88D499"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4550B9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4EF7E8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32D6F896"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7C0B54A7"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9BB736B"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0747A751"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EA80E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Banka</w:t>
            </w:r>
          </w:p>
        </w:tc>
      </w:tr>
      <w:tr w:rsidR="00CA748B" w:rsidRPr="00EA3621" w14:paraId="1FDA5B39" w14:textId="77777777" w:rsidTr="00CA748B">
        <w:trPr>
          <w:trHeight w:val="288"/>
        </w:trPr>
        <w:tc>
          <w:tcPr>
            <w:tcW w:w="1531" w:type="dxa"/>
            <w:tcBorders>
              <w:top w:val="nil"/>
              <w:left w:val="nil"/>
              <w:bottom w:val="nil"/>
              <w:right w:val="nil"/>
            </w:tcBorders>
            <w:shd w:val="clear" w:color="auto" w:fill="auto"/>
            <w:noWrap/>
            <w:vAlign w:val="bottom"/>
            <w:hideMark/>
          </w:tcPr>
          <w:p w14:paraId="76A1B5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4C32A7A"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E415D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6CAF55F2"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D810FB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7B43A6A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D5C6A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0D713517"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4B0E62E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01F651C8"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61AC08C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r>
      <w:tr w:rsidR="00CA748B" w:rsidRPr="00EA3621" w14:paraId="09863C19" w14:textId="77777777" w:rsidTr="00CA748B">
        <w:trPr>
          <w:trHeight w:val="288"/>
        </w:trPr>
        <w:tc>
          <w:tcPr>
            <w:tcW w:w="1531" w:type="dxa"/>
            <w:tcBorders>
              <w:top w:val="nil"/>
              <w:left w:val="nil"/>
              <w:bottom w:val="nil"/>
              <w:right w:val="nil"/>
            </w:tcBorders>
            <w:shd w:val="clear" w:color="auto" w:fill="auto"/>
            <w:noWrap/>
            <w:vAlign w:val="bottom"/>
            <w:hideMark/>
          </w:tcPr>
          <w:p w14:paraId="16EA4D69"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5A8755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AAB177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30AF662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53EDC12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318B63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614024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8A90A0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57F2A86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1332520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C829B2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r>
      <w:tr w:rsidR="00CA748B" w:rsidRPr="00EA3621" w14:paraId="6B0D5C23" w14:textId="77777777" w:rsidTr="00CA748B">
        <w:trPr>
          <w:trHeight w:val="333"/>
        </w:trPr>
        <w:tc>
          <w:tcPr>
            <w:tcW w:w="1531" w:type="dxa"/>
            <w:tcBorders>
              <w:top w:val="nil"/>
              <w:left w:val="nil"/>
              <w:bottom w:val="nil"/>
              <w:right w:val="nil"/>
            </w:tcBorders>
            <w:shd w:val="clear" w:color="auto" w:fill="auto"/>
            <w:noWrap/>
            <w:vAlign w:val="bottom"/>
            <w:hideMark/>
          </w:tcPr>
          <w:p w14:paraId="7DBC4F43"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3C39C8C8"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6.328 </w:t>
            </w:r>
          </w:p>
        </w:tc>
        <w:tc>
          <w:tcPr>
            <w:tcW w:w="850" w:type="dxa"/>
            <w:tcBorders>
              <w:top w:val="nil"/>
              <w:left w:val="nil"/>
              <w:bottom w:val="nil"/>
              <w:right w:val="nil"/>
            </w:tcBorders>
            <w:shd w:val="clear" w:color="auto" w:fill="auto"/>
            <w:noWrap/>
            <w:vAlign w:val="bottom"/>
          </w:tcPr>
          <w:p w14:paraId="0FD87BD9"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7F13E97A"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9F0EF9F"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6B257BCE"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42.032 </w:t>
            </w:r>
          </w:p>
        </w:tc>
        <w:tc>
          <w:tcPr>
            <w:tcW w:w="850" w:type="dxa"/>
            <w:tcBorders>
              <w:top w:val="nil"/>
              <w:left w:val="nil"/>
              <w:bottom w:val="nil"/>
              <w:right w:val="nil"/>
            </w:tcBorders>
            <w:shd w:val="clear" w:color="auto" w:fill="auto"/>
            <w:noWrap/>
            <w:vAlign w:val="bottom"/>
          </w:tcPr>
          <w:p w14:paraId="180B6DE6"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3.406 </w:t>
            </w:r>
          </w:p>
        </w:tc>
        <w:tc>
          <w:tcPr>
            <w:tcW w:w="850" w:type="dxa"/>
            <w:tcBorders>
              <w:top w:val="nil"/>
              <w:left w:val="nil"/>
              <w:bottom w:val="nil"/>
              <w:right w:val="nil"/>
            </w:tcBorders>
            <w:shd w:val="clear" w:color="auto" w:fill="auto"/>
            <w:noWrap/>
            <w:vAlign w:val="bottom"/>
          </w:tcPr>
          <w:p w14:paraId="0983BEF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1E40C16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5473E97"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093901F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39.110</w:t>
            </w:r>
          </w:p>
        </w:tc>
      </w:tr>
      <w:tr w:rsidR="00CA748B" w:rsidRPr="00EA3621" w14:paraId="415441B2" w14:textId="77777777" w:rsidTr="00CA748B">
        <w:trPr>
          <w:trHeight w:val="337"/>
        </w:trPr>
        <w:tc>
          <w:tcPr>
            <w:tcW w:w="1531" w:type="dxa"/>
            <w:tcBorders>
              <w:top w:val="nil"/>
              <w:left w:val="nil"/>
              <w:bottom w:val="nil"/>
              <w:right w:val="nil"/>
            </w:tcBorders>
            <w:shd w:val="clear" w:color="auto" w:fill="auto"/>
            <w:noWrap/>
            <w:vAlign w:val="bottom"/>
            <w:hideMark/>
          </w:tcPr>
          <w:p w14:paraId="7A948AC5"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2F9CA2A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(171)</w:t>
            </w:r>
          </w:p>
        </w:tc>
        <w:tc>
          <w:tcPr>
            <w:tcW w:w="850" w:type="dxa"/>
            <w:tcBorders>
              <w:top w:val="nil"/>
              <w:left w:val="nil"/>
              <w:bottom w:val="nil"/>
              <w:right w:val="nil"/>
            </w:tcBorders>
            <w:shd w:val="clear" w:color="auto" w:fill="auto"/>
            <w:noWrap/>
            <w:vAlign w:val="bottom"/>
          </w:tcPr>
          <w:p w14:paraId="27198B1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9FA76D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38AE868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1A6CA4A5"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(34.536)</w:t>
            </w:r>
          </w:p>
        </w:tc>
        <w:tc>
          <w:tcPr>
            <w:tcW w:w="850" w:type="dxa"/>
            <w:tcBorders>
              <w:top w:val="nil"/>
              <w:left w:val="nil"/>
              <w:bottom w:val="nil"/>
              <w:right w:val="nil"/>
            </w:tcBorders>
            <w:shd w:val="clear" w:color="auto" w:fill="auto"/>
            <w:noWrap/>
            <w:vAlign w:val="bottom"/>
          </w:tcPr>
          <w:p w14:paraId="54F5041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(31)</w:t>
            </w:r>
          </w:p>
        </w:tc>
        <w:tc>
          <w:tcPr>
            <w:tcW w:w="850" w:type="dxa"/>
            <w:tcBorders>
              <w:top w:val="nil"/>
              <w:left w:val="nil"/>
              <w:bottom w:val="nil"/>
              <w:right w:val="nil"/>
            </w:tcBorders>
            <w:shd w:val="clear" w:color="auto" w:fill="auto"/>
            <w:noWrap/>
            <w:vAlign w:val="bottom"/>
          </w:tcPr>
          <w:p w14:paraId="56ABB2E3"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3FA8CF4"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0DFE21FE"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696ACD56"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(34.396)</w:t>
            </w:r>
          </w:p>
        </w:tc>
      </w:tr>
      <w:tr w:rsidR="00CA748B" w:rsidRPr="00EA3621" w14:paraId="4BF1CA53" w14:textId="77777777" w:rsidTr="00CA748B">
        <w:trPr>
          <w:trHeight w:val="503"/>
        </w:trPr>
        <w:tc>
          <w:tcPr>
            <w:tcW w:w="1531" w:type="dxa"/>
            <w:tcBorders>
              <w:top w:val="nil"/>
              <w:left w:val="nil"/>
              <w:bottom w:val="nil"/>
              <w:right w:val="nil"/>
            </w:tcBorders>
            <w:shd w:val="clear" w:color="auto" w:fill="auto"/>
            <w:noWrap/>
            <w:vAlign w:val="bottom"/>
            <w:hideMark/>
          </w:tcPr>
          <w:p w14:paraId="58692141" w14:textId="77777777" w:rsidR="00CA748B" w:rsidRPr="00EA3621" w:rsidRDefault="00CA748B" w:rsidP="00CA748B">
            <w:pPr>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 xml:space="preserve">Stanje na dan 31. prosinca 2020. </w:t>
            </w:r>
          </w:p>
        </w:tc>
        <w:tc>
          <w:tcPr>
            <w:tcW w:w="850" w:type="dxa"/>
            <w:tcBorders>
              <w:top w:val="single" w:sz="4" w:space="0" w:color="auto"/>
              <w:left w:val="nil"/>
              <w:bottom w:val="single" w:sz="12" w:space="0" w:color="auto"/>
              <w:right w:val="nil"/>
            </w:tcBorders>
            <w:shd w:val="clear" w:color="auto" w:fill="auto"/>
            <w:noWrap/>
            <w:vAlign w:val="bottom"/>
          </w:tcPr>
          <w:p w14:paraId="542DA16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6.157 </w:t>
            </w:r>
          </w:p>
        </w:tc>
        <w:tc>
          <w:tcPr>
            <w:tcW w:w="850" w:type="dxa"/>
            <w:tcBorders>
              <w:top w:val="single" w:sz="4" w:space="0" w:color="auto"/>
              <w:left w:val="nil"/>
              <w:bottom w:val="single" w:sz="12" w:space="0" w:color="auto"/>
              <w:right w:val="nil"/>
            </w:tcBorders>
            <w:shd w:val="clear" w:color="auto" w:fill="auto"/>
            <w:noWrap/>
            <w:vAlign w:val="bottom"/>
          </w:tcPr>
          <w:p w14:paraId="7596417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20594F0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1D39F51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537C77F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7.496 </w:t>
            </w:r>
          </w:p>
        </w:tc>
        <w:tc>
          <w:tcPr>
            <w:tcW w:w="850" w:type="dxa"/>
            <w:tcBorders>
              <w:top w:val="single" w:sz="4" w:space="0" w:color="auto"/>
              <w:left w:val="nil"/>
              <w:bottom w:val="single" w:sz="12" w:space="0" w:color="auto"/>
              <w:right w:val="nil"/>
            </w:tcBorders>
            <w:shd w:val="clear" w:color="auto" w:fill="auto"/>
            <w:noWrap/>
            <w:vAlign w:val="bottom"/>
          </w:tcPr>
          <w:p w14:paraId="69139EFD"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3.375 </w:t>
            </w:r>
          </w:p>
        </w:tc>
        <w:tc>
          <w:tcPr>
            <w:tcW w:w="850" w:type="dxa"/>
            <w:tcBorders>
              <w:top w:val="single" w:sz="4" w:space="0" w:color="auto"/>
              <w:left w:val="nil"/>
              <w:bottom w:val="single" w:sz="12" w:space="0" w:color="auto"/>
              <w:right w:val="nil"/>
            </w:tcBorders>
            <w:shd w:val="clear" w:color="auto" w:fill="auto"/>
            <w:noWrap/>
            <w:vAlign w:val="bottom"/>
          </w:tcPr>
          <w:p w14:paraId="30C742B4"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6756B15B"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03DED238"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16335FE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4.714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EA3621" w:rsidRDefault="00632A45" w:rsidP="00632A4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E5605E">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 (nastavak)</w:t>
      </w:r>
    </w:p>
    <w:p w14:paraId="7A21BA36" w14:textId="77777777" w:rsidR="00632A45" w:rsidRPr="00EA3621" w:rsidRDefault="00632A45" w:rsidP="00225B79">
      <w:pPr>
        <w:jc w:val="both"/>
        <w:rPr>
          <w:rFonts w:ascii="Calibri" w:hAnsi="Calibri" w:cs="Calibri"/>
          <w:color w:val="000000" w:themeColor="text1"/>
        </w:rPr>
      </w:pPr>
    </w:p>
    <w:p w14:paraId="7AF191C4"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506" w:type="dxa"/>
        <w:tblInd w:w="-142" w:type="dxa"/>
        <w:tblLook w:val="04A0" w:firstRow="1" w:lastRow="0" w:firstColumn="1" w:lastColumn="0" w:noHBand="0" w:noVBand="1"/>
      </w:tblPr>
      <w:tblGrid>
        <w:gridCol w:w="4046"/>
        <w:gridCol w:w="1365"/>
        <w:gridCol w:w="1365"/>
        <w:gridCol w:w="1365"/>
        <w:gridCol w:w="1365"/>
      </w:tblGrid>
      <w:tr w:rsidR="00694FB0" w:rsidRPr="00EA3621" w14:paraId="70FFECFB" w14:textId="77777777" w:rsidTr="00A50E27">
        <w:trPr>
          <w:trHeight w:val="317"/>
        </w:trPr>
        <w:tc>
          <w:tcPr>
            <w:tcW w:w="4046" w:type="dxa"/>
            <w:tcBorders>
              <w:top w:val="nil"/>
              <w:left w:val="nil"/>
              <w:bottom w:val="nil"/>
              <w:right w:val="nil"/>
            </w:tcBorders>
            <w:shd w:val="clear" w:color="auto" w:fill="auto"/>
            <w:vAlign w:val="center"/>
            <w:hideMark/>
          </w:tcPr>
          <w:p w14:paraId="305A9EE2" w14:textId="77777777" w:rsidR="00694FB0" w:rsidRPr="00EA3621" w:rsidRDefault="00694FB0" w:rsidP="00694FB0">
            <w:pPr>
              <w:rPr>
                <w:rFonts w:ascii="Times New Roman" w:eastAsia="Times New Roman" w:hAnsi="Times New Roman" w:cs="Times New Roman"/>
                <w:color w:val="000000"/>
                <w:sz w:val="21"/>
                <w:szCs w:val="21"/>
              </w:rPr>
            </w:pPr>
          </w:p>
        </w:tc>
        <w:tc>
          <w:tcPr>
            <w:tcW w:w="2730" w:type="dxa"/>
            <w:gridSpan w:val="2"/>
            <w:tcBorders>
              <w:top w:val="nil"/>
              <w:left w:val="nil"/>
              <w:bottom w:val="nil"/>
              <w:right w:val="nil"/>
            </w:tcBorders>
            <w:shd w:val="clear" w:color="auto" w:fill="auto"/>
            <w:vAlign w:val="center"/>
            <w:hideMark/>
          </w:tcPr>
          <w:p w14:paraId="1F8E1939"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Grupa</w:t>
            </w:r>
          </w:p>
        </w:tc>
        <w:tc>
          <w:tcPr>
            <w:tcW w:w="2730" w:type="dxa"/>
            <w:gridSpan w:val="2"/>
            <w:tcBorders>
              <w:top w:val="nil"/>
              <w:left w:val="nil"/>
              <w:bottom w:val="nil"/>
              <w:right w:val="nil"/>
            </w:tcBorders>
            <w:shd w:val="clear" w:color="auto" w:fill="auto"/>
            <w:vAlign w:val="center"/>
            <w:hideMark/>
          </w:tcPr>
          <w:p w14:paraId="296A605F"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Banka</w:t>
            </w:r>
          </w:p>
        </w:tc>
      </w:tr>
      <w:tr w:rsidR="00694FB0" w:rsidRPr="00EA3621" w14:paraId="4F3C3B3F" w14:textId="77777777" w:rsidTr="00A50E27">
        <w:trPr>
          <w:trHeight w:val="317"/>
        </w:trPr>
        <w:tc>
          <w:tcPr>
            <w:tcW w:w="4046" w:type="dxa"/>
            <w:tcBorders>
              <w:top w:val="nil"/>
              <w:left w:val="nil"/>
              <w:bottom w:val="nil"/>
              <w:right w:val="nil"/>
            </w:tcBorders>
            <w:shd w:val="clear" w:color="auto" w:fill="auto"/>
            <w:vAlign w:val="center"/>
            <w:hideMark/>
          </w:tcPr>
          <w:p w14:paraId="25335C89"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3E71B748" w14:textId="7B1C13F4"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31. ožujka 2021.</w:t>
            </w:r>
          </w:p>
        </w:tc>
        <w:tc>
          <w:tcPr>
            <w:tcW w:w="1365" w:type="dxa"/>
            <w:tcBorders>
              <w:top w:val="nil"/>
              <w:left w:val="nil"/>
              <w:bottom w:val="nil"/>
              <w:right w:val="nil"/>
            </w:tcBorders>
            <w:shd w:val="clear" w:color="auto" w:fill="auto"/>
            <w:vAlign w:val="center"/>
            <w:hideMark/>
          </w:tcPr>
          <w:p w14:paraId="2B9111E2" w14:textId="462B3CB9"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c>
          <w:tcPr>
            <w:tcW w:w="1365" w:type="dxa"/>
            <w:tcBorders>
              <w:top w:val="nil"/>
              <w:left w:val="nil"/>
              <w:bottom w:val="nil"/>
              <w:right w:val="nil"/>
            </w:tcBorders>
            <w:shd w:val="clear" w:color="auto" w:fill="auto"/>
            <w:vAlign w:val="center"/>
            <w:hideMark/>
          </w:tcPr>
          <w:p w14:paraId="7767E4F0" w14:textId="47744EAB"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ožujka </w:t>
            </w:r>
            <w:r w:rsidRPr="00EA3621">
              <w:rPr>
                <w:rFonts w:ascii="Calibri" w:eastAsia="Times New Roman" w:hAnsi="Calibri" w:cs="Times New Roman"/>
                <w:b/>
                <w:bCs/>
                <w:color w:val="000000"/>
                <w:sz w:val="21"/>
                <w:szCs w:val="21"/>
              </w:rPr>
              <w:t>2021.</w:t>
            </w:r>
          </w:p>
        </w:tc>
        <w:tc>
          <w:tcPr>
            <w:tcW w:w="1365" w:type="dxa"/>
            <w:tcBorders>
              <w:top w:val="nil"/>
              <w:left w:val="nil"/>
              <w:bottom w:val="nil"/>
              <w:right w:val="nil"/>
            </w:tcBorders>
            <w:shd w:val="clear" w:color="auto" w:fill="auto"/>
            <w:vAlign w:val="center"/>
            <w:hideMark/>
          </w:tcPr>
          <w:p w14:paraId="67C6C338" w14:textId="5681F3A0"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r>
      <w:tr w:rsidR="00694FB0" w:rsidRPr="00EA3621" w14:paraId="6C7F984C" w14:textId="77777777" w:rsidTr="00A50E27">
        <w:trPr>
          <w:trHeight w:val="317"/>
        </w:trPr>
        <w:tc>
          <w:tcPr>
            <w:tcW w:w="4046" w:type="dxa"/>
            <w:tcBorders>
              <w:top w:val="nil"/>
              <w:left w:val="nil"/>
              <w:bottom w:val="nil"/>
              <w:right w:val="nil"/>
            </w:tcBorders>
            <w:shd w:val="clear" w:color="auto" w:fill="auto"/>
            <w:vAlign w:val="center"/>
            <w:hideMark/>
          </w:tcPr>
          <w:p w14:paraId="54B9BC0C"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7470023B"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08128487" w14:textId="1BC2DFD5"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4972E285" w14:textId="26279879"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5768D9FD" w14:textId="245C490C"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r>
      <w:tr w:rsidR="00694FB0" w:rsidRPr="00EA3621" w14:paraId="6CFA8203" w14:textId="77777777" w:rsidTr="00A50E27">
        <w:trPr>
          <w:trHeight w:val="317"/>
        </w:trPr>
        <w:tc>
          <w:tcPr>
            <w:tcW w:w="4046" w:type="dxa"/>
            <w:tcBorders>
              <w:top w:val="nil"/>
              <w:left w:val="nil"/>
              <w:bottom w:val="nil"/>
              <w:right w:val="nil"/>
            </w:tcBorders>
            <w:shd w:val="clear" w:color="auto" w:fill="auto"/>
            <w:vAlign w:val="center"/>
            <w:hideMark/>
          </w:tcPr>
          <w:p w14:paraId="76029032"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5B62C047" w14:textId="77777777" w:rsidR="00694FB0" w:rsidRPr="00EA3621" w:rsidRDefault="00694FB0" w:rsidP="00694FB0">
            <w:pPr>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76775635"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B33171A"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20A375B" w14:textId="77777777" w:rsidR="00694FB0" w:rsidRPr="00EA3621" w:rsidRDefault="00694FB0" w:rsidP="00694FB0">
            <w:pPr>
              <w:jc w:val="right"/>
              <w:rPr>
                <w:rFonts w:ascii="Times New Roman" w:eastAsia="Times New Roman" w:hAnsi="Times New Roman" w:cs="Times New Roman"/>
                <w:color w:val="000000"/>
                <w:sz w:val="21"/>
                <w:szCs w:val="21"/>
              </w:rPr>
            </w:pPr>
          </w:p>
        </w:tc>
      </w:tr>
      <w:tr w:rsidR="00E5605E" w:rsidRPr="00EA3621" w14:paraId="52C6A9CC" w14:textId="77777777" w:rsidTr="00D414B6">
        <w:trPr>
          <w:trHeight w:val="311"/>
        </w:trPr>
        <w:tc>
          <w:tcPr>
            <w:tcW w:w="4046" w:type="dxa"/>
            <w:tcBorders>
              <w:top w:val="nil"/>
              <w:left w:val="nil"/>
              <w:bottom w:val="nil"/>
              <w:right w:val="nil"/>
            </w:tcBorders>
            <w:shd w:val="clear" w:color="auto" w:fill="auto"/>
            <w:vAlign w:val="center"/>
            <w:hideMark/>
          </w:tcPr>
          <w:p w14:paraId="615A92C4"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w:t>
            </w:r>
          </w:p>
        </w:tc>
        <w:tc>
          <w:tcPr>
            <w:tcW w:w="1365" w:type="dxa"/>
            <w:tcBorders>
              <w:top w:val="nil"/>
              <w:left w:val="nil"/>
              <w:bottom w:val="nil"/>
              <w:right w:val="nil"/>
            </w:tcBorders>
            <w:shd w:val="clear" w:color="auto" w:fill="auto"/>
            <w:vAlign w:val="bottom"/>
          </w:tcPr>
          <w:p w14:paraId="6ABD55C6" w14:textId="3182EA3B"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28.031 </w:t>
            </w:r>
          </w:p>
        </w:tc>
        <w:tc>
          <w:tcPr>
            <w:tcW w:w="1365" w:type="dxa"/>
            <w:tcBorders>
              <w:top w:val="nil"/>
              <w:left w:val="nil"/>
              <w:bottom w:val="nil"/>
              <w:right w:val="nil"/>
            </w:tcBorders>
            <w:shd w:val="clear" w:color="auto" w:fill="auto"/>
            <w:vAlign w:val="bottom"/>
          </w:tcPr>
          <w:p w14:paraId="7C906E55" w14:textId="036B09A2"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28.052 </w:t>
            </w:r>
          </w:p>
        </w:tc>
        <w:tc>
          <w:tcPr>
            <w:tcW w:w="1365" w:type="dxa"/>
            <w:tcBorders>
              <w:top w:val="nil"/>
              <w:left w:val="nil"/>
              <w:bottom w:val="nil"/>
              <w:right w:val="nil"/>
            </w:tcBorders>
            <w:shd w:val="clear" w:color="auto" w:fill="auto"/>
            <w:vAlign w:val="bottom"/>
          </w:tcPr>
          <w:p w14:paraId="4BE5B82D" w14:textId="74933179"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28.031 </w:t>
            </w:r>
          </w:p>
        </w:tc>
        <w:tc>
          <w:tcPr>
            <w:tcW w:w="1365" w:type="dxa"/>
            <w:tcBorders>
              <w:top w:val="nil"/>
              <w:left w:val="nil"/>
              <w:bottom w:val="nil"/>
              <w:right w:val="nil"/>
            </w:tcBorders>
            <w:shd w:val="clear" w:color="auto" w:fill="auto"/>
            <w:vAlign w:val="bottom"/>
          </w:tcPr>
          <w:p w14:paraId="46D77595" w14:textId="5A8190C1"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28.052 </w:t>
            </w:r>
          </w:p>
        </w:tc>
      </w:tr>
      <w:tr w:rsidR="00E5605E" w:rsidRPr="00EA3621" w14:paraId="09A3D3E3" w14:textId="77777777" w:rsidTr="00D414B6">
        <w:trPr>
          <w:trHeight w:val="311"/>
        </w:trPr>
        <w:tc>
          <w:tcPr>
            <w:tcW w:w="4046" w:type="dxa"/>
            <w:tcBorders>
              <w:top w:val="nil"/>
              <w:left w:val="nil"/>
              <w:bottom w:val="nil"/>
              <w:right w:val="nil"/>
            </w:tcBorders>
            <w:shd w:val="clear" w:color="auto" w:fill="auto"/>
            <w:vAlign w:val="center"/>
            <w:hideMark/>
          </w:tcPr>
          <w:p w14:paraId="2A6CDAB1"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Ostala potraživanja</w:t>
            </w:r>
          </w:p>
        </w:tc>
        <w:tc>
          <w:tcPr>
            <w:tcW w:w="1365" w:type="dxa"/>
            <w:tcBorders>
              <w:top w:val="nil"/>
              <w:left w:val="nil"/>
              <w:bottom w:val="nil"/>
              <w:right w:val="nil"/>
            </w:tcBorders>
            <w:shd w:val="clear" w:color="auto" w:fill="auto"/>
            <w:vAlign w:val="bottom"/>
          </w:tcPr>
          <w:p w14:paraId="2D0E7B23" w14:textId="0660A617"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12.617 </w:t>
            </w:r>
          </w:p>
        </w:tc>
        <w:tc>
          <w:tcPr>
            <w:tcW w:w="1365" w:type="dxa"/>
            <w:tcBorders>
              <w:top w:val="nil"/>
              <w:left w:val="nil"/>
              <w:bottom w:val="nil"/>
              <w:right w:val="nil"/>
            </w:tcBorders>
            <w:shd w:val="clear" w:color="auto" w:fill="auto"/>
            <w:vAlign w:val="bottom"/>
          </w:tcPr>
          <w:p w14:paraId="1F96C875" w14:textId="379B3306"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11.058 </w:t>
            </w:r>
          </w:p>
        </w:tc>
        <w:tc>
          <w:tcPr>
            <w:tcW w:w="1365" w:type="dxa"/>
            <w:tcBorders>
              <w:top w:val="nil"/>
              <w:left w:val="nil"/>
              <w:bottom w:val="nil"/>
              <w:right w:val="nil"/>
            </w:tcBorders>
            <w:shd w:val="clear" w:color="auto" w:fill="auto"/>
            <w:vAlign w:val="bottom"/>
          </w:tcPr>
          <w:p w14:paraId="7694E2B4" w14:textId="4DDDD35C"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12.617 </w:t>
            </w:r>
          </w:p>
        </w:tc>
        <w:tc>
          <w:tcPr>
            <w:tcW w:w="1365" w:type="dxa"/>
            <w:tcBorders>
              <w:top w:val="nil"/>
              <w:left w:val="nil"/>
              <w:bottom w:val="nil"/>
              <w:right w:val="nil"/>
            </w:tcBorders>
            <w:shd w:val="clear" w:color="auto" w:fill="auto"/>
            <w:vAlign w:val="bottom"/>
          </w:tcPr>
          <w:p w14:paraId="48CA080E" w14:textId="1D20D80B"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11.058 </w:t>
            </w:r>
          </w:p>
        </w:tc>
      </w:tr>
      <w:tr w:rsidR="00E5605E" w:rsidRPr="00EA3621" w14:paraId="2982BB13" w14:textId="77777777" w:rsidTr="00D414B6">
        <w:trPr>
          <w:trHeight w:val="311"/>
        </w:trPr>
        <w:tc>
          <w:tcPr>
            <w:tcW w:w="4046" w:type="dxa"/>
            <w:tcBorders>
              <w:top w:val="nil"/>
              <w:left w:val="nil"/>
              <w:bottom w:val="nil"/>
              <w:right w:val="nil"/>
            </w:tcBorders>
            <w:shd w:val="clear" w:color="auto" w:fill="auto"/>
            <w:noWrap/>
            <w:vAlign w:val="center"/>
            <w:hideMark/>
          </w:tcPr>
          <w:p w14:paraId="6D0453EC"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premijama</w:t>
            </w:r>
          </w:p>
        </w:tc>
        <w:tc>
          <w:tcPr>
            <w:tcW w:w="1365" w:type="dxa"/>
            <w:tcBorders>
              <w:top w:val="nil"/>
              <w:left w:val="nil"/>
              <w:bottom w:val="nil"/>
              <w:right w:val="nil"/>
            </w:tcBorders>
            <w:shd w:val="clear" w:color="auto" w:fill="auto"/>
            <w:vAlign w:val="bottom"/>
          </w:tcPr>
          <w:p w14:paraId="5A14883B" w14:textId="44D06CDD"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1.319 </w:t>
            </w:r>
          </w:p>
        </w:tc>
        <w:tc>
          <w:tcPr>
            <w:tcW w:w="1365" w:type="dxa"/>
            <w:tcBorders>
              <w:top w:val="nil"/>
              <w:left w:val="nil"/>
              <w:bottom w:val="nil"/>
              <w:right w:val="nil"/>
            </w:tcBorders>
            <w:shd w:val="clear" w:color="auto" w:fill="auto"/>
            <w:vAlign w:val="bottom"/>
          </w:tcPr>
          <w:p w14:paraId="60BB373E" w14:textId="100CD213"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1.718 </w:t>
            </w:r>
          </w:p>
        </w:tc>
        <w:tc>
          <w:tcPr>
            <w:tcW w:w="1365" w:type="dxa"/>
            <w:tcBorders>
              <w:top w:val="nil"/>
              <w:left w:val="nil"/>
              <w:bottom w:val="nil"/>
              <w:right w:val="nil"/>
            </w:tcBorders>
            <w:shd w:val="clear" w:color="auto" w:fill="auto"/>
            <w:vAlign w:val="bottom"/>
          </w:tcPr>
          <w:p w14:paraId="09433060" w14:textId="5202598C"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    </w:t>
            </w:r>
          </w:p>
        </w:tc>
        <w:tc>
          <w:tcPr>
            <w:tcW w:w="1365" w:type="dxa"/>
            <w:tcBorders>
              <w:top w:val="nil"/>
              <w:left w:val="nil"/>
              <w:bottom w:val="nil"/>
              <w:right w:val="nil"/>
            </w:tcBorders>
            <w:shd w:val="clear" w:color="auto" w:fill="auto"/>
            <w:vAlign w:val="bottom"/>
          </w:tcPr>
          <w:p w14:paraId="71A38719" w14:textId="17315C97"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    </w:t>
            </w:r>
          </w:p>
        </w:tc>
      </w:tr>
      <w:tr w:rsidR="00E5605E" w:rsidRPr="00EA3621" w14:paraId="286CBA05" w14:textId="77777777" w:rsidTr="00D414B6">
        <w:trPr>
          <w:trHeight w:val="311"/>
        </w:trPr>
        <w:tc>
          <w:tcPr>
            <w:tcW w:w="4046" w:type="dxa"/>
            <w:tcBorders>
              <w:top w:val="nil"/>
              <w:left w:val="nil"/>
              <w:bottom w:val="nil"/>
              <w:right w:val="nil"/>
            </w:tcBorders>
            <w:shd w:val="clear" w:color="auto" w:fill="auto"/>
            <w:vAlign w:val="center"/>
            <w:hideMark/>
          </w:tcPr>
          <w:p w14:paraId="174F9E73"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provizijama od reosiguranja</w:t>
            </w:r>
          </w:p>
        </w:tc>
        <w:tc>
          <w:tcPr>
            <w:tcW w:w="1365" w:type="dxa"/>
            <w:tcBorders>
              <w:top w:val="nil"/>
              <w:left w:val="nil"/>
              <w:bottom w:val="nil"/>
              <w:right w:val="nil"/>
            </w:tcBorders>
            <w:shd w:val="clear" w:color="auto" w:fill="auto"/>
            <w:vAlign w:val="bottom"/>
          </w:tcPr>
          <w:p w14:paraId="647E4D62" w14:textId="41A0D412"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46</w:t>
            </w:r>
            <w:r w:rsidR="00C443F7" w:rsidRPr="008F0322">
              <w:rPr>
                <w:sz w:val="21"/>
                <w:szCs w:val="21"/>
              </w:rPr>
              <w:t>4</w:t>
            </w:r>
            <w:r w:rsidRPr="008F0322">
              <w:rPr>
                <w:sz w:val="21"/>
                <w:szCs w:val="21"/>
              </w:rPr>
              <w:t xml:space="preserve"> </w:t>
            </w:r>
          </w:p>
        </w:tc>
        <w:tc>
          <w:tcPr>
            <w:tcW w:w="1365" w:type="dxa"/>
            <w:tcBorders>
              <w:top w:val="nil"/>
              <w:left w:val="nil"/>
              <w:bottom w:val="nil"/>
              <w:right w:val="nil"/>
            </w:tcBorders>
            <w:shd w:val="clear" w:color="auto" w:fill="auto"/>
            <w:vAlign w:val="bottom"/>
          </w:tcPr>
          <w:p w14:paraId="5C6B9DDD" w14:textId="5BB9BC6F"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854 </w:t>
            </w:r>
          </w:p>
        </w:tc>
        <w:tc>
          <w:tcPr>
            <w:tcW w:w="1365" w:type="dxa"/>
            <w:tcBorders>
              <w:top w:val="nil"/>
              <w:left w:val="nil"/>
              <w:bottom w:val="nil"/>
              <w:right w:val="nil"/>
            </w:tcBorders>
            <w:shd w:val="clear" w:color="auto" w:fill="auto"/>
            <w:vAlign w:val="bottom"/>
          </w:tcPr>
          <w:p w14:paraId="27940B64" w14:textId="3F3223A1"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    </w:t>
            </w:r>
          </w:p>
        </w:tc>
        <w:tc>
          <w:tcPr>
            <w:tcW w:w="1365" w:type="dxa"/>
            <w:tcBorders>
              <w:top w:val="nil"/>
              <w:left w:val="nil"/>
              <w:bottom w:val="nil"/>
              <w:right w:val="nil"/>
            </w:tcBorders>
            <w:shd w:val="clear" w:color="auto" w:fill="auto"/>
            <w:vAlign w:val="bottom"/>
          </w:tcPr>
          <w:p w14:paraId="7585C894" w14:textId="159F1ACB"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    </w:t>
            </w:r>
          </w:p>
        </w:tc>
      </w:tr>
      <w:tr w:rsidR="00E5605E" w:rsidRPr="00EA3621" w14:paraId="184E9A13" w14:textId="77777777" w:rsidTr="00D414B6">
        <w:trPr>
          <w:trHeight w:val="349"/>
        </w:trPr>
        <w:tc>
          <w:tcPr>
            <w:tcW w:w="4046" w:type="dxa"/>
            <w:tcBorders>
              <w:top w:val="nil"/>
              <w:left w:val="nil"/>
              <w:bottom w:val="nil"/>
              <w:right w:val="nil"/>
            </w:tcBorders>
            <w:shd w:val="clear" w:color="auto" w:fill="auto"/>
            <w:vAlign w:val="center"/>
            <w:hideMark/>
          </w:tcPr>
          <w:p w14:paraId="6E292D27"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 za procjenu rizika</w:t>
            </w:r>
          </w:p>
        </w:tc>
        <w:tc>
          <w:tcPr>
            <w:tcW w:w="1365" w:type="dxa"/>
            <w:tcBorders>
              <w:top w:val="nil"/>
              <w:left w:val="nil"/>
              <w:bottom w:val="single" w:sz="4" w:space="0" w:color="auto"/>
              <w:right w:val="nil"/>
            </w:tcBorders>
            <w:shd w:val="clear" w:color="auto" w:fill="auto"/>
            <w:vAlign w:val="bottom"/>
          </w:tcPr>
          <w:p w14:paraId="3CB61B1E" w14:textId="485A4848"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354 </w:t>
            </w:r>
          </w:p>
        </w:tc>
        <w:tc>
          <w:tcPr>
            <w:tcW w:w="1365" w:type="dxa"/>
            <w:tcBorders>
              <w:top w:val="nil"/>
              <w:left w:val="nil"/>
              <w:bottom w:val="single" w:sz="4" w:space="0" w:color="auto"/>
              <w:right w:val="nil"/>
            </w:tcBorders>
            <w:shd w:val="clear" w:color="auto" w:fill="auto"/>
            <w:vAlign w:val="bottom"/>
          </w:tcPr>
          <w:p w14:paraId="313B21BF" w14:textId="13D3A7C7"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350 </w:t>
            </w:r>
          </w:p>
        </w:tc>
        <w:tc>
          <w:tcPr>
            <w:tcW w:w="1365" w:type="dxa"/>
            <w:tcBorders>
              <w:top w:val="nil"/>
              <w:left w:val="nil"/>
              <w:bottom w:val="single" w:sz="4" w:space="0" w:color="auto"/>
              <w:right w:val="nil"/>
            </w:tcBorders>
            <w:shd w:val="clear" w:color="auto" w:fill="auto"/>
            <w:vAlign w:val="bottom"/>
          </w:tcPr>
          <w:p w14:paraId="448A59AE" w14:textId="018DB42E"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    </w:t>
            </w:r>
          </w:p>
        </w:tc>
        <w:tc>
          <w:tcPr>
            <w:tcW w:w="1365" w:type="dxa"/>
            <w:tcBorders>
              <w:top w:val="nil"/>
              <w:left w:val="nil"/>
              <w:bottom w:val="single" w:sz="4" w:space="0" w:color="auto"/>
              <w:right w:val="nil"/>
            </w:tcBorders>
            <w:shd w:val="clear" w:color="auto" w:fill="auto"/>
            <w:vAlign w:val="bottom"/>
          </w:tcPr>
          <w:p w14:paraId="0A9F3205" w14:textId="4178E6BF"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    </w:t>
            </w:r>
          </w:p>
        </w:tc>
      </w:tr>
      <w:tr w:rsidR="00E5605E" w:rsidRPr="00EA3621" w14:paraId="3AC80DEE" w14:textId="77777777" w:rsidTr="00D414B6">
        <w:trPr>
          <w:trHeight w:val="349"/>
        </w:trPr>
        <w:tc>
          <w:tcPr>
            <w:tcW w:w="4046" w:type="dxa"/>
            <w:tcBorders>
              <w:top w:val="nil"/>
              <w:left w:val="nil"/>
              <w:bottom w:val="nil"/>
              <w:right w:val="nil"/>
            </w:tcBorders>
            <w:shd w:val="clear" w:color="auto" w:fill="auto"/>
            <w:vAlign w:val="center"/>
          </w:tcPr>
          <w:p w14:paraId="1A797D7B" w14:textId="77777777" w:rsidR="00E5605E" w:rsidRPr="00EA3621" w:rsidRDefault="00E5605E" w:rsidP="00E5605E">
            <w:pPr>
              <w:rPr>
                <w:rFonts w:ascii="Calibri" w:eastAsia="Times New Roman" w:hAnsi="Calibri" w:cs="Times New Roman"/>
                <w:color w:val="000000"/>
                <w:sz w:val="21"/>
                <w:szCs w:val="21"/>
              </w:rPr>
            </w:pPr>
          </w:p>
        </w:tc>
        <w:tc>
          <w:tcPr>
            <w:tcW w:w="1365" w:type="dxa"/>
            <w:tcBorders>
              <w:top w:val="nil"/>
              <w:left w:val="nil"/>
              <w:bottom w:val="single" w:sz="4" w:space="0" w:color="auto"/>
              <w:right w:val="nil"/>
            </w:tcBorders>
            <w:shd w:val="clear" w:color="auto" w:fill="auto"/>
            <w:vAlign w:val="bottom"/>
          </w:tcPr>
          <w:p w14:paraId="41CFA276" w14:textId="2BA1C9F3"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42.78</w:t>
            </w:r>
            <w:r w:rsidR="00C443F7" w:rsidRPr="008F0322">
              <w:rPr>
                <w:sz w:val="21"/>
                <w:szCs w:val="21"/>
              </w:rPr>
              <w:t>5</w:t>
            </w:r>
            <w:r w:rsidRPr="008F0322">
              <w:rPr>
                <w:sz w:val="21"/>
                <w:szCs w:val="21"/>
              </w:rPr>
              <w:t xml:space="preserve"> </w:t>
            </w:r>
          </w:p>
        </w:tc>
        <w:tc>
          <w:tcPr>
            <w:tcW w:w="1365" w:type="dxa"/>
            <w:tcBorders>
              <w:top w:val="nil"/>
              <w:left w:val="nil"/>
              <w:bottom w:val="single" w:sz="4" w:space="0" w:color="auto"/>
              <w:right w:val="nil"/>
            </w:tcBorders>
            <w:shd w:val="clear" w:color="auto" w:fill="auto"/>
            <w:vAlign w:val="bottom"/>
          </w:tcPr>
          <w:p w14:paraId="55986D58" w14:textId="5639074D"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42.032 </w:t>
            </w:r>
          </w:p>
        </w:tc>
        <w:tc>
          <w:tcPr>
            <w:tcW w:w="1365" w:type="dxa"/>
            <w:tcBorders>
              <w:top w:val="nil"/>
              <w:left w:val="nil"/>
              <w:bottom w:val="single" w:sz="4" w:space="0" w:color="auto"/>
              <w:right w:val="nil"/>
            </w:tcBorders>
            <w:shd w:val="clear" w:color="auto" w:fill="auto"/>
            <w:vAlign w:val="bottom"/>
          </w:tcPr>
          <w:p w14:paraId="53A7B910" w14:textId="3445F046"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40.648 </w:t>
            </w:r>
          </w:p>
        </w:tc>
        <w:tc>
          <w:tcPr>
            <w:tcW w:w="1365" w:type="dxa"/>
            <w:tcBorders>
              <w:top w:val="nil"/>
              <w:left w:val="nil"/>
              <w:bottom w:val="single" w:sz="4" w:space="0" w:color="auto"/>
              <w:right w:val="nil"/>
            </w:tcBorders>
            <w:shd w:val="clear" w:color="auto" w:fill="auto"/>
            <w:vAlign w:val="bottom"/>
          </w:tcPr>
          <w:p w14:paraId="64736A76" w14:textId="4309FFF0"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39.110 </w:t>
            </w:r>
          </w:p>
        </w:tc>
      </w:tr>
      <w:tr w:rsidR="00E5605E" w:rsidRPr="00EA3621" w14:paraId="6A946A90" w14:textId="77777777" w:rsidTr="00D414B6">
        <w:trPr>
          <w:trHeight w:val="349"/>
        </w:trPr>
        <w:tc>
          <w:tcPr>
            <w:tcW w:w="4046" w:type="dxa"/>
            <w:tcBorders>
              <w:top w:val="nil"/>
              <w:left w:val="nil"/>
              <w:bottom w:val="nil"/>
              <w:right w:val="nil"/>
            </w:tcBorders>
            <w:shd w:val="clear" w:color="auto" w:fill="auto"/>
            <w:vAlign w:val="center"/>
          </w:tcPr>
          <w:p w14:paraId="27CB2DDE" w14:textId="77777777" w:rsidR="00E5605E" w:rsidRPr="00EA3621" w:rsidRDefault="00E5605E" w:rsidP="00E5605E">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Rezerviranja za očekivane gubitke</w:t>
            </w:r>
          </w:p>
        </w:tc>
        <w:tc>
          <w:tcPr>
            <w:tcW w:w="1365" w:type="dxa"/>
            <w:tcBorders>
              <w:top w:val="single" w:sz="4" w:space="0" w:color="auto"/>
              <w:left w:val="nil"/>
              <w:bottom w:val="nil"/>
              <w:right w:val="nil"/>
            </w:tcBorders>
            <w:shd w:val="clear" w:color="auto" w:fill="auto"/>
            <w:vAlign w:val="bottom"/>
          </w:tcPr>
          <w:p w14:paraId="38AB5F49" w14:textId="21CF5547"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(34.928)</w:t>
            </w:r>
          </w:p>
        </w:tc>
        <w:tc>
          <w:tcPr>
            <w:tcW w:w="1365" w:type="dxa"/>
            <w:tcBorders>
              <w:top w:val="single" w:sz="4" w:space="0" w:color="auto"/>
              <w:left w:val="nil"/>
              <w:bottom w:val="nil"/>
              <w:right w:val="nil"/>
            </w:tcBorders>
            <w:shd w:val="clear" w:color="auto" w:fill="auto"/>
            <w:vAlign w:val="bottom"/>
          </w:tcPr>
          <w:p w14:paraId="217351DB" w14:textId="71AC626A"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(34.536)</w:t>
            </w:r>
          </w:p>
        </w:tc>
        <w:tc>
          <w:tcPr>
            <w:tcW w:w="1365" w:type="dxa"/>
            <w:tcBorders>
              <w:top w:val="single" w:sz="4" w:space="0" w:color="auto"/>
              <w:left w:val="nil"/>
              <w:bottom w:val="nil"/>
              <w:right w:val="nil"/>
            </w:tcBorders>
            <w:shd w:val="clear" w:color="auto" w:fill="auto"/>
            <w:vAlign w:val="bottom"/>
          </w:tcPr>
          <w:p w14:paraId="60180C55" w14:textId="7A1F83AC" w:rsidR="00E5605E" w:rsidRPr="008F0322" w:rsidRDefault="00E5605E" w:rsidP="00E5605E">
            <w:pPr>
              <w:jc w:val="right"/>
              <w:rPr>
                <w:rFonts w:ascii="Calibri" w:eastAsia="Times New Roman" w:hAnsi="Calibri" w:cs="Calibri"/>
                <w:color w:val="000000"/>
                <w:sz w:val="21"/>
                <w:szCs w:val="21"/>
              </w:rPr>
            </w:pPr>
            <w:r w:rsidRPr="008F0322">
              <w:rPr>
                <w:sz w:val="21"/>
                <w:szCs w:val="21"/>
              </w:rPr>
              <w:t xml:space="preserve"> (34.734)</w:t>
            </w:r>
          </w:p>
        </w:tc>
        <w:tc>
          <w:tcPr>
            <w:tcW w:w="1365" w:type="dxa"/>
            <w:tcBorders>
              <w:top w:val="single" w:sz="4" w:space="0" w:color="auto"/>
              <w:left w:val="nil"/>
              <w:bottom w:val="nil"/>
              <w:right w:val="nil"/>
            </w:tcBorders>
            <w:shd w:val="clear" w:color="auto" w:fill="auto"/>
            <w:vAlign w:val="bottom"/>
          </w:tcPr>
          <w:p w14:paraId="159E078D" w14:textId="37EB3808" w:rsidR="00E5605E" w:rsidRPr="008F0322" w:rsidRDefault="00E5605E" w:rsidP="00E5605E">
            <w:pPr>
              <w:jc w:val="right"/>
              <w:rPr>
                <w:rFonts w:ascii="Calibri" w:eastAsia="Times New Roman" w:hAnsi="Calibri" w:cs="Calibri"/>
                <w:color w:val="000000"/>
                <w:sz w:val="21"/>
                <w:szCs w:val="21"/>
              </w:rPr>
            </w:pPr>
            <w:r w:rsidRPr="008F0322">
              <w:rPr>
                <w:rFonts w:ascii="Calibri" w:eastAsia="Times New Roman" w:hAnsi="Calibri" w:cs="Calibri"/>
                <w:sz w:val="21"/>
                <w:szCs w:val="21"/>
              </w:rPr>
              <w:t xml:space="preserve"> (34.396)</w:t>
            </w:r>
          </w:p>
        </w:tc>
      </w:tr>
      <w:tr w:rsidR="00E5605E" w:rsidRPr="00EA3621" w14:paraId="34D1A720" w14:textId="77777777" w:rsidTr="00D414B6">
        <w:trPr>
          <w:trHeight w:val="287"/>
        </w:trPr>
        <w:tc>
          <w:tcPr>
            <w:tcW w:w="4046" w:type="dxa"/>
            <w:tcBorders>
              <w:top w:val="nil"/>
              <w:left w:val="nil"/>
              <w:bottom w:val="nil"/>
              <w:right w:val="nil"/>
            </w:tcBorders>
            <w:shd w:val="clear" w:color="auto" w:fill="auto"/>
            <w:vAlign w:val="center"/>
            <w:hideMark/>
          </w:tcPr>
          <w:p w14:paraId="5AC8F4F2" w14:textId="77777777" w:rsidR="00E5605E" w:rsidRPr="00EA3621" w:rsidRDefault="00E5605E" w:rsidP="00E5605E">
            <w:pPr>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Imovina koja je izložena kreditnom riziku</w:t>
            </w:r>
          </w:p>
        </w:tc>
        <w:tc>
          <w:tcPr>
            <w:tcW w:w="1365" w:type="dxa"/>
            <w:tcBorders>
              <w:top w:val="single" w:sz="4" w:space="0" w:color="auto"/>
              <w:left w:val="nil"/>
              <w:bottom w:val="single" w:sz="12" w:space="0" w:color="auto"/>
              <w:right w:val="nil"/>
            </w:tcBorders>
            <w:shd w:val="clear" w:color="auto" w:fill="auto"/>
            <w:vAlign w:val="bottom"/>
          </w:tcPr>
          <w:p w14:paraId="6A69D190" w14:textId="7527A4D4" w:rsidR="00E5605E" w:rsidRPr="008F0322" w:rsidRDefault="00E5605E" w:rsidP="00E5605E">
            <w:pPr>
              <w:jc w:val="right"/>
              <w:rPr>
                <w:rFonts w:ascii="Calibri" w:eastAsia="Times New Roman" w:hAnsi="Calibri" w:cs="Calibri"/>
                <w:b/>
                <w:bCs/>
                <w:color w:val="000000"/>
                <w:sz w:val="21"/>
                <w:szCs w:val="21"/>
              </w:rPr>
            </w:pPr>
            <w:r w:rsidRPr="008F0322">
              <w:rPr>
                <w:b/>
                <w:bCs/>
                <w:sz w:val="21"/>
                <w:szCs w:val="21"/>
              </w:rPr>
              <w:t xml:space="preserve"> 7.85</w:t>
            </w:r>
            <w:r w:rsidR="00C443F7" w:rsidRPr="008F0322">
              <w:rPr>
                <w:b/>
                <w:bCs/>
                <w:sz w:val="21"/>
                <w:szCs w:val="21"/>
              </w:rPr>
              <w:t>7</w:t>
            </w:r>
            <w:r w:rsidRPr="008F0322">
              <w:rPr>
                <w:b/>
                <w:bCs/>
                <w:sz w:val="21"/>
                <w:szCs w:val="21"/>
              </w:rPr>
              <w:t xml:space="preserve"> </w:t>
            </w:r>
          </w:p>
        </w:tc>
        <w:tc>
          <w:tcPr>
            <w:tcW w:w="1365" w:type="dxa"/>
            <w:tcBorders>
              <w:top w:val="single" w:sz="4" w:space="0" w:color="auto"/>
              <w:left w:val="nil"/>
              <w:bottom w:val="single" w:sz="12" w:space="0" w:color="auto"/>
              <w:right w:val="nil"/>
            </w:tcBorders>
            <w:shd w:val="clear" w:color="auto" w:fill="auto"/>
            <w:vAlign w:val="bottom"/>
          </w:tcPr>
          <w:p w14:paraId="78995F7F" w14:textId="55D16F76" w:rsidR="00E5605E" w:rsidRPr="008F0322" w:rsidRDefault="00E5605E" w:rsidP="00E5605E">
            <w:pPr>
              <w:jc w:val="right"/>
              <w:rPr>
                <w:rFonts w:ascii="Calibri" w:eastAsia="Times New Roman" w:hAnsi="Calibri" w:cs="Calibri"/>
                <w:b/>
                <w:bCs/>
                <w:color w:val="000000"/>
                <w:sz w:val="21"/>
                <w:szCs w:val="21"/>
              </w:rPr>
            </w:pPr>
            <w:r w:rsidRPr="008F0322">
              <w:rPr>
                <w:rFonts w:ascii="Calibri" w:eastAsia="Times New Roman" w:hAnsi="Calibri" w:cs="Calibri"/>
                <w:b/>
                <w:bCs/>
                <w:sz w:val="21"/>
                <w:szCs w:val="21"/>
              </w:rPr>
              <w:t xml:space="preserve"> 7.496 </w:t>
            </w:r>
          </w:p>
        </w:tc>
        <w:tc>
          <w:tcPr>
            <w:tcW w:w="1365" w:type="dxa"/>
            <w:tcBorders>
              <w:top w:val="single" w:sz="4" w:space="0" w:color="auto"/>
              <w:left w:val="nil"/>
              <w:bottom w:val="single" w:sz="12" w:space="0" w:color="auto"/>
              <w:right w:val="nil"/>
            </w:tcBorders>
            <w:shd w:val="clear" w:color="auto" w:fill="auto"/>
            <w:vAlign w:val="bottom"/>
          </w:tcPr>
          <w:p w14:paraId="2EF17157" w14:textId="260B4573" w:rsidR="00E5605E" w:rsidRPr="008F0322" w:rsidRDefault="00E5605E" w:rsidP="00E5605E">
            <w:pPr>
              <w:jc w:val="right"/>
              <w:rPr>
                <w:rFonts w:ascii="Calibri" w:eastAsia="Times New Roman" w:hAnsi="Calibri" w:cs="Calibri"/>
                <w:b/>
                <w:bCs/>
                <w:color w:val="000000"/>
                <w:sz w:val="21"/>
                <w:szCs w:val="21"/>
              </w:rPr>
            </w:pPr>
            <w:r w:rsidRPr="008F0322">
              <w:rPr>
                <w:b/>
                <w:bCs/>
                <w:sz w:val="21"/>
                <w:szCs w:val="21"/>
              </w:rPr>
              <w:t xml:space="preserve"> 5.914 </w:t>
            </w:r>
          </w:p>
        </w:tc>
        <w:tc>
          <w:tcPr>
            <w:tcW w:w="1365" w:type="dxa"/>
            <w:tcBorders>
              <w:top w:val="single" w:sz="4" w:space="0" w:color="auto"/>
              <w:left w:val="nil"/>
              <w:bottom w:val="single" w:sz="12" w:space="0" w:color="auto"/>
              <w:right w:val="nil"/>
            </w:tcBorders>
            <w:shd w:val="clear" w:color="auto" w:fill="auto"/>
            <w:vAlign w:val="bottom"/>
          </w:tcPr>
          <w:p w14:paraId="7F95E726" w14:textId="6F073853" w:rsidR="00E5605E" w:rsidRPr="008F0322" w:rsidRDefault="00E5605E" w:rsidP="00E5605E">
            <w:pPr>
              <w:jc w:val="right"/>
              <w:rPr>
                <w:rFonts w:ascii="Calibri" w:eastAsia="Times New Roman" w:hAnsi="Calibri" w:cs="Times New Roman"/>
                <w:b/>
                <w:bCs/>
                <w:color w:val="000000"/>
                <w:sz w:val="21"/>
                <w:szCs w:val="21"/>
              </w:rPr>
            </w:pPr>
            <w:r w:rsidRPr="008F0322">
              <w:rPr>
                <w:rFonts w:ascii="Calibri" w:eastAsia="Times New Roman" w:hAnsi="Calibri" w:cs="Calibri"/>
                <w:b/>
                <w:bCs/>
                <w:sz w:val="21"/>
                <w:szCs w:val="21"/>
              </w:rPr>
              <w:t xml:space="preserve"> 4.714 </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694FB0" w:rsidRPr="00E5605E" w14:paraId="66126FED" w14:textId="77777777" w:rsidTr="00D414B6">
        <w:trPr>
          <w:trHeight w:val="247"/>
        </w:trPr>
        <w:tc>
          <w:tcPr>
            <w:tcW w:w="4627" w:type="dxa"/>
            <w:tcBorders>
              <w:top w:val="nil"/>
              <w:left w:val="nil"/>
              <w:bottom w:val="nil"/>
              <w:right w:val="nil"/>
            </w:tcBorders>
            <w:shd w:val="clear" w:color="auto" w:fill="auto"/>
            <w:noWrap/>
            <w:vAlign w:val="bottom"/>
            <w:hideMark/>
          </w:tcPr>
          <w:p w14:paraId="3FBC75C0" w14:textId="77777777" w:rsidR="00694FB0" w:rsidRPr="00E5605E" w:rsidRDefault="00694FB0" w:rsidP="00694FB0">
            <w:pPr>
              <w:rPr>
                <w:rFonts w:ascii="Calibri" w:eastAsia="Calibri" w:hAnsi="Calibri" w:cs="Times New Roman"/>
                <w:color w:val="000000"/>
                <w:sz w:val="21"/>
                <w:szCs w:val="21"/>
              </w:rPr>
            </w:pPr>
          </w:p>
        </w:tc>
        <w:tc>
          <w:tcPr>
            <w:tcW w:w="2479" w:type="dxa"/>
            <w:gridSpan w:val="2"/>
            <w:tcBorders>
              <w:top w:val="nil"/>
              <w:left w:val="nil"/>
              <w:bottom w:val="nil"/>
              <w:right w:val="nil"/>
            </w:tcBorders>
            <w:shd w:val="clear" w:color="auto" w:fill="auto"/>
            <w:vAlign w:val="bottom"/>
            <w:hideMark/>
          </w:tcPr>
          <w:p w14:paraId="3BFE149A"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Grupa</w:t>
            </w:r>
          </w:p>
        </w:tc>
        <w:tc>
          <w:tcPr>
            <w:tcW w:w="2392" w:type="dxa"/>
            <w:gridSpan w:val="2"/>
            <w:tcBorders>
              <w:top w:val="nil"/>
              <w:left w:val="nil"/>
              <w:bottom w:val="nil"/>
              <w:right w:val="nil"/>
            </w:tcBorders>
            <w:shd w:val="clear" w:color="auto" w:fill="auto"/>
            <w:vAlign w:val="bottom"/>
            <w:hideMark/>
          </w:tcPr>
          <w:p w14:paraId="1D692739"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Banka</w:t>
            </w:r>
          </w:p>
        </w:tc>
      </w:tr>
      <w:tr w:rsidR="00694FB0" w:rsidRPr="00E5605E" w14:paraId="42564D5A" w14:textId="77777777" w:rsidTr="00D414B6">
        <w:trPr>
          <w:trHeight w:val="247"/>
        </w:trPr>
        <w:tc>
          <w:tcPr>
            <w:tcW w:w="4627" w:type="dxa"/>
            <w:tcBorders>
              <w:top w:val="nil"/>
              <w:left w:val="nil"/>
              <w:bottom w:val="nil"/>
              <w:right w:val="nil"/>
            </w:tcBorders>
            <w:shd w:val="clear" w:color="auto" w:fill="auto"/>
            <w:noWrap/>
            <w:vAlign w:val="bottom"/>
          </w:tcPr>
          <w:p w14:paraId="6C5CB61B" w14:textId="77777777" w:rsidR="00694FB0" w:rsidRPr="00E5605E" w:rsidRDefault="00694FB0" w:rsidP="00694FB0">
            <w:pPr>
              <w:rPr>
                <w:rFonts w:ascii="Calibri" w:eastAsia="Calibri" w:hAnsi="Calibri" w:cs="Times New Roman"/>
                <w:color w:val="000000"/>
                <w:sz w:val="21"/>
                <w:szCs w:val="21"/>
              </w:rPr>
            </w:pPr>
          </w:p>
        </w:tc>
        <w:tc>
          <w:tcPr>
            <w:tcW w:w="1300" w:type="dxa"/>
            <w:vAlign w:val="bottom"/>
          </w:tcPr>
          <w:p w14:paraId="65FC1C1F"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1.1.-31.3.</w:t>
            </w:r>
          </w:p>
          <w:p w14:paraId="454733D8" w14:textId="13CFBCC9"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2021.</w:t>
            </w:r>
          </w:p>
        </w:tc>
        <w:tc>
          <w:tcPr>
            <w:tcW w:w="1179" w:type="dxa"/>
            <w:vAlign w:val="bottom"/>
          </w:tcPr>
          <w:p w14:paraId="4F4EBCFD"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1.1.-31.12.</w:t>
            </w:r>
          </w:p>
          <w:p w14:paraId="30D1C8FD" w14:textId="1AB50E41" w:rsidR="00694FB0" w:rsidRPr="00E5605E" w:rsidRDefault="00694FB0" w:rsidP="00694FB0">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2020.</w:t>
            </w:r>
          </w:p>
        </w:tc>
        <w:tc>
          <w:tcPr>
            <w:tcW w:w="1168" w:type="dxa"/>
            <w:vAlign w:val="bottom"/>
          </w:tcPr>
          <w:p w14:paraId="5D5E64CF"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91" w:name="_Toc67328687"/>
            <w:r w:rsidRPr="00E5605E">
              <w:rPr>
                <w:rFonts w:ascii="Calibri" w:eastAsia="Times New Roman" w:hAnsi="Calibri" w:cs="Arial"/>
                <w:b/>
                <w:color w:val="000000"/>
                <w:sz w:val="21"/>
                <w:szCs w:val="21"/>
              </w:rPr>
              <w:t>1.1.-31.3.</w:t>
            </w:r>
            <w:bookmarkEnd w:id="291"/>
          </w:p>
          <w:p w14:paraId="708BF1B5" w14:textId="094E464C"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92" w:name="_Toc67328688"/>
            <w:r w:rsidRPr="00E5605E">
              <w:rPr>
                <w:rFonts w:ascii="Calibri" w:eastAsia="Times New Roman" w:hAnsi="Calibri" w:cs="Arial"/>
                <w:b/>
                <w:color w:val="000000"/>
                <w:sz w:val="21"/>
                <w:szCs w:val="21"/>
              </w:rPr>
              <w:t>2021.</w:t>
            </w:r>
            <w:bookmarkEnd w:id="292"/>
          </w:p>
        </w:tc>
        <w:tc>
          <w:tcPr>
            <w:tcW w:w="1224" w:type="dxa"/>
            <w:vAlign w:val="bottom"/>
          </w:tcPr>
          <w:p w14:paraId="5B0F4FA0" w14:textId="77777777"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93" w:name="_Toc67328689"/>
            <w:r w:rsidRPr="00E5605E">
              <w:rPr>
                <w:rFonts w:ascii="Calibri" w:eastAsia="Times New Roman" w:hAnsi="Calibri" w:cs="Arial"/>
                <w:b/>
                <w:color w:val="000000"/>
                <w:sz w:val="21"/>
                <w:szCs w:val="21"/>
              </w:rPr>
              <w:t>1.1.-31.12.</w:t>
            </w:r>
            <w:bookmarkEnd w:id="293"/>
          </w:p>
          <w:p w14:paraId="69321B83" w14:textId="756E8EE7" w:rsidR="00694FB0" w:rsidRPr="00E5605E" w:rsidRDefault="00694FB0" w:rsidP="00694FB0">
            <w:pPr>
              <w:tabs>
                <w:tab w:val="right" w:pos="1202"/>
              </w:tabs>
              <w:jc w:val="right"/>
              <w:outlineLvl w:val="0"/>
              <w:rPr>
                <w:rFonts w:ascii="Calibri" w:eastAsia="Times New Roman" w:hAnsi="Calibri" w:cs="Arial"/>
                <w:b/>
                <w:color w:val="000000"/>
                <w:sz w:val="21"/>
                <w:szCs w:val="21"/>
              </w:rPr>
            </w:pPr>
            <w:bookmarkStart w:id="294" w:name="_Toc67328690"/>
            <w:r w:rsidRPr="00E5605E">
              <w:rPr>
                <w:rFonts w:ascii="Calibri" w:eastAsia="Times New Roman" w:hAnsi="Calibri" w:cs="Arial"/>
                <w:b/>
                <w:color w:val="000000"/>
                <w:sz w:val="21"/>
                <w:szCs w:val="21"/>
              </w:rPr>
              <w:t>2020.</w:t>
            </w:r>
            <w:bookmarkEnd w:id="294"/>
          </w:p>
        </w:tc>
      </w:tr>
      <w:tr w:rsidR="00694FB0" w:rsidRPr="00E5605E" w14:paraId="5608F303" w14:textId="77777777" w:rsidTr="00D414B6">
        <w:trPr>
          <w:trHeight w:val="234"/>
        </w:trPr>
        <w:tc>
          <w:tcPr>
            <w:tcW w:w="4627" w:type="dxa"/>
            <w:tcBorders>
              <w:top w:val="nil"/>
              <w:left w:val="nil"/>
              <w:bottom w:val="nil"/>
              <w:right w:val="nil"/>
            </w:tcBorders>
            <w:shd w:val="clear" w:color="auto" w:fill="auto"/>
            <w:vAlign w:val="bottom"/>
            <w:hideMark/>
          </w:tcPr>
          <w:p w14:paraId="03E24A98" w14:textId="77777777" w:rsidR="00694FB0" w:rsidRPr="00E5605E" w:rsidRDefault="00694FB0" w:rsidP="00694FB0">
            <w:pPr>
              <w:jc w:val="right"/>
              <w:rPr>
                <w:rFonts w:ascii="Calibri" w:eastAsia="Calibri" w:hAnsi="Calibri" w:cs="Calibri"/>
                <w:b/>
                <w:bCs/>
                <w:color w:val="000000"/>
                <w:sz w:val="21"/>
                <w:szCs w:val="21"/>
              </w:rPr>
            </w:pPr>
          </w:p>
        </w:tc>
        <w:tc>
          <w:tcPr>
            <w:tcW w:w="1300" w:type="dxa"/>
            <w:tcBorders>
              <w:top w:val="nil"/>
              <w:left w:val="nil"/>
              <w:bottom w:val="nil"/>
              <w:right w:val="nil"/>
            </w:tcBorders>
            <w:shd w:val="clear" w:color="auto" w:fill="auto"/>
            <w:vAlign w:val="bottom"/>
            <w:hideMark/>
          </w:tcPr>
          <w:p w14:paraId="1B5454FB"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79" w:type="dxa"/>
            <w:tcBorders>
              <w:top w:val="nil"/>
              <w:left w:val="nil"/>
              <w:bottom w:val="nil"/>
              <w:right w:val="nil"/>
            </w:tcBorders>
            <w:shd w:val="clear" w:color="auto" w:fill="auto"/>
            <w:vAlign w:val="bottom"/>
          </w:tcPr>
          <w:p w14:paraId="0D4CD7A9" w14:textId="51B1B838"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68" w:type="dxa"/>
            <w:tcBorders>
              <w:top w:val="nil"/>
              <w:left w:val="nil"/>
              <w:bottom w:val="nil"/>
              <w:right w:val="nil"/>
            </w:tcBorders>
            <w:shd w:val="clear" w:color="auto" w:fill="auto"/>
            <w:vAlign w:val="bottom"/>
            <w:hideMark/>
          </w:tcPr>
          <w:p w14:paraId="57FA23E4" w14:textId="38D70C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224" w:type="dxa"/>
            <w:tcBorders>
              <w:top w:val="nil"/>
              <w:left w:val="nil"/>
              <w:bottom w:val="nil"/>
              <w:right w:val="nil"/>
            </w:tcBorders>
            <w:shd w:val="clear" w:color="auto" w:fill="auto"/>
            <w:vAlign w:val="bottom"/>
          </w:tcPr>
          <w:p w14:paraId="323FD631" w14:textId="5A3176BD"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r>
      <w:tr w:rsidR="00694FB0" w:rsidRPr="00E5605E" w14:paraId="28417637" w14:textId="77777777" w:rsidTr="00D414B6">
        <w:trPr>
          <w:trHeight w:val="385"/>
        </w:trPr>
        <w:tc>
          <w:tcPr>
            <w:tcW w:w="4627" w:type="dxa"/>
            <w:tcBorders>
              <w:top w:val="nil"/>
              <w:left w:val="nil"/>
              <w:bottom w:val="nil"/>
              <w:right w:val="nil"/>
            </w:tcBorders>
            <w:shd w:val="clear" w:color="auto" w:fill="auto"/>
            <w:vAlign w:val="bottom"/>
          </w:tcPr>
          <w:p w14:paraId="305F926E" w14:textId="77777777"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Stanje 1. siječnja</w:t>
            </w:r>
          </w:p>
        </w:tc>
        <w:tc>
          <w:tcPr>
            <w:tcW w:w="1300" w:type="dxa"/>
            <w:tcBorders>
              <w:top w:val="nil"/>
              <w:left w:val="nil"/>
              <w:bottom w:val="nil"/>
              <w:right w:val="nil"/>
            </w:tcBorders>
            <w:shd w:val="clear" w:color="auto" w:fill="auto"/>
            <w:noWrap/>
            <w:vAlign w:val="bottom"/>
          </w:tcPr>
          <w:p w14:paraId="5D8165B8" w14:textId="54CDCAC4"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34.536</w:t>
            </w:r>
          </w:p>
        </w:tc>
        <w:tc>
          <w:tcPr>
            <w:tcW w:w="1179" w:type="dxa"/>
            <w:tcBorders>
              <w:top w:val="nil"/>
              <w:left w:val="nil"/>
              <w:bottom w:val="nil"/>
              <w:right w:val="nil"/>
            </w:tcBorders>
            <w:shd w:val="clear" w:color="auto" w:fill="auto"/>
            <w:vAlign w:val="bottom"/>
          </w:tcPr>
          <w:p w14:paraId="482822ED" w14:textId="36A51284"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35.570</w:t>
            </w:r>
          </w:p>
        </w:tc>
        <w:tc>
          <w:tcPr>
            <w:tcW w:w="1168" w:type="dxa"/>
            <w:tcBorders>
              <w:top w:val="nil"/>
              <w:left w:val="nil"/>
              <w:bottom w:val="nil"/>
              <w:right w:val="nil"/>
            </w:tcBorders>
            <w:shd w:val="clear" w:color="auto" w:fill="auto"/>
            <w:vAlign w:val="bottom"/>
          </w:tcPr>
          <w:p w14:paraId="46D0CB31" w14:textId="44D96E3A"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34.396</w:t>
            </w:r>
          </w:p>
        </w:tc>
        <w:tc>
          <w:tcPr>
            <w:tcW w:w="1224" w:type="dxa"/>
            <w:tcBorders>
              <w:top w:val="nil"/>
              <w:left w:val="nil"/>
              <w:bottom w:val="nil"/>
              <w:right w:val="nil"/>
            </w:tcBorders>
            <w:shd w:val="clear" w:color="000000" w:fill="auto"/>
            <w:vAlign w:val="bottom"/>
          </w:tcPr>
          <w:p w14:paraId="5310029F" w14:textId="5FFFF5CB"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35.436</w:t>
            </w:r>
          </w:p>
        </w:tc>
      </w:tr>
      <w:tr w:rsidR="00694FB0" w:rsidRPr="00E5605E" w14:paraId="0A33A468" w14:textId="77777777" w:rsidTr="00D414B6">
        <w:trPr>
          <w:trHeight w:val="385"/>
        </w:trPr>
        <w:tc>
          <w:tcPr>
            <w:tcW w:w="4627" w:type="dxa"/>
            <w:tcBorders>
              <w:top w:val="nil"/>
              <w:left w:val="nil"/>
              <w:bottom w:val="nil"/>
              <w:right w:val="nil"/>
            </w:tcBorders>
            <w:shd w:val="clear" w:color="auto" w:fill="auto"/>
            <w:vAlign w:val="bottom"/>
          </w:tcPr>
          <w:p w14:paraId="7260D765" w14:textId="30F67ABB"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 xml:space="preserve">Neto </w:t>
            </w:r>
            <w:r w:rsidR="00A0772C" w:rsidRPr="00E5605E">
              <w:rPr>
                <w:rFonts w:ascii="Calibri" w:eastAsia="Calibri" w:hAnsi="Calibri" w:cs="Calibri"/>
                <w:color w:val="000000"/>
                <w:sz w:val="21"/>
                <w:szCs w:val="21"/>
              </w:rPr>
              <w:t>povećanje</w:t>
            </w:r>
            <w:r w:rsidR="00A0772C">
              <w:rPr>
                <w:rFonts w:ascii="Calibri" w:eastAsia="Calibri" w:hAnsi="Calibri" w:cs="Calibri"/>
                <w:color w:val="000000"/>
                <w:sz w:val="21"/>
                <w:szCs w:val="21"/>
              </w:rPr>
              <w:t>/</w:t>
            </w:r>
            <w:r w:rsidRPr="00E5605E">
              <w:rPr>
                <w:rFonts w:ascii="Calibri" w:eastAsia="Calibri" w:hAnsi="Calibri" w:cs="Calibri"/>
                <w:color w:val="000000"/>
                <w:sz w:val="21"/>
                <w:szCs w:val="21"/>
              </w:rPr>
              <w:t>(smanjenje) rezerviranja za očekivane gubitke po ostaloj imovini</w:t>
            </w:r>
          </w:p>
        </w:tc>
        <w:tc>
          <w:tcPr>
            <w:tcW w:w="1300" w:type="dxa"/>
            <w:tcBorders>
              <w:top w:val="nil"/>
              <w:left w:val="nil"/>
              <w:bottom w:val="nil"/>
              <w:right w:val="nil"/>
            </w:tcBorders>
            <w:shd w:val="clear" w:color="auto" w:fill="auto"/>
            <w:vAlign w:val="bottom"/>
          </w:tcPr>
          <w:p w14:paraId="08343F79" w14:textId="37D7E6F8" w:rsidR="00694FB0" w:rsidRPr="00E5605E" w:rsidRDefault="00E5605E"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358</w:t>
            </w:r>
          </w:p>
        </w:tc>
        <w:tc>
          <w:tcPr>
            <w:tcW w:w="1179" w:type="dxa"/>
            <w:tcBorders>
              <w:top w:val="nil"/>
              <w:left w:val="nil"/>
              <w:bottom w:val="nil"/>
              <w:right w:val="nil"/>
            </w:tcBorders>
            <w:shd w:val="clear" w:color="auto" w:fill="auto"/>
            <w:vAlign w:val="bottom"/>
          </w:tcPr>
          <w:p w14:paraId="5773A925" w14:textId="798565AE"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(1.032)</w:t>
            </w:r>
          </w:p>
        </w:tc>
        <w:tc>
          <w:tcPr>
            <w:tcW w:w="1168" w:type="dxa"/>
            <w:tcBorders>
              <w:top w:val="nil"/>
              <w:left w:val="nil"/>
              <w:bottom w:val="nil"/>
              <w:right w:val="nil"/>
            </w:tcBorders>
            <w:shd w:val="clear" w:color="auto" w:fill="auto"/>
            <w:vAlign w:val="bottom"/>
          </w:tcPr>
          <w:p w14:paraId="0B2CE662" w14:textId="1C88BB14" w:rsidR="00694FB0" w:rsidRPr="00E5605E" w:rsidRDefault="00E5605E"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317</w:t>
            </w:r>
          </w:p>
        </w:tc>
        <w:tc>
          <w:tcPr>
            <w:tcW w:w="1224" w:type="dxa"/>
            <w:tcBorders>
              <w:top w:val="nil"/>
              <w:left w:val="nil"/>
              <w:bottom w:val="nil"/>
              <w:right w:val="nil"/>
            </w:tcBorders>
            <w:shd w:val="clear" w:color="auto" w:fill="auto"/>
            <w:vAlign w:val="bottom"/>
          </w:tcPr>
          <w:p w14:paraId="548EED54" w14:textId="21B5CD1D"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(1.001)</w:t>
            </w:r>
          </w:p>
        </w:tc>
      </w:tr>
      <w:tr w:rsidR="00694FB0" w:rsidRPr="00E5605E" w14:paraId="019DBA0B" w14:textId="77777777" w:rsidTr="00D414B6">
        <w:trPr>
          <w:trHeight w:val="385"/>
        </w:trPr>
        <w:tc>
          <w:tcPr>
            <w:tcW w:w="4627" w:type="dxa"/>
            <w:tcBorders>
              <w:top w:val="nil"/>
              <w:left w:val="nil"/>
              <w:bottom w:val="nil"/>
              <w:right w:val="nil"/>
            </w:tcBorders>
            <w:shd w:val="clear" w:color="auto" w:fill="auto"/>
            <w:vAlign w:val="bottom"/>
          </w:tcPr>
          <w:p w14:paraId="7A36EB0A" w14:textId="77C1A477" w:rsidR="00694FB0" w:rsidRPr="00E5605E" w:rsidRDefault="00694FB0" w:rsidP="00694FB0">
            <w:pPr>
              <w:rPr>
                <w:rFonts w:ascii="Calibri" w:eastAsia="Calibri" w:hAnsi="Calibri" w:cs="Calibri"/>
                <w:i/>
                <w:iCs/>
                <w:color w:val="000000"/>
                <w:sz w:val="21"/>
                <w:szCs w:val="21"/>
              </w:rPr>
            </w:pPr>
            <w:r w:rsidRPr="00E5605E">
              <w:rPr>
                <w:rFonts w:ascii="Calibri" w:eastAsia="Calibri" w:hAnsi="Calibri" w:cs="Calibri"/>
                <w:i/>
                <w:iCs/>
                <w:color w:val="000000"/>
                <w:sz w:val="21"/>
                <w:szCs w:val="21"/>
              </w:rPr>
              <w:t xml:space="preserve">Ukupno kroz dobit ili gubitak </w:t>
            </w:r>
            <w:r w:rsidRPr="00266F3C">
              <w:rPr>
                <w:rFonts w:ascii="Calibri" w:eastAsia="Calibri" w:hAnsi="Calibri" w:cs="Calibri"/>
                <w:i/>
                <w:iCs/>
                <w:color w:val="000000"/>
                <w:sz w:val="21"/>
                <w:szCs w:val="21"/>
              </w:rPr>
              <w:t>(</w:t>
            </w:r>
            <w:r w:rsidRPr="00D414B6">
              <w:rPr>
                <w:rFonts w:ascii="Calibri" w:eastAsia="Calibri" w:hAnsi="Calibri" w:cs="Calibri"/>
                <w:i/>
                <w:iCs/>
                <w:color w:val="000000"/>
                <w:sz w:val="21"/>
                <w:szCs w:val="21"/>
              </w:rPr>
              <w:t>bilješka 8</w:t>
            </w:r>
            <w:r w:rsidRPr="00266F3C">
              <w:rPr>
                <w:rFonts w:ascii="Calibri" w:eastAsia="Calibri" w:hAnsi="Calibri" w:cs="Calibri"/>
                <w:i/>
                <w:iCs/>
                <w:color w:val="000000"/>
                <w:sz w:val="21"/>
                <w:szCs w:val="21"/>
              </w:rPr>
              <w:t>)</w:t>
            </w:r>
          </w:p>
        </w:tc>
        <w:tc>
          <w:tcPr>
            <w:tcW w:w="1300" w:type="dxa"/>
            <w:tcBorders>
              <w:top w:val="single" w:sz="4" w:space="0" w:color="auto"/>
              <w:left w:val="nil"/>
              <w:bottom w:val="single" w:sz="4" w:space="0" w:color="auto"/>
              <w:right w:val="nil"/>
            </w:tcBorders>
            <w:shd w:val="clear" w:color="auto" w:fill="auto"/>
            <w:vAlign w:val="bottom"/>
          </w:tcPr>
          <w:p w14:paraId="27E3E6DB" w14:textId="5C9216F3" w:rsidR="00694FB0" w:rsidRPr="00E5605E" w:rsidRDefault="00E5605E" w:rsidP="00694FB0">
            <w:pPr>
              <w:jc w:val="right"/>
              <w:rPr>
                <w:rFonts w:ascii="Calibri" w:eastAsia="Calibri" w:hAnsi="Calibri" w:cs="Calibri"/>
                <w:bCs/>
                <w:i/>
                <w:color w:val="000000"/>
                <w:sz w:val="21"/>
                <w:szCs w:val="21"/>
              </w:rPr>
            </w:pPr>
            <w:r w:rsidRPr="00E5605E">
              <w:rPr>
                <w:rFonts w:ascii="Calibri" w:eastAsia="Calibri" w:hAnsi="Calibri" w:cs="Calibri"/>
                <w:bCs/>
                <w:i/>
                <w:color w:val="000000"/>
                <w:sz w:val="21"/>
                <w:szCs w:val="21"/>
              </w:rPr>
              <w:t>358</w:t>
            </w:r>
          </w:p>
        </w:tc>
        <w:tc>
          <w:tcPr>
            <w:tcW w:w="1179" w:type="dxa"/>
            <w:tcBorders>
              <w:top w:val="single" w:sz="4" w:space="0" w:color="auto"/>
              <w:left w:val="nil"/>
              <w:bottom w:val="single" w:sz="4" w:space="0" w:color="auto"/>
              <w:right w:val="nil"/>
            </w:tcBorders>
            <w:shd w:val="clear" w:color="auto" w:fill="auto"/>
            <w:vAlign w:val="bottom"/>
          </w:tcPr>
          <w:p w14:paraId="6D1C1BB9" w14:textId="568A998A"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(1.032)</w:t>
            </w:r>
          </w:p>
        </w:tc>
        <w:tc>
          <w:tcPr>
            <w:tcW w:w="1168" w:type="dxa"/>
            <w:tcBorders>
              <w:top w:val="single" w:sz="4" w:space="0" w:color="auto"/>
              <w:left w:val="nil"/>
              <w:bottom w:val="single" w:sz="4" w:space="0" w:color="auto"/>
              <w:right w:val="nil"/>
            </w:tcBorders>
            <w:shd w:val="clear" w:color="auto" w:fill="auto"/>
            <w:vAlign w:val="bottom"/>
          </w:tcPr>
          <w:p w14:paraId="6A6082F0" w14:textId="029D4443" w:rsidR="00694FB0" w:rsidRPr="00E5605E" w:rsidRDefault="00E5605E" w:rsidP="00694FB0">
            <w:pPr>
              <w:jc w:val="right"/>
              <w:rPr>
                <w:rFonts w:ascii="Calibri" w:eastAsia="Calibri" w:hAnsi="Calibri" w:cs="Calibri"/>
                <w:bCs/>
                <w:i/>
                <w:color w:val="000000"/>
                <w:sz w:val="21"/>
                <w:szCs w:val="21"/>
              </w:rPr>
            </w:pPr>
            <w:r w:rsidRPr="00E5605E">
              <w:rPr>
                <w:rFonts w:ascii="Calibri" w:eastAsia="Calibri" w:hAnsi="Calibri" w:cs="Calibri"/>
                <w:bCs/>
                <w:i/>
                <w:color w:val="000000"/>
                <w:sz w:val="21"/>
                <w:szCs w:val="21"/>
              </w:rPr>
              <w:t>317</w:t>
            </w:r>
          </w:p>
        </w:tc>
        <w:tc>
          <w:tcPr>
            <w:tcW w:w="1224" w:type="dxa"/>
            <w:tcBorders>
              <w:top w:val="single" w:sz="4" w:space="0" w:color="auto"/>
              <w:left w:val="nil"/>
              <w:bottom w:val="single" w:sz="4" w:space="0" w:color="auto"/>
              <w:right w:val="nil"/>
            </w:tcBorders>
            <w:shd w:val="clear" w:color="auto" w:fill="auto"/>
            <w:vAlign w:val="bottom"/>
          </w:tcPr>
          <w:p w14:paraId="138C1F69" w14:textId="0BF30438"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(1.001)</w:t>
            </w:r>
          </w:p>
        </w:tc>
      </w:tr>
      <w:tr w:rsidR="00E5605E" w:rsidRPr="00E5605E" w14:paraId="7B8B36F7" w14:textId="77777777" w:rsidTr="00D414B6">
        <w:trPr>
          <w:trHeight w:val="366"/>
        </w:trPr>
        <w:tc>
          <w:tcPr>
            <w:tcW w:w="4627" w:type="dxa"/>
            <w:tcBorders>
              <w:top w:val="nil"/>
              <w:left w:val="nil"/>
              <w:bottom w:val="nil"/>
              <w:right w:val="nil"/>
            </w:tcBorders>
            <w:shd w:val="clear" w:color="auto" w:fill="auto"/>
            <w:vAlign w:val="bottom"/>
          </w:tcPr>
          <w:p w14:paraId="6CFFFEFA"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Preuzimanje nekretnine</w:t>
            </w:r>
          </w:p>
        </w:tc>
        <w:tc>
          <w:tcPr>
            <w:tcW w:w="1300" w:type="dxa"/>
            <w:tcBorders>
              <w:left w:val="nil"/>
              <w:right w:val="nil"/>
            </w:tcBorders>
            <w:shd w:val="clear" w:color="auto" w:fill="auto"/>
            <w:vAlign w:val="bottom"/>
          </w:tcPr>
          <w:p w14:paraId="33E5B6CE" w14:textId="3ADE47A5" w:rsidR="00E5605E" w:rsidRPr="00E5605E" w:rsidRDefault="00E5605E" w:rsidP="00E5605E">
            <w:pPr>
              <w:jc w:val="right"/>
              <w:rPr>
                <w:rFonts w:ascii="Calibri" w:eastAsia="Calibri" w:hAnsi="Calibri" w:cs="Calibri"/>
                <w:color w:val="000000"/>
                <w:sz w:val="21"/>
                <w:szCs w:val="21"/>
              </w:rPr>
            </w:pPr>
            <w:r w:rsidRPr="00D414B6">
              <w:rPr>
                <w:sz w:val="21"/>
                <w:szCs w:val="21"/>
              </w:rPr>
              <w:t xml:space="preserve"> - </w:t>
            </w:r>
          </w:p>
        </w:tc>
        <w:tc>
          <w:tcPr>
            <w:tcW w:w="1179" w:type="dxa"/>
            <w:tcBorders>
              <w:left w:val="nil"/>
              <w:right w:val="nil"/>
            </w:tcBorders>
            <w:shd w:val="clear" w:color="auto" w:fill="auto"/>
            <w:vAlign w:val="bottom"/>
          </w:tcPr>
          <w:p w14:paraId="0EA2CB97" w14:textId="69DBE7EA"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c>
          <w:tcPr>
            <w:tcW w:w="1168" w:type="dxa"/>
            <w:tcBorders>
              <w:left w:val="nil"/>
              <w:right w:val="nil"/>
            </w:tcBorders>
            <w:shd w:val="clear" w:color="auto" w:fill="auto"/>
            <w:vAlign w:val="bottom"/>
          </w:tcPr>
          <w:p w14:paraId="16690FAA" w14:textId="66506214"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w:t>
            </w:r>
          </w:p>
        </w:tc>
        <w:tc>
          <w:tcPr>
            <w:tcW w:w="1224" w:type="dxa"/>
            <w:tcBorders>
              <w:left w:val="nil"/>
              <w:right w:val="nil"/>
            </w:tcBorders>
            <w:vAlign w:val="bottom"/>
          </w:tcPr>
          <w:p w14:paraId="578A9BE3" w14:textId="344A9EB8"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r>
      <w:tr w:rsidR="00E5605E" w:rsidRPr="00E5605E" w14:paraId="6B6253F0" w14:textId="77777777" w:rsidTr="00D414B6">
        <w:trPr>
          <w:trHeight w:val="608"/>
        </w:trPr>
        <w:tc>
          <w:tcPr>
            <w:tcW w:w="4627" w:type="dxa"/>
            <w:tcBorders>
              <w:top w:val="nil"/>
              <w:left w:val="nil"/>
              <w:bottom w:val="nil"/>
              <w:right w:val="nil"/>
            </w:tcBorders>
            <w:shd w:val="clear" w:color="auto" w:fill="auto"/>
            <w:vAlign w:val="bottom"/>
          </w:tcPr>
          <w:p w14:paraId="26C8AA54"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Neto dobit/gubitak od tečajnih razlika po rezerviranjima za očekivane gubitke</w:t>
            </w:r>
          </w:p>
        </w:tc>
        <w:tc>
          <w:tcPr>
            <w:tcW w:w="1300" w:type="dxa"/>
            <w:tcBorders>
              <w:left w:val="nil"/>
              <w:right w:val="nil"/>
            </w:tcBorders>
            <w:shd w:val="clear" w:color="auto" w:fill="auto"/>
            <w:vAlign w:val="bottom"/>
          </w:tcPr>
          <w:p w14:paraId="7B3B1115" w14:textId="7C6F6645" w:rsidR="00E5605E" w:rsidRPr="00E5605E" w:rsidRDefault="00E5605E" w:rsidP="00E5605E">
            <w:pPr>
              <w:jc w:val="right"/>
              <w:rPr>
                <w:rFonts w:ascii="Calibri" w:eastAsia="Calibri" w:hAnsi="Calibri" w:cs="Calibri"/>
                <w:color w:val="000000"/>
                <w:sz w:val="21"/>
                <w:szCs w:val="21"/>
              </w:rPr>
            </w:pPr>
            <w:r w:rsidRPr="00D414B6">
              <w:rPr>
                <w:sz w:val="21"/>
                <w:szCs w:val="21"/>
              </w:rPr>
              <w:t xml:space="preserve"> 21 </w:t>
            </w:r>
          </w:p>
        </w:tc>
        <w:tc>
          <w:tcPr>
            <w:tcW w:w="1179" w:type="dxa"/>
            <w:tcBorders>
              <w:left w:val="nil"/>
              <w:right w:val="nil"/>
            </w:tcBorders>
            <w:shd w:val="clear" w:color="auto" w:fill="auto"/>
            <w:vAlign w:val="bottom"/>
          </w:tcPr>
          <w:p w14:paraId="240B5827" w14:textId="2DB7B5E9"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right w:val="nil"/>
            </w:tcBorders>
            <w:shd w:val="clear" w:color="auto" w:fill="auto"/>
            <w:vAlign w:val="bottom"/>
          </w:tcPr>
          <w:p w14:paraId="62419E04" w14:textId="193170F0"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21</w:t>
            </w:r>
          </w:p>
        </w:tc>
        <w:tc>
          <w:tcPr>
            <w:tcW w:w="1224" w:type="dxa"/>
            <w:tcBorders>
              <w:left w:val="nil"/>
              <w:right w:val="nil"/>
            </w:tcBorders>
            <w:vAlign w:val="bottom"/>
          </w:tcPr>
          <w:p w14:paraId="0A57F518" w14:textId="3F21C33B"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r>
      <w:tr w:rsidR="00E5605E" w:rsidRPr="00E5605E" w14:paraId="3F6AC008" w14:textId="77777777" w:rsidTr="00D414B6">
        <w:trPr>
          <w:trHeight w:val="385"/>
        </w:trPr>
        <w:tc>
          <w:tcPr>
            <w:tcW w:w="4627" w:type="dxa"/>
            <w:tcBorders>
              <w:top w:val="nil"/>
              <w:left w:val="nil"/>
              <w:bottom w:val="nil"/>
              <w:right w:val="nil"/>
            </w:tcBorders>
            <w:shd w:val="clear" w:color="auto" w:fill="auto"/>
            <w:vAlign w:val="bottom"/>
          </w:tcPr>
          <w:p w14:paraId="363AFD33"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Ostala usklađenja</w:t>
            </w:r>
          </w:p>
        </w:tc>
        <w:tc>
          <w:tcPr>
            <w:tcW w:w="1300" w:type="dxa"/>
            <w:tcBorders>
              <w:left w:val="nil"/>
              <w:bottom w:val="single" w:sz="4" w:space="0" w:color="auto"/>
              <w:right w:val="nil"/>
            </w:tcBorders>
            <w:shd w:val="clear" w:color="auto" w:fill="auto"/>
            <w:vAlign w:val="bottom"/>
          </w:tcPr>
          <w:p w14:paraId="10104D4B" w14:textId="58B36365" w:rsidR="00E5605E" w:rsidRPr="00E5605E" w:rsidRDefault="00E5605E" w:rsidP="00E5605E">
            <w:pPr>
              <w:jc w:val="right"/>
              <w:rPr>
                <w:rFonts w:ascii="Calibri" w:eastAsia="Calibri" w:hAnsi="Calibri" w:cs="Calibri"/>
                <w:color w:val="000000"/>
                <w:sz w:val="21"/>
                <w:szCs w:val="21"/>
              </w:rPr>
            </w:pPr>
            <w:r w:rsidRPr="00D414B6">
              <w:rPr>
                <w:sz w:val="21"/>
                <w:szCs w:val="21"/>
              </w:rPr>
              <w:t xml:space="preserve"> 13 </w:t>
            </w:r>
          </w:p>
        </w:tc>
        <w:tc>
          <w:tcPr>
            <w:tcW w:w="1179" w:type="dxa"/>
            <w:tcBorders>
              <w:left w:val="nil"/>
              <w:bottom w:val="single" w:sz="4" w:space="0" w:color="auto"/>
              <w:right w:val="nil"/>
            </w:tcBorders>
            <w:shd w:val="clear" w:color="auto" w:fill="auto"/>
            <w:vAlign w:val="bottom"/>
          </w:tcPr>
          <w:p w14:paraId="5C71FFD3" w14:textId="0D4B8AC0"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bottom w:val="single" w:sz="4" w:space="0" w:color="auto"/>
              <w:right w:val="nil"/>
            </w:tcBorders>
            <w:shd w:val="clear" w:color="auto" w:fill="auto"/>
            <w:vAlign w:val="bottom"/>
          </w:tcPr>
          <w:p w14:paraId="1C7029BB" w14:textId="4104F8C9" w:rsidR="00E5605E" w:rsidRPr="00E5605E" w:rsidRDefault="00677EB0"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224" w:type="dxa"/>
            <w:tcBorders>
              <w:left w:val="nil"/>
              <w:bottom w:val="single" w:sz="4" w:space="0" w:color="auto"/>
              <w:right w:val="nil"/>
            </w:tcBorders>
            <w:vAlign w:val="bottom"/>
          </w:tcPr>
          <w:p w14:paraId="15FDA9E0" w14:textId="21A5EBA9"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w:t>
            </w:r>
          </w:p>
        </w:tc>
      </w:tr>
      <w:tr w:rsidR="00E5605E" w:rsidRPr="00E5605E" w14:paraId="50CB3C75" w14:textId="77777777" w:rsidTr="00D414B6">
        <w:trPr>
          <w:trHeight w:val="385"/>
        </w:trPr>
        <w:tc>
          <w:tcPr>
            <w:tcW w:w="4627" w:type="dxa"/>
            <w:tcBorders>
              <w:top w:val="nil"/>
              <w:left w:val="nil"/>
              <w:bottom w:val="nil"/>
              <w:right w:val="nil"/>
            </w:tcBorders>
            <w:shd w:val="clear" w:color="auto" w:fill="auto"/>
            <w:vAlign w:val="bottom"/>
          </w:tcPr>
          <w:p w14:paraId="7D55BB95" w14:textId="77777777" w:rsidR="00E5605E" w:rsidRPr="00E5605E" w:rsidRDefault="00E5605E" w:rsidP="00E5605E">
            <w:pPr>
              <w:rPr>
                <w:rFonts w:ascii="Calibri" w:eastAsia="Calibri" w:hAnsi="Calibri" w:cs="Calibri"/>
                <w:b/>
                <w:bCs/>
                <w:color w:val="000000"/>
                <w:sz w:val="21"/>
                <w:szCs w:val="21"/>
              </w:rPr>
            </w:pPr>
            <w:r w:rsidRPr="00E5605E">
              <w:rPr>
                <w:rFonts w:ascii="Calibri" w:eastAsia="Calibri" w:hAnsi="Calibri" w:cs="Calibri"/>
                <w:b/>
                <w:bCs/>
                <w:color w:val="000000"/>
                <w:sz w:val="21"/>
                <w:szCs w:val="21"/>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5D0A4AAC" w14:textId="74F8FD1E" w:rsidR="00E5605E" w:rsidRPr="00554EAC" w:rsidRDefault="00E5605E" w:rsidP="00E5605E">
            <w:pPr>
              <w:jc w:val="right"/>
              <w:rPr>
                <w:rFonts w:ascii="Calibri" w:eastAsia="Calibri" w:hAnsi="Calibri" w:cs="Calibri"/>
                <w:b/>
                <w:bCs/>
                <w:color w:val="000000"/>
                <w:sz w:val="21"/>
                <w:szCs w:val="21"/>
              </w:rPr>
            </w:pPr>
            <w:r w:rsidRPr="00D414B6">
              <w:rPr>
                <w:b/>
                <w:bCs/>
                <w:sz w:val="21"/>
                <w:szCs w:val="21"/>
              </w:rPr>
              <w:t xml:space="preserve"> 34.928 </w:t>
            </w:r>
          </w:p>
        </w:tc>
        <w:tc>
          <w:tcPr>
            <w:tcW w:w="1179" w:type="dxa"/>
            <w:tcBorders>
              <w:top w:val="single" w:sz="4" w:space="0" w:color="auto"/>
              <w:left w:val="nil"/>
              <w:bottom w:val="single" w:sz="12" w:space="0" w:color="auto"/>
              <w:right w:val="nil"/>
            </w:tcBorders>
            <w:shd w:val="clear" w:color="auto" w:fill="auto"/>
            <w:vAlign w:val="bottom"/>
          </w:tcPr>
          <w:p w14:paraId="6EDF98F3" w14:textId="754E7D05" w:rsidR="00E5605E" w:rsidRPr="00F33858" w:rsidRDefault="00E5605E" w:rsidP="00E5605E">
            <w:pPr>
              <w:jc w:val="right"/>
              <w:rPr>
                <w:rFonts w:ascii="Calibri" w:eastAsia="Calibri" w:hAnsi="Calibri" w:cs="Calibri"/>
                <w:b/>
                <w:bCs/>
                <w:color w:val="000000"/>
                <w:sz w:val="21"/>
                <w:szCs w:val="21"/>
              </w:rPr>
            </w:pPr>
            <w:r w:rsidRPr="00F33858">
              <w:rPr>
                <w:rFonts w:ascii="Calibri" w:eastAsia="Calibri" w:hAnsi="Calibri" w:cs="Calibri"/>
                <w:b/>
                <w:bCs/>
                <w:color w:val="000000"/>
                <w:sz w:val="21"/>
                <w:szCs w:val="21"/>
              </w:rPr>
              <w:t>34.536</w:t>
            </w:r>
          </w:p>
        </w:tc>
        <w:tc>
          <w:tcPr>
            <w:tcW w:w="1168" w:type="dxa"/>
            <w:tcBorders>
              <w:top w:val="single" w:sz="4" w:space="0" w:color="auto"/>
              <w:left w:val="nil"/>
              <w:bottom w:val="single" w:sz="12" w:space="0" w:color="auto"/>
              <w:right w:val="nil"/>
            </w:tcBorders>
            <w:shd w:val="clear" w:color="auto" w:fill="auto"/>
            <w:vAlign w:val="bottom"/>
          </w:tcPr>
          <w:p w14:paraId="12FB94C5" w14:textId="7ACF149F" w:rsidR="00E5605E" w:rsidRPr="00E5605E" w:rsidRDefault="00E5605E" w:rsidP="00E5605E">
            <w:pPr>
              <w:jc w:val="right"/>
              <w:rPr>
                <w:rFonts w:ascii="Calibri" w:eastAsia="Calibri" w:hAnsi="Calibri" w:cs="Calibri"/>
                <w:b/>
                <w:color w:val="000000"/>
                <w:sz w:val="21"/>
                <w:szCs w:val="21"/>
              </w:rPr>
            </w:pPr>
            <w:r w:rsidRPr="00E5605E">
              <w:rPr>
                <w:rFonts w:ascii="Calibri" w:eastAsia="Calibri" w:hAnsi="Calibri" w:cs="Calibri"/>
                <w:b/>
                <w:color w:val="000000"/>
                <w:sz w:val="21"/>
                <w:szCs w:val="21"/>
              </w:rPr>
              <w:t>3</w:t>
            </w:r>
            <w:r w:rsidR="00677EB0">
              <w:rPr>
                <w:rFonts w:ascii="Calibri" w:eastAsia="Calibri" w:hAnsi="Calibri" w:cs="Calibri"/>
                <w:b/>
                <w:color w:val="000000"/>
                <w:sz w:val="21"/>
                <w:szCs w:val="21"/>
              </w:rPr>
              <w:t>4</w:t>
            </w:r>
            <w:r w:rsidRPr="00E5605E">
              <w:rPr>
                <w:rFonts w:ascii="Calibri" w:eastAsia="Calibri" w:hAnsi="Calibri" w:cs="Calibri"/>
                <w:b/>
                <w:color w:val="000000"/>
                <w:sz w:val="21"/>
                <w:szCs w:val="21"/>
              </w:rPr>
              <w:t>.734</w:t>
            </w:r>
          </w:p>
        </w:tc>
        <w:tc>
          <w:tcPr>
            <w:tcW w:w="1224" w:type="dxa"/>
            <w:tcBorders>
              <w:top w:val="single" w:sz="4" w:space="0" w:color="auto"/>
              <w:left w:val="nil"/>
              <w:bottom w:val="single" w:sz="12" w:space="0" w:color="auto"/>
              <w:right w:val="nil"/>
            </w:tcBorders>
            <w:vAlign w:val="bottom"/>
          </w:tcPr>
          <w:p w14:paraId="58871205" w14:textId="46381F7B" w:rsidR="00E5605E" w:rsidRPr="00E5605E" w:rsidRDefault="00E5605E" w:rsidP="00E5605E">
            <w:pPr>
              <w:jc w:val="right"/>
              <w:rPr>
                <w:rFonts w:ascii="Calibri" w:eastAsia="Calibri" w:hAnsi="Calibri" w:cs="Calibri"/>
                <w:b/>
                <w:color w:val="000000"/>
                <w:sz w:val="21"/>
                <w:szCs w:val="21"/>
              </w:rPr>
            </w:pPr>
            <w:r w:rsidRPr="00E5605E">
              <w:rPr>
                <w:rFonts w:ascii="Calibri" w:eastAsia="Calibri" w:hAnsi="Calibri" w:cs="Calibri"/>
                <w:b/>
                <w:color w:val="000000"/>
                <w:sz w:val="21"/>
                <w:szCs w:val="21"/>
              </w:rPr>
              <w:t>34.396</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EA3621">
        <w:rPr>
          <w:rFonts w:ascii="Calibri" w:hAnsi="Calibri" w:cs="Calibri"/>
          <w:color w:val="000000" w:themeColor="text1"/>
        </w:rPr>
        <w:t>.</w:t>
      </w:r>
    </w:p>
    <w:p w14:paraId="31FDFF8B" w14:textId="77777777" w:rsidR="00251AE1" w:rsidRPr="00EA3621" w:rsidRDefault="00251AE1" w:rsidP="00225B79">
      <w:pPr>
        <w:jc w:val="both"/>
        <w:rPr>
          <w:rFonts w:ascii="Calibri" w:hAnsi="Calibri" w:cs="Calibri"/>
          <w:color w:val="000000" w:themeColor="text1"/>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EA3621" w:rsidRDefault="00FB351F" w:rsidP="00FB351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9635E8">
        <w:rPr>
          <w:rFonts w:asciiTheme="minorHAnsi" w:hAnsiTheme="minorHAnsi" w:cs="Arial"/>
          <w:color w:val="000000" w:themeColor="text1"/>
          <w:sz w:val="22"/>
          <w:szCs w:val="22"/>
          <w:lang w:val="hr-HR"/>
        </w:rPr>
        <w:t>7</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00" w:type="pct"/>
        <w:tblLayout w:type="fixed"/>
        <w:tblCellMar>
          <w:left w:w="119" w:type="dxa"/>
          <w:right w:w="119" w:type="dxa"/>
        </w:tblCellMar>
        <w:tblLook w:val="0000" w:firstRow="0" w:lastRow="0" w:firstColumn="0" w:lastColumn="0" w:noHBand="0" w:noVBand="0"/>
      </w:tblPr>
      <w:tblGrid>
        <w:gridCol w:w="5774"/>
        <w:gridCol w:w="1923"/>
        <w:gridCol w:w="1375"/>
      </w:tblGrid>
      <w:tr w:rsidR="00270D50" w:rsidRPr="00EA3621" w14:paraId="4C143E80" w14:textId="77777777" w:rsidTr="00633102">
        <w:trPr>
          <w:trHeight w:val="156"/>
        </w:trPr>
        <w:tc>
          <w:tcPr>
            <w:tcW w:w="3182" w:type="pct"/>
          </w:tcPr>
          <w:p w14:paraId="64197E44"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818" w:type="pct"/>
            <w:gridSpan w:val="2"/>
          </w:tcPr>
          <w:p w14:paraId="410DDE41"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95" w:name="_Toc67328693"/>
            <w:r w:rsidRPr="00EA3621">
              <w:rPr>
                <w:rFonts w:ascii="Calibri" w:eastAsia="Times New Roman" w:hAnsi="Calibri" w:cs="Arial"/>
                <w:b/>
                <w:color w:val="000000"/>
              </w:rPr>
              <w:t>Grupa i Banka</w:t>
            </w:r>
            <w:bookmarkEnd w:id="295"/>
          </w:p>
        </w:tc>
      </w:tr>
      <w:tr w:rsidR="00270D50" w:rsidRPr="00EA3621" w14:paraId="06DFED92" w14:textId="77777777" w:rsidTr="00633102">
        <w:trPr>
          <w:trHeight w:val="588"/>
        </w:trPr>
        <w:tc>
          <w:tcPr>
            <w:tcW w:w="3182" w:type="pct"/>
          </w:tcPr>
          <w:p w14:paraId="3FAE9B01"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center"/>
          </w:tcPr>
          <w:p w14:paraId="2EE7D3B8"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96" w:name="_Toc67328694"/>
            <w:r w:rsidRPr="00EA3621">
              <w:rPr>
                <w:rFonts w:ascii="Calibri" w:eastAsia="Times New Roman" w:hAnsi="Calibri" w:cs="Arial"/>
                <w:b/>
                <w:color w:val="000000"/>
              </w:rPr>
              <w:t>31. ožujka</w:t>
            </w:r>
          </w:p>
          <w:p w14:paraId="287D3B6C" w14:textId="08CC905B"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w:t>
            </w:r>
            <w:r w:rsidR="002B54C9" w:rsidRPr="00EA3621">
              <w:rPr>
                <w:rFonts w:ascii="Calibri" w:eastAsia="Times New Roman" w:hAnsi="Calibri" w:cs="Arial"/>
                <w:b/>
                <w:color w:val="000000"/>
              </w:rPr>
              <w:t>1</w:t>
            </w:r>
            <w:r w:rsidRPr="00EA3621">
              <w:rPr>
                <w:rFonts w:ascii="Calibri" w:eastAsia="Times New Roman" w:hAnsi="Calibri" w:cs="Arial"/>
                <w:b/>
                <w:color w:val="000000"/>
              </w:rPr>
              <w:t>.</w:t>
            </w:r>
            <w:bookmarkEnd w:id="296"/>
          </w:p>
        </w:tc>
        <w:tc>
          <w:tcPr>
            <w:tcW w:w="758" w:type="pct"/>
            <w:vAlign w:val="center"/>
          </w:tcPr>
          <w:p w14:paraId="675D71B4" w14:textId="268186F8"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97" w:name="_Toc67328695"/>
            <w:r w:rsidRPr="00EA3621">
              <w:rPr>
                <w:rFonts w:ascii="Calibri" w:eastAsia="Times New Roman" w:hAnsi="Calibri" w:cs="Arial"/>
                <w:b/>
                <w:color w:val="000000"/>
              </w:rPr>
              <w:t>31. prosinca 2020.</w:t>
            </w:r>
            <w:bookmarkEnd w:id="297"/>
          </w:p>
        </w:tc>
      </w:tr>
      <w:tr w:rsidR="00270D50" w:rsidRPr="00EA3621" w14:paraId="1907DB8D" w14:textId="77777777" w:rsidTr="00633102">
        <w:trPr>
          <w:trHeight w:val="300"/>
        </w:trPr>
        <w:tc>
          <w:tcPr>
            <w:tcW w:w="3182" w:type="pct"/>
          </w:tcPr>
          <w:p w14:paraId="57A9B216"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bottom"/>
          </w:tcPr>
          <w:p w14:paraId="2421CABD"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c>
          <w:tcPr>
            <w:tcW w:w="758" w:type="pct"/>
            <w:vAlign w:val="bottom"/>
          </w:tcPr>
          <w:p w14:paraId="3F6B78D8"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r>
      <w:tr w:rsidR="00270D50" w:rsidRPr="00EA3621" w14:paraId="3023598B" w14:textId="77777777" w:rsidTr="00633102">
        <w:trPr>
          <w:trHeight w:val="300"/>
        </w:trPr>
        <w:tc>
          <w:tcPr>
            <w:tcW w:w="3182" w:type="pct"/>
          </w:tcPr>
          <w:p w14:paraId="5D7E64F9"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60" w:type="pct"/>
            <w:vAlign w:val="bottom"/>
          </w:tcPr>
          <w:p w14:paraId="54F47980" w14:textId="77777777" w:rsidR="00270D50" w:rsidRPr="00EA3621" w:rsidRDefault="00270D50" w:rsidP="00270D50">
            <w:pPr>
              <w:suppressAutoHyphens/>
              <w:jc w:val="right"/>
              <w:rPr>
                <w:rFonts w:ascii="Calibri" w:eastAsia="Times New Roman" w:hAnsi="Calibri" w:cs="Arial"/>
                <w:b/>
                <w:color w:val="000000"/>
                <w:spacing w:val="-3"/>
              </w:rPr>
            </w:pPr>
          </w:p>
        </w:tc>
        <w:tc>
          <w:tcPr>
            <w:tcW w:w="758" w:type="pct"/>
            <w:vAlign w:val="bottom"/>
          </w:tcPr>
          <w:p w14:paraId="41E6038F" w14:textId="77777777" w:rsidR="00270D50" w:rsidRPr="00EA3621" w:rsidRDefault="00270D50" w:rsidP="00270D50">
            <w:pPr>
              <w:suppressAutoHyphens/>
              <w:jc w:val="right"/>
              <w:rPr>
                <w:rFonts w:ascii="Calibri" w:eastAsia="Times New Roman" w:hAnsi="Calibri" w:cs="Arial"/>
                <w:b/>
                <w:color w:val="000000"/>
                <w:spacing w:val="-3"/>
              </w:rPr>
            </w:pPr>
          </w:p>
        </w:tc>
      </w:tr>
      <w:tr w:rsidR="009635E8" w:rsidRPr="00EA3621" w14:paraId="069D13C9" w14:textId="77777777" w:rsidTr="00D414B6">
        <w:trPr>
          <w:trHeight w:val="120"/>
        </w:trPr>
        <w:tc>
          <w:tcPr>
            <w:tcW w:w="3182" w:type="pct"/>
            <w:vAlign w:val="bottom"/>
          </w:tcPr>
          <w:p w14:paraId="572F061B" w14:textId="77777777" w:rsidR="009635E8" w:rsidRPr="00EA3621" w:rsidRDefault="009635E8" w:rsidP="009635E8">
            <w:pPr>
              <w:tabs>
                <w:tab w:val="right" w:pos="1202"/>
              </w:tabs>
              <w:spacing w:line="301" w:lineRule="exact"/>
              <w:outlineLvl w:val="0"/>
              <w:rPr>
                <w:rFonts w:ascii="Calibri" w:eastAsia="Times New Roman" w:hAnsi="Calibri" w:cs="Arial"/>
                <w:color w:val="000000"/>
              </w:rPr>
            </w:pPr>
            <w:bookmarkStart w:id="298" w:name="_Toc67328696"/>
            <w:r w:rsidRPr="00EA3621">
              <w:rPr>
                <w:rFonts w:ascii="Calibri" w:eastAsia="Times New Roman" w:hAnsi="Calibri" w:cs="Arial"/>
                <w:color w:val="000000"/>
              </w:rPr>
              <w:t>Depoziti banaka</w:t>
            </w:r>
            <w:bookmarkEnd w:id="298"/>
          </w:p>
        </w:tc>
        <w:tc>
          <w:tcPr>
            <w:tcW w:w="1060" w:type="pct"/>
            <w:tcBorders>
              <w:top w:val="nil"/>
              <w:left w:val="nil"/>
              <w:bottom w:val="nil"/>
              <w:right w:val="nil"/>
            </w:tcBorders>
            <w:shd w:val="clear" w:color="auto" w:fill="auto"/>
            <w:vAlign w:val="bottom"/>
          </w:tcPr>
          <w:p w14:paraId="420A2721" w14:textId="4B7E9F64" w:rsidR="009635E8" w:rsidRPr="00EA3621" w:rsidRDefault="009635E8" w:rsidP="009635E8">
            <w:pPr>
              <w:jc w:val="right"/>
              <w:rPr>
                <w:rFonts w:ascii="Calibri" w:eastAsia="Times New Roman" w:hAnsi="Calibri" w:cs="Times New Roman"/>
                <w:color w:val="000000"/>
              </w:rPr>
            </w:pPr>
            <w:r w:rsidRPr="002467F1">
              <w:t>1.484.240</w:t>
            </w:r>
          </w:p>
        </w:tc>
        <w:tc>
          <w:tcPr>
            <w:tcW w:w="758" w:type="pct"/>
            <w:tcBorders>
              <w:top w:val="nil"/>
              <w:left w:val="nil"/>
              <w:bottom w:val="nil"/>
              <w:right w:val="nil"/>
            </w:tcBorders>
            <w:shd w:val="clear" w:color="auto" w:fill="auto"/>
            <w:vAlign w:val="bottom"/>
          </w:tcPr>
          <w:p w14:paraId="1A8BF75B" w14:textId="3900AC4B" w:rsidR="009635E8" w:rsidRPr="00EA3621" w:rsidRDefault="009635E8" w:rsidP="009635E8">
            <w:pPr>
              <w:tabs>
                <w:tab w:val="right" w:pos="1202"/>
              </w:tabs>
              <w:jc w:val="right"/>
              <w:outlineLvl w:val="0"/>
              <w:rPr>
                <w:rFonts w:ascii="Calibri" w:eastAsia="Times New Roman" w:hAnsi="Calibri" w:cs="Arial"/>
                <w:color w:val="000000"/>
              </w:rPr>
            </w:pPr>
            <w:r w:rsidRPr="00EA3621">
              <w:rPr>
                <w:rFonts w:ascii="Calibri" w:eastAsia="Times New Roman" w:hAnsi="Calibri" w:cs="Times New Roman"/>
                <w:color w:val="000000"/>
              </w:rPr>
              <w:t>626.261</w:t>
            </w:r>
          </w:p>
        </w:tc>
      </w:tr>
      <w:tr w:rsidR="009635E8" w:rsidRPr="00EA3621" w14:paraId="4D16FB9D" w14:textId="77777777" w:rsidTr="00D414B6">
        <w:trPr>
          <w:trHeight w:val="120"/>
        </w:trPr>
        <w:tc>
          <w:tcPr>
            <w:tcW w:w="3182" w:type="pct"/>
            <w:vAlign w:val="bottom"/>
          </w:tcPr>
          <w:p w14:paraId="530CC290" w14:textId="77777777" w:rsidR="009635E8" w:rsidRPr="00EA3621" w:rsidRDefault="009635E8" w:rsidP="009635E8">
            <w:pPr>
              <w:tabs>
                <w:tab w:val="right" w:pos="1202"/>
              </w:tabs>
              <w:spacing w:line="301" w:lineRule="exact"/>
              <w:outlineLvl w:val="0"/>
              <w:rPr>
                <w:rFonts w:ascii="Calibri" w:eastAsia="Times New Roman" w:hAnsi="Calibri" w:cs="Arial"/>
                <w:color w:val="000000"/>
              </w:rPr>
            </w:pPr>
            <w:bookmarkStart w:id="299" w:name="_Toc67328698"/>
            <w:r w:rsidRPr="00EA3621">
              <w:rPr>
                <w:rFonts w:ascii="Calibri" w:eastAsia="Times New Roman" w:hAnsi="Calibri" w:cs="Arial"/>
                <w:color w:val="000000"/>
              </w:rPr>
              <w:t>Devizni redovni računi trgovačkih društava</w:t>
            </w:r>
            <w:bookmarkEnd w:id="299"/>
          </w:p>
        </w:tc>
        <w:tc>
          <w:tcPr>
            <w:tcW w:w="1060" w:type="pct"/>
            <w:tcBorders>
              <w:top w:val="nil"/>
              <w:left w:val="nil"/>
              <w:bottom w:val="nil"/>
              <w:right w:val="nil"/>
            </w:tcBorders>
            <w:shd w:val="clear" w:color="auto" w:fill="auto"/>
            <w:vAlign w:val="bottom"/>
          </w:tcPr>
          <w:p w14:paraId="2B90DF29" w14:textId="53B58C47" w:rsidR="009635E8" w:rsidRPr="00EA3621" w:rsidRDefault="009635E8" w:rsidP="009635E8">
            <w:pPr>
              <w:jc w:val="right"/>
              <w:rPr>
                <w:rFonts w:ascii="Calibri" w:eastAsia="Times New Roman" w:hAnsi="Calibri" w:cs="Times New Roman"/>
                <w:color w:val="000000"/>
              </w:rPr>
            </w:pPr>
            <w:r w:rsidRPr="002467F1">
              <w:t>6</w:t>
            </w:r>
          </w:p>
        </w:tc>
        <w:tc>
          <w:tcPr>
            <w:tcW w:w="758" w:type="pct"/>
            <w:tcBorders>
              <w:top w:val="nil"/>
              <w:left w:val="nil"/>
              <w:bottom w:val="nil"/>
              <w:right w:val="nil"/>
            </w:tcBorders>
            <w:shd w:val="clear" w:color="auto" w:fill="auto"/>
            <w:vAlign w:val="bottom"/>
          </w:tcPr>
          <w:p w14:paraId="6FCE015B" w14:textId="196D33CC"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6</w:t>
            </w:r>
          </w:p>
        </w:tc>
      </w:tr>
      <w:tr w:rsidR="009635E8" w:rsidRPr="00EA3621" w14:paraId="2B6EA1B9" w14:textId="77777777" w:rsidTr="00D414B6">
        <w:trPr>
          <w:trHeight w:val="120"/>
        </w:trPr>
        <w:tc>
          <w:tcPr>
            <w:tcW w:w="3182" w:type="pct"/>
            <w:vAlign w:val="bottom"/>
          </w:tcPr>
          <w:p w14:paraId="05BFA41C" w14:textId="77777777" w:rsidR="009635E8" w:rsidRPr="00EA3621" w:rsidRDefault="009635E8" w:rsidP="009635E8">
            <w:pPr>
              <w:tabs>
                <w:tab w:val="right" w:pos="1202"/>
              </w:tabs>
              <w:spacing w:line="301" w:lineRule="exact"/>
              <w:outlineLvl w:val="0"/>
              <w:rPr>
                <w:rFonts w:ascii="Calibri" w:eastAsia="Times New Roman" w:hAnsi="Calibri" w:cs="Arial"/>
                <w:color w:val="000000"/>
                <w:spacing w:val="-2"/>
              </w:rPr>
            </w:pPr>
            <w:bookmarkStart w:id="300" w:name="_Toc67328700"/>
            <w:r w:rsidRPr="00EA3621">
              <w:rPr>
                <w:rFonts w:ascii="Calibri" w:eastAsia="Times New Roman" w:hAnsi="Calibri" w:cs="Arial"/>
                <w:color w:val="000000"/>
                <w:spacing w:val="-2"/>
              </w:rPr>
              <w:t>Devizni račun Ministarstva financija RH</w:t>
            </w:r>
            <w:bookmarkEnd w:id="300"/>
          </w:p>
        </w:tc>
        <w:tc>
          <w:tcPr>
            <w:tcW w:w="1060" w:type="pct"/>
            <w:tcBorders>
              <w:top w:val="nil"/>
              <w:left w:val="nil"/>
              <w:bottom w:val="nil"/>
              <w:right w:val="nil"/>
            </w:tcBorders>
            <w:shd w:val="clear" w:color="auto" w:fill="auto"/>
            <w:vAlign w:val="bottom"/>
          </w:tcPr>
          <w:p w14:paraId="24077322" w14:textId="76D36E89" w:rsidR="009635E8" w:rsidRPr="00EA3621" w:rsidRDefault="009635E8" w:rsidP="009635E8">
            <w:pPr>
              <w:jc w:val="right"/>
              <w:rPr>
                <w:rFonts w:ascii="Calibri" w:eastAsia="Times New Roman" w:hAnsi="Calibri" w:cs="Times New Roman"/>
                <w:color w:val="000000"/>
              </w:rPr>
            </w:pPr>
            <w:r w:rsidRPr="002467F1">
              <w:t>9.248</w:t>
            </w:r>
          </w:p>
        </w:tc>
        <w:tc>
          <w:tcPr>
            <w:tcW w:w="758" w:type="pct"/>
            <w:tcBorders>
              <w:top w:val="nil"/>
              <w:left w:val="nil"/>
              <w:bottom w:val="nil"/>
              <w:right w:val="nil"/>
            </w:tcBorders>
            <w:shd w:val="clear" w:color="auto" w:fill="auto"/>
            <w:vAlign w:val="bottom"/>
          </w:tcPr>
          <w:p w14:paraId="4CD8923A" w14:textId="0BB0A34F"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9.114</w:t>
            </w:r>
          </w:p>
        </w:tc>
      </w:tr>
      <w:tr w:rsidR="009635E8" w:rsidRPr="00EA3621" w14:paraId="6A957C04" w14:textId="77777777" w:rsidTr="00D414B6">
        <w:trPr>
          <w:trHeight w:val="120"/>
        </w:trPr>
        <w:tc>
          <w:tcPr>
            <w:tcW w:w="3182" w:type="pct"/>
            <w:vAlign w:val="bottom"/>
          </w:tcPr>
          <w:p w14:paraId="4E3F0A33" w14:textId="77777777" w:rsidR="009635E8" w:rsidRPr="00EA3621" w:rsidRDefault="009635E8" w:rsidP="009635E8">
            <w:pPr>
              <w:tabs>
                <w:tab w:val="right" w:pos="1202"/>
              </w:tabs>
              <w:spacing w:line="301" w:lineRule="exact"/>
              <w:outlineLvl w:val="0"/>
              <w:rPr>
                <w:rFonts w:ascii="Calibri" w:eastAsia="Times New Roman" w:hAnsi="Calibri" w:cs="Arial"/>
                <w:color w:val="000000"/>
                <w:spacing w:val="-2"/>
              </w:rPr>
            </w:pPr>
            <w:bookmarkStart w:id="301" w:name="_Toc67328702"/>
            <w:r w:rsidRPr="00EA3621">
              <w:rPr>
                <w:rFonts w:ascii="Calibri" w:eastAsia="Times New Roman" w:hAnsi="Calibri" w:cs="Arial"/>
                <w:color w:val="000000"/>
                <w:spacing w:val="-2"/>
              </w:rPr>
              <w:t>Devizni namjenski računi trgovačkih društava</w:t>
            </w:r>
            <w:bookmarkEnd w:id="301"/>
            <w:r w:rsidRPr="00EA3621">
              <w:rPr>
                <w:rFonts w:ascii="Calibri" w:eastAsia="Times New Roman" w:hAnsi="Calibri" w:cs="Arial"/>
                <w:color w:val="000000"/>
                <w:spacing w:val="-2"/>
              </w:rPr>
              <w:t xml:space="preserve"> </w:t>
            </w:r>
          </w:p>
        </w:tc>
        <w:tc>
          <w:tcPr>
            <w:tcW w:w="1060" w:type="pct"/>
            <w:tcBorders>
              <w:top w:val="nil"/>
              <w:left w:val="nil"/>
              <w:bottom w:val="nil"/>
              <w:right w:val="nil"/>
            </w:tcBorders>
            <w:shd w:val="clear" w:color="auto" w:fill="auto"/>
            <w:vAlign w:val="bottom"/>
          </w:tcPr>
          <w:p w14:paraId="6377381E" w14:textId="28446971" w:rsidR="009635E8" w:rsidRPr="00EA3621" w:rsidRDefault="009635E8" w:rsidP="009635E8">
            <w:pPr>
              <w:jc w:val="right"/>
              <w:rPr>
                <w:rFonts w:ascii="Calibri" w:eastAsia="Times New Roman" w:hAnsi="Calibri" w:cs="Times New Roman"/>
                <w:color w:val="000000"/>
              </w:rPr>
            </w:pPr>
            <w:r w:rsidRPr="002467F1">
              <w:t>64.877</w:t>
            </w:r>
          </w:p>
        </w:tc>
        <w:tc>
          <w:tcPr>
            <w:tcW w:w="758" w:type="pct"/>
            <w:tcBorders>
              <w:top w:val="nil"/>
              <w:left w:val="nil"/>
              <w:bottom w:val="nil"/>
              <w:right w:val="nil"/>
            </w:tcBorders>
            <w:shd w:val="clear" w:color="auto" w:fill="auto"/>
            <w:vAlign w:val="bottom"/>
          </w:tcPr>
          <w:p w14:paraId="6FB0BED2" w14:textId="4CA5B451"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25.657</w:t>
            </w:r>
          </w:p>
        </w:tc>
      </w:tr>
      <w:tr w:rsidR="009635E8" w:rsidRPr="00EA3621" w14:paraId="54E222CC" w14:textId="77777777" w:rsidTr="00D414B6">
        <w:trPr>
          <w:trHeight w:val="120"/>
        </w:trPr>
        <w:tc>
          <w:tcPr>
            <w:tcW w:w="3182" w:type="pct"/>
            <w:vAlign w:val="bottom"/>
          </w:tcPr>
          <w:p w14:paraId="03C39DDE" w14:textId="77777777" w:rsidR="009635E8" w:rsidRPr="00EA3621" w:rsidRDefault="009635E8" w:rsidP="009635E8">
            <w:pPr>
              <w:tabs>
                <w:tab w:val="right" w:pos="1202"/>
              </w:tabs>
              <w:spacing w:line="301" w:lineRule="exact"/>
              <w:outlineLvl w:val="0"/>
              <w:rPr>
                <w:rFonts w:ascii="Calibri" w:eastAsia="Times New Roman" w:hAnsi="Calibri" w:cs="Arial"/>
                <w:color w:val="000000"/>
                <w:spacing w:val="-2"/>
              </w:rPr>
            </w:pPr>
            <w:bookmarkStart w:id="302" w:name="_Toc67328704"/>
            <w:r w:rsidRPr="00EA3621">
              <w:rPr>
                <w:rFonts w:ascii="Calibri" w:eastAsia="Times New Roman" w:hAnsi="Calibri" w:cs="Arial"/>
                <w:color w:val="000000"/>
                <w:spacing w:val="-2"/>
              </w:rPr>
              <w:t>Devizni posebni računi stranih financijskih institucija</w:t>
            </w:r>
            <w:bookmarkEnd w:id="302"/>
          </w:p>
        </w:tc>
        <w:tc>
          <w:tcPr>
            <w:tcW w:w="1060" w:type="pct"/>
            <w:tcBorders>
              <w:top w:val="nil"/>
              <w:left w:val="nil"/>
              <w:bottom w:val="nil"/>
              <w:right w:val="nil"/>
            </w:tcBorders>
            <w:shd w:val="clear" w:color="auto" w:fill="auto"/>
            <w:vAlign w:val="bottom"/>
          </w:tcPr>
          <w:p w14:paraId="028BFD28" w14:textId="638DEEA3" w:rsidR="009635E8" w:rsidRPr="00EA3621" w:rsidRDefault="009635E8" w:rsidP="009635E8">
            <w:pPr>
              <w:jc w:val="right"/>
              <w:rPr>
                <w:rFonts w:ascii="Calibri" w:eastAsia="Times New Roman" w:hAnsi="Calibri" w:cs="Times New Roman"/>
                <w:color w:val="000000"/>
              </w:rPr>
            </w:pPr>
            <w:r w:rsidRPr="002467F1">
              <w:t>5.371</w:t>
            </w:r>
          </w:p>
        </w:tc>
        <w:tc>
          <w:tcPr>
            <w:tcW w:w="758" w:type="pct"/>
            <w:tcBorders>
              <w:top w:val="nil"/>
              <w:left w:val="nil"/>
              <w:bottom w:val="nil"/>
              <w:right w:val="nil"/>
            </w:tcBorders>
            <w:shd w:val="clear" w:color="auto" w:fill="auto"/>
            <w:vAlign w:val="bottom"/>
          </w:tcPr>
          <w:p w14:paraId="4F7BA127" w14:textId="7B6C0034"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5.685</w:t>
            </w:r>
          </w:p>
        </w:tc>
      </w:tr>
      <w:tr w:rsidR="009635E8" w:rsidRPr="00EA3621" w14:paraId="3B41A170" w14:textId="77777777" w:rsidTr="00D414B6">
        <w:trPr>
          <w:trHeight w:val="120"/>
        </w:trPr>
        <w:tc>
          <w:tcPr>
            <w:tcW w:w="3182" w:type="pct"/>
            <w:vAlign w:val="bottom"/>
          </w:tcPr>
          <w:p w14:paraId="025DBD7C" w14:textId="77777777" w:rsidR="009635E8" w:rsidRPr="00EA3621" w:rsidRDefault="009635E8" w:rsidP="009635E8">
            <w:pPr>
              <w:tabs>
                <w:tab w:val="right" w:pos="1202"/>
              </w:tabs>
              <w:spacing w:line="301" w:lineRule="exact"/>
              <w:outlineLvl w:val="0"/>
              <w:rPr>
                <w:rFonts w:ascii="Calibri" w:eastAsia="Times New Roman" w:hAnsi="Calibri" w:cs="Arial"/>
                <w:b/>
                <w:color w:val="000000"/>
                <w:spacing w:val="-2"/>
              </w:rPr>
            </w:pPr>
            <w:bookmarkStart w:id="303" w:name="_Toc67328706"/>
            <w:r w:rsidRPr="00EA3621">
              <w:rPr>
                <w:rFonts w:ascii="Calibri" w:eastAsia="Times New Roman" w:hAnsi="Calibri" w:cs="Arial"/>
                <w:color w:val="000000"/>
                <w:spacing w:val="-2"/>
              </w:rPr>
              <w:t>Depoziti državnih institucija</w:t>
            </w:r>
            <w:bookmarkEnd w:id="303"/>
          </w:p>
        </w:tc>
        <w:tc>
          <w:tcPr>
            <w:tcW w:w="1060" w:type="pct"/>
            <w:tcBorders>
              <w:top w:val="nil"/>
              <w:left w:val="nil"/>
              <w:bottom w:val="nil"/>
              <w:right w:val="nil"/>
            </w:tcBorders>
            <w:shd w:val="clear" w:color="auto" w:fill="auto"/>
            <w:vAlign w:val="bottom"/>
          </w:tcPr>
          <w:p w14:paraId="613AFB90" w14:textId="5708D435" w:rsidR="009635E8" w:rsidRPr="00EA3621" w:rsidRDefault="009635E8" w:rsidP="009635E8">
            <w:pPr>
              <w:jc w:val="right"/>
              <w:rPr>
                <w:rFonts w:ascii="Calibri" w:eastAsia="Times New Roman" w:hAnsi="Calibri" w:cs="Times New Roman"/>
                <w:color w:val="000000"/>
              </w:rPr>
            </w:pPr>
            <w:r w:rsidRPr="002467F1">
              <w:t>257.434</w:t>
            </w:r>
          </w:p>
        </w:tc>
        <w:tc>
          <w:tcPr>
            <w:tcW w:w="758" w:type="pct"/>
            <w:tcBorders>
              <w:top w:val="nil"/>
              <w:left w:val="nil"/>
              <w:bottom w:val="nil"/>
              <w:right w:val="nil"/>
            </w:tcBorders>
            <w:shd w:val="clear" w:color="auto" w:fill="auto"/>
            <w:vAlign w:val="bottom"/>
          </w:tcPr>
          <w:p w14:paraId="2ED1A207" w14:textId="2C1EC2F2"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279.208</w:t>
            </w:r>
          </w:p>
        </w:tc>
      </w:tr>
      <w:tr w:rsidR="009635E8" w:rsidRPr="00EA3621" w14:paraId="312E5963" w14:textId="77777777" w:rsidTr="00D414B6">
        <w:trPr>
          <w:trHeight w:val="120"/>
        </w:trPr>
        <w:tc>
          <w:tcPr>
            <w:tcW w:w="3182" w:type="pct"/>
            <w:vAlign w:val="bottom"/>
          </w:tcPr>
          <w:p w14:paraId="5FDB16AF" w14:textId="77777777" w:rsidR="009635E8" w:rsidRPr="00EA3621" w:rsidRDefault="009635E8" w:rsidP="009635E8">
            <w:pPr>
              <w:tabs>
                <w:tab w:val="right" w:pos="1202"/>
              </w:tabs>
              <w:spacing w:line="301" w:lineRule="exact"/>
              <w:outlineLvl w:val="0"/>
              <w:rPr>
                <w:rFonts w:ascii="Calibri" w:eastAsia="Times New Roman" w:hAnsi="Calibri" w:cs="Arial"/>
                <w:color w:val="000000"/>
                <w:spacing w:val="-2"/>
              </w:rPr>
            </w:pPr>
            <w:bookmarkStart w:id="304" w:name="_Toc67328708"/>
            <w:r w:rsidRPr="00EA3621">
              <w:rPr>
                <w:rFonts w:ascii="Calibri" w:eastAsia="Times New Roman" w:hAnsi="Calibri" w:cs="Arial"/>
                <w:color w:val="000000"/>
                <w:spacing w:val="-2"/>
              </w:rPr>
              <w:t>Ostali depoziti</w:t>
            </w:r>
            <w:bookmarkEnd w:id="304"/>
          </w:p>
        </w:tc>
        <w:tc>
          <w:tcPr>
            <w:tcW w:w="1060" w:type="pct"/>
            <w:tcBorders>
              <w:top w:val="nil"/>
              <w:left w:val="nil"/>
              <w:bottom w:val="single" w:sz="4" w:space="0" w:color="auto"/>
              <w:right w:val="nil"/>
            </w:tcBorders>
            <w:shd w:val="clear" w:color="auto" w:fill="auto"/>
            <w:vAlign w:val="bottom"/>
          </w:tcPr>
          <w:p w14:paraId="73021EF9" w14:textId="08C1CBCD" w:rsidR="009635E8" w:rsidRPr="00EA3621" w:rsidRDefault="009635E8" w:rsidP="009635E8">
            <w:pPr>
              <w:jc w:val="right"/>
              <w:rPr>
                <w:rFonts w:ascii="Calibri" w:eastAsia="Times New Roman" w:hAnsi="Calibri" w:cs="Times New Roman"/>
                <w:color w:val="000000"/>
              </w:rPr>
            </w:pPr>
            <w:r w:rsidRPr="002467F1">
              <w:t>22.747</w:t>
            </w:r>
          </w:p>
        </w:tc>
        <w:tc>
          <w:tcPr>
            <w:tcW w:w="758" w:type="pct"/>
            <w:tcBorders>
              <w:top w:val="nil"/>
              <w:left w:val="nil"/>
              <w:bottom w:val="single" w:sz="4" w:space="0" w:color="auto"/>
              <w:right w:val="nil"/>
            </w:tcBorders>
            <w:shd w:val="clear" w:color="auto" w:fill="auto"/>
            <w:vAlign w:val="bottom"/>
          </w:tcPr>
          <w:p w14:paraId="336B29C6" w14:textId="5CF7A10F" w:rsidR="009635E8" w:rsidRPr="00EA3621" w:rsidRDefault="009635E8" w:rsidP="009635E8">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28.462</w:t>
            </w:r>
          </w:p>
        </w:tc>
      </w:tr>
      <w:tr w:rsidR="009635E8" w:rsidRPr="00EA3621" w14:paraId="258B8EED" w14:textId="77777777" w:rsidTr="00D414B6">
        <w:trPr>
          <w:trHeight w:val="120"/>
        </w:trPr>
        <w:tc>
          <w:tcPr>
            <w:tcW w:w="3182" w:type="pct"/>
            <w:vAlign w:val="bottom"/>
          </w:tcPr>
          <w:p w14:paraId="5A27F73E" w14:textId="77777777" w:rsidR="009635E8" w:rsidRPr="00EA3621" w:rsidRDefault="009635E8" w:rsidP="009635E8">
            <w:pPr>
              <w:tabs>
                <w:tab w:val="right" w:pos="1202"/>
              </w:tabs>
              <w:spacing w:line="340" w:lineRule="exact"/>
              <w:outlineLvl w:val="0"/>
              <w:rPr>
                <w:rFonts w:ascii="Calibri" w:eastAsia="Times New Roman" w:hAnsi="Calibri" w:cs="Arial"/>
                <w:b/>
                <w:bCs/>
                <w:color w:val="000000"/>
              </w:rPr>
            </w:pPr>
          </w:p>
        </w:tc>
        <w:tc>
          <w:tcPr>
            <w:tcW w:w="1060" w:type="pct"/>
            <w:tcBorders>
              <w:top w:val="single" w:sz="4" w:space="0" w:color="auto"/>
              <w:bottom w:val="single" w:sz="12" w:space="0" w:color="auto"/>
            </w:tcBorders>
            <w:vAlign w:val="bottom"/>
          </w:tcPr>
          <w:p w14:paraId="4A44DBEA" w14:textId="0DB42316" w:rsidR="009635E8" w:rsidRPr="009635E8" w:rsidRDefault="009635E8" w:rsidP="009635E8">
            <w:pPr>
              <w:tabs>
                <w:tab w:val="right" w:pos="1202"/>
              </w:tabs>
              <w:spacing w:line="340" w:lineRule="exact"/>
              <w:jc w:val="right"/>
              <w:outlineLvl w:val="0"/>
              <w:rPr>
                <w:rFonts w:ascii="Calibri" w:eastAsia="Times New Roman" w:hAnsi="Calibri" w:cs="Arial"/>
                <w:b/>
                <w:bCs/>
                <w:color w:val="000000"/>
              </w:rPr>
            </w:pPr>
            <w:r w:rsidRPr="00D414B6">
              <w:rPr>
                <w:b/>
                <w:bCs/>
              </w:rPr>
              <w:t>1.843.923</w:t>
            </w:r>
          </w:p>
        </w:tc>
        <w:tc>
          <w:tcPr>
            <w:tcW w:w="758" w:type="pct"/>
            <w:tcBorders>
              <w:top w:val="single" w:sz="4" w:space="0" w:color="auto"/>
              <w:bottom w:val="single" w:sz="12" w:space="0" w:color="auto"/>
            </w:tcBorders>
            <w:vAlign w:val="bottom"/>
          </w:tcPr>
          <w:p w14:paraId="4EB58A68" w14:textId="218AED65" w:rsidR="009635E8" w:rsidRPr="00EA3621" w:rsidRDefault="009635E8" w:rsidP="009635E8">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Arial"/>
                <w:b/>
                <w:bCs/>
                <w:color w:val="000000"/>
              </w:rPr>
              <w:t>974.393</w:t>
            </w:r>
          </w:p>
        </w:tc>
      </w:tr>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61E29A11" w14:textId="31A79ACF"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D414B6">
        <w:rPr>
          <w:rFonts w:asciiTheme="minorHAnsi" w:hAnsiTheme="minorHAnsi" w:cs="Arial"/>
          <w:b w:val="0"/>
          <w:bCs w:val="0"/>
          <w:color w:val="000000" w:themeColor="text1"/>
          <w:sz w:val="22"/>
          <w:szCs w:val="22"/>
          <w:lang w:val="hr-HR"/>
        </w:rPr>
        <w:t>Depoziti banaka u 202</w:t>
      </w:r>
      <w:r w:rsidR="00587274" w:rsidRPr="00D414B6">
        <w:rPr>
          <w:rFonts w:asciiTheme="minorHAnsi" w:hAnsiTheme="minorHAnsi" w:cs="Arial"/>
          <w:b w:val="0"/>
          <w:bCs w:val="0"/>
          <w:color w:val="000000" w:themeColor="text1"/>
          <w:sz w:val="22"/>
          <w:szCs w:val="22"/>
          <w:lang w:val="hr-HR"/>
        </w:rPr>
        <w:t>1</w:t>
      </w:r>
      <w:r w:rsidRPr="00D414B6">
        <w:rPr>
          <w:rFonts w:asciiTheme="minorHAnsi" w:hAnsiTheme="minorHAnsi" w:cs="Arial"/>
          <w:b w:val="0"/>
          <w:bCs w:val="0"/>
          <w:color w:val="000000" w:themeColor="text1"/>
          <w:sz w:val="22"/>
          <w:szCs w:val="22"/>
          <w:lang w:val="hr-HR"/>
        </w:rPr>
        <w:t xml:space="preserve">. godini odnose </w:t>
      </w:r>
      <w:r w:rsidR="00587274" w:rsidRPr="00D414B6">
        <w:rPr>
          <w:rFonts w:asciiTheme="minorHAnsi" w:hAnsiTheme="minorHAnsi" w:cs="Arial"/>
          <w:b w:val="0"/>
          <w:bCs w:val="0"/>
          <w:color w:val="000000" w:themeColor="text1"/>
          <w:sz w:val="22"/>
          <w:szCs w:val="22"/>
          <w:lang w:val="hr-HR"/>
        </w:rPr>
        <w:t xml:space="preserve">se </w:t>
      </w:r>
      <w:r w:rsidRPr="00D414B6">
        <w:rPr>
          <w:rFonts w:asciiTheme="minorHAnsi" w:hAnsiTheme="minorHAnsi" w:cs="Arial"/>
          <w:b w:val="0"/>
          <w:bCs w:val="0"/>
          <w:color w:val="000000" w:themeColor="text1"/>
          <w:sz w:val="22"/>
          <w:szCs w:val="22"/>
          <w:lang w:val="hr-HR"/>
        </w:rPr>
        <w:t xml:space="preserve">na </w:t>
      </w:r>
      <w:proofErr w:type="spellStart"/>
      <w:r w:rsidRPr="00D414B6">
        <w:rPr>
          <w:rFonts w:asciiTheme="minorHAnsi" w:hAnsiTheme="minorHAnsi" w:cs="Arial"/>
          <w:b w:val="0"/>
          <w:bCs w:val="0"/>
          <w:color w:val="000000" w:themeColor="text1"/>
          <w:sz w:val="22"/>
          <w:szCs w:val="22"/>
          <w:lang w:val="hr-HR"/>
        </w:rPr>
        <w:t>loro</w:t>
      </w:r>
      <w:proofErr w:type="spellEnd"/>
      <w:r w:rsidRPr="00D414B6">
        <w:rPr>
          <w:rFonts w:asciiTheme="minorHAnsi" w:hAnsiTheme="minorHAnsi" w:cs="Arial"/>
          <w:b w:val="0"/>
          <w:bCs w:val="0"/>
          <w:color w:val="000000" w:themeColor="text1"/>
          <w:sz w:val="22"/>
          <w:szCs w:val="22"/>
          <w:lang w:val="hr-HR"/>
        </w:rPr>
        <w:t xml:space="preserve"> depozite Europske investicijske banke (EIB)</w:t>
      </w:r>
      <w:r w:rsidR="008A791F">
        <w:rPr>
          <w:rFonts w:asciiTheme="minorHAnsi" w:hAnsiTheme="minorHAnsi" w:cs="Arial"/>
          <w:b w:val="0"/>
          <w:bCs w:val="0"/>
          <w:color w:val="000000" w:themeColor="text1"/>
          <w:sz w:val="22"/>
          <w:szCs w:val="22"/>
          <w:lang w:val="hr-HR"/>
        </w:rPr>
        <w:t>.</w:t>
      </w:r>
      <w:r w:rsidR="00587274">
        <w:rPr>
          <w:rFonts w:asciiTheme="minorHAnsi" w:hAnsiTheme="minorHAnsi" w:cs="Arial"/>
          <w:b w:val="0"/>
          <w:bCs w:val="0"/>
          <w:color w:val="000000" w:themeColor="text1"/>
          <w:sz w:val="22"/>
          <w:szCs w:val="22"/>
          <w:lang w:val="hr-HR"/>
        </w:rPr>
        <w:t xml:space="preserve"> </w:t>
      </w:r>
    </w:p>
    <w:p w14:paraId="4ACD04EB" w14:textId="77777777"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p>
    <w:p w14:paraId="0B281BD9" w14:textId="77B3A287" w:rsidR="00FB351F" w:rsidRPr="00EA3621" w:rsidRDefault="002B54C9"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w:t>
      </w:r>
      <w:r w:rsidRPr="00587274">
        <w:rPr>
          <w:rFonts w:asciiTheme="minorHAnsi" w:hAnsiTheme="minorHAnsi" w:cs="Arial"/>
          <w:b w:val="0"/>
          <w:bCs w:val="0"/>
          <w:color w:val="000000" w:themeColor="text1"/>
          <w:sz w:val="22"/>
          <w:szCs w:val="22"/>
          <w:lang w:val="hr-HR"/>
        </w:rPr>
        <w:t xml:space="preserve">od </w:t>
      </w:r>
      <w:r w:rsidRPr="00D414B6">
        <w:rPr>
          <w:rFonts w:asciiTheme="minorHAnsi" w:hAnsiTheme="minorHAnsi" w:cs="Arial"/>
          <w:b w:val="0"/>
          <w:bCs w:val="0"/>
          <w:color w:val="000000" w:themeColor="text1"/>
          <w:sz w:val="22"/>
          <w:szCs w:val="22"/>
          <w:lang w:val="hr-HR"/>
        </w:rPr>
        <w:t>9.</w:t>
      </w:r>
      <w:r w:rsidR="00587274" w:rsidRPr="00D414B6">
        <w:rPr>
          <w:rFonts w:asciiTheme="minorHAnsi" w:hAnsiTheme="minorHAnsi" w:cs="Arial"/>
          <w:b w:val="0"/>
          <w:bCs w:val="0"/>
          <w:color w:val="000000" w:themeColor="text1"/>
          <w:sz w:val="22"/>
          <w:szCs w:val="22"/>
          <w:lang w:val="hr-HR"/>
        </w:rPr>
        <w:t>248</w:t>
      </w:r>
      <w:r w:rsidRPr="00EA3621">
        <w:rPr>
          <w:rFonts w:asciiTheme="minorHAnsi" w:hAnsiTheme="minorHAnsi" w:cs="Arial"/>
          <w:b w:val="0"/>
          <w:bCs w:val="0"/>
          <w:color w:val="000000" w:themeColor="text1"/>
          <w:sz w:val="22"/>
          <w:szCs w:val="22"/>
          <w:lang w:val="hr-HR"/>
        </w:rPr>
        <w:t xml:space="preserve"> tisuća kuna (31. prosinca 2020.: 9.114 tisuća kuna</w:t>
      </w:r>
      <w:r w:rsidR="008F0322">
        <w:rPr>
          <w:rFonts w:asciiTheme="minorHAnsi" w:hAnsiTheme="minorHAnsi" w:cs="Arial"/>
          <w:b w:val="0"/>
          <w:bCs w:val="0"/>
          <w:color w:val="000000" w:themeColor="text1"/>
          <w:sz w:val="22"/>
          <w:szCs w:val="22"/>
          <w:lang w:val="hr-HR"/>
        </w:rPr>
        <w:t>)</w:t>
      </w:r>
      <w:r w:rsidRPr="00EA3621">
        <w:rPr>
          <w:rFonts w:asciiTheme="minorHAnsi" w:hAnsiTheme="minorHAnsi" w:cs="Arial"/>
          <w:b w:val="0"/>
          <w:bCs w:val="0"/>
          <w:color w:val="000000" w:themeColor="text1"/>
          <w:sz w:val="22"/>
          <w:szCs w:val="22"/>
          <w:lang w:val="hr-HR"/>
        </w:rPr>
        <w:t>.</w:t>
      </w:r>
    </w:p>
    <w:p w14:paraId="3182AA50" w14:textId="77777777" w:rsidR="002B54C9" w:rsidRPr="00EA3621" w:rsidRDefault="002B54C9"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345EFD95" w14:textId="70A905DC" w:rsidR="00FB351F" w:rsidRPr="00EA3621"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 i Hrvatske agencije za malo gospodarstvo, inovacije i investicije (HAMAG-BICRO).</w:t>
      </w:r>
    </w:p>
    <w:p w14:paraId="1F52AF6D" w14:textId="77777777" w:rsidR="00633102" w:rsidRPr="00EA3621" w:rsidRDefault="00633102"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3B32FBF5" w14:textId="1B8F1721" w:rsidR="00FB351F" w:rsidRPr="00EA3621"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EA3621" w:rsidRDefault="00FB351F" w:rsidP="00FB351F">
      <w:pPr>
        <w:pStyle w:val="T1"/>
        <w:keepNext w:val="0"/>
        <w:spacing w:before="0" w:after="0" w:line="240" w:lineRule="auto"/>
        <w:rPr>
          <w:noProof/>
          <w:color w:val="000000" w:themeColor="text1"/>
          <w:lang w:val="hr-HR"/>
        </w:rPr>
      </w:pPr>
    </w:p>
    <w:p w14:paraId="118E0D6A" w14:textId="51C65F78" w:rsidR="00FB351F" w:rsidRPr="00EA3621" w:rsidRDefault="00633102" w:rsidP="00FB351F">
      <w:pPr>
        <w:pStyle w:val="T1"/>
        <w:keepNext w:val="0"/>
        <w:spacing w:before="0" w:after="0" w:line="240" w:lineRule="auto"/>
        <w:rPr>
          <w:rFonts w:asciiTheme="minorHAnsi" w:hAnsiTheme="minorHAnsi"/>
          <w:b w:val="0"/>
          <w:color w:val="000000" w:themeColor="text1"/>
          <w:sz w:val="22"/>
          <w:lang w:val="hr-HR"/>
        </w:rPr>
      </w:pPr>
      <w:r w:rsidRPr="00DE300C">
        <w:rPr>
          <w:rFonts w:asciiTheme="minorHAnsi" w:hAnsiTheme="minorHAnsi"/>
          <w:b w:val="0"/>
          <w:color w:val="000000" w:themeColor="text1"/>
          <w:sz w:val="22"/>
          <w:lang w:val="hr-HR"/>
        </w:rPr>
        <w:t xml:space="preserve">Devizni posebni računi stranih financijskih institucija odnose se na sredstva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a odnosi se na prvu tranšu 40% iznosa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po potpisu Ugovora o financiranju od 839 tisuća EUR, umanjenu za namjenski iskorištena sredstva te stanje na računu na dan 31. ožujka 2021. iznosi </w:t>
      </w:r>
      <w:r w:rsidRPr="00D414B6">
        <w:rPr>
          <w:rFonts w:asciiTheme="minorHAnsi" w:hAnsiTheme="minorHAnsi"/>
          <w:b w:val="0"/>
          <w:color w:val="000000" w:themeColor="text1"/>
          <w:sz w:val="22"/>
          <w:lang w:val="hr-HR"/>
        </w:rPr>
        <w:t>5.</w:t>
      </w:r>
      <w:r w:rsidR="00970F14" w:rsidRPr="00D414B6">
        <w:rPr>
          <w:rFonts w:asciiTheme="minorHAnsi" w:hAnsiTheme="minorHAnsi"/>
          <w:b w:val="0"/>
          <w:color w:val="000000" w:themeColor="text1"/>
          <w:sz w:val="22"/>
          <w:lang w:val="hr-HR"/>
        </w:rPr>
        <w:t>371</w:t>
      </w:r>
      <w:r w:rsidRPr="00DE300C">
        <w:rPr>
          <w:rFonts w:asciiTheme="minorHAnsi" w:hAnsiTheme="minorHAnsi"/>
          <w:b w:val="0"/>
          <w:color w:val="000000" w:themeColor="text1"/>
          <w:sz w:val="22"/>
          <w:lang w:val="hr-HR"/>
        </w:rPr>
        <w:t xml:space="preserve"> tisuća kuna (31. prosinca 2020.: 5.685 tisuća kuna).</w:t>
      </w:r>
    </w:p>
    <w:p w14:paraId="215E4B0B" w14:textId="77777777" w:rsidR="00633102" w:rsidRPr="00EA3621" w:rsidRDefault="00633102"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14:paraId="11A559B4" w14:textId="77777777" w:rsidR="00251AE1" w:rsidRPr="00EA3621"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EA3621" w:rsidRDefault="00696389" w:rsidP="00225B79">
      <w:pPr>
        <w:tabs>
          <w:tab w:val="left" w:pos="-1963"/>
        </w:tabs>
        <w:suppressAutoHyphens/>
        <w:rPr>
          <w:rFonts w:cs="Arial"/>
          <w:b/>
          <w:bCs/>
          <w:color w:val="000000" w:themeColor="text1"/>
          <w:spacing w:val="-3"/>
        </w:rPr>
      </w:pPr>
      <w:r w:rsidRPr="00EA3621">
        <w:rPr>
          <w:rFonts w:cs="Arial"/>
          <w:b/>
          <w:bCs/>
          <w:color w:val="000000" w:themeColor="text1"/>
          <w:spacing w:val="-3"/>
        </w:rPr>
        <w:t>1</w:t>
      </w:r>
      <w:r w:rsidR="00587274">
        <w:rPr>
          <w:rFonts w:cs="Arial"/>
          <w:b/>
          <w:bCs/>
          <w:color w:val="000000" w:themeColor="text1"/>
          <w:spacing w:val="-3"/>
        </w:rPr>
        <w:t>8</w:t>
      </w:r>
      <w:r w:rsidRPr="00EA3621">
        <w:rPr>
          <w:rFonts w:cs="Arial"/>
          <w:b/>
          <w:bCs/>
          <w:color w:val="000000" w:themeColor="text1"/>
          <w:spacing w:val="-3"/>
        </w:rPr>
        <w:t>.</w:t>
      </w:r>
      <w:r w:rsidRPr="00EA3621">
        <w:rPr>
          <w:rFonts w:cs="Arial"/>
          <w:b/>
          <w:bCs/>
          <w:color w:val="000000" w:themeColor="text1"/>
          <w:spacing w:val="-3"/>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33102" w:rsidRPr="00EA3621" w14:paraId="6370AF84" w14:textId="77777777" w:rsidTr="00633102">
        <w:trPr>
          <w:trHeight w:val="185"/>
        </w:trPr>
        <w:tc>
          <w:tcPr>
            <w:tcW w:w="2717" w:type="pct"/>
          </w:tcPr>
          <w:p w14:paraId="427135A7" w14:textId="77777777" w:rsidR="00633102" w:rsidRPr="00EA3621" w:rsidRDefault="00633102" w:rsidP="00633102">
            <w:pPr>
              <w:tabs>
                <w:tab w:val="left" w:pos="-1963"/>
              </w:tabs>
              <w:suppressAutoHyphens/>
              <w:rPr>
                <w:rFonts w:ascii="Calibri" w:eastAsia="Times New Roman" w:hAnsi="Calibri" w:cs="Arial"/>
                <w:color w:val="000000"/>
                <w:spacing w:val="-3"/>
              </w:rPr>
            </w:pPr>
          </w:p>
        </w:tc>
        <w:tc>
          <w:tcPr>
            <w:tcW w:w="2283" w:type="pct"/>
            <w:gridSpan w:val="2"/>
          </w:tcPr>
          <w:p w14:paraId="0C2430CC"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5" w:name="_Toc67328712"/>
            <w:r w:rsidRPr="00EA3621">
              <w:rPr>
                <w:rFonts w:ascii="Calibri" w:eastAsia="Times New Roman" w:hAnsi="Calibri" w:cs="Arial"/>
                <w:b/>
                <w:color w:val="000000"/>
              </w:rPr>
              <w:t>Grupa i Banka</w:t>
            </w:r>
            <w:bookmarkEnd w:id="305"/>
          </w:p>
        </w:tc>
      </w:tr>
      <w:tr w:rsidR="00633102" w:rsidRPr="00EA3621" w14:paraId="1D43C346" w14:textId="77777777" w:rsidTr="00633102">
        <w:trPr>
          <w:trHeight w:val="585"/>
        </w:trPr>
        <w:tc>
          <w:tcPr>
            <w:tcW w:w="2717" w:type="pct"/>
          </w:tcPr>
          <w:p w14:paraId="750A37A3"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vAlign w:val="center"/>
          </w:tcPr>
          <w:p w14:paraId="24055C81" w14:textId="381605DA"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6" w:name="_Toc67328713"/>
            <w:r w:rsidRPr="00EA3621">
              <w:rPr>
                <w:rFonts w:ascii="Calibri" w:eastAsia="Times New Roman" w:hAnsi="Calibri" w:cs="Arial"/>
                <w:b/>
                <w:color w:val="000000"/>
              </w:rPr>
              <w:t>31. ožujka 2021.</w:t>
            </w:r>
            <w:bookmarkEnd w:id="306"/>
          </w:p>
        </w:tc>
        <w:tc>
          <w:tcPr>
            <w:tcW w:w="1088" w:type="pct"/>
            <w:vAlign w:val="center"/>
          </w:tcPr>
          <w:p w14:paraId="7CBA971A" w14:textId="27265AEC"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633102" w:rsidRPr="00EA3621" w14:paraId="2D7D728B" w14:textId="77777777" w:rsidTr="00633102">
        <w:trPr>
          <w:trHeight w:val="168"/>
        </w:trPr>
        <w:tc>
          <w:tcPr>
            <w:tcW w:w="2717" w:type="pct"/>
          </w:tcPr>
          <w:p w14:paraId="4BA70D99"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62C1971F"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7" w:name="_Toc67328715"/>
            <w:r w:rsidRPr="00EA3621">
              <w:rPr>
                <w:rFonts w:ascii="Calibri" w:eastAsia="Times New Roman" w:hAnsi="Calibri" w:cs="Arial"/>
                <w:b/>
                <w:color w:val="000000"/>
              </w:rPr>
              <w:t>000 kuna</w:t>
            </w:r>
            <w:bookmarkEnd w:id="307"/>
          </w:p>
        </w:tc>
        <w:tc>
          <w:tcPr>
            <w:tcW w:w="1088" w:type="pct"/>
          </w:tcPr>
          <w:p w14:paraId="37CF79B9" w14:textId="53B3885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633102" w:rsidRPr="00EA3621" w14:paraId="7EBBC197" w14:textId="77777777" w:rsidTr="00633102">
        <w:trPr>
          <w:trHeight w:val="212"/>
        </w:trPr>
        <w:tc>
          <w:tcPr>
            <w:tcW w:w="2717" w:type="pct"/>
          </w:tcPr>
          <w:p w14:paraId="40A00B26"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56D883AD" w14:textId="77777777" w:rsidR="00633102" w:rsidRPr="00EA3621" w:rsidRDefault="00633102" w:rsidP="00633102">
            <w:pPr>
              <w:suppressAutoHyphens/>
              <w:jc w:val="right"/>
              <w:rPr>
                <w:rFonts w:ascii="Calibri" w:eastAsia="Times New Roman" w:hAnsi="Calibri" w:cs="Arial"/>
                <w:b/>
                <w:color w:val="000000"/>
                <w:spacing w:val="-3"/>
              </w:rPr>
            </w:pPr>
          </w:p>
        </w:tc>
        <w:tc>
          <w:tcPr>
            <w:tcW w:w="1088" w:type="pct"/>
          </w:tcPr>
          <w:p w14:paraId="4B4059A4" w14:textId="77777777" w:rsidR="00633102" w:rsidRPr="00EA3621" w:rsidRDefault="00633102" w:rsidP="00633102">
            <w:pPr>
              <w:suppressAutoHyphens/>
              <w:jc w:val="right"/>
              <w:rPr>
                <w:rFonts w:ascii="Calibri" w:eastAsia="Times New Roman" w:hAnsi="Calibri" w:cs="Arial"/>
                <w:b/>
                <w:color w:val="000000"/>
                <w:spacing w:val="-3"/>
              </w:rPr>
            </w:pPr>
          </w:p>
        </w:tc>
      </w:tr>
      <w:tr w:rsidR="00587274" w:rsidRPr="00EA3621" w14:paraId="53143DE2" w14:textId="77777777" w:rsidTr="00D414B6">
        <w:trPr>
          <w:trHeight w:val="295"/>
        </w:trPr>
        <w:tc>
          <w:tcPr>
            <w:tcW w:w="2717" w:type="pct"/>
          </w:tcPr>
          <w:p w14:paraId="03FEB5F8"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8" w:name="_Toc67328717"/>
            <w:r w:rsidRPr="00EA3621">
              <w:rPr>
                <w:rFonts w:ascii="Calibri" w:eastAsia="Times New Roman" w:hAnsi="Calibri" w:cs="Arial"/>
                <w:color w:val="000000"/>
              </w:rPr>
              <w:t>Stanje 1. siječnja</w:t>
            </w:r>
            <w:bookmarkEnd w:id="308"/>
            <w:r w:rsidRPr="00EA3621">
              <w:rPr>
                <w:rFonts w:ascii="Calibri" w:eastAsia="Times New Roman" w:hAnsi="Calibri" w:cs="Arial"/>
                <w:color w:val="000000"/>
              </w:rPr>
              <w:t xml:space="preserve"> </w:t>
            </w:r>
          </w:p>
        </w:tc>
        <w:tc>
          <w:tcPr>
            <w:tcW w:w="1195" w:type="pct"/>
            <w:tcBorders>
              <w:top w:val="nil"/>
              <w:left w:val="nil"/>
              <w:bottom w:val="nil"/>
              <w:right w:val="nil"/>
            </w:tcBorders>
            <w:shd w:val="clear" w:color="auto" w:fill="auto"/>
          </w:tcPr>
          <w:p w14:paraId="5D97A529" w14:textId="541B947E" w:rsidR="00587274" w:rsidRPr="00EA3621" w:rsidRDefault="00587274" w:rsidP="00587274">
            <w:pPr>
              <w:jc w:val="right"/>
              <w:rPr>
                <w:rFonts w:ascii="Calibri" w:eastAsia="Times New Roman" w:hAnsi="Calibri" w:cs="Calibri"/>
                <w:color w:val="000000"/>
              </w:rPr>
            </w:pPr>
            <w:r w:rsidRPr="00851901">
              <w:t xml:space="preserve"> 16.852.094 </w:t>
            </w:r>
          </w:p>
        </w:tc>
        <w:tc>
          <w:tcPr>
            <w:tcW w:w="1088" w:type="pct"/>
            <w:tcBorders>
              <w:top w:val="nil"/>
              <w:left w:val="nil"/>
              <w:bottom w:val="nil"/>
              <w:right w:val="nil"/>
            </w:tcBorders>
            <w:shd w:val="clear" w:color="auto" w:fill="auto"/>
            <w:vAlign w:val="bottom"/>
          </w:tcPr>
          <w:p w14:paraId="1DA80D55" w14:textId="29BD312B"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14.385.635 </w:t>
            </w:r>
          </w:p>
        </w:tc>
      </w:tr>
      <w:tr w:rsidR="00587274" w:rsidRPr="00EA3621" w14:paraId="09743219" w14:textId="77777777" w:rsidTr="00D414B6">
        <w:trPr>
          <w:trHeight w:val="311"/>
        </w:trPr>
        <w:tc>
          <w:tcPr>
            <w:tcW w:w="2717" w:type="pct"/>
          </w:tcPr>
          <w:p w14:paraId="4A96F64B"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9" w:name="_Toc67328719"/>
            <w:r w:rsidRPr="00EA3621">
              <w:rPr>
                <w:rFonts w:ascii="Calibri" w:eastAsia="Times New Roman" w:hAnsi="Calibri" w:cs="Arial"/>
                <w:color w:val="000000"/>
              </w:rPr>
              <w:t>Novi krediti</w:t>
            </w:r>
            <w:bookmarkEnd w:id="309"/>
          </w:p>
        </w:tc>
        <w:tc>
          <w:tcPr>
            <w:tcW w:w="1195" w:type="pct"/>
            <w:tcBorders>
              <w:top w:val="nil"/>
              <w:left w:val="nil"/>
              <w:bottom w:val="nil"/>
              <w:right w:val="nil"/>
            </w:tcBorders>
            <w:shd w:val="clear" w:color="auto" w:fill="auto"/>
          </w:tcPr>
          <w:p w14:paraId="1C738A5E" w14:textId="411C930E" w:rsidR="00587274" w:rsidRPr="00EA3621" w:rsidRDefault="00587274" w:rsidP="00587274">
            <w:pPr>
              <w:jc w:val="right"/>
              <w:rPr>
                <w:rFonts w:ascii="Calibri" w:eastAsia="Times New Roman" w:hAnsi="Calibri" w:cs="Calibri"/>
                <w:color w:val="000000"/>
              </w:rPr>
            </w:pPr>
            <w:r w:rsidRPr="00851901">
              <w:t xml:space="preserve"> 346.432 </w:t>
            </w:r>
          </w:p>
        </w:tc>
        <w:tc>
          <w:tcPr>
            <w:tcW w:w="1088" w:type="pct"/>
            <w:tcBorders>
              <w:top w:val="nil"/>
              <w:left w:val="nil"/>
              <w:bottom w:val="nil"/>
              <w:right w:val="nil"/>
            </w:tcBorders>
            <w:shd w:val="clear" w:color="auto" w:fill="auto"/>
            <w:vAlign w:val="bottom"/>
          </w:tcPr>
          <w:p w14:paraId="178FF9F0" w14:textId="4DF8AFB0"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4.994.515 </w:t>
            </w:r>
          </w:p>
        </w:tc>
      </w:tr>
      <w:tr w:rsidR="00587274" w:rsidRPr="00EA3621" w14:paraId="29AE8343" w14:textId="77777777" w:rsidTr="00D414B6">
        <w:trPr>
          <w:trHeight w:val="295"/>
        </w:trPr>
        <w:tc>
          <w:tcPr>
            <w:tcW w:w="2717" w:type="pct"/>
          </w:tcPr>
          <w:p w14:paraId="49B2AE9D"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10" w:name="_Toc67328721"/>
            <w:r w:rsidRPr="00EA3621">
              <w:rPr>
                <w:rFonts w:ascii="Calibri" w:eastAsia="Times New Roman" w:hAnsi="Calibri" w:cs="Arial"/>
                <w:color w:val="000000"/>
              </w:rPr>
              <w:t>Povrat kredita</w:t>
            </w:r>
            <w:bookmarkEnd w:id="310"/>
          </w:p>
        </w:tc>
        <w:tc>
          <w:tcPr>
            <w:tcW w:w="1195" w:type="pct"/>
            <w:tcBorders>
              <w:top w:val="nil"/>
              <w:left w:val="nil"/>
              <w:bottom w:val="nil"/>
              <w:right w:val="nil"/>
            </w:tcBorders>
            <w:shd w:val="clear" w:color="auto" w:fill="auto"/>
          </w:tcPr>
          <w:p w14:paraId="66E1AC74" w14:textId="00426A30" w:rsidR="00587274" w:rsidRPr="00EA3621" w:rsidRDefault="00587274" w:rsidP="00587274">
            <w:pPr>
              <w:jc w:val="right"/>
              <w:rPr>
                <w:rFonts w:ascii="Calibri" w:eastAsia="Times New Roman" w:hAnsi="Calibri" w:cs="Calibri"/>
                <w:color w:val="000000"/>
              </w:rPr>
            </w:pPr>
            <w:r w:rsidRPr="00851901">
              <w:t xml:space="preserve"> (636.069)</w:t>
            </w:r>
          </w:p>
        </w:tc>
        <w:tc>
          <w:tcPr>
            <w:tcW w:w="1088" w:type="pct"/>
            <w:tcBorders>
              <w:top w:val="nil"/>
              <w:left w:val="nil"/>
              <w:bottom w:val="nil"/>
              <w:right w:val="nil"/>
            </w:tcBorders>
            <w:shd w:val="clear" w:color="auto" w:fill="auto"/>
            <w:vAlign w:val="bottom"/>
          </w:tcPr>
          <w:p w14:paraId="7AA1BBCC" w14:textId="2E93D19C"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(2.664.047)</w:t>
            </w:r>
          </w:p>
        </w:tc>
      </w:tr>
      <w:tr w:rsidR="00587274" w:rsidRPr="00EA3621" w14:paraId="5F7540CE" w14:textId="77777777" w:rsidTr="00D414B6">
        <w:trPr>
          <w:trHeight w:val="295"/>
        </w:trPr>
        <w:tc>
          <w:tcPr>
            <w:tcW w:w="2717" w:type="pct"/>
          </w:tcPr>
          <w:p w14:paraId="26EE6873"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11" w:name="_Toc67328723"/>
            <w:r w:rsidRPr="00EA3621">
              <w:rPr>
                <w:rFonts w:ascii="Calibri" w:eastAsia="Times New Roman" w:hAnsi="Calibri" w:cs="Arial"/>
                <w:color w:val="000000"/>
              </w:rPr>
              <w:t>Neto dobit/gubitak od tečajnih razlika</w:t>
            </w:r>
            <w:bookmarkEnd w:id="311"/>
          </w:p>
        </w:tc>
        <w:tc>
          <w:tcPr>
            <w:tcW w:w="1195" w:type="pct"/>
            <w:tcBorders>
              <w:top w:val="nil"/>
              <w:left w:val="nil"/>
              <w:bottom w:val="single" w:sz="4" w:space="0" w:color="auto"/>
              <w:right w:val="nil"/>
            </w:tcBorders>
            <w:shd w:val="clear" w:color="auto" w:fill="auto"/>
          </w:tcPr>
          <w:p w14:paraId="2329C5B7" w14:textId="0EF06EB6" w:rsidR="00587274" w:rsidRPr="00EA3621" w:rsidRDefault="00587274" w:rsidP="00587274">
            <w:pPr>
              <w:jc w:val="right"/>
              <w:rPr>
                <w:rFonts w:ascii="Calibri" w:eastAsia="Times New Roman" w:hAnsi="Calibri" w:cs="Calibri"/>
                <w:color w:val="000000"/>
              </w:rPr>
            </w:pPr>
            <w:r w:rsidRPr="00851901">
              <w:t xml:space="preserve"> 74.645 </w:t>
            </w:r>
          </w:p>
        </w:tc>
        <w:tc>
          <w:tcPr>
            <w:tcW w:w="1088" w:type="pct"/>
            <w:tcBorders>
              <w:top w:val="nil"/>
              <w:left w:val="nil"/>
              <w:bottom w:val="single" w:sz="4" w:space="0" w:color="auto"/>
              <w:right w:val="nil"/>
            </w:tcBorders>
            <w:shd w:val="clear" w:color="auto" w:fill="auto"/>
            <w:vAlign w:val="bottom"/>
          </w:tcPr>
          <w:p w14:paraId="1492D154" w14:textId="7AA079FE"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135.991 </w:t>
            </w:r>
          </w:p>
        </w:tc>
      </w:tr>
      <w:tr w:rsidR="00587274" w:rsidRPr="00EA3621" w14:paraId="4B349B67" w14:textId="77777777" w:rsidTr="00D414B6">
        <w:trPr>
          <w:trHeight w:val="295"/>
        </w:trPr>
        <w:tc>
          <w:tcPr>
            <w:tcW w:w="2717" w:type="pct"/>
          </w:tcPr>
          <w:p w14:paraId="30440F01" w14:textId="77777777" w:rsidR="00587274" w:rsidRPr="00EA3621" w:rsidRDefault="00587274" w:rsidP="00587274">
            <w:pPr>
              <w:tabs>
                <w:tab w:val="right" w:pos="1202"/>
              </w:tabs>
              <w:spacing w:line="301" w:lineRule="exact"/>
              <w:outlineLvl w:val="0"/>
              <w:rPr>
                <w:rFonts w:ascii="Calibri" w:eastAsia="Times New Roman" w:hAnsi="Calibri" w:cs="Arial"/>
                <w:i/>
                <w:color w:val="000000"/>
              </w:rPr>
            </w:pPr>
          </w:p>
        </w:tc>
        <w:tc>
          <w:tcPr>
            <w:tcW w:w="1195" w:type="pct"/>
            <w:tcBorders>
              <w:top w:val="single" w:sz="4" w:space="0" w:color="auto"/>
              <w:bottom w:val="single" w:sz="12" w:space="0" w:color="auto"/>
            </w:tcBorders>
          </w:tcPr>
          <w:p w14:paraId="3E006FFB" w14:textId="38D3E33B"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851901">
              <w:t xml:space="preserve"> 16.637.102 </w:t>
            </w:r>
          </w:p>
        </w:tc>
        <w:tc>
          <w:tcPr>
            <w:tcW w:w="1088" w:type="pct"/>
            <w:tcBorders>
              <w:top w:val="single" w:sz="4" w:space="0" w:color="auto"/>
              <w:bottom w:val="single" w:sz="12" w:space="0" w:color="auto"/>
            </w:tcBorders>
            <w:vAlign w:val="bottom"/>
          </w:tcPr>
          <w:p w14:paraId="31D4C920" w14:textId="162F8FCC"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16.852.094 </w:t>
            </w:r>
          </w:p>
        </w:tc>
      </w:tr>
      <w:tr w:rsidR="00587274" w:rsidRPr="00EA3621" w14:paraId="350041AF" w14:textId="77777777" w:rsidTr="00D414B6">
        <w:trPr>
          <w:trHeight w:val="295"/>
        </w:trPr>
        <w:tc>
          <w:tcPr>
            <w:tcW w:w="2717" w:type="pct"/>
          </w:tcPr>
          <w:p w14:paraId="3C3AA2E6"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12" w:name="_Toc67328727"/>
            <w:r w:rsidRPr="00EA3621">
              <w:rPr>
                <w:rFonts w:ascii="Calibri" w:eastAsia="Times New Roman" w:hAnsi="Calibri" w:cs="Arial"/>
                <w:color w:val="000000"/>
              </w:rPr>
              <w:t>Obračunata kamata</w:t>
            </w:r>
            <w:bookmarkEnd w:id="312"/>
          </w:p>
        </w:tc>
        <w:tc>
          <w:tcPr>
            <w:tcW w:w="1195" w:type="pct"/>
            <w:tcBorders>
              <w:top w:val="single" w:sz="12" w:space="0" w:color="auto"/>
              <w:left w:val="nil"/>
              <w:bottom w:val="nil"/>
              <w:right w:val="nil"/>
            </w:tcBorders>
            <w:shd w:val="clear" w:color="auto" w:fill="auto"/>
          </w:tcPr>
          <w:p w14:paraId="30881B49" w14:textId="33C12F99" w:rsidR="00587274" w:rsidRPr="00EA3621" w:rsidRDefault="00587274" w:rsidP="00587274">
            <w:pPr>
              <w:jc w:val="right"/>
              <w:rPr>
                <w:rFonts w:ascii="Calibri" w:eastAsia="Times New Roman" w:hAnsi="Calibri" w:cs="Calibri"/>
                <w:color w:val="000000"/>
              </w:rPr>
            </w:pPr>
            <w:r w:rsidRPr="00851901">
              <w:t xml:space="preserve"> 49.757 </w:t>
            </w:r>
          </w:p>
        </w:tc>
        <w:tc>
          <w:tcPr>
            <w:tcW w:w="1088" w:type="pct"/>
            <w:tcBorders>
              <w:top w:val="single" w:sz="12" w:space="0" w:color="auto"/>
              <w:left w:val="nil"/>
              <w:bottom w:val="nil"/>
              <w:right w:val="nil"/>
            </w:tcBorders>
            <w:shd w:val="clear" w:color="auto" w:fill="auto"/>
            <w:vAlign w:val="bottom"/>
          </w:tcPr>
          <w:p w14:paraId="708B8F2A" w14:textId="22EBF729" w:rsidR="00587274" w:rsidRPr="00EA3621" w:rsidRDefault="00587274" w:rsidP="00587274">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40.720 </w:t>
            </w:r>
          </w:p>
        </w:tc>
      </w:tr>
      <w:tr w:rsidR="00587274" w:rsidRPr="00EA3621" w14:paraId="3C05944F" w14:textId="77777777" w:rsidTr="00D414B6">
        <w:trPr>
          <w:trHeight w:val="295"/>
        </w:trPr>
        <w:tc>
          <w:tcPr>
            <w:tcW w:w="2717" w:type="pct"/>
          </w:tcPr>
          <w:p w14:paraId="65E4A120"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13" w:name="_Toc67328729"/>
            <w:r w:rsidRPr="00EA3621">
              <w:rPr>
                <w:rFonts w:ascii="Calibri" w:eastAsia="Times New Roman" w:hAnsi="Calibri" w:cs="Arial"/>
                <w:color w:val="000000"/>
              </w:rPr>
              <w:t>Odgođena naknada</w:t>
            </w:r>
            <w:bookmarkEnd w:id="313"/>
          </w:p>
        </w:tc>
        <w:tc>
          <w:tcPr>
            <w:tcW w:w="1195" w:type="pct"/>
            <w:tcBorders>
              <w:top w:val="nil"/>
              <w:left w:val="nil"/>
              <w:bottom w:val="single" w:sz="4" w:space="0" w:color="auto"/>
              <w:right w:val="nil"/>
            </w:tcBorders>
            <w:shd w:val="clear" w:color="auto" w:fill="auto"/>
          </w:tcPr>
          <w:p w14:paraId="0F063E91" w14:textId="154BD27B" w:rsidR="00587274" w:rsidRPr="00EA3621" w:rsidRDefault="00587274" w:rsidP="00587274">
            <w:pPr>
              <w:jc w:val="right"/>
              <w:rPr>
                <w:rFonts w:ascii="Calibri" w:eastAsia="Times New Roman" w:hAnsi="Calibri" w:cs="Calibri"/>
                <w:color w:val="000000"/>
              </w:rPr>
            </w:pPr>
            <w:r w:rsidRPr="00851901">
              <w:t xml:space="preserve"> (26.940)</w:t>
            </w:r>
          </w:p>
        </w:tc>
        <w:tc>
          <w:tcPr>
            <w:tcW w:w="1088" w:type="pct"/>
            <w:tcBorders>
              <w:top w:val="nil"/>
              <w:left w:val="nil"/>
              <w:bottom w:val="single" w:sz="4" w:space="0" w:color="auto"/>
              <w:right w:val="nil"/>
            </w:tcBorders>
            <w:shd w:val="clear" w:color="auto" w:fill="auto"/>
            <w:vAlign w:val="bottom"/>
          </w:tcPr>
          <w:p w14:paraId="7D9AF067" w14:textId="2A1E8D18" w:rsidR="00587274" w:rsidRPr="00EA3621" w:rsidRDefault="00587274" w:rsidP="00587274">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(28.879)</w:t>
            </w:r>
          </w:p>
        </w:tc>
      </w:tr>
      <w:tr w:rsidR="00587274" w:rsidRPr="00EA3621" w14:paraId="26A58FCA" w14:textId="77777777" w:rsidTr="00D414B6">
        <w:trPr>
          <w:trHeight w:val="327"/>
        </w:trPr>
        <w:tc>
          <w:tcPr>
            <w:tcW w:w="2717" w:type="pct"/>
          </w:tcPr>
          <w:p w14:paraId="3D175BF6" w14:textId="77777777" w:rsidR="00587274" w:rsidRPr="00EA3621" w:rsidRDefault="00587274" w:rsidP="00587274">
            <w:pPr>
              <w:tabs>
                <w:tab w:val="right" w:pos="1202"/>
              </w:tabs>
              <w:spacing w:line="340" w:lineRule="exact"/>
              <w:outlineLvl w:val="0"/>
              <w:rPr>
                <w:rFonts w:ascii="Calibri" w:eastAsia="Times New Roman" w:hAnsi="Calibri" w:cs="Arial"/>
                <w:b/>
                <w:bCs/>
                <w:color w:val="000000"/>
              </w:rPr>
            </w:pPr>
          </w:p>
        </w:tc>
        <w:tc>
          <w:tcPr>
            <w:tcW w:w="1195" w:type="pct"/>
            <w:tcBorders>
              <w:top w:val="single" w:sz="4" w:space="0" w:color="auto"/>
              <w:bottom w:val="single" w:sz="12" w:space="0" w:color="auto"/>
            </w:tcBorders>
          </w:tcPr>
          <w:p w14:paraId="442FCE39" w14:textId="18D6809E" w:rsidR="00587274" w:rsidRPr="000D6FE3" w:rsidRDefault="00587274" w:rsidP="00587274">
            <w:pPr>
              <w:tabs>
                <w:tab w:val="right" w:pos="1202"/>
              </w:tabs>
              <w:spacing w:line="340" w:lineRule="exact"/>
              <w:jc w:val="right"/>
              <w:outlineLvl w:val="0"/>
              <w:rPr>
                <w:rFonts w:ascii="Calibri" w:eastAsia="Times New Roman" w:hAnsi="Calibri" w:cs="Calibri"/>
                <w:b/>
                <w:bCs/>
                <w:color w:val="000000"/>
              </w:rPr>
            </w:pPr>
            <w:r w:rsidRPr="00D414B6">
              <w:rPr>
                <w:b/>
                <w:bCs/>
              </w:rPr>
              <w:t xml:space="preserve"> 16.659.919 </w:t>
            </w:r>
          </w:p>
        </w:tc>
        <w:tc>
          <w:tcPr>
            <w:tcW w:w="1088" w:type="pct"/>
            <w:tcBorders>
              <w:top w:val="single" w:sz="4" w:space="0" w:color="auto"/>
              <w:bottom w:val="single" w:sz="12" w:space="0" w:color="auto"/>
            </w:tcBorders>
            <w:vAlign w:val="bottom"/>
          </w:tcPr>
          <w:p w14:paraId="79074316" w14:textId="32517350" w:rsidR="00587274" w:rsidRPr="00EA3621" w:rsidRDefault="00587274" w:rsidP="00587274">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16.863.935 </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47BDBEE8" w:rsidR="00696389" w:rsidRPr="00EA3621"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je podložna financijskim klauzulama </w:t>
      </w:r>
      <w:r w:rsidR="0056437D" w:rsidRPr="00EA3621">
        <w:rPr>
          <w:rFonts w:asciiTheme="minorHAnsi" w:hAnsiTheme="minorHAnsi" w:cs="Arial"/>
          <w:b w:val="0"/>
          <w:bCs w:val="0"/>
          <w:color w:val="000000" w:themeColor="text1"/>
          <w:sz w:val="22"/>
          <w:szCs w:val="22"/>
          <w:lang w:val="hr-HR"/>
        </w:rPr>
        <w:t>kod nekih</w:t>
      </w:r>
      <w:r w:rsidRPr="00EA3621">
        <w:rPr>
          <w:rFonts w:asciiTheme="minorHAnsi" w:hAnsiTheme="minorHAnsi" w:cs="Arial"/>
          <w:b w:val="0"/>
          <w:bCs w:val="0"/>
          <w:color w:val="000000" w:themeColor="text1"/>
          <w:sz w:val="22"/>
          <w:szCs w:val="22"/>
          <w:lang w:val="hr-HR"/>
        </w:rPr>
        <w:t xml:space="preserve"> Ugovora. Na dan </w:t>
      </w:r>
      <w:r w:rsidR="009F6E64" w:rsidRPr="00EA3621">
        <w:rPr>
          <w:rFonts w:asciiTheme="minorHAnsi" w:hAnsiTheme="minorHAnsi" w:cs="Arial"/>
          <w:b w:val="0"/>
          <w:bCs w:val="0"/>
          <w:color w:val="000000" w:themeColor="text1"/>
          <w:sz w:val="22"/>
          <w:szCs w:val="22"/>
          <w:lang w:val="hr-HR"/>
        </w:rPr>
        <w:t>3</w:t>
      </w:r>
      <w:r w:rsidR="00633102" w:rsidRPr="00EA3621">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633102" w:rsidRPr="00EA3621">
        <w:rPr>
          <w:rFonts w:asciiTheme="minorHAnsi" w:hAnsiTheme="minorHAnsi" w:cs="Arial"/>
          <w:b w:val="0"/>
          <w:bCs w:val="0"/>
          <w:color w:val="000000" w:themeColor="text1"/>
          <w:sz w:val="22"/>
          <w:szCs w:val="22"/>
          <w:lang w:val="hr-HR"/>
        </w:rPr>
        <w:t>ožujk</w:t>
      </w:r>
      <w:r w:rsidR="00B209F3" w:rsidRPr="00EA3621">
        <w:rPr>
          <w:rFonts w:asciiTheme="minorHAnsi" w:hAnsiTheme="minorHAnsi" w:cs="Arial"/>
          <w:b w:val="0"/>
          <w:bCs w:val="0"/>
          <w:color w:val="000000" w:themeColor="text1"/>
          <w:sz w:val="22"/>
          <w:szCs w:val="22"/>
          <w:lang w:val="hr-HR"/>
        </w:rPr>
        <w:t xml:space="preserve">a </w:t>
      </w:r>
      <w:r w:rsidRPr="00EA3621">
        <w:rPr>
          <w:rFonts w:asciiTheme="minorHAnsi" w:hAnsiTheme="minorHAnsi" w:cs="Arial"/>
          <w:b w:val="0"/>
          <w:bCs w:val="0"/>
          <w:color w:val="000000" w:themeColor="text1"/>
          <w:sz w:val="22"/>
          <w:szCs w:val="22"/>
          <w:lang w:val="hr-HR"/>
        </w:rPr>
        <w:t>202</w:t>
      </w:r>
      <w:r w:rsidR="00633102" w:rsidRPr="00EA3621">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Banka je bila u skladu sa svim zahtijevanim financijskim klauzulama iz Ugovora.</w:t>
      </w:r>
    </w:p>
    <w:p w14:paraId="0827C2C1"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78671A1C"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42A058D"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B23DE58" w14:textId="77777777" w:rsidR="00225B79" w:rsidRPr="00EA3621"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EA3621">
          <w:pgSz w:w="11906" w:h="16838"/>
          <w:pgMar w:top="1417" w:right="1417" w:bottom="1417" w:left="1417" w:header="708" w:footer="708" w:gutter="0"/>
          <w:cols w:space="708"/>
          <w:docGrid w:linePitch="360"/>
        </w:sectPr>
      </w:pPr>
    </w:p>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EA3621" w:rsidRDefault="000D6FE3" w:rsidP="00696389">
      <w:pPr>
        <w:jc w:val="both"/>
        <w:rPr>
          <w:rFonts w:ascii="Calibri" w:hAnsi="Calibri" w:cs="Calibri"/>
          <w:b/>
          <w:color w:val="000000" w:themeColor="text1"/>
          <w:lang w:eastAsia="hr-HR"/>
        </w:rPr>
      </w:pPr>
      <w:r>
        <w:rPr>
          <w:rFonts w:ascii="Calibri" w:eastAsia="Calibri" w:hAnsi="Calibri" w:cs="Calibri"/>
          <w:b/>
          <w:color w:val="000000" w:themeColor="text1"/>
        </w:rPr>
        <w:t>19</w:t>
      </w:r>
      <w:r w:rsidR="00696389" w:rsidRPr="00EA3621">
        <w:rPr>
          <w:rFonts w:ascii="Calibri" w:eastAsia="Calibri" w:hAnsi="Calibri" w:cs="Calibri"/>
          <w:b/>
          <w:color w:val="000000" w:themeColor="text1"/>
        </w:rPr>
        <w:t xml:space="preserve">. </w:t>
      </w:r>
      <w:bookmarkStart w:id="314" w:name="_Hlk8833804"/>
      <w:r w:rsidR="00696389" w:rsidRPr="00EA3621">
        <w:rPr>
          <w:rFonts w:ascii="Calibri" w:eastAsia="Calibri" w:hAnsi="Calibri" w:cs="Calibri"/>
          <w:b/>
          <w:color w:val="000000" w:themeColor="text1"/>
        </w:rPr>
        <w:t xml:space="preserve">Rezerviranja za </w:t>
      </w:r>
      <w:r w:rsidR="00696389" w:rsidRPr="00EA3621">
        <w:rPr>
          <w:rFonts w:ascii="Calibri" w:hAnsi="Calibri" w:cs="Calibri"/>
          <w:b/>
          <w:color w:val="000000" w:themeColor="text1"/>
          <w:lang w:eastAsia="hr-HR"/>
        </w:rPr>
        <w:t>garancije, preuzete i ostale obveze</w:t>
      </w:r>
      <w:bookmarkEnd w:id="314"/>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EA3621" w14:paraId="6A5C1CCB" w14:textId="77777777" w:rsidTr="00633102">
        <w:trPr>
          <w:trHeight w:val="236"/>
        </w:trPr>
        <w:tc>
          <w:tcPr>
            <w:tcW w:w="2077" w:type="pct"/>
          </w:tcPr>
          <w:p w14:paraId="49C320F9" w14:textId="77777777" w:rsidR="00633102" w:rsidRPr="00EA3621" w:rsidRDefault="00633102" w:rsidP="00633102">
            <w:pPr>
              <w:tabs>
                <w:tab w:val="left" w:pos="-720"/>
              </w:tabs>
              <w:suppressAutoHyphens/>
              <w:rPr>
                <w:rFonts w:ascii="Calibri" w:eastAsia="Calibri" w:hAnsi="Calibri" w:cs="Arial"/>
                <w:color w:val="000000"/>
                <w:spacing w:val="-2"/>
              </w:rPr>
            </w:pPr>
            <w:bookmarkStart w:id="315" w:name="_Hlk9409130"/>
          </w:p>
        </w:tc>
        <w:tc>
          <w:tcPr>
            <w:tcW w:w="1462" w:type="pct"/>
            <w:gridSpan w:val="2"/>
          </w:tcPr>
          <w:p w14:paraId="5DD4CB7E"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6" w:name="_Toc67328766"/>
            <w:r w:rsidRPr="00EA3621">
              <w:rPr>
                <w:rFonts w:ascii="Calibri" w:eastAsia="Times New Roman" w:hAnsi="Calibri" w:cs="Arial"/>
                <w:b/>
                <w:color w:val="000000"/>
              </w:rPr>
              <w:t>Grupa</w:t>
            </w:r>
            <w:bookmarkEnd w:id="316"/>
          </w:p>
        </w:tc>
        <w:tc>
          <w:tcPr>
            <w:tcW w:w="1461" w:type="pct"/>
            <w:gridSpan w:val="2"/>
          </w:tcPr>
          <w:p w14:paraId="478F9536"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7" w:name="_Toc67328767"/>
            <w:r w:rsidRPr="00EA3621">
              <w:rPr>
                <w:rFonts w:ascii="Calibri" w:eastAsia="Times New Roman" w:hAnsi="Calibri" w:cs="Arial"/>
                <w:b/>
                <w:color w:val="000000"/>
              </w:rPr>
              <w:t>Banka</w:t>
            </w:r>
            <w:bookmarkEnd w:id="317"/>
          </w:p>
        </w:tc>
      </w:tr>
      <w:tr w:rsidR="00633102" w:rsidRPr="00EA3621" w14:paraId="0D14CB31" w14:textId="77777777" w:rsidTr="00633102">
        <w:trPr>
          <w:trHeight w:val="587"/>
        </w:trPr>
        <w:tc>
          <w:tcPr>
            <w:tcW w:w="2077" w:type="pct"/>
          </w:tcPr>
          <w:p w14:paraId="6AC99254"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51FF80A6" w14:textId="738EDA18"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ožujka 2021.</w:t>
            </w:r>
          </w:p>
        </w:tc>
        <w:tc>
          <w:tcPr>
            <w:tcW w:w="770" w:type="pct"/>
            <w:vAlign w:val="bottom"/>
          </w:tcPr>
          <w:p w14:paraId="51F73BF1" w14:textId="0E04E2E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692" w:type="pct"/>
            <w:vAlign w:val="bottom"/>
          </w:tcPr>
          <w:p w14:paraId="14C36C03" w14:textId="3B527B41"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8" w:name="_Toc67328769"/>
            <w:r w:rsidRPr="00EA3621">
              <w:rPr>
                <w:rFonts w:ascii="Calibri" w:eastAsia="Times New Roman" w:hAnsi="Calibri" w:cs="Arial"/>
                <w:b/>
                <w:color w:val="000000"/>
              </w:rPr>
              <w:t>31. ožujka 2021.</w:t>
            </w:r>
            <w:bookmarkEnd w:id="318"/>
          </w:p>
        </w:tc>
        <w:tc>
          <w:tcPr>
            <w:tcW w:w="769" w:type="pct"/>
            <w:vAlign w:val="bottom"/>
          </w:tcPr>
          <w:p w14:paraId="2813724D" w14:textId="07AE0014"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9" w:name="_Toc67328770"/>
            <w:r w:rsidRPr="00EA3621">
              <w:rPr>
                <w:rFonts w:ascii="Calibri" w:eastAsia="Times New Roman" w:hAnsi="Calibri" w:cs="Arial"/>
                <w:b/>
                <w:color w:val="000000"/>
              </w:rPr>
              <w:t>31. prosinca 2020.</w:t>
            </w:r>
            <w:bookmarkEnd w:id="319"/>
          </w:p>
        </w:tc>
      </w:tr>
      <w:tr w:rsidR="00633102" w:rsidRPr="00EA3621" w14:paraId="3D58F4DB" w14:textId="77777777" w:rsidTr="00633102">
        <w:trPr>
          <w:trHeight w:val="223"/>
        </w:trPr>
        <w:tc>
          <w:tcPr>
            <w:tcW w:w="2077" w:type="pct"/>
          </w:tcPr>
          <w:p w14:paraId="71C3DAC2"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01AC3B04"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20" w:name="_Toc67328772"/>
            <w:r w:rsidRPr="00EA3621">
              <w:rPr>
                <w:rFonts w:ascii="Calibri" w:eastAsia="Times New Roman" w:hAnsi="Calibri" w:cs="Arial"/>
                <w:b/>
                <w:color w:val="000000"/>
              </w:rPr>
              <w:t>000 kuna</w:t>
            </w:r>
            <w:bookmarkEnd w:id="320"/>
          </w:p>
        </w:tc>
        <w:tc>
          <w:tcPr>
            <w:tcW w:w="770" w:type="pct"/>
            <w:vAlign w:val="bottom"/>
          </w:tcPr>
          <w:p w14:paraId="4760C9B7" w14:textId="429EEC6B"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692" w:type="pct"/>
            <w:vAlign w:val="bottom"/>
          </w:tcPr>
          <w:p w14:paraId="67275356" w14:textId="75DC3649"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21" w:name="_Toc67328773"/>
            <w:r w:rsidRPr="00EA3621">
              <w:rPr>
                <w:rFonts w:ascii="Calibri" w:eastAsia="Times New Roman" w:hAnsi="Calibri" w:cs="Arial"/>
                <w:b/>
                <w:color w:val="000000"/>
              </w:rPr>
              <w:t>000 kuna</w:t>
            </w:r>
            <w:bookmarkEnd w:id="321"/>
          </w:p>
        </w:tc>
        <w:tc>
          <w:tcPr>
            <w:tcW w:w="769" w:type="pct"/>
            <w:vAlign w:val="bottom"/>
          </w:tcPr>
          <w:p w14:paraId="6AB503A0" w14:textId="66DAB0F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22" w:name="_Toc67328774"/>
            <w:r w:rsidRPr="00EA3621">
              <w:rPr>
                <w:rFonts w:ascii="Calibri" w:eastAsia="Times New Roman" w:hAnsi="Calibri" w:cs="Arial"/>
                <w:b/>
                <w:color w:val="000000"/>
              </w:rPr>
              <w:t>000 kuna</w:t>
            </w:r>
            <w:bookmarkEnd w:id="322"/>
          </w:p>
        </w:tc>
      </w:tr>
      <w:tr w:rsidR="00633102" w:rsidRPr="00EA3621" w14:paraId="45739EA0" w14:textId="77777777" w:rsidTr="00633102">
        <w:trPr>
          <w:trHeight w:hRule="exact" w:val="111"/>
        </w:trPr>
        <w:tc>
          <w:tcPr>
            <w:tcW w:w="2077" w:type="pct"/>
          </w:tcPr>
          <w:p w14:paraId="18B64656"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tcPr>
          <w:p w14:paraId="23B4FD61"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70" w:type="pct"/>
          </w:tcPr>
          <w:p w14:paraId="71692530"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692" w:type="pct"/>
          </w:tcPr>
          <w:p w14:paraId="69C4900E"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69" w:type="pct"/>
            <w:vAlign w:val="bottom"/>
          </w:tcPr>
          <w:p w14:paraId="34D75F66"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r>
      <w:tr w:rsidR="000D6FE3" w:rsidRPr="00EA3621" w14:paraId="74047CB3" w14:textId="77777777" w:rsidTr="00D414B6">
        <w:trPr>
          <w:trHeight w:val="259"/>
        </w:trPr>
        <w:tc>
          <w:tcPr>
            <w:tcW w:w="2077" w:type="pct"/>
          </w:tcPr>
          <w:p w14:paraId="7F994068" w14:textId="77777777" w:rsidR="000D6FE3" w:rsidRPr="00EA3621" w:rsidRDefault="000D6FE3" w:rsidP="000D6FE3">
            <w:pPr>
              <w:rPr>
                <w:rFonts w:ascii="Calibri" w:eastAsia="Calibri" w:hAnsi="Calibri" w:cs="Calibri"/>
                <w:color w:val="000000"/>
              </w:rPr>
            </w:pPr>
            <w:r w:rsidRPr="00EA3621">
              <w:rPr>
                <w:rFonts w:ascii="Calibri" w:eastAsia="Calibri" w:hAnsi="Calibri" w:cs="Calibri"/>
                <w:color w:val="000000"/>
              </w:rPr>
              <w:t>Rezerviranje za garancije i preuzete obveze</w:t>
            </w:r>
          </w:p>
        </w:tc>
        <w:tc>
          <w:tcPr>
            <w:tcW w:w="692" w:type="pct"/>
            <w:vAlign w:val="bottom"/>
          </w:tcPr>
          <w:p w14:paraId="3548BF48" w14:textId="30EC8146" w:rsidR="000D6FE3" w:rsidRPr="00EA3621" w:rsidRDefault="000D6FE3" w:rsidP="000D6FE3">
            <w:pPr>
              <w:jc w:val="right"/>
              <w:rPr>
                <w:rFonts w:ascii="Calibri" w:eastAsia="Calibri" w:hAnsi="Calibri" w:cs="Calibri"/>
                <w:color w:val="000000"/>
              </w:rPr>
            </w:pPr>
            <w:r w:rsidRPr="000B4F66">
              <w:t>61.430</w:t>
            </w:r>
          </w:p>
        </w:tc>
        <w:tc>
          <w:tcPr>
            <w:tcW w:w="770" w:type="pct"/>
            <w:vAlign w:val="bottom"/>
          </w:tcPr>
          <w:p w14:paraId="42DEFD68" w14:textId="6EC4C68E" w:rsidR="000D6FE3" w:rsidRPr="00EA3621" w:rsidRDefault="000D6FE3" w:rsidP="000D6FE3">
            <w:pPr>
              <w:jc w:val="right"/>
              <w:rPr>
                <w:rFonts w:ascii="Calibri" w:eastAsia="Calibri" w:hAnsi="Calibri" w:cs="Calibri"/>
                <w:color w:val="000000"/>
              </w:rPr>
            </w:pPr>
            <w:r w:rsidRPr="00EA3621">
              <w:rPr>
                <w:rFonts w:ascii="Calibri" w:eastAsia="Times New Roman" w:hAnsi="Calibri" w:cs="Calibri"/>
              </w:rPr>
              <w:t>45.556</w:t>
            </w:r>
          </w:p>
        </w:tc>
        <w:tc>
          <w:tcPr>
            <w:tcW w:w="692" w:type="pct"/>
            <w:vAlign w:val="bottom"/>
          </w:tcPr>
          <w:p w14:paraId="7FAC46DC" w14:textId="1F4463AF" w:rsidR="000D6FE3" w:rsidRPr="00EA3621" w:rsidRDefault="000D6FE3" w:rsidP="000D6FE3">
            <w:pPr>
              <w:jc w:val="right"/>
              <w:rPr>
                <w:rFonts w:ascii="Calibri" w:eastAsia="Calibri" w:hAnsi="Calibri" w:cs="Calibri"/>
                <w:color w:val="000000"/>
              </w:rPr>
            </w:pPr>
            <w:r w:rsidRPr="00BA3870">
              <w:t>61.430</w:t>
            </w:r>
          </w:p>
        </w:tc>
        <w:tc>
          <w:tcPr>
            <w:tcW w:w="769" w:type="pct"/>
            <w:tcBorders>
              <w:top w:val="nil"/>
              <w:left w:val="nil"/>
              <w:bottom w:val="nil"/>
              <w:right w:val="nil"/>
            </w:tcBorders>
            <w:shd w:val="clear" w:color="auto" w:fill="auto"/>
            <w:vAlign w:val="bottom"/>
          </w:tcPr>
          <w:p w14:paraId="0F275C16" w14:textId="0F88411E" w:rsidR="000D6FE3" w:rsidRPr="00EA3621" w:rsidRDefault="000D6FE3" w:rsidP="000D6FE3">
            <w:pPr>
              <w:jc w:val="right"/>
              <w:rPr>
                <w:rFonts w:ascii="Calibri" w:eastAsia="Calibri" w:hAnsi="Calibri" w:cs="Calibri"/>
                <w:color w:val="000000"/>
              </w:rPr>
            </w:pPr>
            <w:r w:rsidRPr="00EA3621">
              <w:rPr>
                <w:rFonts w:ascii="Calibri" w:eastAsia="Times New Roman" w:hAnsi="Calibri" w:cs="Calibri"/>
              </w:rPr>
              <w:t>45.556</w:t>
            </w:r>
          </w:p>
        </w:tc>
      </w:tr>
      <w:tr w:rsidR="000D6FE3" w:rsidRPr="00EA3621" w14:paraId="24DBFAC5" w14:textId="77777777" w:rsidTr="00D414B6">
        <w:trPr>
          <w:trHeight w:val="259"/>
        </w:trPr>
        <w:tc>
          <w:tcPr>
            <w:tcW w:w="2077" w:type="pct"/>
          </w:tcPr>
          <w:p w14:paraId="6B30CE85" w14:textId="77777777" w:rsidR="000D6FE3" w:rsidRPr="00EA3621" w:rsidRDefault="000D6FE3" w:rsidP="000D6FE3">
            <w:pPr>
              <w:rPr>
                <w:rFonts w:ascii="Calibri" w:eastAsia="Calibri" w:hAnsi="Calibri" w:cs="Calibri"/>
                <w:color w:val="000000"/>
              </w:rPr>
            </w:pPr>
            <w:r w:rsidRPr="00EA3621">
              <w:rPr>
                <w:rFonts w:ascii="Calibri" w:eastAsia="Calibri" w:hAnsi="Calibri" w:cs="Calibri"/>
                <w:color w:val="000000"/>
              </w:rPr>
              <w:t>Rezerviranje za ostale obveze</w:t>
            </w:r>
          </w:p>
        </w:tc>
        <w:tc>
          <w:tcPr>
            <w:tcW w:w="692" w:type="pct"/>
            <w:tcBorders>
              <w:bottom w:val="single" w:sz="2" w:space="0" w:color="auto"/>
            </w:tcBorders>
            <w:vAlign w:val="bottom"/>
          </w:tcPr>
          <w:p w14:paraId="4A6FA8F2" w14:textId="7C281878" w:rsidR="000D6FE3" w:rsidRPr="00EA3621" w:rsidRDefault="000D6FE3" w:rsidP="000D6FE3">
            <w:pPr>
              <w:jc w:val="right"/>
              <w:rPr>
                <w:rFonts w:ascii="Calibri" w:eastAsia="Calibri" w:hAnsi="Calibri" w:cs="Calibri"/>
                <w:color w:val="000000"/>
              </w:rPr>
            </w:pPr>
            <w:r w:rsidRPr="000B4F66">
              <w:t>62.460</w:t>
            </w:r>
          </w:p>
        </w:tc>
        <w:tc>
          <w:tcPr>
            <w:tcW w:w="770" w:type="pct"/>
            <w:tcBorders>
              <w:bottom w:val="single" w:sz="2" w:space="0" w:color="auto"/>
            </w:tcBorders>
            <w:vAlign w:val="bottom"/>
          </w:tcPr>
          <w:p w14:paraId="38B123A8" w14:textId="7936E1F5" w:rsidR="000D6FE3" w:rsidRPr="00EA3621" w:rsidRDefault="000D6FE3" w:rsidP="000D6FE3">
            <w:pPr>
              <w:jc w:val="right"/>
              <w:rPr>
                <w:rFonts w:ascii="Calibri" w:eastAsia="Calibri" w:hAnsi="Calibri" w:cs="Calibri"/>
                <w:bCs/>
                <w:color w:val="000000"/>
              </w:rPr>
            </w:pPr>
            <w:r w:rsidRPr="00EA3621">
              <w:rPr>
                <w:rFonts w:ascii="Calibri" w:eastAsia="Times New Roman" w:hAnsi="Calibri" w:cs="Calibri"/>
              </w:rPr>
              <w:t>62.500</w:t>
            </w:r>
          </w:p>
        </w:tc>
        <w:tc>
          <w:tcPr>
            <w:tcW w:w="692" w:type="pct"/>
            <w:tcBorders>
              <w:bottom w:val="single" w:sz="2" w:space="0" w:color="auto"/>
            </w:tcBorders>
            <w:vAlign w:val="bottom"/>
          </w:tcPr>
          <w:p w14:paraId="7EB1B267" w14:textId="1DB0E387" w:rsidR="000D6FE3" w:rsidRPr="00EA3621" w:rsidRDefault="000D6FE3" w:rsidP="000D6FE3">
            <w:pPr>
              <w:jc w:val="right"/>
              <w:rPr>
                <w:rFonts w:ascii="Calibri" w:eastAsia="Calibri" w:hAnsi="Calibri" w:cs="Calibri"/>
                <w:color w:val="000000"/>
              </w:rPr>
            </w:pPr>
            <w:r w:rsidRPr="00BA3870">
              <w:t>62.200</w:t>
            </w:r>
          </w:p>
        </w:tc>
        <w:tc>
          <w:tcPr>
            <w:tcW w:w="769" w:type="pct"/>
            <w:tcBorders>
              <w:top w:val="nil"/>
              <w:left w:val="nil"/>
              <w:bottom w:val="nil"/>
              <w:right w:val="nil"/>
            </w:tcBorders>
            <w:shd w:val="clear" w:color="auto" w:fill="auto"/>
          </w:tcPr>
          <w:p w14:paraId="02161979" w14:textId="62C3D710" w:rsidR="000D6FE3" w:rsidRPr="00EA3621" w:rsidRDefault="000D6FE3" w:rsidP="000D6FE3">
            <w:pPr>
              <w:jc w:val="right"/>
              <w:rPr>
                <w:rFonts w:ascii="Calibri" w:eastAsia="Calibri" w:hAnsi="Calibri" w:cs="Calibri"/>
                <w:bCs/>
                <w:color w:val="000000"/>
              </w:rPr>
            </w:pPr>
            <w:r w:rsidRPr="00EA3621">
              <w:rPr>
                <w:rFonts w:ascii="Calibri" w:eastAsia="Times New Roman" w:hAnsi="Calibri" w:cs="Calibri"/>
              </w:rPr>
              <w:t>62.240</w:t>
            </w:r>
          </w:p>
        </w:tc>
      </w:tr>
      <w:tr w:rsidR="000D6FE3" w:rsidRPr="00EA3621" w14:paraId="76000509" w14:textId="77777777" w:rsidTr="00D414B6">
        <w:trPr>
          <w:trHeight w:val="294"/>
        </w:trPr>
        <w:tc>
          <w:tcPr>
            <w:tcW w:w="2077" w:type="pct"/>
          </w:tcPr>
          <w:p w14:paraId="263019CF" w14:textId="77777777" w:rsidR="000D6FE3" w:rsidRPr="00EA3621" w:rsidRDefault="000D6FE3" w:rsidP="000D6FE3">
            <w:pPr>
              <w:tabs>
                <w:tab w:val="left" w:pos="-720"/>
              </w:tabs>
              <w:suppressAutoHyphens/>
              <w:rPr>
                <w:rFonts w:ascii="Calibri" w:eastAsia="Calibri" w:hAnsi="Calibri" w:cs="Arial"/>
                <w:b/>
                <w:bCs/>
                <w:color w:val="000000"/>
                <w:spacing w:val="-2"/>
              </w:rPr>
            </w:pPr>
          </w:p>
        </w:tc>
        <w:tc>
          <w:tcPr>
            <w:tcW w:w="692" w:type="pct"/>
            <w:tcBorders>
              <w:top w:val="single" w:sz="4" w:space="0" w:color="auto"/>
              <w:bottom w:val="single" w:sz="12" w:space="0" w:color="auto"/>
            </w:tcBorders>
            <w:vAlign w:val="bottom"/>
          </w:tcPr>
          <w:p w14:paraId="1E5AD432" w14:textId="293F9CB8" w:rsidR="000D6FE3" w:rsidRPr="000D6FE3" w:rsidRDefault="000D6FE3" w:rsidP="000D6FE3">
            <w:pPr>
              <w:tabs>
                <w:tab w:val="right" w:pos="1202"/>
              </w:tabs>
              <w:spacing w:line="340" w:lineRule="exact"/>
              <w:jc w:val="right"/>
              <w:outlineLvl w:val="0"/>
              <w:rPr>
                <w:rFonts w:ascii="Calibri" w:eastAsia="Times New Roman" w:hAnsi="Calibri" w:cs="Calibri"/>
                <w:b/>
                <w:bCs/>
                <w:color w:val="000000"/>
              </w:rPr>
            </w:pPr>
            <w:r w:rsidRPr="00D414B6">
              <w:rPr>
                <w:b/>
                <w:bCs/>
              </w:rPr>
              <w:t>123.890</w:t>
            </w:r>
          </w:p>
        </w:tc>
        <w:tc>
          <w:tcPr>
            <w:tcW w:w="770" w:type="pct"/>
            <w:tcBorders>
              <w:top w:val="single" w:sz="4" w:space="0" w:color="auto"/>
              <w:bottom w:val="single" w:sz="12" w:space="0" w:color="auto"/>
            </w:tcBorders>
            <w:vAlign w:val="bottom"/>
          </w:tcPr>
          <w:p w14:paraId="1D8B4C45" w14:textId="0E1E77BA" w:rsidR="000D6FE3" w:rsidRPr="000D6FE3" w:rsidRDefault="000D6FE3" w:rsidP="000D6FE3">
            <w:pPr>
              <w:tabs>
                <w:tab w:val="right" w:pos="1202"/>
              </w:tabs>
              <w:spacing w:line="340" w:lineRule="exact"/>
              <w:jc w:val="right"/>
              <w:outlineLvl w:val="0"/>
              <w:rPr>
                <w:rFonts w:ascii="Calibri" w:eastAsia="Times New Roman" w:hAnsi="Calibri" w:cs="Calibri"/>
                <w:b/>
                <w:bCs/>
                <w:color w:val="000000"/>
              </w:rPr>
            </w:pPr>
            <w:r w:rsidRPr="000D6FE3">
              <w:rPr>
                <w:rFonts w:ascii="Calibri" w:eastAsia="Times New Roman" w:hAnsi="Calibri" w:cs="Calibri"/>
                <w:b/>
                <w:bCs/>
              </w:rPr>
              <w:t>108.056</w:t>
            </w:r>
          </w:p>
        </w:tc>
        <w:tc>
          <w:tcPr>
            <w:tcW w:w="692" w:type="pct"/>
            <w:tcBorders>
              <w:top w:val="single" w:sz="4" w:space="0" w:color="auto"/>
              <w:bottom w:val="single" w:sz="12" w:space="0" w:color="auto"/>
            </w:tcBorders>
            <w:vAlign w:val="bottom"/>
          </w:tcPr>
          <w:p w14:paraId="03F9BF33" w14:textId="2615794D" w:rsidR="000D6FE3" w:rsidRPr="000D6FE3" w:rsidRDefault="000D6FE3" w:rsidP="000D6FE3">
            <w:pPr>
              <w:tabs>
                <w:tab w:val="right" w:pos="1202"/>
              </w:tabs>
              <w:spacing w:line="340" w:lineRule="exact"/>
              <w:jc w:val="right"/>
              <w:outlineLvl w:val="0"/>
              <w:rPr>
                <w:rFonts w:ascii="Calibri" w:eastAsia="Times New Roman" w:hAnsi="Calibri" w:cs="Calibri"/>
                <w:b/>
                <w:bCs/>
                <w:color w:val="000000"/>
              </w:rPr>
            </w:pPr>
            <w:r w:rsidRPr="00D414B6">
              <w:rPr>
                <w:b/>
                <w:bCs/>
              </w:rPr>
              <w:t>123.630</w:t>
            </w:r>
          </w:p>
        </w:tc>
        <w:tc>
          <w:tcPr>
            <w:tcW w:w="769" w:type="pct"/>
            <w:tcBorders>
              <w:top w:val="single" w:sz="4" w:space="0" w:color="auto"/>
              <w:bottom w:val="single" w:sz="12" w:space="0" w:color="auto"/>
            </w:tcBorders>
          </w:tcPr>
          <w:p w14:paraId="1F28A99F" w14:textId="5EE60789" w:rsidR="000D6FE3" w:rsidRPr="00EA3621" w:rsidRDefault="000D6FE3" w:rsidP="000D6FE3">
            <w:pPr>
              <w:tabs>
                <w:tab w:val="right" w:pos="1202"/>
              </w:tabs>
              <w:spacing w:line="340" w:lineRule="exact"/>
              <w:jc w:val="right"/>
              <w:outlineLvl w:val="0"/>
              <w:rPr>
                <w:rFonts w:ascii="Calibri" w:eastAsia="Times New Roman" w:hAnsi="Calibri" w:cs="Calibri"/>
                <w:b/>
                <w:bCs/>
                <w:color w:val="000000"/>
              </w:rPr>
            </w:pPr>
            <w:bookmarkStart w:id="323" w:name="_Toc67328778"/>
            <w:r w:rsidRPr="00EA3621">
              <w:rPr>
                <w:rFonts w:ascii="Calibri" w:eastAsia="Times New Roman" w:hAnsi="Calibri" w:cs="Calibri"/>
                <w:b/>
                <w:bCs/>
              </w:rPr>
              <w:t>107.796</w:t>
            </w:r>
            <w:bookmarkEnd w:id="323"/>
          </w:p>
        </w:tc>
      </w:tr>
      <w:bookmarkEnd w:id="315"/>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EA3621" w:rsidRDefault="00696389" w:rsidP="00696389">
      <w:pPr>
        <w:jc w:val="both"/>
        <w:rPr>
          <w:rFonts w:ascii="Calibri" w:hAnsi="Calibri" w:cs="Arial"/>
          <w:color w:val="000000" w:themeColor="text1"/>
        </w:rPr>
      </w:pPr>
      <w:r w:rsidRPr="00EA3621">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33102" w:rsidRPr="00EA3621" w14:paraId="365F9EEC" w14:textId="77777777" w:rsidTr="00633102">
        <w:trPr>
          <w:trHeight w:val="251"/>
        </w:trPr>
        <w:tc>
          <w:tcPr>
            <w:tcW w:w="4260" w:type="dxa"/>
            <w:tcBorders>
              <w:top w:val="nil"/>
              <w:left w:val="nil"/>
              <w:bottom w:val="nil"/>
              <w:right w:val="nil"/>
            </w:tcBorders>
            <w:shd w:val="clear" w:color="auto" w:fill="auto"/>
            <w:noWrap/>
            <w:vAlign w:val="bottom"/>
            <w:hideMark/>
          </w:tcPr>
          <w:p w14:paraId="0B103094" w14:textId="77777777" w:rsidR="00633102" w:rsidRPr="00EA3621" w:rsidRDefault="00633102" w:rsidP="00633102">
            <w:pPr>
              <w:rPr>
                <w:rFonts w:ascii="Calibri" w:eastAsia="Calibri" w:hAnsi="Calibri" w:cs="Times New Roman"/>
                <w:color w:val="000000"/>
                <w:sz w:val="20"/>
                <w:szCs w:val="20"/>
              </w:rPr>
            </w:pPr>
          </w:p>
        </w:tc>
        <w:tc>
          <w:tcPr>
            <w:tcW w:w="2482" w:type="dxa"/>
            <w:gridSpan w:val="2"/>
            <w:tcBorders>
              <w:top w:val="nil"/>
              <w:left w:val="nil"/>
              <w:bottom w:val="nil"/>
              <w:right w:val="nil"/>
            </w:tcBorders>
            <w:shd w:val="clear" w:color="auto" w:fill="auto"/>
            <w:vAlign w:val="center"/>
            <w:hideMark/>
          </w:tcPr>
          <w:p w14:paraId="072444A8"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482" w:type="dxa"/>
            <w:gridSpan w:val="2"/>
            <w:tcBorders>
              <w:top w:val="nil"/>
              <w:left w:val="nil"/>
              <w:bottom w:val="nil"/>
              <w:right w:val="nil"/>
            </w:tcBorders>
            <w:shd w:val="clear" w:color="auto" w:fill="auto"/>
            <w:vAlign w:val="center"/>
            <w:hideMark/>
          </w:tcPr>
          <w:p w14:paraId="156A9EE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633102" w:rsidRPr="00EA3621" w14:paraId="55A3C72F" w14:textId="77777777" w:rsidTr="00633102">
        <w:trPr>
          <w:trHeight w:val="251"/>
        </w:trPr>
        <w:tc>
          <w:tcPr>
            <w:tcW w:w="4260" w:type="dxa"/>
            <w:tcBorders>
              <w:top w:val="nil"/>
              <w:left w:val="nil"/>
              <w:bottom w:val="nil"/>
              <w:right w:val="nil"/>
            </w:tcBorders>
            <w:shd w:val="clear" w:color="auto" w:fill="auto"/>
            <w:noWrap/>
            <w:vAlign w:val="bottom"/>
          </w:tcPr>
          <w:p w14:paraId="0D609FC0" w14:textId="77777777" w:rsidR="00633102" w:rsidRPr="00EA3621" w:rsidRDefault="00633102" w:rsidP="00633102">
            <w:pPr>
              <w:rPr>
                <w:rFonts w:ascii="Calibri" w:eastAsia="Calibri" w:hAnsi="Calibri" w:cs="Times New Roman"/>
                <w:color w:val="000000"/>
                <w:sz w:val="20"/>
                <w:szCs w:val="20"/>
              </w:rPr>
            </w:pPr>
          </w:p>
        </w:tc>
        <w:tc>
          <w:tcPr>
            <w:tcW w:w="1241" w:type="dxa"/>
            <w:vAlign w:val="bottom"/>
          </w:tcPr>
          <w:p w14:paraId="258EC31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1.1.-31.3.</w:t>
            </w:r>
          </w:p>
          <w:p w14:paraId="18ACCB20" w14:textId="60423968"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241" w:type="dxa"/>
            <w:vAlign w:val="bottom"/>
          </w:tcPr>
          <w:p w14:paraId="65C03503"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FB37E68" w14:textId="19BE94FA"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241" w:type="dxa"/>
            <w:vAlign w:val="bottom"/>
          </w:tcPr>
          <w:p w14:paraId="43A79477"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4" w:name="_Toc67328782"/>
            <w:r w:rsidRPr="00EA3621">
              <w:rPr>
                <w:rFonts w:ascii="Calibri" w:eastAsia="Times New Roman" w:hAnsi="Calibri" w:cs="Arial"/>
                <w:b/>
                <w:color w:val="000000"/>
                <w:sz w:val="20"/>
                <w:szCs w:val="20"/>
              </w:rPr>
              <w:t>1.1.-31.3.</w:t>
            </w:r>
            <w:bookmarkEnd w:id="324"/>
          </w:p>
          <w:p w14:paraId="6D02A027" w14:textId="0EF76450"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5" w:name="_Toc67328783"/>
            <w:r w:rsidRPr="00EA3621">
              <w:rPr>
                <w:rFonts w:ascii="Calibri" w:eastAsia="Times New Roman" w:hAnsi="Calibri" w:cs="Arial"/>
                <w:b/>
                <w:color w:val="000000"/>
                <w:sz w:val="20"/>
                <w:szCs w:val="20"/>
              </w:rPr>
              <w:t>2021.</w:t>
            </w:r>
            <w:bookmarkEnd w:id="325"/>
          </w:p>
        </w:tc>
        <w:tc>
          <w:tcPr>
            <w:tcW w:w="1241" w:type="dxa"/>
            <w:vAlign w:val="bottom"/>
          </w:tcPr>
          <w:p w14:paraId="1E50B38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6" w:name="_Toc67328784"/>
            <w:r w:rsidRPr="00EA3621">
              <w:rPr>
                <w:rFonts w:ascii="Calibri" w:eastAsia="Times New Roman" w:hAnsi="Calibri" w:cs="Arial"/>
                <w:b/>
                <w:color w:val="000000"/>
                <w:sz w:val="20"/>
                <w:szCs w:val="20"/>
              </w:rPr>
              <w:t>1.1.-31.12.</w:t>
            </w:r>
            <w:bookmarkEnd w:id="326"/>
          </w:p>
          <w:p w14:paraId="22A9580E" w14:textId="1904D302"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7" w:name="_Toc67328785"/>
            <w:r w:rsidRPr="00EA3621">
              <w:rPr>
                <w:rFonts w:ascii="Calibri" w:eastAsia="Times New Roman" w:hAnsi="Calibri" w:cs="Arial"/>
                <w:b/>
                <w:color w:val="000000"/>
                <w:sz w:val="20"/>
                <w:szCs w:val="20"/>
              </w:rPr>
              <w:t>2020.</w:t>
            </w:r>
            <w:bookmarkEnd w:id="327"/>
          </w:p>
        </w:tc>
      </w:tr>
      <w:tr w:rsidR="00633102" w:rsidRPr="00EA3621" w14:paraId="4B2C7FB7" w14:textId="77777777" w:rsidTr="00633102">
        <w:trPr>
          <w:trHeight w:val="239"/>
        </w:trPr>
        <w:tc>
          <w:tcPr>
            <w:tcW w:w="4260" w:type="dxa"/>
            <w:tcBorders>
              <w:top w:val="nil"/>
              <w:left w:val="nil"/>
              <w:bottom w:val="nil"/>
              <w:right w:val="nil"/>
            </w:tcBorders>
            <w:shd w:val="clear" w:color="auto" w:fill="auto"/>
            <w:vAlign w:val="center"/>
            <w:hideMark/>
          </w:tcPr>
          <w:p w14:paraId="071D3576" w14:textId="77777777" w:rsidR="00633102" w:rsidRPr="00EA3621" w:rsidRDefault="00633102" w:rsidP="00633102">
            <w:pPr>
              <w:jc w:val="right"/>
              <w:rPr>
                <w:rFonts w:ascii="Calibri" w:eastAsia="Calibri" w:hAnsi="Calibri" w:cs="Calibri"/>
                <w:b/>
                <w:bCs/>
                <w:color w:val="000000"/>
                <w:sz w:val="20"/>
                <w:szCs w:val="20"/>
              </w:rPr>
            </w:pPr>
          </w:p>
        </w:tc>
        <w:tc>
          <w:tcPr>
            <w:tcW w:w="1241" w:type="dxa"/>
            <w:tcBorders>
              <w:top w:val="nil"/>
              <w:left w:val="nil"/>
              <w:bottom w:val="nil"/>
              <w:right w:val="nil"/>
            </w:tcBorders>
            <w:shd w:val="clear" w:color="auto" w:fill="auto"/>
            <w:vAlign w:val="center"/>
            <w:hideMark/>
          </w:tcPr>
          <w:p w14:paraId="0698AC1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2A0F8983" w14:textId="027D381B"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hideMark/>
          </w:tcPr>
          <w:p w14:paraId="311B2A2D" w14:textId="18AF1A09"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7A2DD40A" w14:textId="15D8531C"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633102" w:rsidRPr="00EA3621" w14:paraId="43027FB9" w14:textId="77777777" w:rsidTr="00633102">
        <w:trPr>
          <w:trHeight w:val="392"/>
        </w:trPr>
        <w:tc>
          <w:tcPr>
            <w:tcW w:w="4260" w:type="dxa"/>
            <w:tcBorders>
              <w:top w:val="nil"/>
              <w:left w:val="nil"/>
              <w:right w:val="nil"/>
            </w:tcBorders>
            <w:shd w:val="clear" w:color="auto" w:fill="auto"/>
            <w:vAlign w:val="bottom"/>
          </w:tcPr>
          <w:p w14:paraId="052C6188" w14:textId="77777777" w:rsidR="00633102" w:rsidRPr="00EA3621" w:rsidRDefault="00633102" w:rsidP="00633102">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Stanje 1. siječnja </w:t>
            </w:r>
          </w:p>
        </w:tc>
        <w:tc>
          <w:tcPr>
            <w:tcW w:w="1241" w:type="dxa"/>
            <w:tcBorders>
              <w:top w:val="nil"/>
              <w:left w:val="nil"/>
              <w:bottom w:val="nil"/>
              <w:right w:val="nil"/>
            </w:tcBorders>
            <w:shd w:val="clear" w:color="auto" w:fill="auto"/>
            <w:noWrap/>
            <w:vAlign w:val="bottom"/>
          </w:tcPr>
          <w:p w14:paraId="12A64DEA" w14:textId="2CA1E427" w:rsidR="00633102" w:rsidRPr="00EA3621" w:rsidRDefault="00C91451"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1107C3A2" w14:textId="26F9117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c>
          <w:tcPr>
            <w:tcW w:w="1241" w:type="dxa"/>
            <w:tcBorders>
              <w:top w:val="nil"/>
              <w:left w:val="nil"/>
              <w:bottom w:val="nil"/>
              <w:right w:val="nil"/>
            </w:tcBorders>
            <w:shd w:val="clear" w:color="auto" w:fill="auto"/>
            <w:vAlign w:val="bottom"/>
          </w:tcPr>
          <w:p w14:paraId="71E8C51C" w14:textId="791C038B"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09DECA45" w14:textId="32D237D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r>
      <w:tr w:rsidR="004A7339" w:rsidRPr="00EA3621" w14:paraId="6C37B95C" w14:textId="77777777" w:rsidTr="00D414B6">
        <w:trPr>
          <w:trHeight w:val="392"/>
        </w:trPr>
        <w:tc>
          <w:tcPr>
            <w:tcW w:w="4260" w:type="dxa"/>
            <w:tcBorders>
              <w:top w:val="nil"/>
              <w:left w:val="nil"/>
              <w:bottom w:val="nil"/>
              <w:right w:val="nil"/>
            </w:tcBorders>
            <w:shd w:val="clear" w:color="auto" w:fill="auto"/>
            <w:vAlign w:val="center"/>
          </w:tcPr>
          <w:p w14:paraId="51EAC10F" w14:textId="6D08A76C" w:rsidR="004A7339" w:rsidRPr="00EA3621" w:rsidRDefault="004A7339" w:rsidP="004A7339">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povećanje</w:t>
            </w:r>
            <w:r w:rsidR="00A0772C">
              <w:rPr>
                <w:rFonts w:ascii="Calibri" w:eastAsia="Calibri" w:hAnsi="Calibri" w:cs="Times New Roman"/>
                <w:color w:val="000000"/>
                <w:sz w:val="20"/>
                <w:szCs w:val="20"/>
              </w:rPr>
              <w:t xml:space="preserve"> </w:t>
            </w:r>
            <w:r w:rsidRPr="00EA3621">
              <w:rPr>
                <w:rFonts w:ascii="Calibri" w:eastAsia="Calibri" w:hAnsi="Calibri" w:cs="Times New Roman"/>
                <w:color w:val="000000"/>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35FD4905" w14:textId="0B8280E9"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15.485 </w:t>
            </w:r>
          </w:p>
        </w:tc>
        <w:tc>
          <w:tcPr>
            <w:tcW w:w="1241" w:type="dxa"/>
            <w:tcBorders>
              <w:left w:val="nil"/>
              <w:bottom w:val="single" w:sz="4" w:space="0" w:color="auto"/>
              <w:right w:val="nil"/>
            </w:tcBorders>
            <w:shd w:val="clear" w:color="auto" w:fill="auto"/>
            <w:vAlign w:val="bottom"/>
          </w:tcPr>
          <w:p w14:paraId="50E72639" w14:textId="45B443D6"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2.184</w:t>
            </w:r>
          </w:p>
        </w:tc>
        <w:tc>
          <w:tcPr>
            <w:tcW w:w="1241" w:type="dxa"/>
            <w:tcBorders>
              <w:left w:val="nil"/>
              <w:bottom w:val="single" w:sz="4" w:space="0" w:color="auto"/>
              <w:right w:val="nil"/>
            </w:tcBorders>
            <w:shd w:val="clear" w:color="auto" w:fill="auto"/>
            <w:vAlign w:val="bottom"/>
          </w:tcPr>
          <w:p w14:paraId="4EB237A4" w14:textId="3BB732CA"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15.485 </w:t>
            </w:r>
          </w:p>
        </w:tc>
        <w:tc>
          <w:tcPr>
            <w:tcW w:w="1241" w:type="dxa"/>
            <w:tcBorders>
              <w:top w:val="nil"/>
              <w:left w:val="nil"/>
              <w:bottom w:val="single" w:sz="4" w:space="0" w:color="auto"/>
              <w:right w:val="nil"/>
            </w:tcBorders>
            <w:shd w:val="clear" w:color="auto" w:fill="auto"/>
            <w:vAlign w:val="bottom"/>
          </w:tcPr>
          <w:p w14:paraId="260D6DBD" w14:textId="1430AC1B"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2.184</w:t>
            </w:r>
          </w:p>
        </w:tc>
      </w:tr>
      <w:tr w:rsidR="004A7339" w:rsidRPr="00EA3621" w14:paraId="461BB8B9" w14:textId="77777777" w:rsidTr="00D414B6">
        <w:trPr>
          <w:trHeight w:val="283"/>
        </w:trPr>
        <w:tc>
          <w:tcPr>
            <w:tcW w:w="4260" w:type="dxa"/>
            <w:tcBorders>
              <w:top w:val="nil"/>
              <w:left w:val="nil"/>
              <w:bottom w:val="nil"/>
              <w:right w:val="nil"/>
            </w:tcBorders>
            <w:shd w:val="clear" w:color="auto" w:fill="auto"/>
            <w:vAlign w:val="bottom"/>
          </w:tcPr>
          <w:p w14:paraId="30CEE620" w14:textId="47D6A578" w:rsidR="004A7339" w:rsidRPr="00EA3621" w:rsidRDefault="004A7339" w:rsidP="004A7339">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C5F1C17" w14:textId="6F32B825" w:rsidR="004A7339" w:rsidRPr="00554EAC" w:rsidRDefault="004A7339" w:rsidP="004A7339">
            <w:pPr>
              <w:jc w:val="right"/>
              <w:rPr>
                <w:rFonts w:ascii="Calibri" w:eastAsia="Calibri" w:hAnsi="Calibri" w:cs="Calibri"/>
                <w:bCs/>
                <w:i/>
                <w:iCs/>
                <w:color w:val="000000"/>
                <w:sz w:val="20"/>
                <w:szCs w:val="20"/>
              </w:rPr>
            </w:pPr>
            <w:r w:rsidRPr="00D414B6">
              <w:rPr>
                <w:i/>
                <w:iCs/>
                <w:sz w:val="20"/>
                <w:szCs w:val="20"/>
              </w:rPr>
              <w:t xml:space="preserve"> 15.485 </w:t>
            </w:r>
          </w:p>
        </w:tc>
        <w:tc>
          <w:tcPr>
            <w:tcW w:w="1241" w:type="dxa"/>
            <w:tcBorders>
              <w:top w:val="single" w:sz="4" w:space="0" w:color="auto"/>
              <w:left w:val="nil"/>
              <w:bottom w:val="single" w:sz="4" w:space="0" w:color="auto"/>
              <w:right w:val="nil"/>
            </w:tcBorders>
            <w:shd w:val="clear" w:color="auto" w:fill="auto"/>
            <w:vAlign w:val="bottom"/>
          </w:tcPr>
          <w:p w14:paraId="37C55641" w14:textId="2A473BE3" w:rsidR="004A7339" w:rsidRPr="00F33858" w:rsidRDefault="004A7339" w:rsidP="004A7339">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2.184</w:t>
            </w:r>
          </w:p>
        </w:tc>
        <w:tc>
          <w:tcPr>
            <w:tcW w:w="1241" w:type="dxa"/>
            <w:tcBorders>
              <w:top w:val="single" w:sz="4" w:space="0" w:color="auto"/>
              <w:left w:val="nil"/>
              <w:bottom w:val="single" w:sz="4" w:space="0" w:color="auto"/>
              <w:right w:val="nil"/>
            </w:tcBorders>
            <w:shd w:val="clear" w:color="auto" w:fill="auto"/>
            <w:vAlign w:val="bottom"/>
          </w:tcPr>
          <w:p w14:paraId="288AC26C" w14:textId="50CF24BE" w:rsidR="004A7339" w:rsidRPr="00554EAC" w:rsidRDefault="004A7339" w:rsidP="004A7339">
            <w:pPr>
              <w:jc w:val="right"/>
              <w:rPr>
                <w:rFonts w:ascii="Calibri" w:eastAsia="Calibri" w:hAnsi="Calibri" w:cs="Calibri"/>
                <w:bCs/>
                <w:i/>
                <w:iCs/>
                <w:color w:val="000000"/>
                <w:sz w:val="20"/>
                <w:szCs w:val="20"/>
              </w:rPr>
            </w:pPr>
            <w:r w:rsidRPr="00D414B6">
              <w:rPr>
                <w:i/>
                <w:iCs/>
                <w:sz w:val="20"/>
                <w:szCs w:val="20"/>
              </w:rPr>
              <w:t xml:space="preserve"> 15.485 </w:t>
            </w:r>
          </w:p>
        </w:tc>
        <w:tc>
          <w:tcPr>
            <w:tcW w:w="1241" w:type="dxa"/>
            <w:tcBorders>
              <w:top w:val="single" w:sz="4" w:space="0" w:color="auto"/>
              <w:left w:val="nil"/>
              <w:bottom w:val="single" w:sz="4" w:space="0" w:color="auto"/>
              <w:right w:val="nil"/>
            </w:tcBorders>
            <w:shd w:val="clear" w:color="auto" w:fill="auto"/>
            <w:vAlign w:val="bottom"/>
          </w:tcPr>
          <w:p w14:paraId="6E5175A9" w14:textId="336FEDA6"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2.184</w:t>
            </w:r>
          </w:p>
        </w:tc>
      </w:tr>
      <w:tr w:rsidR="004A7339" w:rsidRPr="00EA3621" w14:paraId="6F0324A2" w14:textId="77777777" w:rsidTr="00D414B6">
        <w:trPr>
          <w:trHeight w:val="392"/>
        </w:trPr>
        <w:tc>
          <w:tcPr>
            <w:tcW w:w="4260" w:type="dxa"/>
            <w:tcBorders>
              <w:top w:val="nil"/>
              <w:left w:val="nil"/>
              <w:bottom w:val="nil"/>
              <w:right w:val="nil"/>
            </w:tcBorders>
            <w:shd w:val="clear" w:color="auto" w:fill="auto"/>
            <w:vAlign w:val="bottom"/>
          </w:tcPr>
          <w:p w14:paraId="308A7370" w14:textId="000BD50C" w:rsidR="004A7339" w:rsidRPr="00EA3621" w:rsidRDefault="004A7339" w:rsidP="004A7339">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Neto </w:t>
            </w:r>
            <w:r w:rsidRPr="00EA3621">
              <w:rPr>
                <w:rFonts w:ascii="Calibri" w:eastAsia="Calibri" w:hAnsi="Calibri" w:cs="Times New Roman"/>
                <w:color w:val="000000"/>
                <w:sz w:val="20"/>
                <w:szCs w:val="20"/>
              </w:rPr>
              <w:t>(smanjenje</w:t>
            </w:r>
            <w:r w:rsidR="00A0772C">
              <w:rPr>
                <w:rFonts w:ascii="Calibri" w:eastAsia="Calibri" w:hAnsi="Calibri" w:cs="Times New Roman"/>
                <w:color w:val="000000"/>
                <w:sz w:val="20"/>
                <w:szCs w:val="20"/>
              </w:rPr>
              <w:t>)</w:t>
            </w:r>
            <w:r w:rsidRPr="00EA3621">
              <w:rPr>
                <w:rFonts w:ascii="Calibri" w:eastAsia="Calibri" w:hAnsi="Calibri" w:cs="Times New Roman"/>
                <w:color w:val="000000"/>
                <w:sz w:val="20"/>
                <w:szCs w:val="20"/>
              </w:rPr>
              <w:t xml:space="preserve"> </w:t>
            </w:r>
            <w:r w:rsidRPr="00EA3621">
              <w:rPr>
                <w:rFonts w:ascii="Calibri" w:eastAsia="Calibri" w:hAnsi="Calibri" w:cs="Calibri"/>
                <w:iCs/>
                <w:color w:val="000000"/>
                <w:sz w:val="20"/>
                <w:szCs w:val="20"/>
              </w:rPr>
              <w:t>rezerviranja za očekivane gubitke po preuzetim obvezama</w:t>
            </w:r>
          </w:p>
        </w:tc>
        <w:tc>
          <w:tcPr>
            <w:tcW w:w="1241" w:type="dxa"/>
            <w:tcBorders>
              <w:left w:val="nil"/>
              <w:bottom w:val="single" w:sz="4" w:space="0" w:color="auto"/>
              <w:right w:val="nil"/>
            </w:tcBorders>
            <w:shd w:val="clear" w:color="auto" w:fill="auto"/>
            <w:vAlign w:val="bottom"/>
          </w:tcPr>
          <w:p w14:paraId="4A7B6E8C" w14:textId="3296DE54" w:rsidR="004A7339" w:rsidRPr="004A7339" w:rsidRDefault="004A7339" w:rsidP="004A7339">
            <w:pPr>
              <w:jc w:val="right"/>
              <w:rPr>
                <w:rFonts w:ascii="Calibri" w:eastAsia="Calibri" w:hAnsi="Calibri" w:cs="Calibri"/>
                <w:bCs/>
                <w:color w:val="000000"/>
                <w:sz w:val="20"/>
                <w:szCs w:val="20"/>
              </w:rPr>
            </w:pPr>
            <w:r w:rsidRPr="00D414B6">
              <w:rPr>
                <w:sz w:val="20"/>
                <w:szCs w:val="20"/>
              </w:rPr>
              <w:t xml:space="preserve"> (627)</w:t>
            </w:r>
          </w:p>
        </w:tc>
        <w:tc>
          <w:tcPr>
            <w:tcW w:w="1241" w:type="dxa"/>
            <w:tcBorders>
              <w:left w:val="nil"/>
              <w:bottom w:val="single" w:sz="4" w:space="0" w:color="auto"/>
              <w:right w:val="nil"/>
            </w:tcBorders>
            <w:shd w:val="clear" w:color="auto" w:fill="auto"/>
            <w:vAlign w:val="bottom"/>
          </w:tcPr>
          <w:p w14:paraId="7C4CC90C" w14:textId="67FCCF3F"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bCs/>
                <w:color w:val="000000"/>
                <w:sz w:val="20"/>
                <w:szCs w:val="20"/>
              </w:rPr>
              <w:t>(13.998)</w:t>
            </w:r>
          </w:p>
        </w:tc>
        <w:tc>
          <w:tcPr>
            <w:tcW w:w="1241" w:type="dxa"/>
            <w:tcBorders>
              <w:left w:val="nil"/>
              <w:bottom w:val="single" w:sz="4" w:space="0" w:color="auto"/>
              <w:right w:val="nil"/>
            </w:tcBorders>
            <w:shd w:val="clear" w:color="auto" w:fill="auto"/>
            <w:vAlign w:val="bottom"/>
          </w:tcPr>
          <w:p w14:paraId="28C9C98C" w14:textId="703CF259" w:rsidR="004A7339" w:rsidRPr="004A7339" w:rsidRDefault="004A7339" w:rsidP="004A7339">
            <w:pPr>
              <w:jc w:val="right"/>
              <w:rPr>
                <w:rFonts w:ascii="Calibri" w:eastAsia="Calibri" w:hAnsi="Calibri" w:cs="Calibri"/>
                <w:bCs/>
                <w:color w:val="000000"/>
                <w:sz w:val="20"/>
                <w:szCs w:val="20"/>
              </w:rPr>
            </w:pPr>
            <w:r w:rsidRPr="00D414B6">
              <w:rPr>
                <w:sz w:val="20"/>
                <w:szCs w:val="20"/>
              </w:rPr>
              <w:t xml:space="preserve"> (627)</w:t>
            </w:r>
          </w:p>
        </w:tc>
        <w:tc>
          <w:tcPr>
            <w:tcW w:w="1241" w:type="dxa"/>
            <w:tcBorders>
              <w:left w:val="nil"/>
              <w:bottom w:val="single" w:sz="4" w:space="0" w:color="auto"/>
              <w:right w:val="nil"/>
            </w:tcBorders>
            <w:shd w:val="clear" w:color="auto" w:fill="auto"/>
            <w:vAlign w:val="bottom"/>
          </w:tcPr>
          <w:p w14:paraId="6045C0D2" w14:textId="7B10F8C7"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bCs/>
                <w:color w:val="000000"/>
                <w:sz w:val="20"/>
                <w:szCs w:val="20"/>
              </w:rPr>
              <w:t>(13.998)</w:t>
            </w:r>
          </w:p>
        </w:tc>
      </w:tr>
      <w:tr w:rsidR="004A7339" w:rsidRPr="00EA3621" w14:paraId="00A5DAFE" w14:textId="77777777" w:rsidTr="00D414B6">
        <w:trPr>
          <w:trHeight w:val="283"/>
        </w:trPr>
        <w:tc>
          <w:tcPr>
            <w:tcW w:w="4260" w:type="dxa"/>
            <w:tcBorders>
              <w:top w:val="nil"/>
              <w:left w:val="nil"/>
              <w:bottom w:val="nil"/>
              <w:right w:val="nil"/>
            </w:tcBorders>
            <w:shd w:val="clear" w:color="auto" w:fill="auto"/>
            <w:vAlign w:val="bottom"/>
          </w:tcPr>
          <w:p w14:paraId="66A14DB7" w14:textId="058EE7BF" w:rsidR="004A7339" w:rsidRPr="00EA3621" w:rsidRDefault="004A7339" w:rsidP="004A7339">
            <w:pPr>
              <w:rPr>
                <w:rFonts w:ascii="Calibri" w:eastAsia="Calibri" w:hAnsi="Calibri" w:cs="Calibr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52F50DA" w14:textId="60DC1082" w:rsidR="004A7339" w:rsidRPr="00554EAC" w:rsidRDefault="004A7339" w:rsidP="004A7339">
            <w:pPr>
              <w:jc w:val="right"/>
              <w:rPr>
                <w:rFonts w:ascii="Calibri" w:eastAsia="Calibri" w:hAnsi="Calibri" w:cs="Calibri"/>
                <w:bCs/>
                <w:i/>
                <w:iCs/>
                <w:color w:val="000000"/>
                <w:sz w:val="20"/>
                <w:szCs w:val="20"/>
              </w:rPr>
            </w:pPr>
            <w:r w:rsidRPr="00D414B6">
              <w:rPr>
                <w:i/>
                <w:iCs/>
                <w:sz w:val="20"/>
                <w:szCs w:val="20"/>
              </w:rPr>
              <w:t xml:space="preserve"> (627)</w:t>
            </w:r>
          </w:p>
        </w:tc>
        <w:tc>
          <w:tcPr>
            <w:tcW w:w="1241" w:type="dxa"/>
            <w:tcBorders>
              <w:top w:val="single" w:sz="4" w:space="0" w:color="auto"/>
              <w:left w:val="nil"/>
              <w:bottom w:val="single" w:sz="4" w:space="0" w:color="auto"/>
              <w:right w:val="nil"/>
            </w:tcBorders>
            <w:shd w:val="clear" w:color="auto" w:fill="auto"/>
            <w:vAlign w:val="bottom"/>
          </w:tcPr>
          <w:p w14:paraId="133DA034" w14:textId="5524D3B7" w:rsidR="004A7339" w:rsidRPr="00F33858" w:rsidRDefault="004A7339" w:rsidP="004A7339">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(13.998)</w:t>
            </w:r>
          </w:p>
        </w:tc>
        <w:tc>
          <w:tcPr>
            <w:tcW w:w="1241" w:type="dxa"/>
            <w:tcBorders>
              <w:top w:val="single" w:sz="4" w:space="0" w:color="auto"/>
              <w:left w:val="nil"/>
              <w:bottom w:val="single" w:sz="4" w:space="0" w:color="auto"/>
              <w:right w:val="nil"/>
            </w:tcBorders>
            <w:shd w:val="clear" w:color="auto" w:fill="auto"/>
            <w:vAlign w:val="bottom"/>
          </w:tcPr>
          <w:p w14:paraId="3E3798AC" w14:textId="6D2A306C" w:rsidR="004A7339" w:rsidRPr="00554EAC" w:rsidRDefault="004A7339" w:rsidP="004A7339">
            <w:pPr>
              <w:jc w:val="right"/>
              <w:rPr>
                <w:rFonts w:ascii="Calibri" w:eastAsia="Calibri" w:hAnsi="Calibri" w:cs="Calibri"/>
                <w:bCs/>
                <w:i/>
                <w:iCs/>
                <w:color w:val="000000"/>
                <w:sz w:val="20"/>
                <w:szCs w:val="20"/>
              </w:rPr>
            </w:pPr>
            <w:r w:rsidRPr="00D414B6">
              <w:rPr>
                <w:i/>
                <w:iCs/>
                <w:sz w:val="20"/>
                <w:szCs w:val="20"/>
              </w:rPr>
              <w:t xml:space="preserve"> (627)</w:t>
            </w:r>
          </w:p>
        </w:tc>
        <w:tc>
          <w:tcPr>
            <w:tcW w:w="1241" w:type="dxa"/>
            <w:tcBorders>
              <w:top w:val="single" w:sz="4" w:space="0" w:color="auto"/>
              <w:left w:val="nil"/>
              <w:bottom w:val="single" w:sz="4" w:space="0" w:color="auto"/>
              <w:right w:val="nil"/>
            </w:tcBorders>
            <w:shd w:val="clear" w:color="auto" w:fill="auto"/>
            <w:vAlign w:val="bottom"/>
          </w:tcPr>
          <w:p w14:paraId="75E8D7A5" w14:textId="156D3456"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(13.998)</w:t>
            </w:r>
          </w:p>
        </w:tc>
      </w:tr>
      <w:tr w:rsidR="004A7339" w:rsidRPr="00EA3621" w14:paraId="760CF709" w14:textId="77777777" w:rsidTr="00D414B6">
        <w:trPr>
          <w:trHeight w:val="392"/>
        </w:trPr>
        <w:tc>
          <w:tcPr>
            <w:tcW w:w="4260" w:type="dxa"/>
            <w:tcBorders>
              <w:top w:val="nil"/>
              <w:left w:val="nil"/>
              <w:bottom w:val="nil"/>
              <w:right w:val="nil"/>
            </w:tcBorders>
            <w:shd w:val="clear" w:color="auto" w:fill="auto"/>
            <w:vAlign w:val="bottom"/>
          </w:tcPr>
          <w:p w14:paraId="75CEF419" w14:textId="77777777" w:rsidR="004A7339" w:rsidRPr="00EA3621" w:rsidRDefault="004A7339" w:rsidP="004A7339">
            <w:pPr>
              <w:rPr>
                <w:rFonts w:ascii="Calibri" w:eastAsia="Calibri" w:hAnsi="Calibri" w:cs="Calibri"/>
                <w:color w:val="000000"/>
                <w:sz w:val="20"/>
                <w:szCs w:val="20"/>
              </w:rPr>
            </w:pPr>
            <w:r w:rsidRPr="00EA3621">
              <w:rPr>
                <w:rFonts w:ascii="Calibri" w:eastAsia="Calibri" w:hAnsi="Calibri" w:cs="Calibri"/>
                <w:color w:val="000000"/>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1F775B45" w14:textId="75723CD1"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1.016 </w:t>
            </w:r>
          </w:p>
        </w:tc>
        <w:tc>
          <w:tcPr>
            <w:tcW w:w="1241" w:type="dxa"/>
            <w:tcBorders>
              <w:top w:val="single" w:sz="4" w:space="0" w:color="auto"/>
              <w:left w:val="nil"/>
              <w:bottom w:val="single" w:sz="4" w:space="0" w:color="auto"/>
              <w:right w:val="nil"/>
            </w:tcBorders>
            <w:shd w:val="clear" w:color="auto" w:fill="auto"/>
            <w:vAlign w:val="bottom"/>
          </w:tcPr>
          <w:p w14:paraId="40F53292" w14:textId="197D7507"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(346)</w:t>
            </w:r>
          </w:p>
        </w:tc>
        <w:tc>
          <w:tcPr>
            <w:tcW w:w="1241" w:type="dxa"/>
            <w:tcBorders>
              <w:top w:val="single" w:sz="4" w:space="0" w:color="auto"/>
              <w:left w:val="nil"/>
              <w:bottom w:val="single" w:sz="4" w:space="0" w:color="auto"/>
              <w:right w:val="nil"/>
            </w:tcBorders>
            <w:shd w:val="clear" w:color="auto" w:fill="auto"/>
            <w:vAlign w:val="bottom"/>
          </w:tcPr>
          <w:p w14:paraId="19A1CFFA" w14:textId="0690A0CA"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1.016 </w:t>
            </w:r>
          </w:p>
        </w:tc>
        <w:tc>
          <w:tcPr>
            <w:tcW w:w="1241" w:type="dxa"/>
            <w:tcBorders>
              <w:top w:val="single" w:sz="4" w:space="0" w:color="auto"/>
              <w:left w:val="nil"/>
              <w:bottom w:val="single" w:sz="4" w:space="0" w:color="auto"/>
              <w:right w:val="nil"/>
            </w:tcBorders>
            <w:vAlign w:val="bottom"/>
          </w:tcPr>
          <w:p w14:paraId="6FB4617D" w14:textId="288091DC"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(346)</w:t>
            </w:r>
          </w:p>
        </w:tc>
      </w:tr>
      <w:tr w:rsidR="004A7339" w:rsidRPr="00EA3621" w14:paraId="01617985" w14:textId="77777777" w:rsidTr="00D414B6">
        <w:trPr>
          <w:trHeight w:val="392"/>
        </w:trPr>
        <w:tc>
          <w:tcPr>
            <w:tcW w:w="4260" w:type="dxa"/>
            <w:tcBorders>
              <w:top w:val="nil"/>
              <w:left w:val="nil"/>
              <w:bottom w:val="nil"/>
              <w:right w:val="nil"/>
            </w:tcBorders>
            <w:shd w:val="clear" w:color="auto" w:fill="auto"/>
            <w:vAlign w:val="bottom"/>
          </w:tcPr>
          <w:p w14:paraId="6A6E1392" w14:textId="77777777" w:rsidR="004A7339" w:rsidRPr="00EA3621" w:rsidRDefault="004A7339" w:rsidP="004A7339">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1BF1B942" w14:textId="3A9405DA" w:rsidR="004A7339" w:rsidRPr="00554EAC" w:rsidRDefault="004A7339" w:rsidP="004A7339">
            <w:pPr>
              <w:jc w:val="right"/>
              <w:rPr>
                <w:rFonts w:ascii="Calibri" w:eastAsia="Calibri" w:hAnsi="Calibri" w:cs="Calibri"/>
                <w:b/>
                <w:bCs/>
                <w:color w:val="000000"/>
                <w:sz w:val="20"/>
                <w:szCs w:val="20"/>
              </w:rPr>
            </w:pPr>
            <w:r w:rsidRPr="00D414B6">
              <w:rPr>
                <w:b/>
                <w:bCs/>
                <w:sz w:val="20"/>
                <w:szCs w:val="20"/>
              </w:rPr>
              <w:t xml:space="preserve"> 61.430 </w:t>
            </w:r>
          </w:p>
        </w:tc>
        <w:tc>
          <w:tcPr>
            <w:tcW w:w="1241" w:type="dxa"/>
            <w:tcBorders>
              <w:top w:val="single" w:sz="4" w:space="0" w:color="auto"/>
              <w:left w:val="nil"/>
              <w:bottom w:val="single" w:sz="12" w:space="0" w:color="auto"/>
              <w:right w:val="nil"/>
            </w:tcBorders>
            <w:shd w:val="clear" w:color="auto" w:fill="auto"/>
            <w:vAlign w:val="bottom"/>
          </w:tcPr>
          <w:p w14:paraId="235CDE10" w14:textId="676876BE" w:rsidR="004A7339" w:rsidRPr="00F33858" w:rsidRDefault="004A7339" w:rsidP="004A7339">
            <w:pPr>
              <w:jc w:val="right"/>
              <w:rPr>
                <w:rFonts w:ascii="Calibri" w:eastAsia="Calibri" w:hAnsi="Calibri" w:cs="Calibri"/>
                <w:b/>
                <w:bCs/>
                <w:color w:val="000000"/>
                <w:sz w:val="20"/>
                <w:szCs w:val="20"/>
              </w:rPr>
            </w:pPr>
            <w:r w:rsidRPr="00F33858">
              <w:rPr>
                <w:rFonts w:ascii="Calibri" w:eastAsia="Calibri" w:hAnsi="Calibri" w:cs="Calibri"/>
                <w:b/>
                <w:bCs/>
                <w:color w:val="000000"/>
                <w:sz w:val="20"/>
                <w:szCs w:val="20"/>
              </w:rPr>
              <w:t>45.556</w:t>
            </w:r>
          </w:p>
        </w:tc>
        <w:tc>
          <w:tcPr>
            <w:tcW w:w="1241" w:type="dxa"/>
            <w:tcBorders>
              <w:top w:val="single" w:sz="4" w:space="0" w:color="auto"/>
              <w:left w:val="nil"/>
              <w:bottom w:val="single" w:sz="12" w:space="0" w:color="auto"/>
              <w:right w:val="nil"/>
            </w:tcBorders>
            <w:shd w:val="clear" w:color="auto" w:fill="auto"/>
            <w:vAlign w:val="bottom"/>
          </w:tcPr>
          <w:p w14:paraId="3CBFD16C" w14:textId="75751B1A" w:rsidR="004A7339" w:rsidRPr="00554EAC" w:rsidRDefault="004A7339" w:rsidP="004A7339">
            <w:pPr>
              <w:jc w:val="right"/>
              <w:rPr>
                <w:rFonts w:ascii="Calibri" w:eastAsia="Calibri" w:hAnsi="Calibri" w:cs="Calibri"/>
                <w:b/>
                <w:bCs/>
                <w:color w:val="000000"/>
                <w:sz w:val="20"/>
                <w:szCs w:val="20"/>
              </w:rPr>
            </w:pPr>
            <w:r w:rsidRPr="00D414B6">
              <w:rPr>
                <w:b/>
                <w:bCs/>
                <w:sz w:val="20"/>
                <w:szCs w:val="20"/>
              </w:rPr>
              <w:t xml:space="preserve"> 61.430 </w:t>
            </w:r>
          </w:p>
        </w:tc>
        <w:tc>
          <w:tcPr>
            <w:tcW w:w="1241" w:type="dxa"/>
            <w:tcBorders>
              <w:top w:val="single" w:sz="4" w:space="0" w:color="auto"/>
              <w:left w:val="nil"/>
              <w:bottom w:val="single" w:sz="12" w:space="0" w:color="auto"/>
              <w:right w:val="nil"/>
            </w:tcBorders>
            <w:vAlign w:val="bottom"/>
          </w:tcPr>
          <w:p w14:paraId="25D1EC42" w14:textId="3C1387B7" w:rsidR="004A7339" w:rsidRPr="00EA3621" w:rsidRDefault="004A7339" w:rsidP="004A7339">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45.556</w:t>
            </w:r>
          </w:p>
        </w:tc>
      </w:tr>
      <w:tr w:rsidR="00633102" w:rsidRPr="00EA3621" w14:paraId="24D5D42A" w14:textId="77777777" w:rsidTr="00633102">
        <w:trPr>
          <w:trHeight w:val="392"/>
        </w:trPr>
        <w:tc>
          <w:tcPr>
            <w:tcW w:w="4260" w:type="dxa"/>
            <w:tcBorders>
              <w:top w:val="nil"/>
              <w:left w:val="nil"/>
              <w:bottom w:val="nil"/>
              <w:right w:val="nil"/>
            </w:tcBorders>
            <w:shd w:val="clear" w:color="auto" w:fill="auto"/>
            <w:vAlign w:val="bottom"/>
          </w:tcPr>
          <w:p w14:paraId="137F991E" w14:textId="77777777" w:rsidR="00633102" w:rsidRPr="00EA3621" w:rsidRDefault="00633102" w:rsidP="00633102">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241" w:type="dxa"/>
            <w:tcBorders>
              <w:top w:val="single" w:sz="12" w:space="0" w:color="auto"/>
              <w:left w:val="nil"/>
              <w:right w:val="nil"/>
            </w:tcBorders>
            <w:shd w:val="clear" w:color="auto" w:fill="auto"/>
            <w:noWrap/>
            <w:vAlign w:val="bottom"/>
          </w:tcPr>
          <w:p w14:paraId="2121D76A" w14:textId="7514A115" w:rsidR="00633102" w:rsidRPr="00EA3621" w:rsidRDefault="00C91451"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62.500</w:t>
            </w:r>
          </w:p>
        </w:tc>
        <w:tc>
          <w:tcPr>
            <w:tcW w:w="1241" w:type="dxa"/>
            <w:tcBorders>
              <w:top w:val="single" w:sz="12" w:space="0" w:color="auto"/>
              <w:left w:val="nil"/>
              <w:right w:val="nil"/>
            </w:tcBorders>
            <w:shd w:val="clear" w:color="auto" w:fill="auto"/>
            <w:vAlign w:val="bottom"/>
          </w:tcPr>
          <w:p w14:paraId="2A51AF60" w14:textId="544A3C7D"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63.064</w:t>
            </w:r>
          </w:p>
        </w:tc>
        <w:tc>
          <w:tcPr>
            <w:tcW w:w="1241" w:type="dxa"/>
            <w:tcBorders>
              <w:top w:val="single" w:sz="12" w:space="0" w:color="auto"/>
              <w:left w:val="nil"/>
              <w:right w:val="nil"/>
            </w:tcBorders>
            <w:shd w:val="clear" w:color="auto" w:fill="auto"/>
            <w:vAlign w:val="bottom"/>
          </w:tcPr>
          <w:p w14:paraId="1AC1B800" w14:textId="3A602923"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62.240</w:t>
            </w:r>
          </w:p>
        </w:tc>
        <w:tc>
          <w:tcPr>
            <w:tcW w:w="1241" w:type="dxa"/>
            <w:tcBorders>
              <w:top w:val="single" w:sz="12" w:space="0" w:color="auto"/>
              <w:left w:val="nil"/>
              <w:right w:val="nil"/>
            </w:tcBorders>
            <w:vAlign w:val="bottom"/>
          </w:tcPr>
          <w:p w14:paraId="14BCAA16" w14:textId="54DFC9D5"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62.915</w:t>
            </w:r>
          </w:p>
        </w:tc>
      </w:tr>
      <w:tr w:rsidR="004A7339" w:rsidRPr="00EA3621" w14:paraId="4B9BDB9A" w14:textId="77777777" w:rsidTr="00D414B6">
        <w:trPr>
          <w:trHeight w:val="392"/>
        </w:trPr>
        <w:tc>
          <w:tcPr>
            <w:tcW w:w="4260" w:type="dxa"/>
            <w:tcBorders>
              <w:top w:val="nil"/>
              <w:left w:val="nil"/>
              <w:bottom w:val="nil"/>
              <w:right w:val="nil"/>
            </w:tcBorders>
            <w:shd w:val="clear" w:color="auto" w:fill="auto"/>
            <w:vAlign w:val="center"/>
          </w:tcPr>
          <w:p w14:paraId="3A391A00" w14:textId="60F8D5BE" w:rsidR="004A7339" w:rsidRPr="00EA3621" w:rsidRDefault="004A7339" w:rsidP="004A7339">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3BA73FD0" w14:textId="20C7E7DB"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(40)</w:t>
            </w:r>
          </w:p>
        </w:tc>
        <w:tc>
          <w:tcPr>
            <w:tcW w:w="1241" w:type="dxa"/>
            <w:tcBorders>
              <w:left w:val="nil"/>
              <w:bottom w:val="single" w:sz="4" w:space="0" w:color="auto"/>
              <w:right w:val="nil"/>
            </w:tcBorders>
            <w:shd w:val="clear" w:color="auto" w:fill="auto"/>
            <w:vAlign w:val="bottom"/>
          </w:tcPr>
          <w:p w14:paraId="1A47ED93" w14:textId="284ED010"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(4.230)</w:t>
            </w:r>
          </w:p>
        </w:tc>
        <w:tc>
          <w:tcPr>
            <w:tcW w:w="1241" w:type="dxa"/>
            <w:tcBorders>
              <w:left w:val="nil"/>
              <w:bottom w:val="single" w:sz="4" w:space="0" w:color="auto"/>
              <w:right w:val="nil"/>
            </w:tcBorders>
            <w:shd w:val="clear" w:color="auto" w:fill="auto"/>
            <w:vAlign w:val="bottom"/>
          </w:tcPr>
          <w:p w14:paraId="5471E02A" w14:textId="0DD33875" w:rsidR="004A7339" w:rsidRPr="004A7339" w:rsidRDefault="004A7339" w:rsidP="004A7339">
            <w:pPr>
              <w:jc w:val="right"/>
              <w:rPr>
                <w:rFonts w:ascii="Calibri" w:eastAsia="Calibri" w:hAnsi="Calibri" w:cs="Calibri"/>
                <w:color w:val="000000"/>
                <w:sz w:val="20"/>
                <w:szCs w:val="20"/>
              </w:rPr>
            </w:pPr>
            <w:r w:rsidRPr="00D414B6">
              <w:rPr>
                <w:sz w:val="20"/>
                <w:szCs w:val="20"/>
              </w:rPr>
              <w:t xml:space="preserve"> (40)</w:t>
            </w:r>
          </w:p>
        </w:tc>
        <w:tc>
          <w:tcPr>
            <w:tcW w:w="1241" w:type="dxa"/>
            <w:tcBorders>
              <w:left w:val="nil"/>
              <w:bottom w:val="single" w:sz="4" w:space="0" w:color="auto"/>
              <w:right w:val="nil"/>
            </w:tcBorders>
            <w:vAlign w:val="bottom"/>
          </w:tcPr>
          <w:p w14:paraId="2FB19B34" w14:textId="7B1B5E95"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(4.341)</w:t>
            </w:r>
          </w:p>
        </w:tc>
      </w:tr>
      <w:tr w:rsidR="004A7339" w:rsidRPr="00EA3621" w14:paraId="182313C6" w14:textId="77777777" w:rsidTr="00D414B6">
        <w:trPr>
          <w:trHeight w:val="283"/>
        </w:trPr>
        <w:tc>
          <w:tcPr>
            <w:tcW w:w="4260" w:type="dxa"/>
            <w:tcBorders>
              <w:top w:val="nil"/>
              <w:left w:val="nil"/>
              <w:bottom w:val="nil"/>
              <w:right w:val="nil"/>
            </w:tcBorders>
            <w:shd w:val="clear" w:color="auto" w:fill="auto"/>
            <w:vAlign w:val="bottom"/>
          </w:tcPr>
          <w:p w14:paraId="35448840" w14:textId="53266CEE" w:rsidR="004A7339" w:rsidRPr="00EA3621" w:rsidRDefault="004A7339" w:rsidP="004A7339">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EA3621">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212BC8E8" w14:textId="30167608" w:rsidR="004A7339" w:rsidRPr="004A7339" w:rsidRDefault="004A7339" w:rsidP="004A7339">
            <w:pPr>
              <w:jc w:val="right"/>
              <w:rPr>
                <w:rFonts w:ascii="Calibri" w:eastAsia="Calibri" w:hAnsi="Calibri" w:cs="Calibri"/>
                <w:i/>
                <w:color w:val="000000"/>
                <w:sz w:val="20"/>
                <w:szCs w:val="20"/>
              </w:rPr>
            </w:pPr>
            <w:r w:rsidRPr="00D414B6">
              <w:rPr>
                <w:sz w:val="20"/>
                <w:szCs w:val="20"/>
              </w:rPr>
              <w:t xml:space="preserve"> (40)</w:t>
            </w:r>
          </w:p>
        </w:tc>
        <w:tc>
          <w:tcPr>
            <w:tcW w:w="1241" w:type="dxa"/>
            <w:tcBorders>
              <w:top w:val="single" w:sz="4" w:space="0" w:color="auto"/>
              <w:left w:val="nil"/>
              <w:bottom w:val="single" w:sz="4" w:space="0" w:color="auto"/>
              <w:right w:val="nil"/>
            </w:tcBorders>
            <w:shd w:val="clear" w:color="auto" w:fill="auto"/>
            <w:vAlign w:val="bottom"/>
          </w:tcPr>
          <w:p w14:paraId="27C734F7" w14:textId="64086D11" w:rsidR="004A7339" w:rsidRPr="004A7339" w:rsidRDefault="004A7339" w:rsidP="004A7339">
            <w:pPr>
              <w:jc w:val="right"/>
              <w:rPr>
                <w:rFonts w:ascii="Calibri" w:eastAsia="Calibri" w:hAnsi="Calibri" w:cs="Calibri"/>
                <w:i/>
                <w:color w:val="000000"/>
                <w:sz w:val="20"/>
                <w:szCs w:val="20"/>
              </w:rPr>
            </w:pPr>
            <w:r w:rsidRPr="004A7339">
              <w:rPr>
                <w:rFonts w:ascii="Calibri" w:eastAsia="Calibri" w:hAnsi="Calibri" w:cs="Calibri"/>
                <w:i/>
                <w:color w:val="000000"/>
                <w:sz w:val="20"/>
                <w:szCs w:val="20"/>
              </w:rPr>
              <w:t>(4.230)</w:t>
            </w:r>
          </w:p>
        </w:tc>
        <w:tc>
          <w:tcPr>
            <w:tcW w:w="1241" w:type="dxa"/>
            <w:tcBorders>
              <w:top w:val="single" w:sz="4" w:space="0" w:color="auto"/>
              <w:left w:val="nil"/>
              <w:bottom w:val="single" w:sz="4" w:space="0" w:color="auto"/>
              <w:right w:val="nil"/>
            </w:tcBorders>
            <w:shd w:val="clear" w:color="auto" w:fill="auto"/>
            <w:vAlign w:val="bottom"/>
          </w:tcPr>
          <w:p w14:paraId="2047A28D" w14:textId="7B299E04" w:rsidR="004A7339" w:rsidRPr="004A7339" w:rsidRDefault="004A7339" w:rsidP="004A7339">
            <w:pPr>
              <w:jc w:val="right"/>
              <w:rPr>
                <w:rFonts w:ascii="Calibri" w:eastAsia="Calibri" w:hAnsi="Calibri" w:cs="Calibri"/>
                <w:i/>
                <w:color w:val="000000"/>
                <w:sz w:val="20"/>
                <w:szCs w:val="20"/>
              </w:rPr>
            </w:pPr>
            <w:r w:rsidRPr="00D414B6">
              <w:rPr>
                <w:sz w:val="20"/>
                <w:szCs w:val="20"/>
              </w:rPr>
              <w:t xml:space="preserve"> (40)</w:t>
            </w:r>
          </w:p>
        </w:tc>
        <w:tc>
          <w:tcPr>
            <w:tcW w:w="1241" w:type="dxa"/>
            <w:tcBorders>
              <w:top w:val="single" w:sz="4" w:space="0" w:color="auto"/>
              <w:left w:val="nil"/>
              <w:bottom w:val="single" w:sz="4" w:space="0" w:color="auto"/>
              <w:right w:val="nil"/>
            </w:tcBorders>
            <w:vAlign w:val="bottom"/>
          </w:tcPr>
          <w:p w14:paraId="7733C540" w14:textId="4EC26727"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i/>
                <w:color w:val="000000"/>
                <w:sz w:val="20"/>
                <w:szCs w:val="20"/>
              </w:rPr>
              <w:t>(4.341)</w:t>
            </w:r>
          </w:p>
        </w:tc>
      </w:tr>
      <w:tr w:rsidR="00633102" w:rsidRPr="00EA3621" w14:paraId="226B53DA" w14:textId="77777777" w:rsidTr="00D414B6">
        <w:trPr>
          <w:trHeight w:val="303"/>
        </w:trPr>
        <w:tc>
          <w:tcPr>
            <w:tcW w:w="4260" w:type="dxa"/>
            <w:tcBorders>
              <w:top w:val="nil"/>
              <w:left w:val="nil"/>
              <w:bottom w:val="nil"/>
              <w:right w:val="nil"/>
            </w:tcBorders>
            <w:shd w:val="clear" w:color="auto" w:fill="auto"/>
            <w:vAlign w:val="bottom"/>
          </w:tcPr>
          <w:p w14:paraId="14BA5F96" w14:textId="77777777" w:rsidR="00633102" w:rsidRPr="00EA3621" w:rsidRDefault="00633102" w:rsidP="00633102">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Nerealizirani </w:t>
            </w:r>
            <w:proofErr w:type="spellStart"/>
            <w:r w:rsidRPr="00EA3621">
              <w:rPr>
                <w:rFonts w:ascii="Calibri" w:eastAsia="Calibri" w:hAnsi="Calibri" w:cs="Calibri"/>
                <w:iCs/>
                <w:color w:val="000000"/>
                <w:sz w:val="20"/>
                <w:szCs w:val="20"/>
              </w:rPr>
              <w:t>aktuarski</w:t>
            </w:r>
            <w:proofErr w:type="spellEnd"/>
            <w:r w:rsidRPr="00EA3621">
              <w:rPr>
                <w:rFonts w:ascii="Calibri" w:eastAsia="Calibri" w:hAnsi="Calibri" w:cs="Calibri"/>
                <w:iCs/>
                <w:color w:val="000000"/>
                <w:sz w:val="20"/>
                <w:szCs w:val="20"/>
              </w:rPr>
              <w:t xml:space="preserve"> dobitak/(gubitak)</w:t>
            </w:r>
          </w:p>
        </w:tc>
        <w:tc>
          <w:tcPr>
            <w:tcW w:w="1241" w:type="dxa"/>
            <w:tcBorders>
              <w:top w:val="single" w:sz="4" w:space="0" w:color="auto"/>
              <w:left w:val="nil"/>
              <w:bottom w:val="single" w:sz="4" w:space="0" w:color="auto"/>
              <w:right w:val="nil"/>
            </w:tcBorders>
            <w:shd w:val="clear" w:color="auto" w:fill="auto"/>
            <w:noWrap/>
            <w:vAlign w:val="bottom"/>
          </w:tcPr>
          <w:p w14:paraId="4CF1AA00" w14:textId="43B849B1" w:rsidR="00633102" w:rsidRPr="00EA3621" w:rsidRDefault="004A7339" w:rsidP="0063310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6E1397CA" w14:textId="12FC1930"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c>
          <w:tcPr>
            <w:tcW w:w="1241" w:type="dxa"/>
            <w:tcBorders>
              <w:top w:val="single" w:sz="4" w:space="0" w:color="auto"/>
              <w:left w:val="nil"/>
              <w:bottom w:val="single" w:sz="4" w:space="0" w:color="auto"/>
              <w:right w:val="nil"/>
            </w:tcBorders>
            <w:shd w:val="clear" w:color="auto" w:fill="auto"/>
            <w:vAlign w:val="bottom"/>
          </w:tcPr>
          <w:p w14:paraId="00B31FC4" w14:textId="0FEFE631" w:rsidR="00633102" w:rsidRPr="00EA3621" w:rsidRDefault="004A7339" w:rsidP="0063310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bottom w:val="single" w:sz="4" w:space="0" w:color="auto"/>
              <w:right w:val="nil"/>
            </w:tcBorders>
            <w:vAlign w:val="bottom"/>
          </w:tcPr>
          <w:p w14:paraId="72D64D95" w14:textId="04356274"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r>
      <w:tr w:rsidR="00633102" w:rsidRPr="00EA3621" w14:paraId="70239C77" w14:textId="77777777" w:rsidTr="00D414B6">
        <w:trPr>
          <w:trHeight w:val="392"/>
        </w:trPr>
        <w:tc>
          <w:tcPr>
            <w:tcW w:w="4260" w:type="dxa"/>
            <w:tcBorders>
              <w:top w:val="nil"/>
              <w:left w:val="nil"/>
              <w:bottom w:val="nil"/>
              <w:right w:val="nil"/>
            </w:tcBorders>
            <w:shd w:val="clear" w:color="auto" w:fill="auto"/>
            <w:vAlign w:val="bottom"/>
          </w:tcPr>
          <w:p w14:paraId="0A7CA7D8" w14:textId="77777777" w:rsidR="00633102" w:rsidRPr="00EA3621" w:rsidRDefault="00633102" w:rsidP="0063310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B3FAE2E" w14:textId="3A7E1914" w:rsidR="00633102" w:rsidRPr="00EA3621" w:rsidRDefault="004A7339" w:rsidP="00633102">
            <w:pPr>
              <w:jc w:val="right"/>
              <w:rPr>
                <w:rFonts w:ascii="Calibri" w:eastAsia="Calibri" w:hAnsi="Calibri" w:cs="Calibri"/>
                <w:b/>
                <w:color w:val="000000"/>
                <w:sz w:val="20"/>
                <w:szCs w:val="20"/>
              </w:rPr>
            </w:pPr>
            <w:r>
              <w:rPr>
                <w:rFonts w:ascii="Calibri" w:eastAsia="Calibri" w:hAnsi="Calibri" w:cs="Calibri"/>
                <w:b/>
                <w:color w:val="000000"/>
                <w:sz w:val="20"/>
                <w:szCs w:val="20"/>
              </w:rPr>
              <w:t>62.460</w:t>
            </w:r>
          </w:p>
        </w:tc>
        <w:tc>
          <w:tcPr>
            <w:tcW w:w="1241" w:type="dxa"/>
            <w:tcBorders>
              <w:top w:val="single" w:sz="4" w:space="0" w:color="auto"/>
              <w:left w:val="nil"/>
              <w:bottom w:val="single" w:sz="12" w:space="0" w:color="auto"/>
              <w:right w:val="nil"/>
            </w:tcBorders>
            <w:shd w:val="clear" w:color="auto" w:fill="auto"/>
            <w:vAlign w:val="bottom"/>
          </w:tcPr>
          <w:p w14:paraId="050A1B11" w14:textId="0F0EA342" w:rsidR="00633102" w:rsidRPr="00EA3621" w:rsidRDefault="00633102" w:rsidP="0063310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62.500</w:t>
            </w:r>
          </w:p>
        </w:tc>
        <w:tc>
          <w:tcPr>
            <w:tcW w:w="1241" w:type="dxa"/>
            <w:tcBorders>
              <w:top w:val="single" w:sz="4" w:space="0" w:color="auto"/>
              <w:left w:val="nil"/>
              <w:bottom w:val="single" w:sz="12" w:space="0" w:color="auto"/>
              <w:right w:val="nil"/>
            </w:tcBorders>
            <w:shd w:val="clear" w:color="auto" w:fill="auto"/>
            <w:vAlign w:val="bottom"/>
          </w:tcPr>
          <w:p w14:paraId="6FBD147E" w14:textId="7AD16A32" w:rsidR="00633102" w:rsidRPr="00EA3621" w:rsidRDefault="004A7339" w:rsidP="00633102">
            <w:pPr>
              <w:jc w:val="right"/>
              <w:rPr>
                <w:rFonts w:ascii="Calibri" w:eastAsia="Calibri" w:hAnsi="Calibri" w:cs="Calibri"/>
                <w:b/>
                <w:color w:val="000000"/>
                <w:sz w:val="20"/>
                <w:szCs w:val="20"/>
              </w:rPr>
            </w:pPr>
            <w:r>
              <w:rPr>
                <w:rFonts w:ascii="Calibri" w:eastAsia="Calibri" w:hAnsi="Calibri" w:cs="Calibri"/>
                <w:b/>
                <w:color w:val="000000"/>
                <w:sz w:val="20"/>
                <w:szCs w:val="20"/>
              </w:rPr>
              <w:t>62.200</w:t>
            </w:r>
          </w:p>
        </w:tc>
        <w:tc>
          <w:tcPr>
            <w:tcW w:w="1241" w:type="dxa"/>
            <w:tcBorders>
              <w:top w:val="single" w:sz="4" w:space="0" w:color="auto"/>
              <w:left w:val="nil"/>
              <w:bottom w:val="single" w:sz="12" w:space="0" w:color="auto"/>
              <w:right w:val="nil"/>
            </w:tcBorders>
            <w:vAlign w:val="bottom"/>
          </w:tcPr>
          <w:p w14:paraId="43C82441" w14:textId="21B4683B" w:rsidR="00633102" w:rsidRPr="00EA3621" w:rsidRDefault="00633102" w:rsidP="0063310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62.240</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EA3621" w:rsidRDefault="00696389" w:rsidP="00696389">
      <w:pPr>
        <w:rPr>
          <w:rFonts w:ascii="Calibri" w:eastAsia="Calibri" w:hAnsi="Calibri" w:cs="Arial"/>
          <w:color w:val="000000" w:themeColor="text1"/>
        </w:rPr>
      </w:pPr>
      <w:r w:rsidRPr="00EA3621">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Pr="00EA3621" w:rsidRDefault="00A60226" w:rsidP="00696389">
      <w:pPr>
        <w:rPr>
          <w:rFonts w:ascii="Calibri" w:eastAsia="Calibri" w:hAnsi="Calibri" w:cs="Arial"/>
          <w:color w:val="000000" w:themeColor="text1"/>
        </w:rPr>
      </w:pPr>
    </w:p>
    <w:p w14:paraId="406F402D" w14:textId="60604150" w:rsidR="00E72133" w:rsidRPr="00EA3621" w:rsidRDefault="00E72133" w:rsidP="00076B27">
      <w:pPr>
        <w:jc w:val="both"/>
        <w:rPr>
          <w:rFonts w:ascii="Calibri" w:eastAsia="Calibri" w:hAnsi="Calibri" w:cs="Arial"/>
          <w:color w:val="000000" w:themeColor="text1"/>
        </w:rPr>
      </w:pPr>
      <w:r w:rsidRPr="00E72133">
        <w:rPr>
          <w:rFonts w:ascii="Calibri" w:eastAsia="Calibri" w:hAnsi="Calibri" w:cs="Arial"/>
          <w:color w:val="000000" w:themeColor="text1"/>
        </w:rPr>
        <w:t xml:space="preserve">Od ukupnog iznosa rezerviranja za garancije i preuzete obveze na financijske institucije se odnosi iznos od </w:t>
      </w:r>
      <w:r w:rsidR="00E372C0">
        <w:rPr>
          <w:rFonts w:ascii="Calibri" w:eastAsia="Calibri" w:hAnsi="Calibri" w:cs="Arial"/>
          <w:color w:val="000000" w:themeColor="text1"/>
        </w:rPr>
        <w:t>7</w:t>
      </w:r>
      <w:r w:rsidRPr="00D414B6">
        <w:rPr>
          <w:rFonts w:ascii="Calibri" w:eastAsia="Calibri" w:hAnsi="Calibri" w:cs="Arial"/>
          <w:color w:val="000000" w:themeColor="text1"/>
        </w:rPr>
        <w:t>.</w:t>
      </w:r>
      <w:r w:rsidR="00E372C0" w:rsidRPr="00D414B6">
        <w:rPr>
          <w:rFonts w:ascii="Calibri" w:eastAsia="Calibri" w:hAnsi="Calibri" w:cs="Arial"/>
          <w:color w:val="000000" w:themeColor="text1"/>
        </w:rPr>
        <w:t>151</w:t>
      </w:r>
      <w:r w:rsidRPr="00E372C0">
        <w:rPr>
          <w:rFonts w:ascii="Calibri" w:eastAsia="Calibri" w:hAnsi="Calibri" w:cs="Arial"/>
          <w:color w:val="000000" w:themeColor="text1"/>
        </w:rPr>
        <w:t xml:space="preserve"> tisuća</w:t>
      </w:r>
      <w:r w:rsidRPr="00E72133">
        <w:rPr>
          <w:rFonts w:ascii="Calibri" w:eastAsia="Calibri" w:hAnsi="Calibri" w:cs="Arial"/>
          <w:color w:val="000000" w:themeColor="text1"/>
        </w:rPr>
        <w:t xml:space="preserve"> kuna (31. prosinca 20</w:t>
      </w:r>
      <w:r>
        <w:rPr>
          <w:rFonts w:ascii="Calibri" w:eastAsia="Calibri" w:hAnsi="Calibri" w:cs="Arial"/>
          <w:color w:val="000000" w:themeColor="text1"/>
        </w:rPr>
        <w:t>20</w:t>
      </w:r>
      <w:r w:rsidRPr="00E72133">
        <w:rPr>
          <w:rFonts w:ascii="Calibri" w:eastAsia="Calibri" w:hAnsi="Calibri" w:cs="Arial"/>
          <w:color w:val="000000" w:themeColor="text1"/>
        </w:rPr>
        <w:t xml:space="preserve">.: 8.492 tisuća kuna), domaća trgovačka društva iznos od </w:t>
      </w:r>
      <w:r w:rsidR="00E372C0" w:rsidRPr="00E372C0">
        <w:rPr>
          <w:rFonts w:ascii="Calibri" w:eastAsia="Calibri" w:hAnsi="Calibri" w:cs="Arial"/>
          <w:color w:val="000000" w:themeColor="text1"/>
        </w:rPr>
        <w:t>52</w:t>
      </w:r>
      <w:r w:rsidRPr="00D414B6">
        <w:rPr>
          <w:rFonts w:ascii="Calibri" w:eastAsia="Calibri" w:hAnsi="Calibri" w:cs="Arial"/>
          <w:color w:val="000000" w:themeColor="text1"/>
        </w:rPr>
        <w:t>.</w:t>
      </w:r>
      <w:r w:rsidR="00E372C0" w:rsidRPr="00D414B6">
        <w:rPr>
          <w:rFonts w:ascii="Calibri" w:eastAsia="Calibri" w:hAnsi="Calibri" w:cs="Arial"/>
          <w:color w:val="000000" w:themeColor="text1"/>
        </w:rPr>
        <w:t>855</w:t>
      </w:r>
      <w:r w:rsidRPr="00E72133">
        <w:rPr>
          <w:rFonts w:ascii="Calibri" w:eastAsia="Calibri" w:hAnsi="Calibri" w:cs="Arial"/>
          <w:color w:val="000000" w:themeColor="text1"/>
        </w:rPr>
        <w:t xml:space="preserve">  tisuća kuna (31. prosinca 20</w:t>
      </w:r>
      <w:r>
        <w:rPr>
          <w:rFonts w:ascii="Calibri" w:eastAsia="Calibri" w:hAnsi="Calibri" w:cs="Arial"/>
          <w:color w:val="000000" w:themeColor="text1"/>
        </w:rPr>
        <w:t>20</w:t>
      </w:r>
      <w:r w:rsidRPr="00E72133">
        <w:rPr>
          <w:rFonts w:ascii="Calibri" w:eastAsia="Calibri" w:hAnsi="Calibri" w:cs="Arial"/>
          <w:color w:val="000000" w:themeColor="text1"/>
        </w:rPr>
        <w:t xml:space="preserve">.: 35.683 tisuća kuna), javni sektor iznos od </w:t>
      </w:r>
      <w:r w:rsidRPr="00D414B6">
        <w:rPr>
          <w:rFonts w:ascii="Calibri" w:eastAsia="Calibri" w:hAnsi="Calibri" w:cs="Arial"/>
          <w:color w:val="000000" w:themeColor="text1"/>
        </w:rPr>
        <w:t>1.</w:t>
      </w:r>
      <w:r w:rsidR="00F16C4A">
        <w:rPr>
          <w:rFonts w:ascii="Calibri" w:eastAsia="Calibri" w:hAnsi="Calibri" w:cs="Arial"/>
          <w:color w:val="000000" w:themeColor="text1"/>
        </w:rPr>
        <w:t>180</w:t>
      </w:r>
      <w:r w:rsidR="00F16C4A" w:rsidRPr="00E72133">
        <w:rPr>
          <w:rFonts w:ascii="Calibri" w:eastAsia="Calibri" w:hAnsi="Calibri" w:cs="Arial"/>
          <w:color w:val="000000" w:themeColor="text1"/>
        </w:rPr>
        <w:t xml:space="preserve"> </w:t>
      </w:r>
      <w:r w:rsidRPr="00E72133">
        <w:rPr>
          <w:rFonts w:ascii="Calibri" w:eastAsia="Calibri" w:hAnsi="Calibri" w:cs="Arial"/>
          <w:color w:val="000000" w:themeColor="text1"/>
        </w:rPr>
        <w:t>tisuća kuna (31. prosinca 20</w:t>
      </w:r>
      <w:r w:rsidR="001A1F99">
        <w:rPr>
          <w:rFonts w:ascii="Calibri" w:eastAsia="Calibri" w:hAnsi="Calibri" w:cs="Arial"/>
          <w:color w:val="000000" w:themeColor="text1"/>
        </w:rPr>
        <w:t>20</w:t>
      </w:r>
      <w:r w:rsidRPr="00E72133">
        <w:rPr>
          <w:rFonts w:ascii="Calibri" w:eastAsia="Calibri" w:hAnsi="Calibri" w:cs="Arial"/>
          <w:color w:val="000000" w:themeColor="text1"/>
        </w:rPr>
        <w:t xml:space="preserve">.: </w:t>
      </w:r>
      <w:r w:rsidR="001A1F99">
        <w:rPr>
          <w:rFonts w:ascii="Calibri" w:eastAsia="Calibri" w:hAnsi="Calibri" w:cs="Arial"/>
          <w:color w:val="000000" w:themeColor="text1"/>
        </w:rPr>
        <w:t>1.286</w:t>
      </w:r>
      <w:r w:rsidRPr="00E72133">
        <w:rPr>
          <w:rFonts w:ascii="Calibri" w:eastAsia="Calibri" w:hAnsi="Calibri" w:cs="Arial"/>
          <w:color w:val="000000" w:themeColor="text1"/>
        </w:rPr>
        <w:t xml:space="preserve"> tisuća kuna) te na ostalo iznos od </w:t>
      </w:r>
      <w:r w:rsidR="00F16C4A">
        <w:rPr>
          <w:rFonts w:ascii="Calibri" w:eastAsia="Calibri" w:hAnsi="Calibri" w:cs="Arial"/>
          <w:color w:val="000000" w:themeColor="text1"/>
        </w:rPr>
        <w:t>244</w:t>
      </w:r>
      <w:r w:rsidRPr="00E72133">
        <w:rPr>
          <w:rFonts w:ascii="Calibri" w:eastAsia="Calibri" w:hAnsi="Calibri" w:cs="Arial"/>
          <w:color w:val="000000" w:themeColor="text1"/>
        </w:rPr>
        <w:t xml:space="preserve"> tisuća kuna (31. prosinca 20</w:t>
      </w:r>
      <w:r w:rsidR="001A1F99">
        <w:rPr>
          <w:rFonts w:ascii="Calibri" w:eastAsia="Calibri" w:hAnsi="Calibri" w:cs="Arial"/>
          <w:color w:val="000000" w:themeColor="text1"/>
        </w:rPr>
        <w:t>20</w:t>
      </w:r>
      <w:r w:rsidRPr="00E72133">
        <w:rPr>
          <w:rFonts w:ascii="Calibri" w:eastAsia="Calibri" w:hAnsi="Calibri" w:cs="Arial"/>
          <w:color w:val="000000" w:themeColor="text1"/>
        </w:rPr>
        <w:t xml:space="preserve">.: </w:t>
      </w:r>
      <w:r w:rsidR="001A1F99">
        <w:rPr>
          <w:rFonts w:ascii="Calibri" w:eastAsia="Calibri" w:hAnsi="Calibri" w:cs="Arial"/>
          <w:color w:val="000000" w:themeColor="text1"/>
        </w:rPr>
        <w:t>95</w:t>
      </w:r>
      <w:r w:rsidRPr="00E72133">
        <w:rPr>
          <w:rFonts w:ascii="Calibri" w:eastAsia="Calibri" w:hAnsi="Calibri" w:cs="Arial"/>
          <w:color w:val="000000" w:themeColor="text1"/>
        </w:rPr>
        <w:t xml:space="preserve"> tisuća kuna).</w:t>
      </w:r>
    </w:p>
    <w:p w14:paraId="50D1E583" w14:textId="77777777" w:rsidR="006A6FEF" w:rsidRPr="00EA3621" w:rsidRDefault="006A6FEF" w:rsidP="00696389">
      <w:pPr>
        <w:rPr>
          <w:rFonts w:ascii="Calibri" w:eastAsia="Calibri" w:hAnsi="Calibri" w:cs="Arial"/>
          <w:color w:val="000000" w:themeColor="text1"/>
        </w:rPr>
        <w:sectPr w:rsidR="006A6FEF" w:rsidRPr="00EA3621">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EA3621" w:rsidRDefault="006F1614" w:rsidP="006F1614">
      <w:pPr>
        <w:pStyle w:val="T1"/>
        <w:spacing w:before="0" w:after="0" w:line="240" w:lineRule="auto"/>
        <w:rPr>
          <w:rFonts w:asciiTheme="minorHAnsi" w:hAnsiTheme="minorHAnsi" w:cs="Arial"/>
          <w:color w:val="000000" w:themeColor="text1"/>
          <w:sz w:val="22"/>
          <w:szCs w:val="22"/>
          <w:lang w:val="hr-HR"/>
        </w:rPr>
      </w:pPr>
      <w:bookmarkStart w:id="328" w:name="_Hlk50536733"/>
      <w:r w:rsidRPr="00EA3621">
        <w:rPr>
          <w:rFonts w:asciiTheme="minorHAnsi" w:hAnsiTheme="minorHAnsi" w:cs="Arial"/>
          <w:color w:val="000000" w:themeColor="text1"/>
          <w:sz w:val="22"/>
          <w:szCs w:val="22"/>
          <w:lang w:val="hr-HR"/>
        </w:rPr>
        <w:t>2</w:t>
      </w:r>
      <w:r w:rsidR="00936DE4">
        <w:rPr>
          <w:rFonts w:asciiTheme="minorHAnsi" w:hAnsiTheme="minorHAnsi" w:cs="Arial"/>
          <w:color w:val="000000" w:themeColor="text1"/>
          <w:sz w:val="22"/>
          <w:szCs w:val="22"/>
          <w:lang w:val="hr-HR"/>
        </w:rPr>
        <w:t>0</w:t>
      </w:r>
      <w:r w:rsidR="00CA1709"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248"/>
        <w:gridCol w:w="1237"/>
        <w:gridCol w:w="1310"/>
      </w:tblGrid>
      <w:tr w:rsidR="00296177" w:rsidRPr="00EA3621" w14:paraId="0F09B7A8" w14:textId="77777777" w:rsidTr="00296177">
        <w:trPr>
          <w:trHeight w:val="216"/>
        </w:trPr>
        <w:tc>
          <w:tcPr>
            <w:tcW w:w="2219" w:type="pct"/>
          </w:tcPr>
          <w:p w14:paraId="5F6C1861"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1377" w:type="pct"/>
            <w:gridSpan w:val="2"/>
          </w:tcPr>
          <w:p w14:paraId="50F019A7"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9" w:name="_Toc67328788"/>
            <w:r w:rsidRPr="00EA3621">
              <w:rPr>
                <w:rFonts w:ascii="Calibri" w:eastAsia="Times New Roman" w:hAnsi="Calibri" w:cs="Arial"/>
                <w:b/>
                <w:color w:val="000000"/>
                <w:sz w:val="20"/>
                <w:szCs w:val="20"/>
              </w:rPr>
              <w:t>Grupa</w:t>
            </w:r>
            <w:bookmarkEnd w:id="329"/>
          </w:p>
        </w:tc>
        <w:tc>
          <w:tcPr>
            <w:tcW w:w="1404" w:type="pct"/>
            <w:gridSpan w:val="2"/>
          </w:tcPr>
          <w:p w14:paraId="26150266"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0" w:name="_Toc67328789"/>
            <w:r w:rsidRPr="00EA3621">
              <w:rPr>
                <w:rFonts w:ascii="Calibri" w:eastAsia="Times New Roman" w:hAnsi="Calibri" w:cs="Arial"/>
                <w:b/>
                <w:color w:val="000000"/>
                <w:sz w:val="20"/>
                <w:szCs w:val="20"/>
              </w:rPr>
              <w:t>Banka</w:t>
            </w:r>
            <w:bookmarkEnd w:id="330"/>
          </w:p>
        </w:tc>
      </w:tr>
      <w:tr w:rsidR="00296177" w:rsidRPr="00EA3621" w14:paraId="31649A47" w14:textId="77777777" w:rsidTr="00296177">
        <w:trPr>
          <w:trHeight w:val="590"/>
        </w:trPr>
        <w:tc>
          <w:tcPr>
            <w:tcW w:w="2219" w:type="pct"/>
          </w:tcPr>
          <w:p w14:paraId="02D76F24"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vAlign w:val="center"/>
          </w:tcPr>
          <w:p w14:paraId="1DCF7A04" w14:textId="4CA69328"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ožujka 2021.</w:t>
            </w:r>
          </w:p>
        </w:tc>
        <w:tc>
          <w:tcPr>
            <w:tcW w:w="688" w:type="pct"/>
            <w:vAlign w:val="center"/>
          </w:tcPr>
          <w:p w14:paraId="3B88BF4D" w14:textId="1D5F45CC"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682" w:type="pct"/>
            <w:vAlign w:val="center"/>
          </w:tcPr>
          <w:p w14:paraId="081FC145" w14:textId="4A752085"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1" w:name="_Toc67328791"/>
            <w:r w:rsidRPr="00EA3621">
              <w:rPr>
                <w:rFonts w:ascii="Calibri" w:eastAsia="Times New Roman" w:hAnsi="Calibri" w:cs="Arial"/>
                <w:b/>
                <w:color w:val="000000"/>
                <w:sz w:val="20"/>
                <w:szCs w:val="20"/>
              </w:rPr>
              <w:t>31. ožujka 2021.</w:t>
            </w:r>
            <w:bookmarkEnd w:id="331"/>
          </w:p>
        </w:tc>
        <w:tc>
          <w:tcPr>
            <w:tcW w:w="722" w:type="pct"/>
            <w:vAlign w:val="center"/>
          </w:tcPr>
          <w:p w14:paraId="454634CE" w14:textId="248BFDD3"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2" w:name="_Toc67328792"/>
            <w:r w:rsidRPr="00EA3621">
              <w:rPr>
                <w:rFonts w:ascii="Calibri" w:eastAsia="Times New Roman" w:hAnsi="Calibri" w:cs="Arial"/>
                <w:b/>
                <w:color w:val="000000"/>
                <w:sz w:val="20"/>
                <w:szCs w:val="20"/>
              </w:rPr>
              <w:t>31. prosinca 2020.</w:t>
            </w:r>
            <w:bookmarkEnd w:id="332"/>
          </w:p>
        </w:tc>
      </w:tr>
      <w:tr w:rsidR="00296177" w:rsidRPr="00EA3621" w14:paraId="20883067" w14:textId="77777777" w:rsidTr="00296177">
        <w:trPr>
          <w:trHeight w:val="216"/>
        </w:trPr>
        <w:tc>
          <w:tcPr>
            <w:tcW w:w="2219" w:type="pct"/>
          </w:tcPr>
          <w:p w14:paraId="7B7F6EA8"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62C50D34"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3" w:name="_Toc67328794"/>
            <w:r w:rsidRPr="00EA3621">
              <w:rPr>
                <w:rFonts w:ascii="Calibri" w:eastAsia="Times New Roman" w:hAnsi="Calibri" w:cs="Arial"/>
                <w:b/>
                <w:color w:val="000000"/>
                <w:sz w:val="20"/>
                <w:szCs w:val="20"/>
              </w:rPr>
              <w:t>000 kuna</w:t>
            </w:r>
            <w:bookmarkEnd w:id="333"/>
          </w:p>
        </w:tc>
        <w:tc>
          <w:tcPr>
            <w:tcW w:w="688" w:type="pct"/>
          </w:tcPr>
          <w:p w14:paraId="3C986C91" w14:textId="5D776DBF"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682" w:type="pct"/>
          </w:tcPr>
          <w:p w14:paraId="3E89C700" w14:textId="01D012F4"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4" w:name="_Toc67328795"/>
            <w:r w:rsidRPr="00EA3621">
              <w:rPr>
                <w:rFonts w:ascii="Calibri" w:eastAsia="Times New Roman" w:hAnsi="Calibri" w:cs="Arial"/>
                <w:b/>
                <w:color w:val="000000"/>
                <w:sz w:val="20"/>
                <w:szCs w:val="20"/>
              </w:rPr>
              <w:t>000 kuna</w:t>
            </w:r>
            <w:bookmarkEnd w:id="334"/>
          </w:p>
        </w:tc>
        <w:tc>
          <w:tcPr>
            <w:tcW w:w="722" w:type="pct"/>
          </w:tcPr>
          <w:p w14:paraId="46A41A0D" w14:textId="448BDD01"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35" w:name="_Toc67328796"/>
            <w:r w:rsidRPr="00EA3621">
              <w:rPr>
                <w:rFonts w:ascii="Calibri" w:eastAsia="Times New Roman" w:hAnsi="Calibri" w:cs="Arial"/>
                <w:b/>
                <w:color w:val="000000"/>
                <w:sz w:val="20"/>
                <w:szCs w:val="20"/>
              </w:rPr>
              <w:t>000 kuna</w:t>
            </w:r>
            <w:bookmarkEnd w:id="335"/>
          </w:p>
        </w:tc>
      </w:tr>
      <w:tr w:rsidR="00296177" w:rsidRPr="00EA3621" w14:paraId="6E74471D" w14:textId="77777777" w:rsidTr="00296177">
        <w:trPr>
          <w:trHeight w:val="230"/>
        </w:trPr>
        <w:tc>
          <w:tcPr>
            <w:tcW w:w="2219" w:type="pct"/>
          </w:tcPr>
          <w:p w14:paraId="23B5A46E"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0A71CE9B"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8" w:type="pct"/>
          </w:tcPr>
          <w:p w14:paraId="4B0FBE17"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2" w:type="pct"/>
          </w:tcPr>
          <w:p w14:paraId="35FC5185"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722" w:type="pct"/>
            <w:vAlign w:val="bottom"/>
          </w:tcPr>
          <w:p w14:paraId="2BD03B00"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r>
      <w:tr w:rsidR="008351B6" w:rsidRPr="00EA3621" w14:paraId="171FB944" w14:textId="77777777" w:rsidTr="00D414B6">
        <w:trPr>
          <w:trHeight w:val="239"/>
        </w:trPr>
        <w:tc>
          <w:tcPr>
            <w:tcW w:w="2219" w:type="pct"/>
            <w:vAlign w:val="bottom"/>
          </w:tcPr>
          <w:p w14:paraId="7DD914C0" w14:textId="77777777"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36" w:name="_Toc67328798"/>
            <w:bookmarkStart w:id="337" w:name="_Hlk64901306"/>
            <w:r w:rsidRPr="00EA3621">
              <w:rPr>
                <w:rFonts w:ascii="Calibri" w:eastAsia="Times New Roman" w:hAnsi="Calibri" w:cs="Arial"/>
                <w:color w:val="000000"/>
                <w:sz w:val="20"/>
                <w:szCs w:val="20"/>
              </w:rPr>
              <w:t>Obveze za subvencioniranje kamatne stope (a)</w:t>
            </w:r>
            <w:bookmarkEnd w:id="336"/>
            <w:r w:rsidRPr="00EA3621">
              <w:rPr>
                <w:rFonts w:ascii="Calibri" w:eastAsia="Times New Roman" w:hAnsi="Calibri" w:cs="Arial"/>
                <w:color w:val="000000"/>
                <w:sz w:val="20"/>
                <w:szCs w:val="20"/>
              </w:rPr>
              <w:t xml:space="preserve">  </w:t>
            </w:r>
          </w:p>
        </w:tc>
        <w:tc>
          <w:tcPr>
            <w:tcW w:w="689" w:type="pct"/>
            <w:tcBorders>
              <w:top w:val="nil"/>
              <w:left w:val="nil"/>
              <w:bottom w:val="nil"/>
              <w:right w:val="nil"/>
            </w:tcBorders>
            <w:shd w:val="clear" w:color="auto" w:fill="auto"/>
            <w:vAlign w:val="bottom"/>
          </w:tcPr>
          <w:p w14:paraId="0BFDF547" w14:textId="3DF1BA7F"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126.436 </w:t>
            </w:r>
          </w:p>
        </w:tc>
        <w:tc>
          <w:tcPr>
            <w:tcW w:w="688" w:type="pct"/>
            <w:tcBorders>
              <w:top w:val="nil"/>
              <w:left w:val="nil"/>
              <w:bottom w:val="nil"/>
              <w:right w:val="nil"/>
            </w:tcBorders>
            <w:shd w:val="clear" w:color="auto" w:fill="auto"/>
            <w:vAlign w:val="bottom"/>
          </w:tcPr>
          <w:p w14:paraId="28B74B15" w14:textId="44AA3B57"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139.722</w:t>
            </w:r>
          </w:p>
        </w:tc>
        <w:tc>
          <w:tcPr>
            <w:tcW w:w="682" w:type="pct"/>
            <w:tcBorders>
              <w:top w:val="nil"/>
              <w:left w:val="nil"/>
              <w:bottom w:val="nil"/>
              <w:right w:val="nil"/>
            </w:tcBorders>
            <w:shd w:val="clear" w:color="auto" w:fill="auto"/>
            <w:vAlign w:val="bottom"/>
          </w:tcPr>
          <w:p w14:paraId="1AC83781" w14:textId="6E951E38"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126.436 </w:t>
            </w:r>
          </w:p>
        </w:tc>
        <w:tc>
          <w:tcPr>
            <w:tcW w:w="722" w:type="pct"/>
            <w:tcBorders>
              <w:top w:val="nil"/>
              <w:left w:val="nil"/>
              <w:bottom w:val="nil"/>
              <w:right w:val="nil"/>
            </w:tcBorders>
            <w:shd w:val="clear" w:color="auto" w:fill="auto"/>
            <w:vAlign w:val="bottom"/>
          </w:tcPr>
          <w:p w14:paraId="0E05FF4C" w14:textId="1A67541B" w:rsidR="008351B6" w:rsidRPr="00EA3621" w:rsidRDefault="008351B6" w:rsidP="008351B6">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139.722</w:t>
            </w:r>
          </w:p>
        </w:tc>
      </w:tr>
      <w:tr w:rsidR="008351B6" w:rsidRPr="00EA3621" w14:paraId="0EEE3C97" w14:textId="77777777" w:rsidTr="00D414B6">
        <w:trPr>
          <w:trHeight w:val="239"/>
        </w:trPr>
        <w:tc>
          <w:tcPr>
            <w:tcW w:w="2219" w:type="pct"/>
          </w:tcPr>
          <w:p w14:paraId="37131116" w14:textId="369AB311"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38" w:name="_Toc67328800"/>
            <w:bookmarkEnd w:id="337"/>
            <w:r w:rsidRPr="00EA3621">
              <w:rPr>
                <w:rFonts w:ascii="Calibri" w:eastAsia="Times New Roman" w:hAnsi="Calibri" w:cs="Arial"/>
                <w:color w:val="000000"/>
                <w:sz w:val="20"/>
                <w:szCs w:val="20"/>
              </w:rPr>
              <w:t>Odgođeno priznavanje kamatnih prihoda (b)</w:t>
            </w:r>
            <w:bookmarkEnd w:id="338"/>
          </w:p>
        </w:tc>
        <w:tc>
          <w:tcPr>
            <w:tcW w:w="689" w:type="pct"/>
            <w:tcBorders>
              <w:top w:val="nil"/>
              <w:left w:val="nil"/>
              <w:bottom w:val="nil"/>
              <w:right w:val="nil"/>
            </w:tcBorders>
            <w:shd w:val="clear" w:color="auto" w:fill="auto"/>
            <w:vAlign w:val="bottom"/>
          </w:tcPr>
          <w:p w14:paraId="71835959" w14:textId="7D8C6330"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201.388 </w:t>
            </w:r>
          </w:p>
        </w:tc>
        <w:tc>
          <w:tcPr>
            <w:tcW w:w="688" w:type="pct"/>
            <w:tcBorders>
              <w:top w:val="nil"/>
              <w:left w:val="nil"/>
              <w:bottom w:val="nil"/>
              <w:right w:val="nil"/>
            </w:tcBorders>
            <w:shd w:val="clear" w:color="auto" w:fill="auto"/>
            <w:vAlign w:val="bottom"/>
          </w:tcPr>
          <w:p w14:paraId="57079BCC" w14:textId="09125AE4"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198.715</w:t>
            </w:r>
          </w:p>
        </w:tc>
        <w:tc>
          <w:tcPr>
            <w:tcW w:w="682" w:type="pct"/>
            <w:tcBorders>
              <w:top w:val="nil"/>
              <w:left w:val="nil"/>
              <w:bottom w:val="nil"/>
              <w:right w:val="nil"/>
            </w:tcBorders>
            <w:shd w:val="clear" w:color="auto" w:fill="auto"/>
            <w:vAlign w:val="bottom"/>
          </w:tcPr>
          <w:p w14:paraId="59F0D3AC" w14:textId="69B53783"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201.388 </w:t>
            </w:r>
          </w:p>
        </w:tc>
        <w:tc>
          <w:tcPr>
            <w:tcW w:w="722" w:type="pct"/>
            <w:tcBorders>
              <w:top w:val="nil"/>
              <w:left w:val="nil"/>
              <w:bottom w:val="nil"/>
              <w:right w:val="nil"/>
            </w:tcBorders>
            <w:shd w:val="clear" w:color="auto" w:fill="auto"/>
            <w:vAlign w:val="bottom"/>
          </w:tcPr>
          <w:p w14:paraId="06F56347" w14:textId="382B43E6" w:rsidR="008351B6" w:rsidRPr="00EA3621" w:rsidRDefault="008351B6" w:rsidP="008351B6">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198.715</w:t>
            </w:r>
          </w:p>
        </w:tc>
      </w:tr>
      <w:tr w:rsidR="008351B6" w:rsidRPr="00EA3621" w14:paraId="6F68AF9B" w14:textId="77777777" w:rsidTr="00D414B6">
        <w:trPr>
          <w:trHeight w:val="161"/>
        </w:trPr>
        <w:tc>
          <w:tcPr>
            <w:tcW w:w="2219" w:type="pct"/>
          </w:tcPr>
          <w:p w14:paraId="64971D42" w14:textId="098B370B"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39" w:name="_Toc67328802"/>
            <w:r w:rsidRPr="00EA3621">
              <w:rPr>
                <w:rFonts w:ascii="Calibri" w:eastAsia="Times New Roman" w:hAnsi="Calibri" w:cs="Arial"/>
                <w:color w:val="000000"/>
                <w:sz w:val="20"/>
                <w:szCs w:val="20"/>
              </w:rPr>
              <w:t>Obveze za isplatu plaća i naknada</w:t>
            </w:r>
            <w:bookmarkEnd w:id="339"/>
          </w:p>
        </w:tc>
        <w:tc>
          <w:tcPr>
            <w:tcW w:w="689" w:type="pct"/>
            <w:tcBorders>
              <w:top w:val="nil"/>
              <w:left w:val="nil"/>
              <w:bottom w:val="nil"/>
              <w:right w:val="nil"/>
            </w:tcBorders>
            <w:shd w:val="clear" w:color="auto" w:fill="auto"/>
            <w:vAlign w:val="bottom"/>
          </w:tcPr>
          <w:p w14:paraId="144A53DB" w14:textId="0DC62C77"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7.726 </w:t>
            </w:r>
          </w:p>
        </w:tc>
        <w:tc>
          <w:tcPr>
            <w:tcW w:w="688" w:type="pct"/>
            <w:tcBorders>
              <w:top w:val="nil"/>
              <w:left w:val="nil"/>
              <w:bottom w:val="nil"/>
              <w:right w:val="nil"/>
            </w:tcBorders>
            <w:shd w:val="clear" w:color="auto" w:fill="auto"/>
            <w:vAlign w:val="bottom"/>
          </w:tcPr>
          <w:p w14:paraId="027FBB19" w14:textId="6ED89D87"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8.382</w:t>
            </w:r>
          </w:p>
        </w:tc>
        <w:tc>
          <w:tcPr>
            <w:tcW w:w="682" w:type="pct"/>
            <w:tcBorders>
              <w:top w:val="nil"/>
              <w:left w:val="nil"/>
              <w:bottom w:val="nil"/>
              <w:right w:val="nil"/>
            </w:tcBorders>
            <w:shd w:val="clear" w:color="auto" w:fill="auto"/>
            <w:vAlign w:val="bottom"/>
          </w:tcPr>
          <w:p w14:paraId="79396CF2" w14:textId="681F8F74" w:rsidR="008351B6" w:rsidRPr="008351B6"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7.488 </w:t>
            </w:r>
          </w:p>
        </w:tc>
        <w:tc>
          <w:tcPr>
            <w:tcW w:w="722" w:type="pct"/>
            <w:tcBorders>
              <w:top w:val="nil"/>
              <w:left w:val="nil"/>
              <w:bottom w:val="nil"/>
              <w:right w:val="nil"/>
            </w:tcBorders>
            <w:shd w:val="clear" w:color="auto" w:fill="auto"/>
            <w:vAlign w:val="bottom"/>
          </w:tcPr>
          <w:p w14:paraId="2B1568F8" w14:textId="6CFFE00A" w:rsidR="008351B6" w:rsidRPr="00EA3621" w:rsidRDefault="008351B6" w:rsidP="008351B6">
            <w:pPr>
              <w:tabs>
                <w:tab w:val="right" w:pos="1202"/>
              </w:tabs>
              <w:spacing w:line="301" w:lineRule="exact"/>
              <w:jc w:val="right"/>
              <w:outlineLvl w:val="0"/>
              <w:rPr>
                <w:rFonts w:ascii="Calibri" w:eastAsia="Times New Roman" w:hAnsi="Calibri" w:cs="Calibri"/>
                <w:color w:val="000000"/>
                <w:sz w:val="20"/>
                <w:szCs w:val="20"/>
              </w:rPr>
            </w:pPr>
            <w:bookmarkStart w:id="340" w:name="_Toc67328804"/>
            <w:r w:rsidRPr="00EA3621">
              <w:rPr>
                <w:rFonts w:ascii="Calibri" w:eastAsia="Arial Unicode MS" w:hAnsi="Calibri" w:cs="Calibri"/>
                <w:color w:val="000000"/>
                <w:sz w:val="20"/>
                <w:szCs w:val="20"/>
              </w:rPr>
              <w:t>8.146</w:t>
            </w:r>
            <w:bookmarkEnd w:id="340"/>
          </w:p>
        </w:tc>
      </w:tr>
      <w:tr w:rsidR="008351B6" w:rsidRPr="00EA3621" w14:paraId="5D486833" w14:textId="77777777" w:rsidTr="00D414B6">
        <w:trPr>
          <w:trHeight w:val="241"/>
        </w:trPr>
        <w:tc>
          <w:tcPr>
            <w:tcW w:w="2219" w:type="pct"/>
          </w:tcPr>
          <w:p w14:paraId="1E25D262" w14:textId="2FF72ABD"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41" w:name="_Toc67328806"/>
            <w:r w:rsidRPr="00EA3621">
              <w:rPr>
                <w:rFonts w:ascii="Calibri" w:eastAsia="Times New Roman" w:hAnsi="Calibri" w:cs="Arial"/>
                <w:color w:val="000000"/>
                <w:sz w:val="20"/>
                <w:szCs w:val="20"/>
              </w:rPr>
              <w:t>Obveze prema dobavljačima</w:t>
            </w:r>
            <w:bookmarkEnd w:id="341"/>
          </w:p>
        </w:tc>
        <w:tc>
          <w:tcPr>
            <w:tcW w:w="689" w:type="pct"/>
            <w:tcBorders>
              <w:top w:val="nil"/>
              <w:left w:val="nil"/>
              <w:bottom w:val="nil"/>
              <w:right w:val="nil"/>
            </w:tcBorders>
            <w:shd w:val="clear" w:color="auto" w:fill="auto"/>
            <w:vAlign w:val="bottom"/>
          </w:tcPr>
          <w:p w14:paraId="2C04C3DB" w14:textId="06A486CF" w:rsidR="008351B6" w:rsidRPr="008351B6" w:rsidRDefault="008351B6" w:rsidP="008351B6">
            <w:pPr>
              <w:jc w:val="right"/>
              <w:rPr>
                <w:rFonts w:ascii="Calibri" w:eastAsia="Arial Unicode MS" w:hAnsi="Calibri" w:cs="Calibri"/>
                <w:color w:val="000000"/>
                <w:sz w:val="20"/>
                <w:szCs w:val="20"/>
              </w:rPr>
            </w:pPr>
            <w:r w:rsidRPr="00D414B6">
              <w:rPr>
                <w:sz w:val="20"/>
                <w:szCs w:val="20"/>
              </w:rPr>
              <w:t xml:space="preserve"> 632 </w:t>
            </w:r>
          </w:p>
        </w:tc>
        <w:tc>
          <w:tcPr>
            <w:tcW w:w="688" w:type="pct"/>
            <w:tcBorders>
              <w:top w:val="nil"/>
              <w:left w:val="nil"/>
              <w:bottom w:val="nil"/>
              <w:right w:val="nil"/>
            </w:tcBorders>
            <w:shd w:val="clear" w:color="auto" w:fill="auto"/>
            <w:vAlign w:val="bottom"/>
          </w:tcPr>
          <w:p w14:paraId="4DDA829F" w14:textId="2F42D98B"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2.090</w:t>
            </w:r>
          </w:p>
        </w:tc>
        <w:tc>
          <w:tcPr>
            <w:tcW w:w="682" w:type="pct"/>
            <w:tcBorders>
              <w:top w:val="nil"/>
              <w:left w:val="nil"/>
              <w:bottom w:val="nil"/>
              <w:right w:val="nil"/>
            </w:tcBorders>
            <w:shd w:val="clear" w:color="auto" w:fill="auto"/>
            <w:vAlign w:val="bottom"/>
          </w:tcPr>
          <w:p w14:paraId="52D1F456" w14:textId="1DCF4071" w:rsidR="008351B6" w:rsidRPr="008351B6"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568 </w:t>
            </w:r>
          </w:p>
        </w:tc>
        <w:tc>
          <w:tcPr>
            <w:tcW w:w="722" w:type="pct"/>
            <w:tcBorders>
              <w:top w:val="nil"/>
              <w:left w:val="nil"/>
              <w:bottom w:val="nil"/>
              <w:right w:val="nil"/>
            </w:tcBorders>
            <w:shd w:val="clear" w:color="auto" w:fill="auto"/>
            <w:vAlign w:val="bottom"/>
          </w:tcPr>
          <w:p w14:paraId="5B977AA1" w14:textId="5FF8E3A3" w:rsidR="008351B6" w:rsidRPr="00EA3621" w:rsidRDefault="008351B6" w:rsidP="008351B6">
            <w:pPr>
              <w:tabs>
                <w:tab w:val="right" w:pos="1202"/>
              </w:tabs>
              <w:spacing w:line="301" w:lineRule="exact"/>
              <w:jc w:val="right"/>
              <w:outlineLvl w:val="0"/>
              <w:rPr>
                <w:rFonts w:ascii="Calibri" w:eastAsia="Times New Roman" w:hAnsi="Calibri" w:cs="Calibri"/>
                <w:color w:val="000000"/>
                <w:sz w:val="20"/>
                <w:szCs w:val="20"/>
              </w:rPr>
            </w:pPr>
            <w:bookmarkStart w:id="342" w:name="_Toc67328808"/>
            <w:r w:rsidRPr="00EA3621">
              <w:rPr>
                <w:rFonts w:ascii="Calibri" w:eastAsia="Arial Unicode MS" w:hAnsi="Calibri" w:cs="Calibri"/>
                <w:color w:val="000000"/>
                <w:sz w:val="20"/>
                <w:szCs w:val="20"/>
              </w:rPr>
              <w:t>2.017</w:t>
            </w:r>
            <w:bookmarkEnd w:id="342"/>
          </w:p>
        </w:tc>
      </w:tr>
      <w:tr w:rsidR="008351B6" w:rsidRPr="00EA3621" w14:paraId="77B1F5E7" w14:textId="77777777" w:rsidTr="00D414B6">
        <w:trPr>
          <w:trHeight w:val="239"/>
        </w:trPr>
        <w:tc>
          <w:tcPr>
            <w:tcW w:w="2219" w:type="pct"/>
          </w:tcPr>
          <w:p w14:paraId="3DD25414" w14:textId="0BC16C2D"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43" w:name="_Toc67328810"/>
            <w:r w:rsidRPr="00EA3621">
              <w:rPr>
                <w:rFonts w:ascii="Calibri" w:eastAsia="Times New Roman" w:hAnsi="Calibri" w:cs="Arial"/>
                <w:color w:val="000000"/>
                <w:sz w:val="20"/>
                <w:szCs w:val="20"/>
              </w:rPr>
              <w:t>Obveze po više naplaćenim potraživanjima</w:t>
            </w:r>
            <w:bookmarkEnd w:id="343"/>
          </w:p>
        </w:tc>
        <w:tc>
          <w:tcPr>
            <w:tcW w:w="689" w:type="pct"/>
            <w:tcBorders>
              <w:top w:val="nil"/>
              <w:left w:val="nil"/>
              <w:bottom w:val="nil"/>
              <w:right w:val="nil"/>
            </w:tcBorders>
            <w:shd w:val="clear" w:color="auto" w:fill="auto"/>
            <w:vAlign w:val="bottom"/>
          </w:tcPr>
          <w:p w14:paraId="48F05E27" w14:textId="70D461CD" w:rsidR="008351B6" w:rsidRPr="00F96E27" w:rsidRDefault="008351B6" w:rsidP="008351B6">
            <w:pPr>
              <w:jc w:val="right"/>
              <w:rPr>
                <w:rFonts w:ascii="Calibri" w:eastAsia="Arial Unicode MS" w:hAnsi="Calibri" w:cs="Calibri"/>
                <w:color w:val="000000"/>
                <w:sz w:val="20"/>
                <w:szCs w:val="20"/>
              </w:rPr>
            </w:pPr>
            <w:r w:rsidRPr="00D414B6">
              <w:rPr>
                <w:sz w:val="20"/>
                <w:szCs w:val="20"/>
              </w:rPr>
              <w:t xml:space="preserve"> 6.400 </w:t>
            </w:r>
          </w:p>
        </w:tc>
        <w:tc>
          <w:tcPr>
            <w:tcW w:w="688" w:type="pct"/>
            <w:tcBorders>
              <w:top w:val="nil"/>
              <w:left w:val="nil"/>
              <w:bottom w:val="nil"/>
              <w:right w:val="nil"/>
            </w:tcBorders>
            <w:shd w:val="clear" w:color="auto" w:fill="auto"/>
            <w:vAlign w:val="bottom"/>
          </w:tcPr>
          <w:p w14:paraId="4858E4AB" w14:textId="6A41CB9D" w:rsidR="008351B6" w:rsidRPr="00F96E27"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24.342</w:t>
            </w:r>
          </w:p>
        </w:tc>
        <w:tc>
          <w:tcPr>
            <w:tcW w:w="682" w:type="pct"/>
            <w:tcBorders>
              <w:top w:val="nil"/>
              <w:left w:val="nil"/>
              <w:bottom w:val="nil"/>
              <w:right w:val="nil"/>
            </w:tcBorders>
            <w:shd w:val="clear" w:color="auto" w:fill="auto"/>
            <w:vAlign w:val="bottom"/>
          </w:tcPr>
          <w:p w14:paraId="1549608C" w14:textId="32E7E6B9" w:rsidR="008351B6" w:rsidRPr="00F96E27"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6.400 </w:t>
            </w:r>
          </w:p>
        </w:tc>
        <w:tc>
          <w:tcPr>
            <w:tcW w:w="722" w:type="pct"/>
            <w:tcBorders>
              <w:top w:val="nil"/>
              <w:left w:val="nil"/>
              <w:bottom w:val="nil"/>
              <w:right w:val="nil"/>
            </w:tcBorders>
            <w:shd w:val="clear" w:color="auto" w:fill="auto"/>
            <w:vAlign w:val="bottom"/>
          </w:tcPr>
          <w:p w14:paraId="3B0987F8" w14:textId="686F96B9" w:rsidR="008351B6" w:rsidRPr="00F96E27" w:rsidRDefault="008351B6" w:rsidP="008351B6">
            <w:pPr>
              <w:tabs>
                <w:tab w:val="right" w:pos="1202"/>
              </w:tabs>
              <w:spacing w:line="301" w:lineRule="exact"/>
              <w:jc w:val="right"/>
              <w:outlineLvl w:val="0"/>
              <w:rPr>
                <w:rFonts w:ascii="Calibri" w:eastAsia="Times New Roman" w:hAnsi="Calibri" w:cs="Calibri"/>
                <w:color w:val="000000"/>
                <w:sz w:val="20"/>
                <w:szCs w:val="20"/>
              </w:rPr>
            </w:pPr>
            <w:bookmarkStart w:id="344" w:name="_Toc67328812"/>
            <w:r w:rsidRPr="00F96E27">
              <w:rPr>
                <w:rFonts w:ascii="Calibri" w:eastAsia="Arial Unicode MS" w:hAnsi="Calibri" w:cs="Calibri"/>
                <w:color w:val="000000"/>
                <w:sz w:val="20"/>
                <w:szCs w:val="20"/>
              </w:rPr>
              <w:t>24.342</w:t>
            </w:r>
            <w:bookmarkEnd w:id="344"/>
          </w:p>
        </w:tc>
      </w:tr>
      <w:tr w:rsidR="00F96E27" w:rsidRPr="00EA3621" w14:paraId="48ADC805" w14:textId="77777777" w:rsidTr="00D414B6">
        <w:trPr>
          <w:trHeight w:val="241"/>
        </w:trPr>
        <w:tc>
          <w:tcPr>
            <w:tcW w:w="2219" w:type="pct"/>
          </w:tcPr>
          <w:p w14:paraId="0133A3B2" w14:textId="3FB4090E"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45" w:name="_Toc67328814"/>
            <w:r w:rsidRPr="00EA3621">
              <w:rPr>
                <w:rFonts w:ascii="Calibri" w:eastAsia="Times New Roman" w:hAnsi="Calibri" w:cs="Arial"/>
                <w:color w:val="000000"/>
                <w:sz w:val="20"/>
                <w:szCs w:val="20"/>
              </w:rPr>
              <w:t>Prijenosne premije</w:t>
            </w:r>
            <w:bookmarkEnd w:id="345"/>
          </w:p>
        </w:tc>
        <w:tc>
          <w:tcPr>
            <w:tcW w:w="689" w:type="pct"/>
            <w:tcBorders>
              <w:top w:val="nil"/>
              <w:left w:val="nil"/>
              <w:bottom w:val="nil"/>
              <w:right w:val="nil"/>
            </w:tcBorders>
            <w:shd w:val="clear" w:color="auto" w:fill="auto"/>
            <w:vAlign w:val="bottom"/>
          </w:tcPr>
          <w:p w14:paraId="351B920C" w14:textId="0B57B2F8"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3.766 </w:t>
            </w:r>
          </w:p>
        </w:tc>
        <w:tc>
          <w:tcPr>
            <w:tcW w:w="688" w:type="pct"/>
            <w:tcBorders>
              <w:top w:val="nil"/>
              <w:left w:val="nil"/>
              <w:bottom w:val="nil"/>
              <w:right w:val="nil"/>
            </w:tcBorders>
            <w:shd w:val="clear" w:color="auto" w:fill="auto"/>
            <w:vAlign w:val="bottom"/>
          </w:tcPr>
          <w:p w14:paraId="7DBE9A8B" w14:textId="1BF61FA9"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3.650</w:t>
            </w:r>
          </w:p>
        </w:tc>
        <w:tc>
          <w:tcPr>
            <w:tcW w:w="682" w:type="pct"/>
            <w:tcBorders>
              <w:top w:val="nil"/>
              <w:left w:val="nil"/>
              <w:bottom w:val="nil"/>
              <w:right w:val="nil"/>
            </w:tcBorders>
            <w:shd w:val="clear" w:color="auto" w:fill="auto"/>
            <w:vAlign w:val="bottom"/>
          </w:tcPr>
          <w:p w14:paraId="143BB714" w14:textId="058B1F7A"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51EB3DC6" w14:textId="3F520860"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46" w:name="_Toc67328816"/>
            <w:r w:rsidRPr="00F96E27">
              <w:rPr>
                <w:rFonts w:ascii="Calibri" w:eastAsia="Arial Unicode MS" w:hAnsi="Calibri" w:cs="Calibri"/>
                <w:color w:val="000000"/>
                <w:sz w:val="20"/>
                <w:szCs w:val="20"/>
              </w:rPr>
              <w:t>-</w:t>
            </w:r>
            <w:bookmarkEnd w:id="346"/>
          </w:p>
        </w:tc>
      </w:tr>
      <w:tr w:rsidR="00F96E27" w:rsidRPr="00EA3621" w14:paraId="31731D89" w14:textId="77777777" w:rsidTr="00D414B6">
        <w:trPr>
          <w:trHeight w:val="241"/>
        </w:trPr>
        <w:tc>
          <w:tcPr>
            <w:tcW w:w="2219" w:type="pct"/>
          </w:tcPr>
          <w:p w14:paraId="4DDF41A8" w14:textId="3A2407A7"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47" w:name="_Toc67328818"/>
            <w:r w:rsidRPr="00EA3621">
              <w:rPr>
                <w:rFonts w:ascii="Calibri" w:eastAsia="Times New Roman" w:hAnsi="Calibri" w:cs="Arial"/>
                <w:color w:val="000000"/>
                <w:sz w:val="20"/>
                <w:szCs w:val="20"/>
              </w:rPr>
              <w:t>Pričuve šteta</w:t>
            </w:r>
            <w:bookmarkEnd w:id="347"/>
          </w:p>
        </w:tc>
        <w:tc>
          <w:tcPr>
            <w:tcW w:w="689" w:type="pct"/>
            <w:tcBorders>
              <w:top w:val="nil"/>
              <w:left w:val="nil"/>
              <w:bottom w:val="nil"/>
              <w:right w:val="nil"/>
            </w:tcBorders>
            <w:shd w:val="clear" w:color="auto" w:fill="auto"/>
            <w:vAlign w:val="bottom"/>
          </w:tcPr>
          <w:p w14:paraId="08E69BB5" w14:textId="3E7986AC"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5.690 </w:t>
            </w:r>
          </w:p>
        </w:tc>
        <w:tc>
          <w:tcPr>
            <w:tcW w:w="688" w:type="pct"/>
            <w:tcBorders>
              <w:top w:val="nil"/>
              <w:left w:val="nil"/>
              <w:bottom w:val="nil"/>
              <w:right w:val="nil"/>
            </w:tcBorders>
            <w:shd w:val="clear" w:color="auto" w:fill="auto"/>
            <w:vAlign w:val="bottom"/>
          </w:tcPr>
          <w:p w14:paraId="11F021C9" w14:textId="49181A73"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5.584</w:t>
            </w:r>
          </w:p>
        </w:tc>
        <w:tc>
          <w:tcPr>
            <w:tcW w:w="682" w:type="pct"/>
            <w:tcBorders>
              <w:top w:val="nil"/>
              <w:left w:val="nil"/>
              <w:bottom w:val="nil"/>
              <w:right w:val="nil"/>
            </w:tcBorders>
            <w:shd w:val="clear" w:color="auto" w:fill="auto"/>
            <w:vAlign w:val="bottom"/>
          </w:tcPr>
          <w:p w14:paraId="444CC3E2" w14:textId="45433DBF"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500380DA" w14:textId="3352FF65"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48" w:name="_Toc67328820"/>
            <w:r w:rsidRPr="00F96E27">
              <w:rPr>
                <w:rFonts w:ascii="Calibri" w:eastAsia="Arial Unicode MS" w:hAnsi="Calibri" w:cs="Calibri"/>
                <w:color w:val="000000"/>
                <w:sz w:val="20"/>
                <w:szCs w:val="20"/>
              </w:rPr>
              <w:t>-</w:t>
            </w:r>
            <w:bookmarkEnd w:id="348"/>
          </w:p>
        </w:tc>
      </w:tr>
      <w:tr w:rsidR="00F96E27" w:rsidRPr="00EA3621" w14:paraId="755A085F" w14:textId="77777777" w:rsidTr="00D414B6">
        <w:trPr>
          <w:trHeight w:val="241"/>
        </w:trPr>
        <w:tc>
          <w:tcPr>
            <w:tcW w:w="2219" w:type="pct"/>
          </w:tcPr>
          <w:p w14:paraId="2840F1A7" w14:textId="7FCEAE0F"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49" w:name="_Toc67328822"/>
            <w:r w:rsidRPr="00EA3621">
              <w:rPr>
                <w:rFonts w:ascii="Calibri" w:eastAsia="Times New Roman" w:hAnsi="Calibri" w:cs="Arial"/>
                <w:color w:val="000000"/>
                <w:sz w:val="20"/>
                <w:szCs w:val="20"/>
              </w:rPr>
              <w:t>Pričuve za povratne premije</w:t>
            </w:r>
            <w:bookmarkEnd w:id="349"/>
          </w:p>
        </w:tc>
        <w:tc>
          <w:tcPr>
            <w:tcW w:w="689" w:type="pct"/>
            <w:tcBorders>
              <w:top w:val="nil"/>
              <w:left w:val="nil"/>
              <w:bottom w:val="nil"/>
              <w:right w:val="nil"/>
            </w:tcBorders>
            <w:shd w:val="clear" w:color="auto" w:fill="auto"/>
            <w:vAlign w:val="bottom"/>
          </w:tcPr>
          <w:p w14:paraId="5E83682F" w14:textId="57303F43"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1.136 </w:t>
            </w:r>
          </w:p>
        </w:tc>
        <w:tc>
          <w:tcPr>
            <w:tcW w:w="688" w:type="pct"/>
            <w:tcBorders>
              <w:top w:val="nil"/>
              <w:left w:val="nil"/>
              <w:bottom w:val="nil"/>
              <w:right w:val="nil"/>
            </w:tcBorders>
            <w:shd w:val="clear" w:color="auto" w:fill="auto"/>
            <w:vAlign w:val="bottom"/>
          </w:tcPr>
          <w:p w14:paraId="7240CF14" w14:textId="121CA78D"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1.143</w:t>
            </w:r>
          </w:p>
        </w:tc>
        <w:tc>
          <w:tcPr>
            <w:tcW w:w="682" w:type="pct"/>
            <w:tcBorders>
              <w:top w:val="nil"/>
              <w:left w:val="nil"/>
              <w:bottom w:val="nil"/>
              <w:right w:val="nil"/>
            </w:tcBorders>
            <w:shd w:val="clear" w:color="auto" w:fill="auto"/>
            <w:vAlign w:val="bottom"/>
          </w:tcPr>
          <w:p w14:paraId="3B5523B5" w14:textId="3FA4AB98"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4C47B0E4" w14:textId="6A949D34"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50" w:name="_Toc67328824"/>
            <w:r w:rsidRPr="00F96E27">
              <w:rPr>
                <w:rFonts w:ascii="Calibri" w:eastAsia="Arial Unicode MS" w:hAnsi="Calibri" w:cs="Calibri"/>
                <w:color w:val="000000"/>
                <w:sz w:val="20"/>
                <w:szCs w:val="20"/>
              </w:rPr>
              <w:t>-</w:t>
            </w:r>
            <w:bookmarkEnd w:id="350"/>
          </w:p>
        </w:tc>
      </w:tr>
      <w:tr w:rsidR="00F96E27" w:rsidRPr="00EA3621" w14:paraId="1232FCCF" w14:textId="77777777" w:rsidTr="00D414B6">
        <w:trPr>
          <w:trHeight w:val="241"/>
        </w:trPr>
        <w:tc>
          <w:tcPr>
            <w:tcW w:w="2219" w:type="pct"/>
          </w:tcPr>
          <w:p w14:paraId="1A0013C8" w14:textId="11DC3FBB"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51" w:name="_Toc67328826"/>
            <w:r w:rsidRPr="00EA3621">
              <w:rPr>
                <w:rFonts w:ascii="Calibri" w:eastAsia="Times New Roman" w:hAnsi="Calibri" w:cs="Arial"/>
                <w:color w:val="000000"/>
                <w:sz w:val="20"/>
                <w:szCs w:val="20"/>
              </w:rPr>
              <w:t>Obveze prema reosiguravateljima</w:t>
            </w:r>
            <w:bookmarkEnd w:id="351"/>
          </w:p>
        </w:tc>
        <w:tc>
          <w:tcPr>
            <w:tcW w:w="689" w:type="pct"/>
            <w:tcBorders>
              <w:top w:val="nil"/>
              <w:left w:val="nil"/>
              <w:bottom w:val="nil"/>
              <w:right w:val="nil"/>
            </w:tcBorders>
            <w:shd w:val="clear" w:color="auto" w:fill="auto"/>
            <w:vAlign w:val="bottom"/>
          </w:tcPr>
          <w:p w14:paraId="1003AF75" w14:textId="70F7D1D1"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1.500 </w:t>
            </w:r>
          </w:p>
        </w:tc>
        <w:tc>
          <w:tcPr>
            <w:tcW w:w="688" w:type="pct"/>
            <w:tcBorders>
              <w:top w:val="nil"/>
              <w:left w:val="nil"/>
              <w:bottom w:val="nil"/>
              <w:right w:val="nil"/>
            </w:tcBorders>
            <w:shd w:val="clear" w:color="auto" w:fill="auto"/>
            <w:vAlign w:val="bottom"/>
          </w:tcPr>
          <w:p w14:paraId="786EE023" w14:textId="625FD058"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3.277</w:t>
            </w:r>
          </w:p>
        </w:tc>
        <w:tc>
          <w:tcPr>
            <w:tcW w:w="682" w:type="pct"/>
            <w:tcBorders>
              <w:top w:val="nil"/>
              <w:left w:val="nil"/>
              <w:bottom w:val="nil"/>
              <w:right w:val="nil"/>
            </w:tcBorders>
            <w:shd w:val="clear" w:color="auto" w:fill="auto"/>
            <w:vAlign w:val="bottom"/>
          </w:tcPr>
          <w:p w14:paraId="5099873D" w14:textId="2B57AC94"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2CE617FC" w14:textId="6A9F75EE"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52" w:name="_Toc67328828"/>
            <w:r w:rsidRPr="00F96E27">
              <w:rPr>
                <w:rFonts w:ascii="Calibri" w:eastAsia="Arial Unicode MS" w:hAnsi="Calibri" w:cs="Calibri"/>
                <w:color w:val="000000"/>
                <w:sz w:val="20"/>
                <w:szCs w:val="20"/>
              </w:rPr>
              <w:t>-</w:t>
            </w:r>
            <w:bookmarkEnd w:id="352"/>
          </w:p>
        </w:tc>
      </w:tr>
      <w:tr w:rsidR="00F96E27" w:rsidRPr="00EA3621" w14:paraId="181B6CEC" w14:textId="77777777" w:rsidTr="00D414B6">
        <w:trPr>
          <w:trHeight w:val="253"/>
        </w:trPr>
        <w:tc>
          <w:tcPr>
            <w:tcW w:w="2219" w:type="pct"/>
          </w:tcPr>
          <w:p w14:paraId="49195802" w14:textId="26BA4BFE"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53" w:name="_Toc67328830"/>
            <w:r w:rsidRPr="00EA3621">
              <w:rPr>
                <w:rFonts w:ascii="Calibri" w:eastAsia="Times New Roman" w:hAnsi="Calibri" w:cs="Arial"/>
                <w:color w:val="000000"/>
                <w:sz w:val="20"/>
                <w:szCs w:val="20"/>
              </w:rPr>
              <w:t>Odgođena porezna obveza</w:t>
            </w:r>
            <w:bookmarkEnd w:id="353"/>
          </w:p>
        </w:tc>
        <w:tc>
          <w:tcPr>
            <w:tcW w:w="689" w:type="pct"/>
            <w:tcBorders>
              <w:top w:val="nil"/>
              <w:left w:val="nil"/>
              <w:right w:val="nil"/>
            </w:tcBorders>
            <w:shd w:val="clear" w:color="auto" w:fill="auto"/>
            <w:vAlign w:val="bottom"/>
          </w:tcPr>
          <w:p w14:paraId="6C521127" w14:textId="6E392F04"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880 </w:t>
            </w:r>
          </w:p>
        </w:tc>
        <w:tc>
          <w:tcPr>
            <w:tcW w:w="688" w:type="pct"/>
            <w:tcBorders>
              <w:top w:val="nil"/>
              <w:left w:val="nil"/>
              <w:right w:val="nil"/>
            </w:tcBorders>
            <w:shd w:val="clear" w:color="auto" w:fill="auto"/>
            <w:vAlign w:val="bottom"/>
          </w:tcPr>
          <w:p w14:paraId="2368E980" w14:textId="027C0DFF"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819</w:t>
            </w:r>
          </w:p>
        </w:tc>
        <w:tc>
          <w:tcPr>
            <w:tcW w:w="682" w:type="pct"/>
            <w:tcBorders>
              <w:top w:val="nil"/>
              <w:left w:val="nil"/>
              <w:right w:val="nil"/>
            </w:tcBorders>
            <w:shd w:val="clear" w:color="auto" w:fill="auto"/>
            <w:vAlign w:val="bottom"/>
          </w:tcPr>
          <w:p w14:paraId="0AD28F5F" w14:textId="5D8472BF"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4AD2E802" w14:textId="3FC8ECA1"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54" w:name="_Toc67328832"/>
            <w:r w:rsidRPr="00F96E27">
              <w:rPr>
                <w:rFonts w:ascii="Calibri" w:eastAsia="Arial Unicode MS" w:hAnsi="Calibri" w:cs="Calibri"/>
                <w:color w:val="000000"/>
                <w:sz w:val="20"/>
                <w:szCs w:val="20"/>
              </w:rPr>
              <w:t>-</w:t>
            </w:r>
            <w:bookmarkEnd w:id="354"/>
          </w:p>
        </w:tc>
      </w:tr>
      <w:tr w:rsidR="00F96E27" w:rsidRPr="00EA3621" w14:paraId="3D2F7149" w14:textId="77777777" w:rsidTr="00D414B6">
        <w:trPr>
          <w:trHeight w:val="241"/>
        </w:trPr>
        <w:tc>
          <w:tcPr>
            <w:tcW w:w="2219" w:type="pct"/>
          </w:tcPr>
          <w:p w14:paraId="6F2E4531" w14:textId="1A162C61"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55" w:name="_Toc67328834"/>
            <w:r w:rsidRPr="00EA3621">
              <w:rPr>
                <w:rFonts w:ascii="Calibri" w:eastAsia="Times New Roman" w:hAnsi="Calibri" w:cs="Arial"/>
                <w:color w:val="000000"/>
                <w:sz w:val="20"/>
                <w:szCs w:val="20"/>
              </w:rPr>
              <w:t>Porez na dobit-tekuća obveza</w:t>
            </w:r>
            <w:bookmarkEnd w:id="355"/>
          </w:p>
        </w:tc>
        <w:tc>
          <w:tcPr>
            <w:tcW w:w="689" w:type="pct"/>
            <w:tcBorders>
              <w:top w:val="nil"/>
              <w:left w:val="nil"/>
              <w:right w:val="nil"/>
            </w:tcBorders>
            <w:shd w:val="clear" w:color="auto" w:fill="auto"/>
            <w:vAlign w:val="bottom"/>
          </w:tcPr>
          <w:p w14:paraId="5D215020" w14:textId="22CDA278"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148 </w:t>
            </w:r>
          </w:p>
        </w:tc>
        <w:tc>
          <w:tcPr>
            <w:tcW w:w="688" w:type="pct"/>
            <w:tcBorders>
              <w:top w:val="nil"/>
              <w:left w:val="nil"/>
              <w:right w:val="nil"/>
            </w:tcBorders>
            <w:shd w:val="clear" w:color="auto" w:fill="auto"/>
            <w:vAlign w:val="bottom"/>
          </w:tcPr>
          <w:p w14:paraId="620BC80B" w14:textId="1A2AACAA"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151</w:t>
            </w:r>
          </w:p>
        </w:tc>
        <w:tc>
          <w:tcPr>
            <w:tcW w:w="682" w:type="pct"/>
            <w:tcBorders>
              <w:top w:val="nil"/>
              <w:left w:val="nil"/>
              <w:right w:val="nil"/>
            </w:tcBorders>
            <w:shd w:val="clear" w:color="auto" w:fill="auto"/>
            <w:vAlign w:val="bottom"/>
          </w:tcPr>
          <w:p w14:paraId="790647D4" w14:textId="3D32E014"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c>
          <w:tcPr>
            <w:tcW w:w="722" w:type="pct"/>
            <w:tcBorders>
              <w:top w:val="nil"/>
              <w:left w:val="nil"/>
              <w:right w:val="nil"/>
            </w:tcBorders>
            <w:shd w:val="clear" w:color="auto" w:fill="auto"/>
            <w:vAlign w:val="bottom"/>
          </w:tcPr>
          <w:p w14:paraId="00FE7732" w14:textId="453C0115"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56" w:name="_Toc67328836"/>
            <w:r w:rsidRPr="00F96E27">
              <w:rPr>
                <w:rFonts w:ascii="Calibri" w:eastAsia="Arial Unicode MS" w:hAnsi="Calibri" w:cs="Calibri"/>
                <w:color w:val="000000"/>
                <w:sz w:val="20"/>
                <w:szCs w:val="20"/>
              </w:rPr>
              <w:t>-</w:t>
            </w:r>
            <w:bookmarkEnd w:id="356"/>
          </w:p>
        </w:tc>
      </w:tr>
      <w:tr w:rsidR="00F96E27" w:rsidRPr="00EA3621" w14:paraId="1415255F" w14:textId="77777777" w:rsidTr="00D414B6">
        <w:trPr>
          <w:trHeight w:val="241"/>
        </w:trPr>
        <w:tc>
          <w:tcPr>
            <w:tcW w:w="2219" w:type="pct"/>
          </w:tcPr>
          <w:p w14:paraId="6019D93B" w14:textId="19762100"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57" w:name="_Toc67328838"/>
            <w:r w:rsidRPr="00EA3621">
              <w:rPr>
                <w:rFonts w:ascii="Calibri" w:eastAsia="Times New Roman" w:hAnsi="Calibri" w:cs="Arial"/>
                <w:color w:val="000000"/>
                <w:sz w:val="20"/>
                <w:szCs w:val="20"/>
              </w:rPr>
              <w:t>Obveze po osnovi najma</w:t>
            </w:r>
            <w:bookmarkEnd w:id="357"/>
          </w:p>
        </w:tc>
        <w:tc>
          <w:tcPr>
            <w:tcW w:w="689" w:type="pct"/>
            <w:tcBorders>
              <w:top w:val="nil"/>
              <w:left w:val="nil"/>
              <w:right w:val="nil"/>
            </w:tcBorders>
            <w:shd w:val="clear" w:color="auto" w:fill="auto"/>
            <w:vAlign w:val="bottom"/>
          </w:tcPr>
          <w:p w14:paraId="5AAF9E53" w14:textId="45DE8C5E"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2.881 </w:t>
            </w:r>
          </w:p>
        </w:tc>
        <w:tc>
          <w:tcPr>
            <w:tcW w:w="688" w:type="pct"/>
            <w:tcBorders>
              <w:top w:val="nil"/>
              <w:left w:val="nil"/>
              <w:right w:val="nil"/>
            </w:tcBorders>
            <w:shd w:val="clear" w:color="auto" w:fill="auto"/>
            <w:vAlign w:val="bottom"/>
          </w:tcPr>
          <w:p w14:paraId="1E59B397" w14:textId="2A026EAD"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3.453</w:t>
            </w:r>
          </w:p>
        </w:tc>
        <w:tc>
          <w:tcPr>
            <w:tcW w:w="682" w:type="pct"/>
            <w:tcBorders>
              <w:top w:val="nil"/>
              <w:left w:val="nil"/>
              <w:right w:val="nil"/>
            </w:tcBorders>
            <w:shd w:val="clear" w:color="auto" w:fill="auto"/>
            <w:vAlign w:val="bottom"/>
          </w:tcPr>
          <w:p w14:paraId="724B6EBC" w14:textId="7628FC86"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2.372 </w:t>
            </w:r>
          </w:p>
        </w:tc>
        <w:tc>
          <w:tcPr>
            <w:tcW w:w="722" w:type="pct"/>
            <w:tcBorders>
              <w:top w:val="nil"/>
              <w:left w:val="nil"/>
              <w:right w:val="nil"/>
            </w:tcBorders>
            <w:shd w:val="clear" w:color="auto" w:fill="auto"/>
            <w:vAlign w:val="bottom"/>
          </w:tcPr>
          <w:p w14:paraId="52E41C0E" w14:textId="78CEEB37"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58" w:name="_Toc67328840"/>
            <w:r w:rsidRPr="00F96E27">
              <w:rPr>
                <w:rFonts w:ascii="Calibri" w:eastAsia="Arial Unicode MS" w:hAnsi="Calibri" w:cs="Calibri"/>
                <w:color w:val="000000"/>
                <w:sz w:val="20"/>
                <w:szCs w:val="20"/>
              </w:rPr>
              <w:t>2.893</w:t>
            </w:r>
            <w:bookmarkEnd w:id="358"/>
          </w:p>
        </w:tc>
      </w:tr>
      <w:tr w:rsidR="00F96E27" w:rsidRPr="00EA3621" w14:paraId="6DACDE53" w14:textId="77777777" w:rsidTr="00D414B6">
        <w:trPr>
          <w:trHeight w:val="241"/>
        </w:trPr>
        <w:tc>
          <w:tcPr>
            <w:tcW w:w="2219" w:type="pct"/>
          </w:tcPr>
          <w:p w14:paraId="0A4770A7" w14:textId="320761BA"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bookmarkStart w:id="359" w:name="_Toc67328842"/>
            <w:r w:rsidRPr="00EA3621">
              <w:rPr>
                <w:rFonts w:ascii="Calibri" w:eastAsia="Times New Roman" w:hAnsi="Calibri" w:cs="Arial"/>
                <w:color w:val="000000"/>
                <w:sz w:val="20"/>
                <w:szCs w:val="20"/>
              </w:rPr>
              <w:t>Ostale obveze</w:t>
            </w:r>
            <w:bookmarkEnd w:id="359"/>
          </w:p>
        </w:tc>
        <w:tc>
          <w:tcPr>
            <w:tcW w:w="689" w:type="pct"/>
            <w:tcBorders>
              <w:left w:val="nil"/>
              <w:right w:val="nil"/>
            </w:tcBorders>
            <w:shd w:val="clear" w:color="auto" w:fill="auto"/>
            <w:vAlign w:val="bottom"/>
          </w:tcPr>
          <w:p w14:paraId="71B9608D" w14:textId="05BBC386"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15.843 </w:t>
            </w:r>
          </w:p>
        </w:tc>
        <w:tc>
          <w:tcPr>
            <w:tcW w:w="688" w:type="pct"/>
            <w:tcBorders>
              <w:left w:val="nil"/>
              <w:right w:val="nil"/>
            </w:tcBorders>
            <w:shd w:val="clear" w:color="auto" w:fill="auto"/>
            <w:vAlign w:val="bottom"/>
          </w:tcPr>
          <w:p w14:paraId="6FB9EFAA" w14:textId="35228355"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5.065</w:t>
            </w:r>
          </w:p>
        </w:tc>
        <w:tc>
          <w:tcPr>
            <w:tcW w:w="682" w:type="pct"/>
            <w:tcBorders>
              <w:left w:val="nil"/>
              <w:right w:val="nil"/>
            </w:tcBorders>
            <w:shd w:val="clear" w:color="auto" w:fill="auto"/>
            <w:vAlign w:val="bottom"/>
          </w:tcPr>
          <w:p w14:paraId="4B2C4312" w14:textId="1D6CA96D"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14.487 </w:t>
            </w:r>
          </w:p>
        </w:tc>
        <w:tc>
          <w:tcPr>
            <w:tcW w:w="722" w:type="pct"/>
            <w:tcBorders>
              <w:left w:val="nil"/>
              <w:right w:val="nil"/>
            </w:tcBorders>
            <w:shd w:val="clear" w:color="auto" w:fill="auto"/>
            <w:vAlign w:val="bottom"/>
          </w:tcPr>
          <w:p w14:paraId="7C15DC2E" w14:textId="1718C359" w:rsidR="00F96E27" w:rsidRPr="00F96E27" w:rsidRDefault="00F96E27" w:rsidP="00F96E27">
            <w:pPr>
              <w:tabs>
                <w:tab w:val="right" w:pos="1202"/>
              </w:tabs>
              <w:spacing w:line="301" w:lineRule="exact"/>
              <w:jc w:val="right"/>
              <w:outlineLvl w:val="0"/>
              <w:rPr>
                <w:rFonts w:ascii="Calibri" w:eastAsia="Times New Roman" w:hAnsi="Calibri" w:cs="Calibri"/>
                <w:color w:val="000000"/>
                <w:sz w:val="20"/>
                <w:szCs w:val="20"/>
              </w:rPr>
            </w:pPr>
            <w:bookmarkStart w:id="360" w:name="_Toc67328844"/>
            <w:r w:rsidRPr="00F96E27">
              <w:rPr>
                <w:rFonts w:ascii="Calibri" w:eastAsia="Arial Unicode MS" w:hAnsi="Calibri" w:cs="Calibri"/>
                <w:color w:val="000000"/>
                <w:sz w:val="20"/>
                <w:szCs w:val="20"/>
              </w:rPr>
              <w:t>3.777</w:t>
            </w:r>
            <w:bookmarkEnd w:id="360"/>
          </w:p>
        </w:tc>
      </w:tr>
      <w:tr w:rsidR="00F96E27" w:rsidRPr="00EA3621" w14:paraId="769F9E63" w14:textId="77777777" w:rsidTr="00D414B6">
        <w:trPr>
          <w:trHeight w:val="241"/>
        </w:trPr>
        <w:tc>
          <w:tcPr>
            <w:tcW w:w="2219" w:type="pct"/>
          </w:tcPr>
          <w:p w14:paraId="3635F15E" w14:textId="7AECD974" w:rsidR="00F96E27" w:rsidRPr="00EA3621" w:rsidRDefault="00F96E27" w:rsidP="00F96E27">
            <w:pPr>
              <w:tabs>
                <w:tab w:val="right" w:pos="1202"/>
              </w:tabs>
              <w:spacing w:line="301" w:lineRule="exact"/>
              <w:outlineLvl w:val="0"/>
              <w:rPr>
                <w:rFonts w:ascii="Calibri" w:eastAsia="Times New Roman" w:hAnsi="Calibri" w:cs="Arial"/>
                <w:color w:val="000000"/>
                <w:sz w:val="20"/>
                <w:szCs w:val="20"/>
              </w:rPr>
            </w:pPr>
            <w:r>
              <w:rPr>
                <w:rFonts w:ascii="Calibri" w:eastAsia="Times New Roman" w:hAnsi="Calibri" w:cs="Arial"/>
                <w:color w:val="000000"/>
                <w:sz w:val="20"/>
                <w:szCs w:val="20"/>
              </w:rPr>
              <w:t>Derivativne financijske obveze</w:t>
            </w:r>
            <w:r w:rsidR="00AA2519">
              <w:rPr>
                <w:rFonts w:ascii="Calibri" w:eastAsia="Times New Roman" w:hAnsi="Calibri" w:cs="Arial"/>
                <w:color w:val="000000"/>
                <w:sz w:val="20"/>
                <w:szCs w:val="20"/>
              </w:rPr>
              <w:t xml:space="preserve"> </w:t>
            </w:r>
            <w:r w:rsidR="00AA2519" w:rsidRPr="00EA3621">
              <w:rPr>
                <w:rFonts w:ascii="Calibri" w:eastAsia="Times New Roman" w:hAnsi="Calibri" w:cs="Arial"/>
                <w:color w:val="000000"/>
                <w:sz w:val="20"/>
                <w:szCs w:val="20"/>
              </w:rPr>
              <w:t>(</w:t>
            </w:r>
            <w:r w:rsidR="00AA2519">
              <w:rPr>
                <w:rFonts w:ascii="Calibri" w:eastAsia="Times New Roman" w:hAnsi="Calibri" w:cs="Arial"/>
                <w:color w:val="000000"/>
                <w:sz w:val="20"/>
                <w:szCs w:val="20"/>
              </w:rPr>
              <w:t>c</w:t>
            </w:r>
            <w:r w:rsidR="00AA2519" w:rsidRPr="00EA3621">
              <w:rPr>
                <w:rFonts w:ascii="Calibri" w:eastAsia="Times New Roman" w:hAnsi="Calibri" w:cs="Arial"/>
                <w:color w:val="000000"/>
                <w:sz w:val="20"/>
                <w:szCs w:val="20"/>
              </w:rPr>
              <w:t xml:space="preserve">)  </w:t>
            </w:r>
          </w:p>
        </w:tc>
        <w:tc>
          <w:tcPr>
            <w:tcW w:w="689" w:type="pct"/>
            <w:tcBorders>
              <w:left w:val="nil"/>
              <w:right w:val="nil"/>
            </w:tcBorders>
            <w:shd w:val="clear" w:color="auto" w:fill="auto"/>
            <w:vAlign w:val="bottom"/>
          </w:tcPr>
          <w:p w14:paraId="4E79817C" w14:textId="0F48A933" w:rsidR="00F96E27" w:rsidRPr="00F96E27" w:rsidRDefault="00F96E27" w:rsidP="00F96E27">
            <w:pPr>
              <w:jc w:val="right"/>
              <w:rPr>
                <w:rFonts w:ascii="Calibri" w:eastAsia="Arial Unicode MS" w:hAnsi="Calibri" w:cs="Calibri"/>
                <w:color w:val="000000"/>
                <w:sz w:val="20"/>
                <w:szCs w:val="20"/>
              </w:rPr>
            </w:pPr>
            <w:r w:rsidRPr="00D414B6">
              <w:rPr>
                <w:sz w:val="20"/>
                <w:szCs w:val="20"/>
              </w:rPr>
              <w:t xml:space="preserve"> 1.928 </w:t>
            </w:r>
          </w:p>
        </w:tc>
        <w:tc>
          <w:tcPr>
            <w:tcW w:w="688" w:type="pct"/>
            <w:tcBorders>
              <w:left w:val="nil"/>
              <w:right w:val="nil"/>
            </w:tcBorders>
            <w:shd w:val="clear" w:color="auto" w:fill="auto"/>
            <w:vAlign w:val="bottom"/>
          </w:tcPr>
          <w:p w14:paraId="26693FD3" w14:textId="388FA362" w:rsidR="00F96E27" w:rsidRPr="00F96E27" w:rsidRDefault="00CC2297" w:rsidP="00F96E27">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682" w:type="pct"/>
            <w:tcBorders>
              <w:left w:val="nil"/>
              <w:right w:val="nil"/>
            </w:tcBorders>
            <w:shd w:val="clear" w:color="auto" w:fill="auto"/>
            <w:vAlign w:val="bottom"/>
          </w:tcPr>
          <w:p w14:paraId="2EC249F6" w14:textId="6CAC811A" w:rsidR="00F96E27" w:rsidRPr="00F96E27" w:rsidRDefault="00F96E27" w:rsidP="00F96E27">
            <w:pPr>
              <w:tabs>
                <w:tab w:val="right" w:pos="1202"/>
              </w:tabs>
              <w:spacing w:line="301" w:lineRule="exact"/>
              <w:jc w:val="right"/>
              <w:outlineLvl w:val="0"/>
              <w:rPr>
                <w:rFonts w:ascii="Calibri" w:eastAsia="Arial Unicode MS" w:hAnsi="Calibri" w:cs="Calibri"/>
                <w:color w:val="000000"/>
                <w:sz w:val="20"/>
                <w:szCs w:val="20"/>
              </w:rPr>
            </w:pPr>
            <w:r w:rsidRPr="00D414B6">
              <w:rPr>
                <w:sz w:val="20"/>
                <w:szCs w:val="20"/>
              </w:rPr>
              <w:t xml:space="preserve"> 1.928 </w:t>
            </w:r>
          </w:p>
        </w:tc>
        <w:tc>
          <w:tcPr>
            <w:tcW w:w="722" w:type="pct"/>
            <w:tcBorders>
              <w:left w:val="nil"/>
              <w:right w:val="nil"/>
            </w:tcBorders>
            <w:shd w:val="clear" w:color="auto" w:fill="auto"/>
            <w:vAlign w:val="bottom"/>
          </w:tcPr>
          <w:p w14:paraId="6E9C20B4" w14:textId="797BAB4F" w:rsidR="00F96E27" w:rsidRPr="00F96E27" w:rsidRDefault="00CC2297" w:rsidP="00F96E27">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r>
      <w:tr w:rsidR="00F96E27" w:rsidRPr="00EA3621" w14:paraId="73F347ED" w14:textId="77777777" w:rsidTr="00D414B6">
        <w:trPr>
          <w:trHeight w:val="241"/>
        </w:trPr>
        <w:tc>
          <w:tcPr>
            <w:tcW w:w="2219" w:type="pct"/>
          </w:tcPr>
          <w:p w14:paraId="1BD9FBAF" w14:textId="77777777" w:rsidR="00F96E27" w:rsidRPr="00EA3621" w:rsidRDefault="00F96E27" w:rsidP="00F96E27">
            <w:pPr>
              <w:tabs>
                <w:tab w:val="right" w:pos="1202"/>
              </w:tabs>
              <w:spacing w:line="340" w:lineRule="exact"/>
              <w:outlineLvl w:val="0"/>
              <w:rPr>
                <w:rFonts w:ascii="Calibri" w:eastAsia="Times New Roman" w:hAnsi="Calibri" w:cs="Arial"/>
                <w:b/>
                <w:bCs/>
                <w:color w:val="000000"/>
                <w:sz w:val="20"/>
                <w:szCs w:val="20"/>
              </w:rPr>
            </w:pPr>
          </w:p>
        </w:tc>
        <w:tc>
          <w:tcPr>
            <w:tcW w:w="689" w:type="pct"/>
            <w:tcBorders>
              <w:top w:val="single" w:sz="4" w:space="0" w:color="auto"/>
              <w:bottom w:val="single" w:sz="12" w:space="0" w:color="auto"/>
            </w:tcBorders>
            <w:vAlign w:val="bottom"/>
          </w:tcPr>
          <w:p w14:paraId="149920D9" w14:textId="718FC1DF" w:rsidR="00F96E27" w:rsidRPr="00F96E27" w:rsidRDefault="00F96E27" w:rsidP="00F96E27">
            <w:pPr>
              <w:tabs>
                <w:tab w:val="right" w:pos="1202"/>
              </w:tabs>
              <w:spacing w:line="340" w:lineRule="exact"/>
              <w:jc w:val="right"/>
              <w:outlineLvl w:val="0"/>
              <w:rPr>
                <w:rFonts w:ascii="Calibri" w:eastAsia="Times New Roman" w:hAnsi="Calibri" w:cs="Calibri"/>
                <w:b/>
                <w:bCs/>
                <w:color w:val="000000"/>
                <w:sz w:val="20"/>
                <w:szCs w:val="20"/>
              </w:rPr>
            </w:pPr>
            <w:r w:rsidRPr="00D414B6">
              <w:rPr>
                <w:b/>
                <w:bCs/>
                <w:sz w:val="20"/>
                <w:szCs w:val="20"/>
              </w:rPr>
              <w:t xml:space="preserve"> 376.354 </w:t>
            </w:r>
          </w:p>
        </w:tc>
        <w:tc>
          <w:tcPr>
            <w:tcW w:w="688" w:type="pct"/>
            <w:tcBorders>
              <w:top w:val="single" w:sz="4" w:space="0" w:color="auto"/>
              <w:bottom w:val="single" w:sz="12" w:space="0" w:color="auto"/>
            </w:tcBorders>
            <w:vAlign w:val="bottom"/>
          </w:tcPr>
          <w:p w14:paraId="518DE81E" w14:textId="2C0AED2C" w:rsidR="00F96E27" w:rsidRPr="00F96E27" w:rsidRDefault="00F96E27" w:rsidP="00F96E27">
            <w:pPr>
              <w:tabs>
                <w:tab w:val="right" w:pos="1202"/>
              </w:tabs>
              <w:spacing w:line="340" w:lineRule="exact"/>
              <w:jc w:val="right"/>
              <w:outlineLvl w:val="0"/>
              <w:rPr>
                <w:rFonts w:ascii="Calibri" w:eastAsia="Times New Roman" w:hAnsi="Calibri" w:cs="Calibri"/>
                <w:b/>
                <w:bCs/>
                <w:color w:val="000000"/>
                <w:sz w:val="20"/>
                <w:szCs w:val="20"/>
              </w:rPr>
            </w:pPr>
            <w:r w:rsidRPr="00F96E27">
              <w:rPr>
                <w:rFonts w:ascii="Calibri" w:eastAsia="Times New Roman" w:hAnsi="Calibri" w:cs="Calibri"/>
                <w:b/>
                <w:bCs/>
                <w:color w:val="000000"/>
                <w:sz w:val="20"/>
                <w:szCs w:val="20"/>
              </w:rPr>
              <w:t>396.393</w:t>
            </w:r>
          </w:p>
        </w:tc>
        <w:tc>
          <w:tcPr>
            <w:tcW w:w="682" w:type="pct"/>
            <w:tcBorders>
              <w:top w:val="single" w:sz="4" w:space="0" w:color="auto"/>
              <w:bottom w:val="single" w:sz="12" w:space="0" w:color="auto"/>
            </w:tcBorders>
            <w:vAlign w:val="bottom"/>
          </w:tcPr>
          <w:p w14:paraId="4C0EA515" w14:textId="30E1BFBA" w:rsidR="00F96E27" w:rsidRPr="00F96E27" w:rsidRDefault="00F96E27" w:rsidP="00F96E27">
            <w:pPr>
              <w:tabs>
                <w:tab w:val="right" w:pos="1202"/>
              </w:tabs>
              <w:spacing w:line="340" w:lineRule="exact"/>
              <w:jc w:val="right"/>
              <w:outlineLvl w:val="0"/>
              <w:rPr>
                <w:rFonts w:ascii="Calibri" w:eastAsia="Times New Roman" w:hAnsi="Calibri" w:cs="Calibri"/>
                <w:b/>
                <w:bCs/>
                <w:color w:val="000000"/>
                <w:sz w:val="20"/>
                <w:szCs w:val="20"/>
              </w:rPr>
            </w:pPr>
            <w:r w:rsidRPr="00D414B6">
              <w:rPr>
                <w:b/>
                <w:bCs/>
                <w:sz w:val="20"/>
                <w:szCs w:val="20"/>
              </w:rPr>
              <w:t xml:space="preserve"> 361.067 </w:t>
            </w:r>
          </w:p>
        </w:tc>
        <w:tc>
          <w:tcPr>
            <w:tcW w:w="722" w:type="pct"/>
            <w:tcBorders>
              <w:top w:val="single" w:sz="4" w:space="0" w:color="auto"/>
              <w:bottom w:val="single" w:sz="12" w:space="0" w:color="auto"/>
            </w:tcBorders>
            <w:vAlign w:val="bottom"/>
          </w:tcPr>
          <w:p w14:paraId="68DFFCD4" w14:textId="50D20919" w:rsidR="00F96E27" w:rsidRPr="00F96E27" w:rsidRDefault="00F96E27" w:rsidP="00F96E27">
            <w:pPr>
              <w:tabs>
                <w:tab w:val="right" w:pos="1202"/>
              </w:tabs>
              <w:spacing w:line="340" w:lineRule="exact"/>
              <w:jc w:val="right"/>
              <w:outlineLvl w:val="0"/>
              <w:rPr>
                <w:rFonts w:ascii="Calibri" w:eastAsia="Times New Roman" w:hAnsi="Calibri" w:cs="Calibri"/>
                <w:b/>
                <w:bCs/>
                <w:color w:val="000000"/>
                <w:sz w:val="20"/>
                <w:szCs w:val="20"/>
              </w:rPr>
            </w:pPr>
            <w:bookmarkStart w:id="361" w:name="_Toc67328848"/>
            <w:r w:rsidRPr="00F96E27">
              <w:rPr>
                <w:rFonts w:ascii="Calibri" w:eastAsia="Times New Roman" w:hAnsi="Calibri" w:cs="Calibri"/>
                <w:b/>
                <w:bCs/>
                <w:color w:val="000000"/>
                <w:sz w:val="20"/>
                <w:szCs w:val="20"/>
              </w:rPr>
              <w:t>379.612</w:t>
            </w:r>
            <w:bookmarkEnd w:id="361"/>
          </w:p>
        </w:tc>
      </w:tr>
    </w:tbl>
    <w:p w14:paraId="6BF33144" w14:textId="77777777" w:rsidR="006F1614" w:rsidRPr="00EA3621" w:rsidRDefault="006F1614" w:rsidP="006F1614">
      <w:pPr>
        <w:pStyle w:val="BodyText3"/>
        <w:tabs>
          <w:tab w:val="left" w:pos="-1843"/>
        </w:tabs>
        <w:rPr>
          <w:color w:val="000000" w:themeColor="text1"/>
          <w:sz w:val="12"/>
        </w:rPr>
      </w:pPr>
    </w:p>
    <w:p w14:paraId="6BB5E853" w14:textId="548AC7F7" w:rsidR="006F1614" w:rsidRPr="00EA3621" w:rsidRDefault="009E59B4" w:rsidP="006F1614">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(a) </w:t>
      </w:r>
      <w:r w:rsidR="006F1614" w:rsidRPr="00EA3621">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EA3621" w:rsidRDefault="006F1614" w:rsidP="006F1614">
      <w:pPr>
        <w:pStyle w:val="Default"/>
        <w:jc w:val="both"/>
        <w:rPr>
          <w:rFonts w:asciiTheme="minorHAnsi" w:hAnsiTheme="minorHAnsi"/>
          <w:color w:val="000000" w:themeColor="text1"/>
          <w:sz w:val="22"/>
          <w:szCs w:val="22"/>
        </w:rPr>
      </w:pPr>
    </w:p>
    <w:p w14:paraId="06EB76D7" w14:textId="018E8EE9" w:rsidR="00296177" w:rsidRPr="00EA3621" w:rsidRDefault="00296177" w:rsidP="0026036B">
      <w:pPr>
        <w:numPr>
          <w:ilvl w:val="0"/>
          <w:numId w:val="6"/>
        </w:numPr>
        <w:tabs>
          <w:tab w:val="left" w:pos="-1843"/>
        </w:tabs>
        <w:suppressAutoHyphens/>
        <w:jc w:val="both"/>
        <w:rPr>
          <w:rFonts w:ascii="Calibri" w:eastAsia="Times New Roman" w:hAnsi="Calibri" w:cs="Arial"/>
          <w:color w:val="000000"/>
          <w:spacing w:val="-3"/>
        </w:rPr>
      </w:pPr>
      <w:bookmarkStart w:id="362" w:name="_Hlk28592550"/>
      <w:r w:rsidRPr="00EA3621">
        <w:rPr>
          <w:rFonts w:ascii="Calibri" w:eastAsia="Times New Roman" w:hAnsi="Calibri" w:cs="Arial"/>
          <w:color w:val="000000"/>
          <w:spacing w:val="-3"/>
        </w:rPr>
        <w:t xml:space="preserve">Program povlaštenog financiranja po kreditnim programima HBOR-a u iznosu od  </w:t>
      </w:r>
      <w:r w:rsidRPr="00D414B6">
        <w:rPr>
          <w:rFonts w:ascii="Calibri" w:eastAsia="Times New Roman" w:hAnsi="Calibri" w:cs="Arial"/>
          <w:color w:val="000000"/>
          <w:spacing w:val="-3"/>
        </w:rPr>
        <w:t>1</w:t>
      </w:r>
      <w:r w:rsidR="00554EAC" w:rsidRPr="00D414B6">
        <w:rPr>
          <w:rFonts w:ascii="Calibri" w:eastAsia="Times New Roman" w:hAnsi="Calibri" w:cs="Arial"/>
          <w:color w:val="000000"/>
          <w:spacing w:val="-3"/>
        </w:rPr>
        <w:t>19</w:t>
      </w:r>
      <w:r w:rsidRPr="00D414B6">
        <w:rPr>
          <w:rFonts w:ascii="Calibri" w:eastAsia="Times New Roman" w:hAnsi="Calibri" w:cs="Arial"/>
          <w:color w:val="000000"/>
          <w:spacing w:val="-3"/>
        </w:rPr>
        <w:t>.</w:t>
      </w:r>
      <w:r w:rsidR="00554EAC" w:rsidRPr="00D414B6">
        <w:rPr>
          <w:rFonts w:ascii="Calibri" w:eastAsia="Times New Roman" w:hAnsi="Calibri" w:cs="Arial"/>
          <w:color w:val="000000"/>
          <w:spacing w:val="-3"/>
        </w:rPr>
        <w:t>944</w:t>
      </w:r>
      <w:r w:rsidRPr="00554EAC">
        <w:rPr>
          <w:rFonts w:ascii="Calibri" w:eastAsia="Times New Roman" w:hAnsi="Calibri" w:cs="Arial"/>
          <w:color w:val="000000"/>
          <w:spacing w:val="-3"/>
        </w:rPr>
        <w:t xml:space="preserve"> tisuća</w:t>
      </w:r>
      <w:r w:rsidRPr="00EA3621">
        <w:rPr>
          <w:rFonts w:ascii="Calibri" w:eastAsia="Times New Roman" w:hAnsi="Calibri" w:cs="Arial"/>
          <w:color w:val="000000"/>
          <w:spacing w:val="-3"/>
        </w:rPr>
        <w:t xml:space="preserve"> kuna (31. prosinca 2020.: 131.273 tisuća kuna),</w:t>
      </w:r>
    </w:p>
    <w:p w14:paraId="123AD499" w14:textId="550D2FD9" w:rsidR="00296177" w:rsidRPr="00EA3621"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EA3621">
        <w:rPr>
          <w:rFonts w:ascii="Calibri" w:eastAsia="Times New Roman" w:hAnsi="Calibri" w:cs="Arial"/>
          <w:color w:val="000000"/>
          <w:spacing w:val="-3"/>
        </w:rPr>
        <w:t>Program Obrtna sredstva Mjera COVID-19 za MSP poduzetnike u turističkim djelatnostima za mikro, male i srednje poduzetnike,</w:t>
      </w:r>
      <w:r w:rsidRPr="00EA3621">
        <w:rPr>
          <w:rFonts w:ascii="Calibri" w:eastAsia="Times New Roman" w:hAnsi="Calibri" w:cs="Arial"/>
          <w:color w:val="000000"/>
          <w:spacing w:val="-3"/>
          <w:sz w:val="24"/>
          <w:szCs w:val="24"/>
        </w:rPr>
        <w:t xml:space="preserve"> </w:t>
      </w:r>
      <w:r w:rsidRPr="00EA3621">
        <w:rPr>
          <w:rFonts w:ascii="Calibri" w:eastAsia="Times New Roman" w:hAnsi="Calibri" w:cs="Arial"/>
          <w:color w:val="000000"/>
          <w:spacing w:val="-3"/>
        </w:rPr>
        <w:t xml:space="preserve">Ministarstvo turizma i sporta u iznosu od </w:t>
      </w:r>
      <w:r w:rsidR="00554EAC">
        <w:rPr>
          <w:rFonts w:ascii="Calibri" w:eastAsia="Times New Roman" w:hAnsi="Calibri" w:cs="Arial"/>
          <w:color w:val="000000"/>
          <w:spacing w:val="-3"/>
        </w:rPr>
        <w:t>1.777</w:t>
      </w:r>
      <w:r w:rsidRPr="00EA3621">
        <w:rPr>
          <w:rFonts w:ascii="Calibri" w:eastAsia="Times New Roman" w:hAnsi="Calibri" w:cs="Arial"/>
          <w:color w:val="000000"/>
          <w:spacing w:val="-3"/>
        </w:rPr>
        <w:t xml:space="preserve"> tisuća kuna (31. prosinca 2020.: 3.734 tisuća kuna),</w:t>
      </w:r>
    </w:p>
    <w:p w14:paraId="75FAB7C9" w14:textId="33A53AB5" w:rsidR="00296177" w:rsidRPr="00EA3621"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EA3621">
        <w:rPr>
          <w:rFonts w:ascii="Calibri" w:eastAsia="Times New Roman" w:hAnsi="Calibri" w:cs="Arial"/>
          <w:color w:val="000000"/>
          <w:spacing w:val="-3"/>
        </w:rPr>
        <w:t>Program Obrtna sredstva Mjera COVID-19 za poduzetnike u djelatnostima prerade drva i proizvodnje namještaja, Ministarstvo poljoprivrede u iznosu od 4.715 tisuća kuna (31. prosinca 2020.: 4.715  tisuća kuna).</w:t>
      </w:r>
    </w:p>
    <w:p w14:paraId="7ABBD307" w14:textId="77777777" w:rsidR="00FF2755" w:rsidRPr="00EA3621" w:rsidRDefault="00FF2755" w:rsidP="00D948C8">
      <w:pPr>
        <w:tabs>
          <w:tab w:val="left" w:pos="-1843"/>
        </w:tabs>
        <w:suppressAutoHyphens/>
        <w:ind w:left="720"/>
        <w:jc w:val="both"/>
        <w:rPr>
          <w:rFonts w:ascii="Calibri" w:hAnsi="Calibri" w:cs="Arial"/>
          <w:color w:val="000000" w:themeColor="text1"/>
          <w:spacing w:val="-3"/>
        </w:rPr>
      </w:pPr>
    </w:p>
    <w:bookmarkEnd w:id="362"/>
    <w:p w14:paraId="26C40A57" w14:textId="239AC21C" w:rsidR="00A64CA8" w:rsidRDefault="009E59B4" w:rsidP="00296177">
      <w:pPr>
        <w:jc w:val="both"/>
        <w:rPr>
          <w:rFonts w:ascii="Calibri" w:hAnsi="Calibri"/>
        </w:rPr>
      </w:pPr>
      <w:r w:rsidRPr="00EA3621">
        <w:rPr>
          <w:rFonts w:ascii="Calibri" w:hAnsi="Calibri"/>
        </w:rPr>
        <w:t xml:space="preserve">(b) </w:t>
      </w:r>
      <w:bookmarkEnd w:id="328"/>
      <w:r w:rsidR="00296177" w:rsidRPr="00EA3621">
        <w:rPr>
          <w:rFonts w:ascii="Calibri" w:hAnsi="Calibri"/>
        </w:rPr>
        <w:t xml:space="preserve">Odgođeno priznavanje kamatnih prihoda u iznosu od </w:t>
      </w:r>
      <w:r w:rsidR="00554EAC">
        <w:rPr>
          <w:rFonts w:ascii="Calibri" w:hAnsi="Calibri"/>
        </w:rPr>
        <w:t>201.388</w:t>
      </w:r>
      <w:r w:rsidR="00296177" w:rsidRPr="00EA3621">
        <w:rPr>
          <w:rFonts w:ascii="Calibri" w:hAnsi="Calibri"/>
        </w:rPr>
        <w:t xml:space="preserve"> tisuća kuna (31. prosinca 2020.: </w:t>
      </w:r>
      <w:r w:rsidR="00EB2875" w:rsidRPr="00EA3621">
        <w:rPr>
          <w:rFonts w:ascii="Calibri" w:hAnsi="Calibri"/>
        </w:rPr>
        <w:t xml:space="preserve">198.715 </w:t>
      </w:r>
      <w:r w:rsidR="00296177" w:rsidRPr="00EA3621">
        <w:rPr>
          <w:rFonts w:ascii="Calibri" w:hAnsi="Calibri"/>
        </w:rPr>
        <w:t xml:space="preserve">tisuća kuna) sastoji se od državne subvencije za kamate na kredite, koji su odobreni i povučeni od strane krajnjeg korisnika po nižoj kamatnoj stopi, ali još nisu u fazi otplate u iznosu od </w:t>
      </w:r>
      <w:r w:rsidR="00554EAC">
        <w:rPr>
          <w:rFonts w:ascii="Calibri" w:hAnsi="Calibri"/>
        </w:rPr>
        <w:t>80.593</w:t>
      </w:r>
      <w:r w:rsidR="00296177" w:rsidRPr="00EA3621">
        <w:rPr>
          <w:rFonts w:ascii="Calibri" w:hAnsi="Calibri"/>
        </w:rPr>
        <w:t xml:space="preserve">  tisuća kuna (31. prosinca 20</w:t>
      </w:r>
      <w:r w:rsidR="00EB2875" w:rsidRPr="00EA3621">
        <w:rPr>
          <w:rFonts w:ascii="Calibri" w:hAnsi="Calibri"/>
        </w:rPr>
        <w:t>20</w:t>
      </w:r>
      <w:r w:rsidR="00296177" w:rsidRPr="00EA3621">
        <w:rPr>
          <w:rFonts w:ascii="Calibri" w:hAnsi="Calibri"/>
        </w:rPr>
        <w:t xml:space="preserve">.: </w:t>
      </w:r>
      <w:r w:rsidR="00EB2875" w:rsidRPr="00EA3621">
        <w:rPr>
          <w:rFonts w:ascii="Calibri" w:hAnsi="Calibri"/>
        </w:rPr>
        <w:t xml:space="preserve">74.659  </w:t>
      </w:r>
      <w:r w:rsidR="00296177" w:rsidRPr="00EA3621">
        <w:rPr>
          <w:rFonts w:ascii="Calibri" w:hAnsi="Calibri"/>
        </w:rPr>
        <w:t xml:space="preserve">tisuća kuna) te onih koji su u fazi otplate u iznosu od </w:t>
      </w:r>
      <w:r w:rsidR="00296177" w:rsidRPr="00D414B6">
        <w:rPr>
          <w:rFonts w:ascii="Calibri" w:hAnsi="Calibri"/>
        </w:rPr>
        <w:t>12</w:t>
      </w:r>
      <w:r w:rsidR="00554EAC" w:rsidRPr="00D414B6">
        <w:rPr>
          <w:rFonts w:ascii="Calibri" w:hAnsi="Calibri"/>
        </w:rPr>
        <w:t>0</w:t>
      </w:r>
      <w:r w:rsidR="00296177" w:rsidRPr="00D414B6">
        <w:rPr>
          <w:rFonts w:ascii="Calibri" w:hAnsi="Calibri"/>
        </w:rPr>
        <w:t>.</w:t>
      </w:r>
      <w:r w:rsidR="00554EAC" w:rsidRPr="00D414B6">
        <w:rPr>
          <w:rFonts w:ascii="Calibri" w:hAnsi="Calibri"/>
        </w:rPr>
        <w:t>795</w:t>
      </w:r>
      <w:r w:rsidR="00296177" w:rsidRPr="00EA3621">
        <w:rPr>
          <w:rFonts w:ascii="Calibri" w:hAnsi="Calibri"/>
        </w:rPr>
        <w:t xml:space="preserve"> tisuća kuna (31. prosinca 20</w:t>
      </w:r>
      <w:r w:rsidR="00EB2875" w:rsidRPr="00EA3621">
        <w:rPr>
          <w:rFonts w:ascii="Calibri" w:hAnsi="Calibri"/>
        </w:rPr>
        <w:t>20</w:t>
      </w:r>
      <w:r w:rsidR="00296177" w:rsidRPr="00EA3621">
        <w:rPr>
          <w:rFonts w:ascii="Calibri" w:hAnsi="Calibri"/>
        </w:rPr>
        <w:t xml:space="preserve">.: </w:t>
      </w:r>
      <w:r w:rsidR="00EB2875" w:rsidRPr="00EA3621">
        <w:rPr>
          <w:rFonts w:ascii="Calibri" w:hAnsi="Calibri"/>
        </w:rPr>
        <w:t xml:space="preserve">124.056 </w:t>
      </w:r>
      <w:r w:rsidR="00296177" w:rsidRPr="00EA3621">
        <w:rPr>
          <w:rFonts w:ascii="Calibri" w:hAnsi="Calibri"/>
        </w:rPr>
        <w:t>tisuća kuna).</w:t>
      </w:r>
    </w:p>
    <w:p w14:paraId="682FA997" w14:textId="77777777" w:rsidR="00554EAC" w:rsidRDefault="00554EAC" w:rsidP="00554EAC">
      <w:pPr>
        <w:pStyle w:val="T1"/>
        <w:spacing w:before="0" w:after="0" w:line="240" w:lineRule="auto"/>
        <w:rPr>
          <w:rFonts w:asciiTheme="minorHAnsi" w:hAnsiTheme="minorHAnsi"/>
          <w:b w:val="0"/>
          <w:bCs w:val="0"/>
          <w:color w:val="000000" w:themeColor="text1"/>
          <w:sz w:val="22"/>
          <w:szCs w:val="22"/>
          <w:lang w:val="hr-HR"/>
        </w:rPr>
      </w:pPr>
    </w:p>
    <w:p w14:paraId="3CF99D22" w14:textId="504452F7" w:rsidR="00554EAC" w:rsidRPr="00BA072D" w:rsidRDefault="00554EAC" w:rsidP="00D414B6">
      <w:pPr>
        <w:pStyle w:val="T1"/>
        <w:keepNext w:val="0"/>
        <w:spacing w:before="0" w:after="0" w:line="240" w:lineRule="auto"/>
        <w:rPr>
          <w:rFonts w:asciiTheme="minorHAnsi" w:hAnsiTheme="minorHAnsi"/>
          <w:b w:val="0"/>
          <w:bCs w:val="0"/>
          <w:color w:val="000000" w:themeColor="text1"/>
          <w:sz w:val="22"/>
          <w:szCs w:val="22"/>
          <w:lang w:val="hr-HR"/>
        </w:rPr>
      </w:pPr>
      <w:r w:rsidRPr="00BA072D">
        <w:rPr>
          <w:rFonts w:asciiTheme="minorHAnsi" w:hAnsiTheme="minorHAnsi"/>
          <w:b w:val="0"/>
          <w:bCs w:val="0"/>
          <w:color w:val="000000" w:themeColor="text1"/>
          <w:sz w:val="22"/>
          <w:szCs w:val="22"/>
          <w:lang w:val="hr-HR"/>
        </w:rPr>
        <w:t>(c) Derivativn</w:t>
      </w:r>
      <w:r>
        <w:rPr>
          <w:rFonts w:asciiTheme="minorHAnsi" w:hAnsiTheme="minorHAnsi"/>
          <w:b w:val="0"/>
          <w:bCs w:val="0"/>
          <w:color w:val="000000" w:themeColor="text1"/>
          <w:sz w:val="22"/>
          <w:szCs w:val="22"/>
          <w:lang w:val="hr-HR"/>
        </w:rPr>
        <w:t>e</w:t>
      </w:r>
      <w:r w:rsidRPr="00BA072D">
        <w:rPr>
          <w:rFonts w:asciiTheme="minorHAnsi" w:hAnsiTheme="minorHAnsi"/>
          <w:b w:val="0"/>
          <w:bCs w:val="0"/>
          <w:color w:val="000000" w:themeColor="text1"/>
          <w:sz w:val="22"/>
          <w:szCs w:val="22"/>
          <w:lang w:val="hr-HR"/>
        </w:rPr>
        <w:t xml:space="preserve"> financijsk</w:t>
      </w:r>
      <w:r>
        <w:rPr>
          <w:rFonts w:asciiTheme="minorHAnsi" w:hAnsiTheme="minorHAnsi"/>
          <w:b w:val="0"/>
          <w:bCs w:val="0"/>
          <w:color w:val="000000" w:themeColor="text1"/>
          <w:sz w:val="22"/>
          <w:szCs w:val="22"/>
          <w:lang w:val="hr-HR"/>
        </w:rPr>
        <w:t>e obveze</w:t>
      </w:r>
    </w:p>
    <w:p w14:paraId="478E8F34" w14:textId="72AB49BF" w:rsidR="00554EAC" w:rsidRDefault="00554EAC" w:rsidP="00D414B6">
      <w:pPr>
        <w:pStyle w:val="T1"/>
        <w:keepNext w:val="0"/>
        <w:spacing w:before="0" w:after="0" w:line="240" w:lineRule="auto"/>
        <w:rPr>
          <w:rFonts w:ascii="Calibri" w:hAnsi="Calibri"/>
        </w:rPr>
      </w:pPr>
      <w:r w:rsidRPr="00AC1712">
        <w:rPr>
          <w:rFonts w:asciiTheme="minorHAnsi" w:hAnsiTheme="minorHAnsi" w:cstheme="minorHAnsi"/>
          <w:b w:val="0"/>
          <w:bCs w:val="0"/>
          <w:color w:val="000000" w:themeColor="text1"/>
          <w:sz w:val="22"/>
          <w:szCs w:val="22"/>
          <w:lang w:val="hr-HR"/>
        </w:rPr>
        <w:t>Na dan 3</w:t>
      </w:r>
      <w:r>
        <w:rPr>
          <w:rFonts w:asciiTheme="minorHAnsi" w:hAnsiTheme="minorHAnsi" w:cstheme="minorHAnsi"/>
          <w:b w:val="0"/>
          <w:bCs w:val="0"/>
          <w:color w:val="000000" w:themeColor="text1"/>
          <w:sz w:val="22"/>
          <w:szCs w:val="22"/>
          <w:lang w:val="hr-HR"/>
        </w:rPr>
        <w:t>1</w:t>
      </w:r>
      <w:r w:rsidRPr="00AC1712">
        <w:rPr>
          <w:rFonts w:asciiTheme="minorHAnsi" w:hAnsiTheme="minorHAnsi" w:cstheme="minorHAnsi"/>
          <w:b w:val="0"/>
          <w:bCs w:val="0"/>
          <w:color w:val="000000" w:themeColor="text1"/>
          <w:sz w:val="22"/>
          <w:szCs w:val="22"/>
          <w:lang w:val="hr-HR"/>
        </w:rPr>
        <w:t xml:space="preserve">. </w:t>
      </w:r>
      <w:r>
        <w:rPr>
          <w:rFonts w:asciiTheme="minorHAnsi" w:hAnsiTheme="minorHAnsi" w:cstheme="minorHAnsi"/>
          <w:b w:val="0"/>
          <w:bCs w:val="0"/>
          <w:color w:val="000000" w:themeColor="text1"/>
          <w:sz w:val="22"/>
          <w:szCs w:val="22"/>
          <w:lang w:val="hr-HR"/>
        </w:rPr>
        <w:t>ožujka</w:t>
      </w:r>
      <w:r w:rsidRPr="00AC1712">
        <w:rPr>
          <w:rFonts w:asciiTheme="minorHAnsi" w:hAnsiTheme="minorHAnsi" w:cstheme="minorHAnsi"/>
          <w:b w:val="0"/>
          <w:bCs w:val="0"/>
          <w:color w:val="000000" w:themeColor="text1"/>
          <w:sz w:val="22"/>
          <w:szCs w:val="22"/>
          <w:lang w:val="hr-HR"/>
        </w:rPr>
        <w:t xml:space="preserve"> 202</w:t>
      </w:r>
      <w:r>
        <w:rPr>
          <w:rFonts w:asciiTheme="minorHAnsi" w:hAnsiTheme="minorHAnsi" w:cstheme="minorHAnsi"/>
          <w:b w:val="0"/>
          <w:bCs w:val="0"/>
          <w:color w:val="000000" w:themeColor="text1"/>
          <w:sz w:val="22"/>
          <w:szCs w:val="22"/>
          <w:lang w:val="hr-HR"/>
        </w:rPr>
        <w:t>1</w:t>
      </w:r>
      <w:r w:rsidRPr="00AC1712">
        <w:rPr>
          <w:rFonts w:asciiTheme="minorHAnsi" w:hAnsiTheme="minorHAnsi" w:cstheme="minorHAnsi"/>
          <w:b w:val="0"/>
          <w:bCs w:val="0"/>
          <w:color w:val="000000" w:themeColor="text1"/>
          <w:sz w:val="22"/>
          <w:szCs w:val="22"/>
          <w:lang w:val="hr-HR"/>
        </w:rPr>
        <w:t xml:space="preserve">. </w:t>
      </w:r>
      <w:r>
        <w:rPr>
          <w:rFonts w:asciiTheme="minorHAnsi" w:hAnsiTheme="minorHAnsi" w:cstheme="minorHAnsi"/>
          <w:b w:val="0"/>
          <w:bCs w:val="0"/>
          <w:color w:val="000000" w:themeColor="text1"/>
          <w:sz w:val="22"/>
          <w:szCs w:val="22"/>
          <w:lang w:val="hr-HR"/>
        </w:rPr>
        <w:t>iskazana je negativna fer vrijednost derivativnih financijskih instrumenata u visini od 1.928 tisuća kuna (31. prosinca 2020.: 0 tisuća kuna).</w:t>
      </w:r>
    </w:p>
    <w:p w14:paraId="4EE67A7A" w14:textId="41287147" w:rsidR="00554EAC" w:rsidRPr="00EA3621" w:rsidRDefault="00554EAC" w:rsidP="00296177">
      <w:pPr>
        <w:jc w:val="both"/>
        <w:rPr>
          <w:color w:val="000000" w:themeColor="text1"/>
        </w:rPr>
        <w:sectPr w:rsidR="00554EAC" w:rsidRPr="00EA3621">
          <w:pgSz w:w="11906" w:h="16838"/>
          <w:pgMar w:top="1417" w:right="1417" w:bottom="1417" w:left="1417" w:header="708" w:footer="708" w:gutter="0"/>
          <w:cols w:space="708"/>
          <w:docGrid w:linePitch="360"/>
        </w:sectPr>
      </w:pPr>
    </w:p>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EA3621" w:rsidRDefault="00A64CA8" w:rsidP="00A64CA8">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2259F9">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w:t>
      </w:r>
    </w:p>
    <w:p w14:paraId="3D311A99" w14:textId="77777777" w:rsidR="006A0635" w:rsidRPr="00EA3621" w:rsidRDefault="006A0635" w:rsidP="00A64CA8">
      <w:pPr>
        <w:pStyle w:val="T1"/>
        <w:spacing w:before="0" w:after="0" w:line="240" w:lineRule="auto"/>
        <w:rPr>
          <w:rFonts w:asciiTheme="minorHAnsi" w:hAnsiTheme="minorHAnsi"/>
          <w:color w:val="000000" w:themeColor="text1"/>
          <w:sz w:val="22"/>
          <w:szCs w:val="22"/>
          <w:lang w:val="hr-HR"/>
        </w:rPr>
      </w:pPr>
    </w:p>
    <w:p w14:paraId="13856E02" w14:textId="77777777"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EA3621" w:rsidRDefault="008E4E1A" w:rsidP="00402604">
      <w:pPr>
        <w:pStyle w:val="Default"/>
        <w:jc w:val="both"/>
        <w:rPr>
          <w:rFonts w:asciiTheme="minorHAnsi" w:hAnsiTheme="minorHAnsi"/>
          <w:color w:val="000000" w:themeColor="text1"/>
          <w:sz w:val="16"/>
          <w:szCs w:val="16"/>
        </w:rPr>
      </w:pPr>
    </w:p>
    <w:p w14:paraId="45EC2D5F" w14:textId="70371683"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511DA7B2" w14:textId="40B35460" w:rsidR="007738B9" w:rsidRPr="00EA3621"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EB2875" w:rsidRPr="00EA3621" w14:paraId="5AB5BD67" w14:textId="77777777" w:rsidTr="002B54C9">
        <w:trPr>
          <w:trHeight w:val="277"/>
        </w:trPr>
        <w:tc>
          <w:tcPr>
            <w:tcW w:w="2955" w:type="pct"/>
          </w:tcPr>
          <w:p w14:paraId="6F4E8BAE" w14:textId="77777777" w:rsidR="00EB2875" w:rsidRPr="00EA3621" w:rsidRDefault="00EB2875" w:rsidP="00EB2875">
            <w:pPr>
              <w:tabs>
                <w:tab w:val="left" w:pos="-720"/>
              </w:tabs>
              <w:suppressAutoHyphens/>
              <w:rPr>
                <w:rFonts w:ascii="Calibri" w:eastAsia="Times New Roman" w:hAnsi="Calibri" w:cs="Arial"/>
                <w:b/>
                <w:color w:val="000000"/>
                <w:spacing w:val="-3"/>
              </w:rPr>
            </w:pPr>
            <w:bookmarkStart w:id="363" w:name="_Hlk68610995"/>
            <w:r w:rsidRPr="00EA3621">
              <w:rPr>
                <w:rFonts w:ascii="Calibri" w:eastAsia="Times New Roman" w:hAnsi="Calibri" w:cs="Arial"/>
                <w:b/>
                <w:color w:val="000000"/>
                <w:spacing w:val="-3"/>
              </w:rPr>
              <w:t>Grupa i Banka</w:t>
            </w:r>
          </w:p>
        </w:tc>
        <w:tc>
          <w:tcPr>
            <w:tcW w:w="2045" w:type="pct"/>
            <w:gridSpan w:val="2"/>
          </w:tcPr>
          <w:p w14:paraId="33518DB2"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p>
        </w:tc>
      </w:tr>
      <w:tr w:rsidR="00EB2875" w:rsidRPr="00EA3621" w14:paraId="06EB8786" w14:textId="77777777" w:rsidTr="002B54C9">
        <w:trPr>
          <w:trHeight w:val="202"/>
        </w:trPr>
        <w:tc>
          <w:tcPr>
            <w:tcW w:w="2955" w:type="pct"/>
          </w:tcPr>
          <w:p w14:paraId="09300D29" w14:textId="77777777" w:rsidR="00EB2875" w:rsidRPr="00EA3621" w:rsidRDefault="00EB2875" w:rsidP="00EB2875">
            <w:pPr>
              <w:tabs>
                <w:tab w:val="left" w:pos="-720"/>
              </w:tabs>
              <w:suppressAutoHyphens/>
              <w:jc w:val="right"/>
              <w:rPr>
                <w:rFonts w:ascii="Calibri" w:eastAsia="Times New Roman" w:hAnsi="Calibri" w:cs="Arial"/>
                <w:color w:val="000000"/>
                <w:spacing w:val="-3"/>
              </w:rPr>
            </w:pPr>
          </w:p>
        </w:tc>
        <w:tc>
          <w:tcPr>
            <w:tcW w:w="1022" w:type="pct"/>
            <w:vAlign w:val="bottom"/>
          </w:tcPr>
          <w:p w14:paraId="13759139" w14:textId="696E6E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64" w:name="_Toc67328859"/>
            <w:r w:rsidRPr="00EA3621">
              <w:rPr>
                <w:rFonts w:ascii="Calibri" w:eastAsia="Times New Roman" w:hAnsi="Calibri" w:cs="Arial"/>
                <w:b/>
                <w:color w:val="000000"/>
              </w:rPr>
              <w:t xml:space="preserve">31. </w:t>
            </w:r>
            <w:bookmarkEnd w:id="364"/>
            <w:r w:rsidRPr="00EA3621">
              <w:rPr>
                <w:rFonts w:ascii="Calibri" w:eastAsia="Times New Roman" w:hAnsi="Calibri" w:cs="Arial"/>
                <w:b/>
                <w:color w:val="000000"/>
              </w:rPr>
              <w:t>ožujka</w:t>
            </w:r>
          </w:p>
          <w:p w14:paraId="2050FB72" w14:textId="61C11C2C"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w:t>
            </w:r>
            <w:bookmarkStart w:id="365" w:name="_Toc67328860"/>
            <w:r w:rsidRPr="00EA3621">
              <w:rPr>
                <w:rFonts w:ascii="Calibri" w:eastAsia="Times New Roman" w:hAnsi="Calibri" w:cs="Arial"/>
                <w:b/>
                <w:color w:val="000000"/>
              </w:rPr>
              <w:t>2021.</w:t>
            </w:r>
            <w:bookmarkEnd w:id="365"/>
          </w:p>
        </w:tc>
        <w:tc>
          <w:tcPr>
            <w:tcW w:w="1023" w:type="pct"/>
            <w:vAlign w:val="bottom"/>
          </w:tcPr>
          <w:p w14:paraId="506DBB68"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4FBFAA0D" w14:textId="1CBB5F39"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2020.</w:t>
            </w:r>
          </w:p>
        </w:tc>
      </w:tr>
      <w:tr w:rsidR="00EB2875" w:rsidRPr="00EA3621" w14:paraId="37F08D93" w14:textId="77777777" w:rsidTr="002B54C9">
        <w:trPr>
          <w:trHeight w:val="299"/>
        </w:trPr>
        <w:tc>
          <w:tcPr>
            <w:tcW w:w="2955" w:type="pct"/>
          </w:tcPr>
          <w:p w14:paraId="14BAC825"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C9CEA36"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66" w:name="_Toc67328863"/>
            <w:r w:rsidRPr="00EA3621">
              <w:rPr>
                <w:rFonts w:ascii="Calibri" w:eastAsia="Times New Roman" w:hAnsi="Calibri" w:cs="Arial"/>
                <w:b/>
                <w:color w:val="000000"/>
              </w:rPr>
              <w:t>000 kuna</w:t>
            </w:r>
            <w:bookmarkEnd w:id="366"/>
          </w:p>
        </w:tc>
        <w:tc>
          <w:tcPr>
            <w:tcW w:w="1023" w:type="pct"/>
          </w:tcPr>
          <w:p w14:paraId="0AD2115B" w14:textId="5FA189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EB2875" w:rsidRPr="00EA3621" w14:paraId="166C8BFE" w14:textId="77777777" w:rsidTr="002B54C9">
        <w:trPr>
          <w:trHeight w:hRule="exact" w:val="218"/>
        </w:trPr>
        <w:tc>
          <w:tcPr>
            <w:tcW w:w="2955" w:type="pct"/>
          </w:tcPr>
          <w:p w14:paraId="22741F1D"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BDA65CA" w14:textId="77777777" w:rsidR="00EB2875" w:rsidRPr="00EA3621" w:rsidRDefault="00EB2875" w:rsidP="00EB2875">
            <w:pPr>
              <w:suppressAutoHyphens/>
              <w:jc w:val="right"/>
              <w:rPr>
                <w:rFonts w:ascii="Calibri" w:eastAsia="Times New Roman" w:hAnsi="Calibri" w:cs="Arial"/>
                <w:b/>
                <w:color w:val="000000"/>
              </w:rPr>
            </w:pPr>
          </w:p>
        </w:tc>
        <w:tc>
          <w:tcPr>
            <w:tcW w:w="1023" w:type="pct"/>
          </w:tcPr>
          <w:p w14:paraId="647FD072" w14:textId="77777777" w:rsidR="00EB2875" w:rsidRPr="00EA3621" w:rsidRDefault="00EB2875" w:rsidP="00EB2875">
            <w:pPr>
              <w:suppressAutoHyphens/>
              <w:jc w:val="right"/>
              <w:rPr>
                <w:rFonts w:ascii="Calibri" w:eastAsia="Times New Roman" w:hAnsi="Calibri" w:cs="Arial"/>
                <w:b/>
                <w:color w:val="000000"/>
              </w:rPr>
            </w:pPr>
          </w:p>
        </w:tc>
      </w:tr>
      <w:tr w:rsidR="002259F9" w:rsidRPr="00EA3621" w14:paraId="1D8A5EA5" w14:textId="77777777" w:rsidTr="00D414B6">
        <w:tblPrEx>
          <w:tblCellMar>
            <w:left w:w="107" w:type="dxa"/>
            <w:right w:w="107" w:type="dxa"/>
          </w:tblCellMar>
        </w:tblPrEx>
        <w:trPr>
          <w:trHeight w:hRule="exact" w:val="255"/>
        </w:trPr>
        <w:tc>
          <w:tcPr>
            <w:tcW w:w="2955" w:type="pct"/>
          </w:tcPr>
          <w:p w14:paraId="5D435C4C" w14:textId="77777777" w:rsidR="002259F9" w:rsidRPr="00EA3621" w:rsidRDefault="002259F9" w:rsidP="002259F9">
            <w:pPr>
              <w:tabs>
                <w:tab w:val="right" w:pos="1202"/>
              </w:tabs>
              <w:outlineLvl w:val="0"/>
              <w:rPr>
                <w:rFonts w:ascii="Calibri" w:eastAsia="Times New Roman" w:hAnsi="Calibri" w:cs="Arial"/>
                <w:color w:val="000000"/>
              </w:rPr>
            </w:pPr>
            <w:bookmarkStart w:id="367" w:name="_Toc67328865"/>
            <w:r w:rsidRPr="00EA3621">
              <w:rPr>
                <w:rFonts w:ascii="Calibri" w:eastAsia="Times New Roman" w:hAnsi="Calibri" w:cs="Arial"/>
                <w:color w:val="000000"/>
              </w:rPr>
              <w:t>Izdane garancije u kunama</w:t>
            </w:r>
            <w:bookmarkEnd w:id="367"/>
          </w:p>
        </w:tc>
        <w:tc>
          <w:tcPr>
            <w:tcW w:w="1022" w:type="pct"/>
            <w:tcBorders>
              <w:top w:val="nil"/>
              <w:left w:val="nil"/>
              <w:bottom w:val="nil"/>
              <w:right w:val="nil"/>
            </w:tcBorders>
            <w:shd w:val="clear" w:color="auto" w:fill="auto"/>
          </w:tcPr>
          <w:p w14:paraId="7C38C552" w14:textId="12C77701"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169.526 </w:t>
            </w:r>
          </w:p>
        </w:tc>
        <w:tc>
          <w:tcPr>
            <w:tcW w:w="1023" w:type="pct"/>
            <w:tcBorders>
              <w:top w:val="nil"/>
              <w:left w:val="nil"/>
              <w:bottom w:val="nil"/>
              <w:right w:val="nil"/>
            </w:tcBorders>
            <w:shd w:val="clear" w:color="auto" w:fill="auto"/>
            <w:vAlign w:val="bottom"/>
          </w:tcPr>
          <w:p w14:paraId="28F6C257" w14:textId="38C54276"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126.469 </w:t>
            </w:r>
          </w:p>
        </w:tc>
      </w:tr>
      <w:tr w:rsidR="002259F9" w:rsidRPr="00EA3621" w14:paraId="6B30ECAB" w14:textId="77777777" w:rsidTr="00D414B6">
        <w:tblPrEx>
          <w:tblCellMar>
            <w:left w:w="107" w:type="dxa"/>
            <w:right w:w="107" w:type="dxa"/>
          </w:tblCellMar>
        </w:tblPrEx>
        <w:trPr>
          <w:trHeight w:hRule="exact" w:val="255"/>
        </w:trPr>
        <w:tc>
          <w:tcPr>
            <w:tcW w:w="2955" w:type="pct"/>
          </w:tcPr>
          <w:p w14:paraId="605DAE04" w14:textId="77777777" w:rsidR="002259F9" w:rsidRPr="00EA3621" w:rsidRDefault="002259F9" w:rsidP="002259F9">
            <w:pPr>
              <w:tabs>
                <w:tab w:val="right" w:pos="1202"/>
              </w:tabs>
              <w:outlineLvl w:val="0"/>
              <w:rPr>
                <w:rFonts w:ascii="Calibri" w:eastAsia="Times New Roman" w:hAnsi="Calibri" w:cs="Arial"/>
                <w:color w:val="000000"/>
              </w:rPr>
            </w:pPr>
            <w:bookmarkStart w:id="368" w:name="_Toc67328868"/>
            <w:r w:rsidRPr="00EA3621">
              <w:rPr>
                <w:rFonts w:ascii="Calibri" w:eastAsia="Times New Roman" w:hAnsi="Calibri" w:cs="Arial"/>
                <w:color w:val="000000"/>
              </w:rPr>
              <w:t>Izdane garancije u devizama</w:t>
            </w:r>
            <w:bookmarkEnd w:id="368"/>
            <w:r w:rsidRPr="00EA3621">
              <w:rPr>
                <w:rFonts w:ascii="Calibri" w:eastAsia="Times New Roman" w:hAnsi="Calibri" w:cs="Arial"/>
                <w:strike/>
                <w:color w:val="000000"/>
              </w:rPr>
              <w:t xml:space="preserve"> </w:t>
            </w:r>
          </w:p>
        </w:tc>
        <w:tc>
          <w:tcPr>
            <w:tcW w:w="1022" w:type="pct"/>
            <w:tcBorders>
              <w:top w:val="nil"/>
              <w:left w:val="nil"/>
              <w:bottom w:val="nil"/>
              <w:right w:val="nil"/>
            </w:tcBorders>
            <w:shd w:val="clear" w:color="auto" w:fill="auto"/>
          </w:tcPr>
          <w:p w14:paraId="04E9B3A3" w14:textId="092D0B54"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360.373 </w:t>
            </w:r>
          </w:p>
        </w:tc>
        <w:tc>
          <w:tcPr>
            <w:tcW w:w="1023" w:type="pct"/>
            <w:tcBorders>
              <w:top w:val="nil"/>
              <w:left w:val="nil"/>
              <w:bottom w:val="nil"/>
              <w:right w:val="nil"/>
            </w:tcBorders>
            <w:shd w:val="clear" w:color="auto" w:fill="auto"/>
            <w:vAlign w:val="bottom"/>
          </w:tcPr>
          <w:p w14:paraId="149D2213" w14:textId="6C417702"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331.815 </w:t>
            </w:r>
          </w:p>
        </w:tc>
      </w:tr>
      <w:tr w:rsidR="002259F9" w:rsidRPr="00EA3621" w14:paraId="6DE4E9AA" w14:textId="77777777" w:rsidTr="00D414B6">
        <w:tblPrEx>
          <w:tblCellMar>
            <w:left w:w="107" w:type="dxa"/>
            <w:right w:w="107" w:type="dxa"/>
          </w:tblCellMar>
        </w:tblPrEx>
        <w:trPr>
          <w:trHeight w:hRule="exact" w:val="255"/>
        </w:trPr>
        <w:tc>
          <w:tcPr>
            <w:tcW w:w="2955" w:type="pct"/>
          </w:tcPr>
          <w:p w14:paraId="4EF45E0C" w14:textId="77777777" w:rsidR="002259F9" w:rsidRPr="00EA3621" w:rsidRDefault="002259F9" w:rsidP="002259F9">
            <w:pPr>
              <w:tabs>
                <w:tab w:val="right" w:pos="1202"/>
              </w:tabs>
              <w:outlineLvl w:val="0"/>
              <w:rPr>
                <w:rFonts w:ascii="Calibri" w:eastAsia="Times New Roman" w:hAnsi="Calibri" w:cs="Arial"/>
                <w:color w:val="000000"/>
              </w:rPr>
            </w:pPr>
            <w:bookmarkStart w:id="369" w:name="_Toc67328871"/>
            <w:r w:rsidRPr="00EA3621">
              <w:rPr>
                <w:rFonts w:ascii="Calibri" w:eastAsia="Times New Roman" w:hAnsi="Calibri" w:cs="Arial"/>
                <w:color w:val="000000"/>
              </w:rPr>
              <w:t>Preuzete obveze po kreditima</w:t>
            </w:r>
            <w:bookmarkEnd w:id="369"/>
          </w:p>
        </w:tc>
        <w:tc>
          <w:tcPr>
            <w:tcW w:w="1022" w:type="pct"/>
            <w:tcBorders>
              <w:top w:val="nil"/>
              <w:left w:val="nil"/>
              <w:bottom w:val="nil"/>
              <w:right w:val="nil"/>
            </w:tcBorders>
            <w:shd w:val="clear" w:color="auto" w:fill="auto"/>
          </w:tcPr>
          <w:p w14:paraId="0FC8CB01" w14:textId="20183E34"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4.999.044 </w:t>
            </w:r>
          </w:p>
        </w:tc>
        <w:tc>
          <w:tcPr>
            <w:tcW w:w="1023" w:type="pct"/>
            <w:tcBorders>
              <w:top w:val="nil"/>
              <w:left w:val="nil"/>
              <w:bottom w:val="nil"/>
              <w:right w:val="nil"/>
            </w:tcBorders>
            <w:shd w:val="clear" w:color="auto" w:fill="auto"/>
            <w:vAlign w:val="bottom"/>
          </w:tcPr>
          <w:p w14:paraId="25209445" w14:textId="00E5B3E3"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4.779.853 </w:t>
            </w:r>
          </w:p>
        </w:tc>
      </w:tr>
      <w:tr w:rsidR="002259F9" w:rsidRPr="00EA3621" w14:paraId="658B7DC1" w14:textId="77777777" w:rsidTr="00D414B6">
        <w:tblPrEx>
          <w:tblCellMar>
            <w:left w:w="107" w:type="dxa"/>
            <w:right w:w="107" w:type="dxa"/>
          </w:tblCellMar>
        </w:tblPrEx>
        <w:trPr>
          <w:trHeight w:hRule="exact" w:val="255"/>
        </w:trPr>
        <w:tc>
          <w:tcPr>
            <w:tcW w:w="2955" w:type="pct"/>
          </w:tcPr>
          <w:p w14:paraId="01E50D5B" w14:textId="77777777" w:rsidR="002259F9" w:rsidRPr="00EA3621" w:rsidRDefault="002259F9" w:rsidP="002259F9">
            <w:pPr>
              <w:tabs>
                <w:tab w:val="right" w:pos="1202"/>
              </w:tabs>
              <w:outlineLvl w:val="0"/>
              <w:rPr>
                <w:rFonts w:ascii="Calibri" w:eastAsia="Times New Roman" w:hAnsi="Calibri" w:cs="Arial"/>
                <w:color w:val="000000"/>
              </w:rPr>
            </w:pPr>
            <w:bookmarkStart w:id="370" w:name="_Toc67328874"/>
            <w:r w:rsidRPr="00EA3621">
              <w:rPr>
                <w:rFonts w:ascii="Calibri" w:eastAsia="Times New Roman" w:hAnsi="Calibri" w:cs="Arial"/>
                <w:color w:val="000000"/>
              </w:rPr>
              <w:t>Otvoreni akreditivi</w:t>
            </w:r>
            <w:bookmarkEnd w:id="370"/>
          </w:p>
        </w:tc>
        <w:tc>
          <w:tcPr>
            <w:tcW w:w="1022" w:type="pct"/>
            <w:tcBorders>
              <w:top w:val="nil"/>
              <w:left w:val="nil"/>
              <w:bottom w:val="nil"/>
              <w:right w:val="nil"/>
            </w:tcBorders>
            <w:shd w:val="clear" w:color="auto" w:fill="auto"/>
          </w:tcPr>
          <w:p w14:paraId="4B3E136E" w14:textId="5D171C91"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 </w:t>
            </w:r>
          </w:p>
        </w:tc>
        <w:tc>
          <w:tcPr>
            <w:tcW w:w="1023" w:type="pct"/>
            <w:tcBorders>
              <w:top w:val="nil"/>
              <w:left w:val="nil"/>
              <w:bottom w:val="nil"/>
              <w:right w:val="nil"/>
            </w:tcBorders>
            <w:shd w:val="clear" w:color="auto" w:fill="auto"/>
            <w:vAlign w:val="bottom"/>
          </w:tcPr>
          <w:p w14:paraId="277C45B8" w14:textId="3E08356D"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1.472 </w:t>
            </w:r>
          </w:p>
        </w:tc>
      </w:tr>
      <w:tr w:rsidR="002259F9" w:rsidRPr="00EA3621" w14:paraId="22C82AF1" w14:textId="77777777" w:rsidTr="00D414B6">
        <w:tblPrEx>
          <w:tblCellMar>
            <w:left w:w="107" w:type="dxa"/>
            <w:right w:w="107" w:type="dxa"/>
          </w:tblCellMar>
        </w:tblPrEx>
        <w:trPr>
          <w:trHeight w:hRule="exact" w:val="255"/>
        </w:trPr>
        <w:tc>
          <w:tcPr>
            <w:tcW w:w="2955" w:type="pct"/>
          </w:tcPr>
          <w:p w14:paraId="3364541E" w14:textId="77777777" w:rsidR="002259F9" w:rsidRPr="00EA3621" w:rsidRDefault="002259F9" w:rsidP="002259F9">
            <w:pPr>
              <w:tabs>
                <w:tab w:val="right" w:pos="1202"/>
              </w:tabs>
              <w:outlineLvl w:val="0"/>
              <w:rPr>
                <w:rFonts w:ascii="Calibri" w:eastAsia="Times New Roman" w:hAnsi="Calibri" w:cs="Arial"/>
                <w:color w:val="000000"/>
              </w:rPr>
            </w:pPr>
            <w:bookmarkStart w:id="371" w:name="_Toc67328877"/>
            <w:r w:rsidRPr="00EA3621">
              <w:rPr>
                <w:rFonts w:ascii="Calibri" w:eastAsia="Times New Roman" w:hAnsi="Calibri" w:cs="Arial"/>
                <w:color w:val="000000"/>
              </w:rPr>
              <w:t>Upisani a neuplaćeni kapital EIF-a</w:t>
            </w:r>
            <w:bookmarkEnd w:id="371"/>
            <w:r w:rsidRPr="00EA3621">
              <w:rPr>
                <w:rFonts w:ascii="Calibri" w:eastAsia="Times New Roman" w:hAnsi="Calibri" w:cs="Arial"/>
                <w:color w:val="000000"/>
              </w:rPr>
              <w:t xml:space="preserve"> </w:t>
            </w:r>
          </w:p>
        </w:tc>
        <w:tc>
          <w:tcPr>
            <w:tcW w:w="1022" w:type="pct"/>
            <w:tcBorders>
              <w:top w:val="nil"/>
              <w:left w:val="nil"/>
              <w:bottom w:val="nil"/>
              <w:right w:val="nil"/>
            </w:tcBorders>
            <w:shd w:val="clear" w:color="auto" w:fill="auto"/>
          </w:tcPr>
          <w:p w14:paraId="2AFBD82B" w14:textId="5AAFD20C"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48.445 </w:t>
            </w:r>
          </w:p>
        </w:tc>
        <w:tc>
          <w:tcPr>
            <w:tcW w:w="1023" w:type="pct"/>
            <w:tcBorders>
              <w:top w:val="nil"/>
              <w:left w:val="nil"/>
              <w:bottom w:val="nil"/>
              <w:right w:val="nil"/>
            </w:tcBorders>
            <w:shd w:val="clear" w:color="auto" w:fill="auto"/>
            <w:vAlign w:val="bottom"/>
          </w:tcPr>
          <w:p w14:paraId="1AA0B839" w14:textId="187977EF"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48.236 </w:t>
            </w:r>
          </w:p>
        </w:tc>
      </w:tr>
      <w:tr w:rsidR="002259F9" w:rsidRPr="00EA3621" w14:paraId="780A1D05" w14:textId="77777777" w:rsidTr="00D414B6">
        <w:tblPrEx>
          <w:tblCellMar>
            <w:left w:w="107" w:type="dxa"/>
            <w:right w:w="107" w:type="dxa"/>
          </w:tblCellMar>
        </w:tblPrEx>
        <w:trPr>
          <w:trHeight w:hRule="exact" w:val="255"/>
        </w:trPr>
        <w:tc>
          <w:tcPr>
            <w:tcW w:w="2955" w:type="pct"/>
          </w:tcPr>
          <w:p w14:paraId="742416EC" w14:textId="77777777" w:rsidR="002259F9" w:rsidRPr="00EA3621" w:rsidRDefault="002259F9" w:rsidP="002259F9">
            <w:pPr>
              <w:tabs>
                <w:tab w:val="right" w:pos="1202"/>
              </w:tabs>
              <w:outlineLvl w:val="0"/>
              <w:rPr>
                <w:rFonts w:ascii="Calibri" w:eastAsia="Times New Roman" w:hAnsi="Calibri" w:cs="Arial"/>
                <w:color w:val="000000"/>
              </w:rPr>
            </w:pPr>
            <w:bookmarkStart w:id="372" w:name="_Toc67328880"/>
            <w:r w:rsidRPr="00EA3621">
              <w:rPr>
                <w:rFonts w:ascii="Calibri" w:eastAsia="Times New Roman" w:hAnsi="Calibri" w:cs="Arial"/>
                <w:color w:val="000000"/>
              </w:rPr>
              <w:t>Ugovorena obveza EIF CROGIP</w:t>
            </w:r>
            <w:bookmarkEnd w:id="372"/>
          </w:p>
        </w:tc>
        <w:tc>
          <w:tcPr>
            <w:tcW w:w="1022" w:type="pct"/>
            <w:tcBorders>
              <w:top w:val="nil"/>
              <w:left w:val="nil"/>
              <w:bottom w:val="nil"/>
              <w:right w:val="nil"/>
            </w:tcBorders>
            <w:shd w:val="clear" w:color="auto" w:fill="auto"/>
          </w:tcPr>
          <w:p w14:paraId="27903E7E" w14:textId="2619FB5D"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272.275 </w:t>
            </w:r>
          </w:p>
        </w:tc>
        <w:tc>
          <w:tcPr>
            <w:tcW w:w="1023" w:type="pct"/>
            <w:tcBorders>
              <w:top w:val="nil"/>
              <w:left w:val="nil"/>
              <w:bottom w:val="nil"/>
              <w:right w:val="nil"/>
            </w:tcBorders>
            <w:shd w:val="clear" w:color="auto" w:fill="auto"/>
            <w:vAlign w:val="bottom"/>
          </w:tcPr>
          <w:p w14:paraId="63BA2AD5" w14:textId="5C058498"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287.683 </w:t>
            </w:r>
          </w:p>
        </w:tc>
      </w:tr>
      <w:tr w:rsidR="002259F9" w:rsidRPr="00EA3621" w14:paraId="6386F5AF" w14:textId="77777777" w:rsidTr="00D414B6">
        <w:tblPrEx>
          <w:tblCellMar>
            <w:left w:w="107" w:type="dxa"/>
            <w:right w:w="107" w:type="dxa"/>
          </w:tblCellMar>
        </w:tblPrEx>
        <w:trPr>
          <w:trHeight w:hRule="exact" w:val="255"/>
        </w:trPr>
        <w:tc>
          <w:tcPr>
            <w:tcW w:w="2955" w:type="pct"/>
          </w:tcPr>
          <w:p w14:paraId="37083B62" w14:textId="77777777" w:rsidR="002259F9" w:rsidRPr="00EA3621" w:rsidRDefault="002259F9" w:rsidP="002259F9">
            <w:pPr>
              <w:tabs>
                <w:tab w:val="right" w:pos="1202"/>
              </w:tabs>
              <w:outlineLvl w:val="0"/>
              <w:rPr>
                <w:rFonts w:ascii="Calibri" w:eastAsia="Times New Roman" w:hAnsi="Calibri" w:cs="Arial"/>
                <w:color w:val="000000"/>
              </w:rPr>
            </w:pPr>
            <w:bookmarkStart w:id="373" w:name="_Toc67328883"/>
            <w:r w:rsidRPr="00EA3621">
              <w:rPr>
                <w:rFonts w:ascii="Calibri" w:eastAsia="Times New Roman" w:hAnsi="Calibri" w:cs="Arial"/>
                <w:color w:val="000000"/>
              </w:rPr>
              <w:t>Ugovorena obveza EIF FRC2</w:t>
            </w:r>
            <w:bookmarkEnd w:id="373"/>
          </w:p>
        </w:tc>
        <w:tc>
          <w:tcPr>
            <w:tcW w:w="1022" w:type="pct"/>
            <w:tcBorders>
              <w:top w:val="nil"/>
              <w:left w:val="nil"/>
              <w:bottom w:val="nil"/>
              <w:right w:val="nil"/>
            </w:tcBorders>
            <w:shd w:val="clear" w:color="auto" w:fill="auto"/>
          </w:tcPr>
          <w:p w14:paraId="51DAEE1A" w14:textId="4DCCF2EE" w:rsidR="002259F9" w:rsidRPr="00EA3621" w:rsidRDefault="002259F9" w:rsidP="002259F9">
            <w:pPr>
              <w:tabs>
                <w:tab w:val="right" w:pos="1202"/>
              </w:tabs>
              <w:jc w:val="right"/>
              <w:outlineLvl w:val="0"/>
              <w:rPr>
                <w:rFonts w:ascii="Calibri" w:eastAsia="Times New Roman" w:hAnsi="Calibri" w:cs="Calibri"/>
                <w:color w:val="000000"/>
              </w:rPr>
            </w:pPr>
            <w:r w:rsidRPr="003D7133">
              <w:t xml:space="preserve"> 8.622 </w:t>
            </w:r>
          </w:p>
        </w:tc>
        <w:tc>
          <w:tcPr>
            <w:tcW w:w="1023" w:type="pct"/>
            <w:tcBorders>
              <w:top w:val="nil"/>
              <w:left w:val="nil"/>
              <w:bottom w:val="nil"/>
              <w:right w:val="nil"/>
            </w:tcBorders>
            <w:shd w:val="clear" w:color="auto" w:fill="auto"/>
            <w:vAlign w:val="bottom"/>
          </w:tcPr>
          <w:p w14:paraId="56ED2A92" w14:textId="0F47B6C8" w:rsidR="002259F9" w:rsidRPr="00EA3621" w:rsidRDefault="002259F9" w:rsidP="002259F9">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9.487 </w:t>
            </w:r>
          </w:p>
        </w:tc>
      </w:tr>
      <w:tr w:rsidR="00A208F3" w:rsidRPr="00EA3621" w14:paraId="75028947" w14:textId="77777777" w:rsidTr="00D414B6">
        <w:tblPrEx>
          <w:tblCellMar>
            <w:left w:w="107" w:type="dxa"/>
            <w:right w:w="107" w:type="dxa"/>
          </w:tblCellMar>
        </w:tblPrEx>
        <w:trPr>
          <w:trHeight w:val="161"/>
        </w:trPr>
        <w:tc>
          <w:tcPr>
            <w:tcW w:w="2955" w:type="pct"/>
            <w:vAlign w:val="bottom"/>
          </w:tcPr>
          <w:p w14:paraId="7E9E365C" w14:textId="77777777" w:rsidR="00A208F3" w:rsidRPr="00EA3621" w:rsidRDefault="00A208F3" w:rsidP="00A208F3">
            <w:pPr>
              <w:tabs>
                <w:tab w:val="right" w:pos="1202"/>
              </w:tabs>
              <w:outlineLvl w:val="0"/>
              <w:rPr>
                <w:rFonts w:ascii="Calibri" w:eastAsia="Times New Roman" w:hAnsi="Calibri" w:cs="Arial"/>
                <w:color w:val="000000"/>
              </w:rPr>
            </w:pPr>
          </w:p>
        </w:tc>
        <w:tc>
          <w:tcPr>
            <w:tcW w:w="1022" w:type="pct"/>
            <w:tcBorders>
              <w:top w:val="single" w:sz="4" w:space="0" w:color="auto"/>
              <w:bottom w:val="single" w:sz="4" w:space="0" w:color="auto"/>
            </w:tcBorders>
          </w:tcPr>
          <w:p w14:paraId="16985B44" w14:textId="5B231453" w:rsidR="00A208F3" w:rsidRPr="00EA3621" w:rsidRDefault="00A208F3" w:rsidP="00A208F3">
            <w:pPr>
              <w:tabs>
                <w:tab w:val="right" w:pos="1202"/>
              </w:tabs>
              <w:jc w:val="right"/>
              <w:outlineLvl w:val="0"/>
              <w:rPr>
                <w:rFonts w:ascii="Calibri" w:eastAsia="Times New Roman" w:hAnsi="Calibri" w:cs="Calibri"/>
                <w:color w:val="000000"/>
              </w:rPr>
            </w:pPr>
            <w:r w:rsidRPr="008B3743">
              <w:t xml:space="preserve"> 5.858.285 </w:t>
            </w:r>
          </w:p>
        </w:tc>
        <w:tc>
          <w:tcPr>
            <w:tcW w:w="1023" w:type="pct"/>
            <w:tcBorders>
              <w:top w:val="single" w:sz="4" w:space="0" w:color="auto"/>
              <w:bottom w:val="single" w:sz="4" w:space="0" w:color="auto"/>
            </w:tcBorders>
            <w:vAlign w:val="bottom"/>
          </w:tcPr>
          <w:p w14:paraId="6DF1EC48" w14:textId="4C398F42" w:rsidR="00A208F3" w:rsidRPr="00EA3621" w:rsidRDefault="00A208F3" w:rsidP="00A208F3">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5.585.015 </w:t>
            </w:r>
          </w:p>
        </w:tc>
      </w:tr>
      <w:tr w:rsidR="00A208F3" w:rsidRPr="00EA3621" w14:paraId="3C55BD5E" w14:textId="77777777" w:rsidTr="00D414B6">
        <w:tblPrEx>
          <w:tblCellMar>
            <w:left w:w="107" w:type="dxa"/>
            <w:right w:w="107" w:type="dxa"/>
          </w:tblCellMar>
        </w:tblPrEx>
        <w:trPr>
          <w:trHeight w:val="232"/>
        </w:trPr>
        <w:tc>
          <w:tcPr>
            <w:tcW w:w="2955" w:type="pct"/>
          </w:tcPr>
          <w:p w14:paraId="7D596432" w14:textId="77777777" w:rsidR="00A208F3" w:rsidRPr="00EA3621" w:rsidRDefault="00A208F3" w:rsidP="00A208F3">
            <w:pPr>
              <w:tabs>
                <w:tab w:val="right" w:pos="1202"/>
              </w:tabs>
              <w:spacing w:line="301" w:lineRule="exact"/>
              <w:outlineLvl w:val="0"/>
              <w:rPr>
                <w:rFonts w:ascii="Calibri" w:eastAsia="Times New Roman" w:hAnsi="Calibri" w:cs="Arial"/>
                <w:color w:val="000000"/>
              </w:rPr>
            </w:pPr>
            <w:bookmarkStart w:id="374" w:name="_Toc67328891"/>
            <w:r w:rsidRPr="00EA3621">
              <w:rPr>
                <w:rFonts w:ascii="Calibri" w:eastAsia="Times New Roman" w:hAnsi="Calibri" w:cs="Arial"/>
                <w:color w:val="000000"/>
              </w:rPr>
              <w:t>Rezerviranja za garancije i preuzete obveze</w:t>
            </w:r>
            <w:bookmarkEnd w:id="374"/>
          </w:p>
        </w:tc>
        <w:tc>
          <w:tcPr>
            <w:tcW w:w="1022" w:type="pct"/>
            <w:tcBorders>
              <w:top w:val="single" w:sz="4" w:space="0" w:color="auto"/>
              <w:bottom w:val="single" w:sz="4" w:space="0" w:color="auto"/>
            </w:tcBorders>
          </w:tcPr>
          <w:p w14:paraId="6965D8A8" w14:textId="6BCF91F6" w:rsidR="00A208F3" w:rsidRPr="00EA3621" w:rsidRDefault="00A208F3" w:rsidP="00A208F3">
            <w:pPr>
              <w:tabs>
                <w:tab w:val="right" w:pos="1202"/>
              </w:tabs>
              <w:spacing w:line="301" w:lineRule="exact"/>
              <w:jc w:val="right"/>
              <w:outlineLvl w:val="0"/>
              <w:rPr>
                <w:rFonts w:ascii="Calibri" w:eastAsia="Times New Roman" w:hAnsi="Calibri" w:cs="Calibri"/>
                <w:color w:val="000000"/>
              </w:rPr>
            </w:pPr>
            <w:r w:rsidRPr="008B3743">
              <w:t xml:space="preserve"> (61.430)</w:t>
            </w:r>
          </w:p>
        </w:tc>
        <w:tc>
          <w:tcPr>
            <w:tcW w:w="1023" w:type="pct"/>
            <w:tcBorders>
              <w:top w:val="single" w:sz="4" w:space="0" w:color="auto"/>
              <w:bottom w:val="single" w:sz="4" w:space="0" w:color="auto"/>
            </w:tcBorders>
            <w:vAlign w:val="bottom"/>
          </w:tcPr>
          <w:p w14:paraId="0335A709" w14:textId="5DB3B767" w:rsidR="00A208F3" w:rsidRPr="00EA3621" w:rsidRDefault="00A208F3" w:rsidP="00A208F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(45.556)</w:t>
            </w:r>
          </w:p>
        </w:tc>
      </w:tr>
      <w:tr w:rsidR="00A208F3" w:rsidRPr="00EA3621" w14:paraId="4E2D3FBD" w14:textId="77777777" w:rsidTr="00D414B6">
        <w:tblPrEx>
          <w:tblCellMar>
            <w:left w:w="107" w:type="dxa"/>
            <w:right w:w="107" w:type="dxa"/>
          </w:tblCellMar>
        </w:tblPrEx>
        <w:trPr>
          <w:trHeight w:val="232"/>
        </w:trPr>
        <w:tc>
          <w:tcPr>
            <w:tcW w:w="2955" w:type="pct"/>
          </w:tcPr>
          <w:p w14:paraId="404E825D" w14:textId="77777777" w:rsidR="00A208F3" w:rsidRPr="00EA3621" w:rsidRDefault="00A208F3" w:rsidP="00A208F3">
            <w:pPr>
              <w:tabs>
                <w:tab w:val="right" w:pos="1202"/>
              </w:tabs>
              <w:spacing w:line="340" w:lineRule="exact"/>
              <w:outlineLvl w:val="0"/>
              <w:rPr>
                <w:rFonts w:ascii="Calibri" w:eastAsia="Times New Roman" w:hAnsi="Calibri" w:cs="Arial"/>
                <w:b/>
                <w:bCs/>
                <w:color w:val="000000"/>
              </w:rPr>
            </w:pPr>
          </w:p>
        </w:tc>
        <w:tc>
          <w:tcPr>
            <w:tcW w:w="1022" w:type="pct"/>
            <w:tcBorders>
              <w:top w:val="single" w:sz="4" w:space="0" w:color="auto"/>
              <w:bottom w:val="single" w:sz="12" w:space="0" w:color="auto"/>
            </w:tcBorders>
          </w:tcPr>
          <w:p w14:paraId="1EEBF1A5" w14:textId="151F7418" w:rsidR="00A208F3" w:rsidRPr="00A208F3" w:rsidRDefault="00A208F3" w:rsidP="00A208F3">
            <w:pPr>
              <w:tabs>
                <w:tab w:val="right" w:pos="1202"/>
              </w:tabs>
              <w:spacing w:line="340" w:lineRule="exact"/>
              <w:jc w:val="right"/>
              <w:outlineLvl w:val="0"/>
              <w:rPr>
                <w:rFonts w:ascii="Calibri" w:eastAsia="Times New Roman" w:hAnsi="Calibri" w:cs="Calibri"/>
                <w:b/>
                <w:bCs/>
                <w:color w:val="000000"/>
              </w:rPr>
            </w:pPr>
            <w:r w:rsidRPr="00D414B6">
              <w:rPr>
                <w:b/>
                <w:bCs/>
              </w:rPr>
              <w:t xml:space="preserve"> 5.796.855 </w:t>
            </w:r>
          </w:p>
        </w:tc>
        <w:tc>
          <w:tcPr>
            <w:tcW w:w="1023" w:type="pct"/>
            <w:tcBorders>
              <w:top w:val="single" w:sz="4" w:space="0" w:color="auto"/>
              <w:bottom w:val="single" w:sz="12" w:space="0" w:color="auto"/>
            </w:tcBorders>
            <w:vAlign w:val="bottom"/>
          </w:tcPr>
          <w:p w14:paraId="5CA201D5" w14:textId="73B043E2" w:rsidR="00A208F3" w:rsidRPr="00EA3621" w:rsidRDefault="00A208F3" w:rsidP="00A208F3">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5.539.459 </w:t>
            </w:r>
          </w:p>
        </w:tc>
      </w:tr>
      <w:bookmarkEnd w:id="363"/>
    </w:tbl>
    <w:p w14:paraId="3CF93D59"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8"/>
          <w:szCs w:val="18"/>
          <w:lang w:val="hr-HR"/>
        </w:rPr>
      </w:pPr>
    </w:p>
    <w:p w14:paraId="29FD6B94"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0224A8AF" w:rsidR="00EB2875" w:rsidRPr="00EA3621" w:rsidRDefault="00EB2875" w:rsidP="00EB2875">
            <w:pPr>
              <w:rPr>
                <w:rFonts w:ascii="Calibri" w:eastAsia="Times New Roman" w:hAnsi="Calibri" w:cs="Calibri"/>
                <w:b/>
                <w:color w:val="000000"/>
              </w:rPr>
            </w:pPr>
            <w:r w:rsidRPr="00EA3621">
              <w:rPr>
                <w:rFonts w:ascii="Calibri" w:eastAsia="Times New Roman" w:hAnsi="Calibri" w:cs="Calibri"/>
                <w:b/>
                <w:color w:val="000000"/>
              </w:rPr>
              <w:t xml:space="preserve">31. ožujka 2021.    </w:t>
            </w:r>
          </w:p>
        </w:tc>
        <w:tc>
          <w:tcPr>
            <w:tcW w:w="1191" w:type="dxa"/>
            <w:tcBorders>
              <w:top w:val="nil"/>
              <w:left w:val="nil"/>
              <w:bottom w:val="nil"/>
              <w:right w:val="nil"/>
            </w:tcBorders>
            <w:shd w:val="clear" w:color="auto" w:fill="auto"/>
            <w:noWrap/>
            <w:vAlign w:val="bottom"/>
            <w:hideMark/>
          </w:tcPr>
          <w:p w14:paraId="3A2672BB"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700C4F51"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234BB909"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tcPr>
          <w:p w14:paraId="2B06433F" w14:textId="77777777" w:rsidR="00EB2875" w:rsidRPr="00EA3621" w:rsidRDefault="00EB2875" w:rsidP="00EB2875">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2A4E8B79"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Grupa i Banka</w:t>
            </w:r>
          </w:p>
        </w:tc>
      </w:tr>
      <w:tr w:rsidR="00EB2875" w:rsidRPr="00EA3621"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48D4A803" w14:textId="77777777" w:rsidR="00EB2875" w:rsidRPr="00EA3621" w:rsidRDefault="00EB2875" w:rsidP="00EB2875">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213E5109" w14:textId="77777777" w:rsidR="00EB2875" w:rsidRPr="00EA3621" w:rsidRDefault="00EB2875" w:rsidP="00EB2875">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786DB" w14:textId="77777777" w:rsidR="00EB2875" w:rsidRPr="00EA3621" w:rsidRDefault="00EB2875" w:rsidP="00EB2875">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B6889C8"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 xml:space="preserve">Bez </w:t>
            </w:r>
            <w:proofErr w:type="spellStart"/>
            <w:r w:rsidRPr="00EA3621">
              <w:rPr>
                <w:rFonts w:ascii="Calibri" w:eastAsia="Times New Roman" w:hAnsi="Calibri" w:cs="Times New Roman"/>
                <w:b/>
                <w:bCs/>
                <w:color w:val="000000"/>
              </w:rPr>
              <w:t>Stagea</w:t>
            </w:r>
            <w:proofErr w:type="spellEnd"/>
          </w:p>
        </w:tc>
        <w:tc>
          <w:tcPr>
            <w:tcW w:w="1191" w:type="dxa"/>
            <w:tcBorders>
              <w:top w:val="nil"/>
              <w:left w:val="nil"/>
              <w:bottom w:val="nil"/>
              <w:right w:val="nil"/>
            </w:tcBorders>
            <w:shd w:val="clear" w:color="auto" w:fill="auto"/>
            <w:vAlign w:val="center"/>
            <w:hideMark/>
          </w:tcPr>
          <w:p w14:paraId="647A87AF"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Total</w:t>
            </w:r>
          </w:p>
        </w:tc>
      </w:tr>
      <w:tr w:rsidR="00EB2875" w:rsidRPr="00EA3621"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2CB44E4C"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1C2C9387"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75245451"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DC3A310"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553453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6928BB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1252BE6B"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0B5FBDC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730049E4"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6D1F9E6B" w14:textId="77777777" w:rsidR="00EB2875" w:rsidRPr="00EA3621" w:rsidRDefault="00EB2875" w:rsidP="00EB2875">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vAlign w:val="bottom"/>
          </w:tcPr>
          <w:p w14:paraId="710D72F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2C0076ED" w14:textId="77777777" w:rsidR="00EB2875" w:rsidRPr="00EA3621" w:rsidRDefault="00EB2875" w:rsidP="00EB2875">
            <w:pPr>
              <w:jc w:val="right"/>
              <w:rPr>
                <w:rFonts w:ascii="Calibri" w:eastAsia="Times New Roman" w:hAnsi="Calibri" w:cs="Times New Roman"/>
                <w:b/>
                <w:bCs/>
                <w:color w:val="000000"/>
                <w:sz w:val="8"/>
                <w:szCs w:val="8"/>
              </w:rPr>
            </w:pPr>
          </w:p>
        </w:tc>
      </w:tr>
      <w:tr w:rsidR="00F754A1" w:rsidRPr="00EA3621" w14:paraId="18BE2D48" w14:textId="77777777" w:rsidTr="00D414B6">
        <w:trPr>
          <w:trHeight w:val="327"/>
        </w:trPr>
        <w:tc>
          <w:tcPr>
            <w:tcW w:w="2268" w:type="dxa"/>
            <w:tcBorders>
              <w:top w:val="nil"/>
              <w:left w:val="nil"/>
              <w:bottom w:val="nil"/>
              <w:right w:val="nil"/>
            </w:tcBorders>
            <w:shd w:val="clear" w:color="auto" w:fill="auto"/>
            <w:noWrap/>
            <w:vAlign w:val="bottom"/>
            <w:hideMark/>
          </w:tcPr>
          <w:p w14:paraId="7DD808D4" w14:textId="77777777" w:rsidR="00F754A1" w:rsidRPr="00EA3621" w:rsidRDefault="00F754A1" w:rsidP="00F754A1">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3D7A92C" w14:textId="0423D0C2" w:rsidR="00F754A1" w:rsidRPr="00EA3621" w:rsidRDefault="00F754A1" w:rsidP="00F754A1">
            <w:pPr>
              <w:jc w:val="right"/>
              <w:rPr>
                <w:rFonts w:ascii="Calibri" w:eastAsia="Times New Roman" w:hAnsi="Calibri" w:cs="Calibri"/>
                <w:color w:val="000000"/>
              </w:rPr>
            </w:pPr>
            <w:r w:rsidRPr="00FD7889">
              <w:t xml:space="preserve"> 4.958.902 </w:t>
            </w:r>
          </w:p>
        </w:tc>
        <w:tc>
          <w:tcPr>
            <w:tcW w:w="1191" w:type="dxa"/>
            <w:tcBorders>
              <w:top w:val="nil"/>
              <w:left w:val="nil"/>
              <w:bottom w:val="nil"/>
              <w:right w:val="nil"/>
            </w:tcBorders>
            <w:shd w:val="clear" w:color="auto" w:fill="auto"/>
            <w:noWrap/>
            <w:vAlign w:val="bottom"/>
          </w:tcPr>
          <w:p w14:paraId="6381D613" w14:textId="6D0C459E" w:rsidR="00F754A1" w:rsidRPr="00EA3621" w:rsidRDefault="00F754A1" w:rsidP="00F754A1">
            <w:pPr>
              <w:jc w:val="right"/>
              <w:rPr>
                <w:rFonts w:ascii="Calibri" w:eastAsia="Times New Roman" w:hAnsi="Calibri" w:cs="Calibri"/>
                <w:color w:val="000000"/>
              </w:rPr>
            </w:pPr>
            <w:r w:rsidRPr="00FD7889">
              <w:t xml:space="preserve"> 110.473 </w:t>
            </w:r>
          </w:p>
        </w:tc>
        <w:tc>
          <w:tcPr>
            <w:tcW w:w="1191" w:type="dxa"/>
            <w:tcBorders>
              <w:top w:val="nil"/>
              <w:left w:val="nil"/>
              <w:bottom w:val="nil"/>
              <w:right w:val="nil"/>
            </w:tcBorders>
            <w:shd w:val="clear" w:color="auto" w:fill="auto"/>
            <w:noWrap/>
            <w:vAlign w:val="bottom"/>
          </w:tcPr>
          <w:p w14:paraId="06FE6F9F" w14:textId="0AD79F82" w:rsidR="00F754A1" w:rsidRPr="00EA3621" w:rsidRDefault="00F754A1" w:rsidP="00F754A1">
            <w:pPr>
              <w:jc w:val="right"/>
              <w:rPr>
                <w:rFonts w:ascii="Calibri" w:eastAsia="Times New Roman" w:hAnsi="Calibri" w:cs="Calibri"/>
                <w:color w:val="000000"/>
              </w:rPr>
            </w:pPr>
            <w:r w:rsidRPr="00FD7889">
              <w:t xml:space="preserve"> 402.691 </w:t>
            </w:r>
          </w:p>
        </w:tc>
        <w:tc>
          <w:tcPr>
            <w:tcW w:w="1191" w:type="dxa"/>
            <w:tcBorders>
              <w:top w:val="nil"/>
              <w:left w:val="nil"/>
              <w:bottom w:val="nil"/>
              <w:right w:val="nil"/>
            </w:tcBorders>
            <w:shd w:val="clear" w:color="auto" w:fill="auto"/>
            <w:noWrap/>
            <w:vAlign w:val="bottom"/>
          </w:tcPr>
          <w:p w14:paraId="6A0CDCA2" w14:textId="0D0F014A" w:rsidR="00F754A1" w:rsidRPr="00EA3621" w:rsidRDefault="00F754A1" w:rsidP="00F754A1">
            <w:pPr>
              <w:jc w:val="right"/>
              <w:rPr>
                <w:rFonts w:ascii="Calibri" w:eastAsia="Times New Roman" w:hAnsi="Calibri" w:cs="Calibri"/>
                <w:color w:val="000000"/>
              </w:rPr>
            </w:pPr>
            <w:r w:rsidRPr="00FD7889">
              <w:t xml:space="preserve"> 56.877 </w:t>
            </w:r>
          </w:p>
        </w:tc>
        <w:tc>
          <w:tcPr>
            <w:tcW w:w="1247" w:type="dxa"/>
            <w:tcBorders>
              <w:top w:val="nil"/>
              <w:left w:val="nil"/>
              <w:bottom w:val="nil"/>
              <w:right w:val="nil"/>
            </w:tcBorders>
            <w:vAlign w:val="bottom"/>
          </w:tcPr>
          <w:p w14:paraId="0A7923B2" w14:textId="13B13D2A" w:rsidR="00F754A1" w:rsidRPr="00EA3621" w:rsidRDefault="00F754A1" w:rsidP="00F754A1">
            <w:pPr>
              <w:jc w:val="right"/>
              <w:rPr>
                <w:rFonts w:ascii="Calibri" w:eastAsia="Times New Roman" w:hAnsi="Calibri" w:cs="Calibri"/>
                <w:color w:val="000000"/>
              </w:rPr>
            </w:pPr>
            <w:r w:rsidRPr="00FD7889">
              <w:t xml:space="preserve"> - </w:t>
            </w:r>
          </w:p>
        </w:tc>
        <w:tc>
          <w:tcPr>
            <w:tcW w:w="1191" w:type="dxa"/>
            <w:tcBorders>
              <w:top w:val="nil"/>
              <w:left w:val="nil"/>
              <w:bottom w:val="nil"/>
              <w:right w:val="nil"/>
            </w:tcBorders>
            <w:shd w:val="clear" w:color="auto" w:fill="auto"/>
            <w:noWrap/>
            <w:vAlign w:val="bottom"/>
          </w:tcPr>
          <w:p w14:paraId="645B2C45" w14:textId="11844077" w:rsidR="00F754A1" w:rsidRPr="00D414B6" w:rsidRDefault="00F754A1" w:rsidP="00F754A1">
            <w:pPr>
              <w:jc w:val="right"/>
              <w:rPr>
                <w:rFonts w:ascii="Calibri" w:eastAsia="Times New Roman" w:hAnsi="Calibri" w:cs="Calibri"/>
                <w:b/>
                <w:bCs/>
                <w:color w:val="000000"/>
              </w:rPr>
            </w:pPr>
            <w:r w:rsidRPr="00D414B6">
              <w:rPr>
                <w:b/>
                <w:bCs/>
              </w:rPr>
              <w:t xml:space="preserve"> 5.528.943 </w:t>
            </w:r>
          </w:p>
        </w:tc>
      </w:tr>
      <w:tr w:rsidR="00F754A1" w:rsidRPr="00EA3621" w14:paraId="22013F52" w14:textId="77777777" w:rsidTr="00D414B6">
        <w:trPr>
          <w:trHeight w:val="337"/>
        </w:trPr>
        <w:tc>
          <w:tcPr>
            <w:tcW w:w="2268" w:type="dxa"/>
            <w:tcBorders>
              <w:top w:val="nil"/>
              <w:left w:val="nil"/>
              <w:bottom w:val="nil"/>
              <w:right w:val="nil"/>
            </w:tcBorders>
            <w:shd w:val="clear" w:color="auto" w:fill="auto"/>
            <w:noWrap/>
            <w:vAlign w:val="bottom"/>
            <w:hideMark/>
          </w:tcPr>
          <w:p w14:paraId="52DBF14E" w14:textId="77777777" w:rsidR="00F754A1" w:rsidRPr="00EA3621" w:rsidRDefault="00F754A1" w:rsidP="00F754A1">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5AC5287B" w14:textId="19A9BE4B" w:rsidR="00F754A1" w:rsidRPr="00EA3621" w:rsidRDefault="00F754A1" w:rsidP="00F754A1">
            <w:pPr>
              <w:jc w:val="right"/>
              <w:rPr>
                <w:rFonts w:ascii="Calibri" w:eastAsia="Times New Roman" w:hAnsi="Calibri" w:cs="Calibri"/>
                <w:color w:val="000000"/>
              </w:rPr>
            </w:pPr>
            <w:r w:rsidRPr="00FD7889">
              <w:t xml:space="preserve"> (15.304)</w:t>
            </w:r>
          </w:p>
        </w:tc>
        <w:tc>
          <w:tcPr>
            <w:tcW w:w="1191" w:type="dxa"/>
            <w:tcBorders>
              <w:top w:val="nil"/>
              <w:left w:val="nil"/>
              <w:bottom w:val="nil"/>
              <w:right w:val="nil"/>
            </w:tcBorders>
            <w:shd w:val="clear" w:color="auto" w:fill="auto"/>
            <w:noWrap/>
            <w:vAlign w:val="bottom"/>
          </w:tcPr>
          <w:p w14:paraId="58AEED25" w14:textId="1FF60B68" w:rsidR="00F754A1" w:rsidRPr="00EA3621" w:rsidRDefault="00F754A1" w:rsidP="00F754A1">
            <w:pPr>
              <w:jc w:val="right"/>
              <w:rPr>
                <w:rFonts w:ascii="Calibri" w:eastAsia="Times New Roman" w:hAnsi="Calibri" w:cs="Calibri"/>
                <w:color w:val="000000"/>
              </w:rPr>
            </w:pPr>
            <w:r w:rsidRPr="00FD7889">
              <w:t xml:space="preserve"> (2.580)</w:t>
            </w:r>
          </w:p>
        </w:tc>
        <w:tc>
          <w:tcPr>
            <w:tcW w:w="1191" w:type="dxa"/>
            <w:tcBorders>
              <w:top w:val="nil"/>
              <w:left w:val="nil"/>
              <w:bottom w:val="nil"/>
              <w:right w:val="nil"/>
            </w:tcBorders>
            <w:shd w:val="clear" w:color="auto" w:fill="auto"/>
            <w:noWrap/>
            <w:vAlign w:val="bottom"/>
          </w:tcPr>
          <w:p w14:paraId="49CC84F3" w14:textId="3D20452F" w:rsidR="00F754A1" w:rsidRPr="00EA3621" w:rsidRDefault="00F754A1" w:rsidP="00F754A1">
            <w:pPr>
              <w:jc w:val="right"/>
              <w:rPr>
                <w:rFonts w:ascii="Calibri" w:eastAsia="Times New Roman" w:hAnsi="Calibri" w:cs="Calibri"/>
                <w:color w:val="000000"/>
              </w:rPr>
            </w:pPr>
            <w:r w:rsidRPr="00FD7889">
              <w:t xml:space="preserve"> (36.938)</w:t>
            </w:r>
          </w:p>
        </w:tc>
        <w:tc>
          <w:tcPr>
            <w:tcW w:w="1191" w:type="dxa"/>
            <w:tcBorders>
              <w:top w:val="nil"/>
              <w:left w:val="nil"/>
              <w:bottom w:val="nil"/>
              <w:right w:val="nil"/>
            </w:tcBorders>
            <w:shd w:val="clear" w:color="auto" w:fill="auto"/>
            <w:noWrap/>
            <w:vAlign w:val="bottom"/>
          </w:tcPr>
          <w:p w14:paraId="46153651" w14:textId="1A0B02F4" w:rsidR="00F754A1" w:rsidRPr="00EA3621" w:rsidRDefault="00F754A1" w:rsidP="00F754A1">
            <w:pPr>
              <w:jc w:val="right"/>
              <w:rPr>
                <w:rFonts w:ascii="Calibri" w:eastAsia="Times New Roman" w:hAnsi="Calibri" w:cs="Calibri"/>
                <w:color w:val="000000"/>
              </w:rPr>
            </w:pPr>
            <w:r w:rsidRPr="00FD7889">
              <w:t xml:space="preserve"> (6.608)</w:t>
            </w:r>
          </w:p>
        </w:tc>
        <w:tc>
          <w:tcPr>
            <w:tcW w:w="1247" w:type="dxa"/>
            <w:tcBorders>
              <w:top w:val="nil"/>
              <w:left w:val="nil"/>
              <w:bottom w:val="nil"/>
              <w:right w:val="nil"/>
            </w:tcBorders>
            <w:vAlign w:val="bottom"/>
          </w:tcPr>
          <w:p w14:paraId="36D1ABAD" w14:textId="337D0D2E" w:rsidR="00F754A1" w:rsidRPr="00EA3621" w:rsidRDefault="00F754A1" w:rsidP="00F754A1">
            <w:pPr>
              <w:jc w:val="right"/>
              <w:rPr>
                <w:rFonts w:ascii="Calibri" w:eastAsia="Times New Roman" w:hAnsi="Calibri" w:cs="Calibri"/>
                <w:color w:val="000000"/>
              </w:rPr>
            </w:pPr>
            <w:r w:rsidRPr="00FD7889">
              <w:t xml:space="preserve"> - </w:t>
            </w:r>
          </w:p>
        </w:tc>
        <w:tc>
          <w:tcPr>
            <w:tcW w:w="1191" w:type="dxa"/>
            <w:tcBorders>
              <w:top w:val="nil"/>
              <w:left w:val="nil"/>
              <w:bottom w:val="nil"/>
              <w:right w:val="nil"/>
            </w:tcBorders>
            <w:shd w:val="clear" w:color="auto" w:fill="auto"/>
            <w:noWrap/>
            <w:vAlign w:val="bottom"/>
          </w:tcPr>
          <w:p w14:paraId="24B3D50E" w14:textId="5F6F5C93" w:rsidR="00F754A1" w:rsidRPr="00D414B6" w:rsidRDefault="00F754A1" w:rsidP="00F754A1">
            <w:pPr>
              <w:jc w:val="right"/>
              <w:rPr>
                <w:rFonts w:ascii="Calibri" w:eastAsia="Times New Roman" w:hAnsi="Calibri" w:cs="Calibri"/>
                <w:b/>
                <w:bCs/>
                <w:color w:val="000000"/>
              </w:rPr>
            </w:pPr>
            <w:r w:rsidRPr="00D414B6">
              <w:rPr>
                <w:b/>
                <w:bCs/>
              </w:rPr>
              <w:t xml:space="preserve"> (61.430)</w:t>
            </w:r>
          </w:p>
        </w:tc>
      </w:tr>
      <w:tr w:rsidR="00F754A1" w:rsidRPr="00EA3621" w14:paraId="62B7B0DD" w14:textId="77777777" w:rsidTr="00D414B6">
        <w:trPr>
          <w:trHeight w:val="355"/>
        </w:trPr>
        <w:tc>
          <w:tcPr>
            <w:tcW w:w="2268" w:type="dxa"/>
            <w:tcBorders>
              <w:top w:val="nil"/>
              <w:left w:val="nil"/>
              <w:bottom w:val="nil"/>
              <w:right w:val="nil"/>
            </w:tcBorders>
            <w:shd w:val="clear" w:color="auto" w:fill="auto"/>
            <w:noWrap/>
            <w:vAlign w:val="bottom"/>
            <w:hideMark/>
          </w:tcPr>
          <w:p w14:paraId="24E70056" w14:textId="77777777" w:rsidR="00F754A1" w:rsidRPr="00EA3621" w:rsidRDefault="00F754A1" w:rsidP="00F754A1">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Stanje na dan </w:t>
            </w:r>
          </w:p>
          <w:p w14:paraId="4D04AB06" w14:textId="1261C4F9" w:rsidR="00F754A1" w:rsidRPr="00EA3621" w:rsidRDefault="00F754A1" w:rsidP="00F754A1">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31. ožujka 2021.    </w:t>
            </w:r>
          </w:p>
        </w:tc>
        <w:tc>
          <w:tcPr>
            <w:tcW w:w="1191" w:type="dxa"/>
            <w:tcBorders>
              <w:top w:val="single" w:sz="4" w:space="0" w:color="auto"/>
              <w:left w:val="nil"/>
              <w:bottom w:val="single" w:sz="8" w:space="0" w:color="auto"/>
              <w:right w:val="nil"/>
            </w:tcBorders>
            <w:shd w:val="clear" w:color="auto" w:fill="auto"/>
            <w:vAlign w:val="bottom"/>
          </w:tcPr>
          <w:p w14:paraId="4721DF78" w14:textId="4E3F5C74" w:rsidR="00F754A1" w:rsidRPr="00AD6A66" w:rsidRDefault="00F754A1" w:rsidP="00F754A1">
            <w:pPr>
              <w:jc w:val="right"/>
              <w:rPr>
                <w:rFonts w:ascii="Calibri" w:eastAsia="Times New Roman" w:hAnsi="Calibri" w:cs="Calibri"/>
                <w:b/>
                <w:bCs/>
              </w:rPr>
            </w:pPr>
            <w:r w:rsidRPr="00D414B6">
              <w:rPr>
                <w:b/>
                <w:bCs/>
              </w:rPr>
              <w:t xml:space="preserve"> 4.943.598 </w:t>
            </w:r>
          </w:p>
        </w:tc>
        <w:tc>
          <w:tcPr>
            <w:tcW w:w="1191" w:type="dxa"/>
            <w:tcBorders>
              <w:top w:val="single" w:sz="4" w:space="0" w:color="auto"/>
              <w:left w:val="nil"/>
              <w:bottom w:val="single" w:sz="8" w:space="0" w:color="auto"/>
              <w:right w:val="nil"/>
            </w:tcBorders>
            <w:shd w:val="clear" w:color="auto" w:fill="auto"/>
            <w:vAlign w:val="bottom"/>
          </w:tcPr>
          <w:p w14:paraId="7986D3B6" w14:textId="6FCA9AF1" w:rsidR="00F754A1" w:rsidRPr="00AD6A66" w:rsidRDefault="00F754A1" w:rsidP="00F754A1">
            <w:pPr>
              <w:jc w:val="right"/>
              <w:rPr>
                <w:rFonts w:ascii="Calibri" w:eastAsia="Times New Roman" w:hAnsi="Calibri" w:cs="Calibri"/>
                <w:b/>
                <w:bCs/>
              </w:rPr>
            </w:pPr>
            <w:r w:rsidRPr="00D414B6">
              <w:rPr>
                <w:b/>
                <w:bCs/>
              </w:rPr>
              <w:t xml:space="preserve"> 107.893 </w:t>
            </w:r>
          </w:p>
        </w:tc>
        <w:tc>
          <w:tcPr>
            <w:tcW w:w="1191" w:type="dxa"/>
            <w:tcBorders>
              <w:top w:val="single" w:sz="4" w:space="0" w:color="auto"/>
              <w:left w:val="nil"/>
              <w:bottom w:val="single" w:sz="8" w:space="0" w:color="auto"/>
              <w:right w:val="nil"/>
            </w:tcBorders>
            <w:shd w:val="clear" w:color="auto" w:fill="auto"/>
            <w:vAlign w:val="bottom"/>
          </w:tcPr>
          <w:p w14:paraId="4474D425" w14:textId="4AA6F05C" w:rsidR="00F754A1" w:rsidRPr="00AD6A66" w:rsidRDefault="00F754A1" w:rsidP="00F754A1">
            <w:pPr>
              <w:jc w:val="right"/>
              <w:rPr>
                <w:rFonts w:ascii="Calibri" w:eastAsia="Times New Roman" w:hAnsi="Calibri" w:cs="Calibri"/>
                <w:b/>
                <w:bCs/>
              </w:rPr>
            </w:pPr>
            <w:r w:rsidRPr="00D414B6">
              <w:rPr>
                <w:b/>
                <w:bCs/>
              </w:rPr>
              <w:t xml:space="preserve"> 365.753 </w:t>
            </w:r>
          </w:p>
        </w:tc>
        <w:tc>
          <w:tcPr>
            <w:tcW w:w="1191" w:type="dxa"/>
            <w:tcBorders>
              <w:top w:val="single" w:sz="4" w:space="0" w:color="auto"/>
              <w:left w:val="nil"/>
              <w:bottom w:val="single" w:sz="8" w:space="0" w:color="auto"/>
              <w:right w:val="nil"/>
            </w:tcBorders>
            <w:shd w:val="clear" w:color="auto" w:fill="auto"/>
            <w:vAlign w:val="bottom"/>
          </w:tcPr>
          <w:p w14:paraId="50FB5FFD" w14:textId="015FC6FA" w:rsidR="00F754A1" w:rsidRPr="00AD6A66" w:rsidRDefault="00F754A1" w:rsidP="00F754A1">
            <w:pPr>
              <w:jc w:val="right"/>
              <w:rPr>
                <w:rFonts w:ascii="Calibri" w:eastAsia="Times New Roman" w:hAnsi="Calibri" w:cs="Calibri"/>
                <w:b/>
                <w:bCs/>
              </w:rPr>
            </w:pPr>
            <w:r w:rsidRPr="00D414B6">
              <w:rPr>
                <w:b/>
                <w:bCs/>
              </w:rPr>
              <w:t xml:space="preserve"> 50.269 </w:t>
            </w:r>
          </w:p>
        </w:tc>
        <w:tc>
          <w:tcPr>
            <w:tcW w:w="1247" w:type="dxa"/>
            <w:tcBorders>
              <w:top w:val="single" w:sz="4" w:space="0" w:color="auto"/>
              <w:left w:val="nil"/>
              <w:bottom w:val="single" w:sz="8" w:space="0" w:color="auto"/>
              <w:right w:val="nil"/>
            </w:tcBorders>
            <w:vAlign w:val="bottom"/>
          </w:tcPr>
          <w:p w14:paraId="569E50DD" w14:textId="52611838" w:rsidR="00F754A1" w:rsidRPr="00AD6A66" w:rsidRDefault="00F754A1" w:rsidP="00F754A1">
            <w:pPr>
              <w:jc w:val="right"/>
              <w:rPr>
                <w:rFonts w:ascii="Calibri" w:eastAsia="Times New Roman" w:hAnsi="Calibri" w:cs="Calibri"/>
                <w:b/>
                <w:bCs/>
              </w:rPr>
            </w:pPr>
            <w:r w:rsidRPr="00D414B6">
              <w:rPr>
                <w:b/>
                <w:bCs/>
              </w:rPr>
              <w:t xml:space="preserve"> - </w:t>
            </w:r>
          </w:p>
        </w:tc>
        <w:tc>
          <w:tcPr>
            <w:tcW w:w="1191" w:type="dxa"/>
            <w:tcBorders>
              <w:top w:val="single" w:sz="4" w:space="0" w:color="auto"/>
              <w:left w:val="nil"/>
              <w:bottom w:val="single" w:sz="8" w:space="0" w:color="auto"/>
              <w:right w:val="nil"/>
            </w:tcBorders>
            <w:shd w:val="clear" w:color="auto" w:fill="auto"/>
            <w:vAlign w:val="bottom"/>
          </w:tcPr>
          <w:p w14:paraId="129113F7" w14:textId="71EB0D69" w:rsidR="00F754A1" w:rsidRPr="00AD6A66" w:rsidRDefault="00F754A1" w:rsidP="00F754A1">
            <w:pPr>
              <w:jc w:val="right"/>
              <w:rPr>
                <w:rFonts w:ascii="Calibri" w:eastAsia="Times New Roman" w:hAnsi="Calibri" w:cs="Calibri"/>
                <w:b/>
                <w:bCs/>
              </w:rPr>
            </w:pPr>
            <w:r w:rsidRPr="00D414B6">
              <w:rPr>
                <w:b/>
                <w:bCs/>
              </w:rPr>
              <w:t xml:space="preserve"> 5.467.513 </w:t>
            </w:r>
          </w:p>
        </w:tc>
      </w:tr>
    </w:tbl>
    <w:p w14:paraId="50E71347" w14:textId="532ADBD8"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3F827610" w14:textId="77777777" w:rsidTr="00EB2875">
        <w:trPr>
          <w:trHeight w:val="340"/>
        </w:trPr>
        <w:tc>
          <w:tcPr>
            <w:tcW w:w="2268" w:type="dxa"/>
            <w:tcBorders>
              <w:top w:val="nil"/>
              <w:left w:val="nil"/>
              <w:bottom w:val="nil"/>
              <w:right w:val="nil"/>
            </w:tcBorders>
            <w:shd w:val="clear" w:color="auto" w:fill="auto"/>
            <w:noWrap/>
            <w:vAlign w:val="bottom"/>
            <w:hideMark/>
          </w:tcPr>
          <w:p w14:paraId="39731C55" w14:textId="77777777" w:rsidR="00EB2875" w:rsidRPr="00EA3621" w:rsidRDefault="00EB2875" w:rsidP="002B54C9">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191" w:type="dxa"/>
            <w:tcBorders>
              <w:top w:val="nil"/>
              <w:left w:val="nil"/>
              <w:bottom w:val="nil"/>
              <w:right w:val="nil"/>
            </w:tcBorders>
            <w:shd w:val="clear" w:color="auto" w:fill="auto"/>
            <w:noWrap/>
            <w:vAlign w:val="bottom"/>
            <w:hideMark/>
          </w:tcPr>
          <w:p w14:paraId="1012CD5C"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3C5D0C27"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58A803D1"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tcPr>
          <w:p w14:paraId="40A745FD" w14:textId="77777777" w:rsidR="00EB2875" w:rsidRPr="00EA3621" w:rsidRDefault="00EB2875" w:rsidP="002B54C9">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6C34C55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Grupa i Banka</w:t>
            </w:r>
          </w:p>
        </w:tc>
      </w:tr>
      <w:tr w:rsidR="00EB2875" w:rsidRPr="00EA3621" w14:paraId="023E83DD" w14:textId="77777777" w:rsidTr="00EB2875">
        <w:trPr>
          <w:trHeight w:val="280"/>
        </w:trPr>
        <w:tc>
          <w:tcPr>
            <w:tcW w:w="2268" w:type="dxa"/>
            <w:tcBorders>
              <w:top w:val="nil"/>
              <w:left w:val="nil"/>
              <w:bottom w:val="nil"/>
              <w:right w:val="nil"/>
            </w:tcBorders>
            <w:shd w:val="clear" w:color="auto" w:fill="auto"/>
            <w:vAlign w:val="center"/>
            <w:hideMark/>
          </w:tcPr>
          <w:p w14:paraId="0AF82227"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6C42D994" w14:textId="77777777" w:rsidR="00EB2875" w:rsidRPr="00EA3621" w:rsidRDefault="00EB2875" w:rsidP="002B54C9">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5BA1F16F" w14:textId="77777777" w:rsidR="00EB2875" w:rsidRPr="00EA3621" w:rsidRDefault="00EB2875" w:rsidP="002B54C9">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8141A" w14:textId="77777777" w:rsidR="00EB2875" w:rsidRPr="00EA3621" w:rsidRDefault="00EB2875" w:rsidP="002B54C9">
            <w:pPr>
              <w:jc w:val="right"/>
              <w:rPr>
                <w:rFonts w:ascii="Calibri" w:eastAsia="Times New Roman" w:hAnsi="Calibri" w:cs="Times New Roman"/>
                <w:b/>
                <w:bCs/>
                <w:color w:val="000000"/>
              </w:rPr>
            </w:pPr>
            <w:proofErr w:type="spellStart"/>
            <w:r w:rsidRPr="00EA3621">
              <w:rPr>
                <w:rFonts w:ascii="Calibri" w:eastAsia="Times New Roman" w:hAnsi="Calibri" w:cs="Times New Roman"/>
                <w:b/>
                <w:bCs/>
                <w:color w:val="000000"/>
              </w:rPr>
              <w:t>Stage</w:t>
            </w:r>
            <w:proofErr w:type="spellEnd"/>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26E80F0D"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F9624E3"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 xml:space="preserve">Bez </w:t>
            </w:r>
            <w:proofErr w:type="spellStart"/>
            <w:r w:rsidRPr="00EA3621">
              <w:rPr>
                <w:rFonts w:ascii="Calibri" w:eastAsia="Times New Roman" w:hAnsi="Calibri" w:cs="Times New Roman"/>
                <w:b/>
                <w:bCs/>
                <w:color w:val="000000"/>
              </w:rPr>
              <w:t>Stagea</w:t>
            </w:r>
            <w:proofErr w:type="spellEnd"/>
          </w:p>
        </w:tc>
        <w:tc>
          <w:tcPr>
            <w:tcW w:w="1191" w:type="dxa"/>
            <w:tcBorders>
              <w:top w:val="nil"/>
              <w:left w:val="nil"/>
              <w:bottom w:val="nil"/>
              <w:right w:val="nil"/>
            </w:tcBorders>
            <w:shd w:val="clear" w:color="auto" w:fill="auto"/>
            <w:vAlign w:val="center"/>
            <w:hideMark/>
          </w:tcPr>
          <w:p w14:paraId="2E11F707"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Total</w:t>
            </w:r>
          </w:p>
        </w:tc>
      </w:tr>
      <w:tr w:rsidR="00EB2875" w:rsidRPr="00EA3621" w14:paraId="02F45A5D" w14:textId="77777777" w:rsidTr="00EB2875">
        <w:trPr>
          <w:trHeight w:val="280"/>
        </w:trPr>
        <w:tc>
          <w:tcPr>
            <w:tcW w:w="2268" w:type="dxa"/>
            <w:tcBorders>
              <w:top w:val="nil"/>
              <w:left w:val="nil"/>
              <w:bottom w:val="nil"/>
              <w:right w:val="nil"/>
            </w:tcBorders>
            <w:shd w:val="clear" w:color="auto" w:fill="auto"/>
            <w:vAlign w:val="center"/>
          </w:tcPr>
          <w:p w14:paraId="3355713B"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6FE5A3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7CD99A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58B7EB2"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38837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BD5461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2FEF1B3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726DFE99" w14:textId="77777777" w:rsidTr="00EB2875">
        <w:trPr>
          <w:trHeight w:val="57"/>
        </w:trPr>
        <w:tc>
          <w:tcPr>
            <w:tcW w:w="2268" w:type="dxa"/>
            <w:tcBorders>
              <w:top w:val="nil"/>
              <w:left w:val="nil"/>
              <w:bottom w:val="nil"/>
              <w:right w:val="nil"/>
            </w:tcBorders>
            <w:shd w:val="clear" w:color="auto" w:fill="auto"/>
            <w:vAlign w:val="center"/>
          </w:tcPr>
          <w:p w14:paraId="39CFF96D"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AA0A6E8"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00300A19"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4DFFFF47"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0F12859" w14:textId="77777777" w:rsidR="00EB2875" w:rsidRPr="00EA3621" w:rsidRDefault="00EB2875" w:rsidP="002B54C9">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tcPr>
          <w:p w14:paraId="6EA5D996"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6B99480D" w14:textId="77777777" w:rsidR="00EB2875" w:rsidRPr="00EA3621" w:rsidRDefault="00EB2875" w:rsidP="002B54C9">
            <w:pPr>
              <w:jc w:val="right"/>
              <w:rPr>
                <w:rFonts w:ascii="Calibri" w:eastAsia="Times New Roman" w:hAnsi="Calibri" w:cs="Times New Roman"/>
                <w:b/>
                <w:bCs/>
                <w:color w:val="000000"/>
                <w:sz w:val="8"/>
                <w:szCs w:val="8"/>
              </w:rPr>
            </w:pPr>
          </w:p>
        </w:tc>
      </w:tr>
      <w:tr w:rsidR="00EB2875" w:rsidRPr="00EA3621" w14:paraId="4F70FAE2" w14:textId="77777777" w:rsidTr="00EB2875">
        <w:trPr>
          <w:trHeight w:val="327"/>
        </w:trPr>
        <w:tc>
          <w:tcPr>
            <w:tcW w:w="2268" w:type="dxa"/>
            <w:tcBorders>
              <w:top w:val="nil"/>
              <w:left w:val="nil"/>
              <w:bottom w:val="nil"/>
              <w:right w:val="nil"/>
            </w:tcBorders>
            <w:shd w:val="clear" w:color="auto" w:fill="auto"/>
            <w:noWrap/>
            <w:vAlign w:val="bottom"/>
            <w:hideMark/>
          </w:tcPr>
          <w:p w14:paraId="529CCDB7"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48CCBD5"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4.644.976 </w:t>
            </w:r>
          </w:p>
        </w:tc>
        <w:tc>
          <w:tcPr>
            <w:tcW w:w="1191" w:type="dxa"/>
            <w:tcBorders>
              <w:top w:val="nil"/>
              <w:left w:val="nil"/>
              <w:bottom w:val="nil"/>
              <w:right w:val="nil"/>
            </w:tcBorders>
            <w:shd w:val="clear" w:color="auto" w:fill="auto"/>
            <w:noWrap/>
            <w:vAlign w:val="bottom"/>
          </w:tcPr>
          <w:p w14:paraId="087488D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153.026 </w:t>
            </w:r>
          </w:p>
        </w:tc>
        <w:tc>
          <w:tcPr>
            <w:tcW w:w="1191" w:type="dxa"/>
            <w:tcBorders>
              <w:top w:val="nil"/>
              <w:left w:val="nil"/>
              <w:bottom w:val="nil"/>
              <w:right w:val="nil"/>
            </w:tcBorders>
            <w:shd w:val="clear" w:color="auto" w:fill="auto"/>
            <w:noWrap/>
            <w:vAlign w:val="bottom"/>
          </w:tcPr>
          <w:p w14:paraId="79B361FF"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338.419 </w:t>
            </w:r>
          </w:p>
        </w:tc>
        <w:tc>
          <w:tcPr>
            <w:tcW w:w="1191" w:type="dxa"/>
            <w:tcBorders>
              <w:top w:val="nil"/>
              <w:left w:val="nil"/>
              <w:bottom w:val="nil"/>
              <w:right w:val="nil"/>
            </w:tcBorders>
            <w:shd w:val="clear" w:color="auto" w:fill="auto"/>
            <w:noWrap/>
            <w:vAlign w:val="bottom"/>
          </w:tcPr>
          <w:p w14:paraId="71C35A10"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101.716 </w:t>
            </w:r>
          </w:p>
        </w:tc>
        <w:tc>
          <w:tcPr>
            <w:tcW w:w="1247" w:type="dxa"/>
            <w:tcBorders>
              <w:top w:val="nil"/>
              <w:left w:val="nil"/>
              <w:bottom w:val="nil"/>
              <w:right w:val="nil"/>
            </w:tcBorders>
            <w:vAlign w:val="bottom"/>
          </w:tcPr>
          <w:p w14:paraId="6E62FD56"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1.472 </w:t>
            </w:r>
          </w:p>
        </w:tc>
        <w:tc>
          <w:tcPr>
            <w:tcW w:w="1191" w:type="dxa"/>
            <w:tcBorders>
              <w:top w:val="nil"/>
              <w:left w:val="nil"/>
              <w:bottom w:val="nil"/>
              <w:right w:val="nil"/>
            </w:tcBorders>
            <w:shd w:val="clear" w:color="auto" w:fill="auto"/>
            <w:noWrap/>
            <w:vAlign w:val="bottom"/>
          </w:tcPr>
          <w:p w14:paraId="669DD13D"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5.239.609 </w:t>
            </w:r>
          </w:p>
        </w:tc>
      </w:tr>
      <w:tr w:rsidR="00EB2875" w:rsidRPr="00EA3621" w14:paraId="0A44DC91" w14:textId="77777777" w:rsidTr="00EB2875">
        <w:trPr>
          <w:trHeight w:val="337"/>
        </w:trPr>
        <w:tc>
          <w:tcPr>
            <w:tcW w:w="2268" w:type="dxa"/>
            <w:tcBorders>
              <w:top w:val="nil"/>
              <w:left w:val="nil"/>
              <w:bottom w:val="nil"/>
              <w:right w:val="nil"/>
            </w:tcBorders>
            <w:shd w:val="clear" w:color="auto" w:fill="auto"/>
            <w:noWrap/>
            <w:vAlign w:val="bottom"/>
            <w:hideMark/>
          </w:tcPr>
          <w:p w14:paraId="3C559541"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3A4BC0B2"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(8.659)</w:t>
            </w:r>
          </w:p>
        </w:tc>
        <w:tc>
          <w:tcPr>
            <w:tcW w:w="1191" w:type="dxa"/>
            <w:tcBorders>
              <w:top w:val="nil"/>
              <w:left w:val="nil"/>
              <w:bottom w:val="nil"/>
              <w:right w:val="nil"/>
            </w:tcBorders>
            <w:shd w:val="clear" w:color="auto" w:fill="auto"/>
            <w:noWrap/>
            <w:vAlign w:val="bottom"/>
          </w:tcPr>
          <w:p w14:paraId="072C3D97"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(11.523)</w:t>
            </w:r>
          </w:p>
        </w:tc>
        <w:tc>
          <w:tcPr>
            <w:tcW w:w="1191" w:type="dxa"/>
            <w:tcBorders>
              <w:top w:val="nil"/>
              <w:left w:val="nil"/>
              <w:bottom w:val="nil"/>
              <w:right w:val="nil"/>
            </w:tcBorders>
            <w:shd w:val="clear" w:color="auto" w:fill="auto"/>
            <w:noWrap/>
            <w:vAlign w:val="bottom"/>
          </w:tcPr>
          <w:p w14:paraId="474383E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(17.525)</w:t>
            </w:r>
          </w:p>
        </w:tc>
        <w:tc>
          <w:tcPr>
            <w:tcW w:w="1191" w:type="dxa"/>
            <w:tcBorders>
              <w:top w:val="nil"/>
              <w:left w:val="nil"/>
              <w:bottom w:val="nil"/>
              <w:right w:val="nil"/>
            </w:tcBorders>
            <w:shd w:val="clear" w:color="auto" w:fill="auto"/>
            <w:noWrap/>
            <w:vAlign w:val="bottom"/>
          </w:tcPr>
          <w:p w14:paraId="0428EC2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(7.849)</w:t>
            </w:r>
          </w:p>
        </w:tc>
        <w:tc>
          <w:tcPr>
            <w:tcW w:w="1247" w:type="dxa"/>
            <w:tcBorders>
              <w:top w:val="nil"/>
              <w:left w:val="nil"/>
              <w:bottom w:val="nil"/>
              <w:right w:val="nil"/>
            </w:tcBorders>
            <w:vAlign w:val="bottom"/>
          </w:tcPr>
          <w:p w14:paraId="30F91BF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 </w:t>
            </w:r>
          </w:p>
        </w:tc>
        <w:tc>
          <w:tcPr>
            <w:tcW w:w="1191" w:type="dxa"/>
            <w:tcBorders>
              <w:top w:val="nil"/>
              <w:left w:val="nil"/>
              <w:bottom w:val="nil"/>
              <w:right w:val="nil"/>
            </w:tcBorders>
            <w:shd w:val="clear" w:color="auto" w:fill="auto"/>
            <w:noWrap/>
            <w:vAlign w:val="bottom"/>
          </w:tcPr>
          <w:p w14:paraId="5FB3A81A"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(45.556)</w:t>
            </w:r>
          </w:p>
        </w:tc>
      </w:tr>
      <w:tr w:rsidR="00EB2875" w:rsidRPr="00EA3621" w14:paraId="1E5972BF" w14:textId="77777777" w:rsidTr="00EB2875">
        <w:trPr>
          <w:trHeight w:val="355"/>
        </w:trPr>
        <w:tc>
          <w:tcPr>
            <w:tcW w:w="2268" w:type="dxa"/>
            <w:tcBorders>
              <w:top w:val="nil"/>
              <w:left w:val="nil"/>
              <w:bottom w:val="nil"/>
              <w:right w:val="nil"/>
            </w:tcBorders>
            <w:shd w:val="clear" w:color="auto" w:fill="auto"/>
            <w:noWrap/>
            <w:vAlign w:val="bottom"/>
            <w:hideMark/>
          </w:tcPr>
          <w:p w14:paraId="0ECE6877" w14:textId="77777777" w:rsidR="00EB2875" w:rsidRPr="00EA3621" w:rsidRDefault="00EB2875" w:rsidP="002B54C9">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Stanje na dan </w:t>
            </w:r>
          </w:p>
          <w:p w14:paraId="1F8A6324" w14:textId="77777777" w:rsidR="00EB2875" w:rsidRPr="00EA3621" w:rsidRDefault="00EB2875" w:rsidP="002B54C9">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31. prosinca 2020.    </w:t>
            </w:r>
          </w:p>
        </w:tc>
        <w:tc>
          <w:tcPr>
            <w:tcW w:w="1191" w:type="dxa"/>
            <w:tcBorders>
              <w:top w:val="single" w:sz="4" w:space="0" w:color="auto"/>
              <w:left w:val="nil"/>
              <w:bottom w:val="single" w:sz="8" w:space="0" w:color="auto"/>
              <w:right w:val="nil"/>
            </w:tcBorders>
            <w:shd w:val="clear" w:color="auto" w:fill="auto"/>
            <w:vAlign w:val="bottom"/>
          </w:tcPr>
          <w:p w14:paraId="1B0A219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4.636.317 </w:t>
            </w:r>
          </w:p>
        </w:tc>
        <w:tc>
          <w:tcPr>
            <w:tcW w:w="1191" w:type="dxa"/>
            <w:tcBorders>
              <w:top w:val="single" w:sz="4" w:space="0" w:color="auto"/>
              <w:left w:val="nil"/>
              <w:bottom w:val="single" w:sz="8" w:space="0" w:color="auto"/>
              <w:right w:val="nil"/>
            </w:tcBorders>
            <w:shd w:val="clear" w:color="auto" w:fill="auto"/>
            <w:vAlign w:val="bottom"/>
          </w:tcPr>
          <w:p w14:paraId="6EB84D16"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141.503 </w:t>
            </w:r>
          </w:p>
        </w:tc>
        <w:tc>
          <w:tcPr>
            <w:tcW w:w="1191" w:type="dxa"/>
            <w:tcBorders>
              <w:top w:val="single" w:sz="4" w:space="0" w:color="auto"/>
              <w:left w:val="nil"/>
              <w:bottom w:val="single" w:sz="8" w:space="0" w:color="auto"/>
              <w:right w:val="nil"/>
            </w:tcBorders>
            <w:shd w:val="clear" w:color="auto" w:fill="auto"/>
            <w:vAlign w:val="bottom"/>
          </w:tcPr>
          <w:p w14:paraId="2F72490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320.894 </w:t>
            </w:r>
          </w:p>
        </w:tc>
        <w:tc>
          <w:tcPr>
            <w:tcW w:w="1191" w:type="dxa"/>
            <w:tcBorders>
              <w:top w:val="single" w:sz="4" w:space="0" w:color="auto"/>
              <w:left w:val="nil"/>
              <w:bottom w:val="single" w:sz="8" w:space="0" w:color="auto"/>
              <w:right w:val="nil"/>
            </w:tcBorders>
            <w:shd w:val="clear" w:color="auto" w:fill="auto"/>
            <w:vAlign w:val="bottom"/>
          </w:tcPr>
          <w:p w14:paraId="4E67FA6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93.867 </w:t>
            </w:r>
          </w:p>
        </w:tc>
        <w:tc>
          <w:tcPr>
            <w:tcW w:w="1247" w:type="dxa"/>
            <w:tcBorders>
              <w:top w:val="single" w:sz="4" w:space="0" w:color="auto"/>
              <w:left w:val="nil"/>
              <w:bottom w:val="single" w:sz="8" w:space="0" w:color="auto"/>
              <w:right w:val="nil"/>
            </w:tcBorders>
            <w:vAlign w:val="bottom"/>
          </w:tcPr>
          <w:p w14:paraId="05FDA34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1.472 </w:t>
            </w:r>
          </w:p>
        </w:tc>
        <w:tc>
          <w:tcPr>
            <w:tcW w:w="1191" w:type="dxa"/>
            <w:tcBorders>
              <w:top w:val="single" w:sz="4" w:space="0" w:color="auto"/>
              <w:left w:val="nil"/>
              <w:bottom w:val="single" w:sz="8" w:space="0" w:color="auto"/>
              <w:right w:val="nil"/>
            </w:tcBorders>
            <w:shd w:val="clear" w:color="auto" w:fill="auto"/>
            <w:vAlign w:val="bottom"/>
          </w:tcPr>
          <w:p w14:paraId="6E6E73B2"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5.194.053 </w:t>
            </w:r>
          </w:p>
        </w:tc>
      </w:tr>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41F932C7"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p w14:paraId="510BF153" w14:textId="5960A443" w:rsidR="007A5AB3" w:rsidRPr="00EA3621" w:rsidRDefault="00A64CA8" w:rsidP="00BA072D">
      <w:pPr>
        <w:pStyle w:val="T1"/>
        <w:keepNext w:val="0"/>
        <w:spacing w:before="0" w:after="0" w:line="240" w:lineRule="auto"/>
        <w:rPr>
          <w:rFonts w:asciiTheme="minorHAnsi" w:hAnsiTheme="minorHAnsi"/>
          <w:color w:val="000000" w:themeColor="text1"/>
          <w:sz w:val="22"/>
          <w:szCs w:val="22"/>
          <w:lang w:val="hr-HR"/>
        </w:rPr>
      </w:pPr>
      <w:r w:rsidRPr="00EA3621">
        <w:rPr>
          <w:rFonts w:asciiTheme="minorHAnsi" w:hAnsiTheme="minorHAnsi" w:cs="Arial"/>
          <w:b w:val="0"/>
          <w:bCs w:val="0"/>
          <w:color w:val="000000" w:themeColor="text1"/>
          <w:sz w:val="22"/>
          <w:szCs w:val="22"/>
          <w:lang w:val="hr-HR"/>
        </w:rPr>
        <w:t>U poziciji Bez St</w:t>
      </w:r>
      <w:r w:rsidR="00C47FE6" w:rsidRPr="00EA3621">
        <w:rPr>
          <w:rFonts w:asciiTheme="minorHAnsi" w:hAnsiTheme="minorHAnsi" w:cs="Arial"/>
          <w:b w:val="0"/>
          <w:bCs w:val="0"/>
          <w:color w:val="000000" w:themeColor="text1"/>
          <w:sz w:val="22"/>
          <w:szCs w:val="22"/>
          <w:lang w:val="hr-HR"/>
        </w:rPr>
        <w:t>upnja</w:t>
      </w:r>
      <w:r w:rsidRPr="00EA3621">
        <w:rPr>
          <w:rFonts w:asciiTheme="minorHAnsi" w:hAnsiTheme="minorHAnsi" w:cs="Arial"/>
          <w:b w:val="0"/>
          <w:bCs w:val="0"/>
          <w:color w:val="000000" w:themeColor="text1"/>
          <w:sz w:val="22"/>
          <w:szCs w:val="22"/>
          <w:lang w:val="hr-HR"/>
        </w:rPr>
        <w:t xml:space="preserve"> su prikazani Akreditivi koji su pokriveni depozitima. </w:t>
      </w:r>
    </w:p>
    <w:p w14:paraId="19D2C988" w14:textId="77777777" w:rsidR="008D1A27" w:rsidRPr="00EA3621" w:rsidRDefault="008D1A27" w:rsidP="007A5AB3">
      <w:pPr>
        <w:jc w:val="both"/>
        <w:rPr>
          <w:rFonts w:cs="Arial"/>
          <w:color w:val="000000" w:themeColor="text1"/>
          <w:lang w:eastAsia="hr-HR"/>
        </w:rPr>
        <w:sectPr w:rsidR="008D1A27" w:rsidRPr="00EA3621">
          <w:pgSz w:w="11906" w:h="16838"/>
          <w:pgMar w:top="1417" w:right="1417" w:bottom="1417" w:left="1417" w:header="708" w:footer="708" w:gutter="0"/>
          <w:cols w:space="708"/>
          <w:docGrid w:linePitch="360"/>
        </w:sectPr>
      </w:pPr>
    </w:p>
    <w:p w14:paraId="672ECB20" w14:textId="3D74093A" w:rsidR="007A5AB3" w:rsidRPr="00EA3621" w:rsidRDefault="007A5AB3" w:rsidP="007A5AB3">
      <w:pPr>
        <w:jc w:val="both"/>
        <w:rPr>
          <w:rFonts w:cs="Arial"/>
          <w:color w:val="000000" w:themeColor="text1"/>
          <w:lang w:eastAsia="hr-HR"/>
        </w:rPr>
      </w:pPr>
    </w:p>
    <w:p w14:paraId="46DD0834" w14:textId="7AD24210" w:rsidR="008D1A27" w:rsidRPr="00EA3621" w:rsidRDefault="008D1A27" w:rsidP="008D1A27">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AD6A66">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 (nastavak)</w:t>
      </w:r>
    </w:p>
    <w:p w14:paraId="74239AAA"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p>
    <w:p w14:paraId="14F16020"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Garancije</w:t>
      </w:r>
    </w:p>
    <w:p w14:paraId="0B01628D"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2E742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EA3621" w:rsidRDefault="000F3AD5" w:rsidP="000F3AD5">
      <w:pPr>
        <w:pStyle w:val="T1"/>
        <w:keepNext w:val="0"/>
        <w:spacing w:before="0" w:after="0" w:line="240" w:lineRule="auto"/>
        <w:rPr>
          <w:rFonts w:asciiTheme="minorHAnsi" w:hAnsiTheme="minorHAnsi" w:cs="Arial"/>
          <w:b w:val="0"/>
          <w:color w:val="000000" w:themeColor="text1"/>
          <w:sz w:val="22"/>
          <w:szCs w:val="22"/>
          <w:lang w:val="hr-HR"/>
        </w:rPr>
      </w:pPr>
    </w:p>
    <w:p w14:paraId="51A4D06F" w14:textId="6F3D48EF"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Banke su </w:t>
      </w:r>
      <w:r w:rsidR="007D2AE5">
        <w:rPr>
          <w:rFonts w:asciiTheme="minorHAnsi" w:hAnsiTheme="minorHAnsi" w:cs="Arial"/>
          <w:b w:val="0"/>
          <w:bCs w:val="0"/>
          <w:color w:val="000000" w:themeColor="text1"/>
          <w:sz w:val="22"/>
          <w:szCs w:val="22"/>
          <w:lang w:val="hr-HR"/>
        </w:rPr>
        <w:t>32</w:t>
      </w:r>
      <w:r w:rsidRPr="00EA3621">
        <w:rPr>
          <w:rFonts w:asciiTheme="minorHAnsi" w:hAnsiTheme="minorHAnsi" w:cs="Arial"/>
          <w:b w:val="0"/>
          <w:bCs w:val="0"/>
          <w:color w:val="000000" w:themeColor="text1"/>
          <w:sz w:val="22"/>
          <w:szCs w:val="22"/>
          <w:lang w:val="hr-HR"/>
        </w:rPr>
        <w:t xml:space="preserve">% pokrivene jamstvima, depozitima i bankarskim garancijama. </w:t>
      </w:r>
    </w:p>
    <w:p w14:paraId="3ADD1BE6"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841DC5"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Preuzete obveze po kreditima</w:t>
      </w:r>
    </w:p>
    <w:p w14:paraId="1A76F8E4"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61371300"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prati rokove dospijeća ugovorenih preuzetih obveza.  </w:t>
      </w:r>
    </w:p>
    <w:p w14:paraId="2792D408" w14:textId="77777777" w:rsidR="008D1A27" w:rsidRPr="00EA3621" w:rsidRDefault="008D1A27" w:rsidP="007A5AB3">
      <w:pPr>
        <w:jc w:val="both"/>
        <w:rPr>
          <w:rFonts w:cs="Arial"/>
          <w:color w:val="000000" w:themeColor="text1"/>
          <w:lang w:eastAsia="hr-HR"/>
        </w:rPr>
      </w:pPr>
    </w:p>
    <w:p w14:paraId="13D4A314" w14:textId="77777777" w:rsidR="00CA1709" w:rsidRPr="00EA3621"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EA3621" w:rsidRDefault="00CA1709" w:rsidP="007A5AB3">
      <w:pPr>
        <w:jc w:val="both"/>
        <w:rPr>
          <w:rFonts w:cs="Arial"/>
          <w:color w:val="000000" w:themeColor="text1"/>
          <w:lang w:eastAsia="hr-HR"/>
        </w:rPr>
        <w:sectPr w:rsidR="00CA1709" w:rsidRPr="00EA3621">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w:t>
      </w:r>
    </w:p>
    <w:p w14:paraId="693F72C8" w14:textId="77777777" w:rsidR="007D0957" w:rsidRPr="00EA3621"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EA3621">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Najveći dio transakcija s povezanim stranama čine transakcije s Republikom Hrvatskom, 100%-</w:t>
      </w:r>
      <w:proofErr w:type="spellStart"/>
      <w:r w:rsidRPr="00EA3621">
        <w:rPr>
          <w:rFonts w:asciiTheme="minorHAnsi" w:hAnsiTheme="minorHAnsi" w:cs="Arial"/>
          <w:b w:val="0"/>
          <w:bCs w:val="0"/>
          <w:color w:val="000000" w:themeColor="text1"/>
          <w:sz w:val="22"/>
          <w:szCs w:val="22"/>
          <w:lang w:val="hr-HR"/>
        </w:rPr>
        <w:t>tnim</w:t>
      </w:r>
      <w:proofErr w:type="spellEnd"/>
      <w:r w:rsidRPr="00EA3621">
        <w:rPr>
          <w:rFonts w:asciiTheme="minorHAnsi" w:hAnsiTheme="minorHAnsi" w:cs="Arial"/>
          <w:b w:val="0"/>
          <w:bCs w:val="0"/>
          <w:color w:val="000000" w:themeColor="text1"/>
          <w:sz w:val="22"/>
          <w:szCs w:val="22"/>
          <w:lang w:val="hr-HR"/>
        </w:rPr>
        <w:t xml:space="preserve"> vlasnikom Banke i državnim trgovačkim društvima nad kojima  Republika Hrvatska ima kontrolni utjecaj.</w:t>
      </w:r>
    </w:p>
    <w:p w14:paraId="3C795532"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157F68CC" w:rsidR="007D0957"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 dan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imovina i obveze te prihodi i razdoblja od 1. siječnja do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sidRP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i od 1. siječnja do </w:t>
      </w:r>
      <w:r w:rsidR="009F6E64" w:rsidRPr="00EA3621">
        <w:rPr>
          <w:rFonts w:asciiTheme="minorHAnsi" w:hAnsiTheme="minorHAnsi" w:cs="Arial"/>
          <w:b w:val="0"/>
          <w:bCs w:val="0"/>
          <w:color w:val="000000" w:themeColor="text1"/>
          <w:sz w:val="22"/>
          <w:szCs w:val="22"/>
          <w:lang w:val="hr-HR"/>
        </w:rPr>
        <w:t>3</w:t>
      </w:r>
      <w:r w:rsidR="00D5028F">
        <w:rPr>
          <w:rFonts w:asciiTheme="minorHAnsi" w:hAnsiTheme="minorHAnsi" w:cs="Arial"/>
          <w:b w:val="0"/>
          <w:bCs w:val="0"/>
          <w:color w:val="000000" w:themeColor="text1"/>
          <w:sz w:val="22"/>
          <w:szCs w:val="22"/>
          <w:lang w:val="hr-HR"/>
        </w:rPr>
        <w:t>1</w:t>
      </w:r>
      <w:r w:rsidR="009F6E64" w:rsidRPr="00EA3621">
        <w:rPr>
          <w:rFonts w:asciiTheme="minorHAnsi" w:hAnsiTheme="minorHAnsi" w:cs="Arial"/>
          <w:b w:val="0"/>
          <w:bCs w:val="0"/>
          <w:color w:val="000000" w:themeColor="text1"/>
          <w:sz w:val="22"/>
          <w:szCs w:val="22"/>
          <w:lang w:val="hr-HR"/>
        </w:rPr>
        <w:t xml:space="preserve">. </w:t>
      </w:r>
      <w:r w:rsidR="00D5028F" w:rsidRPr="00D5028F">
        <w:rPr>
          <w:rFonts w:asciiTheme="minorHAnsi" w:hAnsiTheme="minorHAnsi" w:cs="Arial"/>
          <w:b w:val="0"/>
          <w:bCs w:val="0"/>
          <w:color w:val="000000" w:themeColor="text1"/>
          <w:sz w:val="22"/>
          <w:szCs w:val="22"/>
          <w:lang w:val="hr-HR"/>
        </w:rPr>
        <w:t>ožujka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EA3621" w:rsidRDefault="007D0957" w:rsidP="0026036B">
      <w:pPr>
        <w:pStyle w:val="T1"/>
        <w:keepNext w:val="0"/>
        <w:numPr>
          <w:ilvl w:val="0"/>
          <w:numId w:val="7"/>
        </w:numPr>
        <w:spacing w:before="0" w:after="0" w:line="240" w:lineRule="auto"/>
        <w:rPr>
          <w:rFonts w:asciiTheme="minorHAnsi" w:hAnsiTheme="minorHAnsi" w:cs="Arial"/>
          <w:b w:val="0"/>
          <w:color w:val="000000" w:themeColor="text1"/>
          <w:sz w:val="22"/>
          <w:szCs w:val="22"/>
          <w:lang w:val="hr-HR"/>
        </w:rPr>
      </w:pPr>
      <w:r w:rsidRPr="00EA3621">
        <w:rPr>
          <w:rFonts w:asciiTheme="minorHAnsi" w:hAnsiTheme="minorHAnsi" w:cs="Arial"/>
          <w:b w:val="0"/>
          <w:bCs w:val="0"/>
          <w:color w:val="000000" w:themeColor="text1"/>
          <w:sz w:val="22"/>
          <w:szCs w:val="22"/>
          <w:lang w:val="hr-HR"/>
        </w:rPr>
        <w:t>Transakcije</w:t>
      </w:r>
      <w:r w:rsidRPr="00EA3621">
        <w:rPr>
          <w:rFonts w:asciiTheme="minorHAnsi" w:hAnsiTheme="minorHAnsi" w:cs="Arial"/>
          <w:b w:val="0"/>
          <w:color w:val="000000" w:themeColor="text1"/>
          <w:sz w:val="22"/>
          <w:szCs w:val="22"/>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3F4E03AD" w14:textId="77777777" w:rsidTr="002B54C9">
        <w:trPr>
          <w:trHeight w:hRule="exact" w:val="284"/>
          <w:jc w:val="center"/>
        </w:trPr>
        <w:tc>
          <w:tcPr>
            <w:tcW w:w="3639" w:type="dxa"/>
            <w:vAlign w:val="bottom"/>
          </w:tcPr>
          <w:p w14:paraId="181633B3" w14:textId="77777777" w:rsidR="002B54C9" w:rsidRPr="00EA3621" w:rsidRDefault="002B54C9" w:rsidP="002B54C9">
            <w:pPr>
              <w:tabs>
                <w:tab w:val="right" w:pos="1202"/>
              </w:tabs>
              <w:outlineLvl w:val="0"/>
              <w:rPr>
                <w:rFonts w:ascii="Calibri" w:eastAsia="Calibri" w:hAnsi="Calibri" w:cs="Arial"/>
                <w:color w:val="000000"/>
                <w:sz w:val="20"/>
                <w:szCs w:val="20"/>
              </w:rPr>
            </w:pPr>
            <w:bookmarkStart w:id="375" w:name="_Toc67328969"/>
            <w:r w:rsidRPr="00EA3621">
              <w:rPr>
                <w:rFonts w:ascii="Calibri" w:eastAsia="Calibri" w:hAnsi="Calibri" w:cs="Arial"/>
                <w:b/>
                <w:color w:val="000000"/>
                <w:sz w:val="20"/>
                <w:szCs w:val="20"/>
              </w:rPr>
              <w:t>Grupa</w:t>
            </w:r>
            <w:bookmarkEnd w:id="375"/>
          </w:p>
        </w:tc>
        <w:tc>
          <w:tcPr>
            <w:tcW w:w="1305" w:type="dxa"/>
            <w:vAlign w:val="center"/>
          </w:tcPr>
          <w:p w14:paraId="26CA17FF"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76" w:name="_Toc67328970"/>
            <w:r w:rsidRPr="00EA3621">
              <w:rPr>
                <w:rFonts w:ascii="Calibri" w:eastAsia="Calibri" w:hAnsi="Calibri" w:cs="Arial"/>
                <w:b/>
                <w:bCs/>
                <w:iCs/>
                <w:color w:val="000000"/>
                <w:sz w:val="20"/>
                <w:szCs w:val="20"/>
              </w:rPr>
              <w:t>Izloženost</w:t>
            </w:r>
            <w:bookmarkEnd w:id="376"/>
          </w:p>
        </w:tc>
        <w:tc>
          <w:tcPr>
            <w:tcW w:w="1304" w:type="dxa"/>
            <w:vAlign w:val="center"/>
          </w:tcPr>
          <w:p w14:paraId="32074D6E"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77" w:name="_Toc67328971"/>
            <w:r w:rsidRPr="00EA3621">
              <w:rPr>
                <w:rFonts w:ascii="Calibri" w:eastAsia="Calibri" w:hAnsi="Calibri" w:cs="Arial"/>
                <w:b/>
                <w:bCs/>
                <w:iCs/>
                <w:color w:val="000000"/>
                <w:sz w:val="20"/>
                <w:szCs w:val="20"/>
              </w:rPr>
              <w:t>Obveze</w:t>
            </w:r>
            <w:bookmarkEnd w:id="377"/>
          </w:p>
        </w:tc>
        <w:tc>
          <w:tcPr>
            <w:tcW w:w="1308" w:type="dxa"/>
            <w:gridSpan w:val="2"/>
            <w:vAlign w:val="center"/>
          </w:tcPr>
          <w:p w14:paraId="5D324CDA"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78" w:name="_Toc67328972"/>
            <w:r w:rsidRPr="00EA3621">
              <w:rPr>
                <w:rFonts w:ascii="Calibri" w:eastAsia="Calibri" w:hAnsi="Calibri" w:cs="Arial"/>
                <w:b/>
                <w:bCs/>
                <w:iCs/>
                <w:color w:val="000000"/>
                <w:sz w:val="20"/>
                <w:szCs w:val="20"/>
              </w:rPr>
              <w:t>Izloženost</w:t>
            </w:r>
            <w:bookmarkEnd w:id="378"/>
          </w:p>
        </w:tc>
        <w:tc>
          <w:tcPr>
            <w:tcW w:w="1309" w:type="dxa"/>
            <w:vAlign w:val="center"/>
          </w:tcPr>
          <w:p w14:paraId="6DBB2381"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79" w:name="_Toc67328973"/>
            <w:r w:rsidRPr="00EA3621">
              <w:rPr>
                <w:rFonts w:ascii="Calibri" w:eastAsia="Calibri" w:hAnsi="Calibri" w:cs="Arial"/>
                <w:b/>
                <w:bCs/>
                <w:iCs/>
                <w:color w:val="000000"/>
                <w:sz w:val="20"/>
                <w:szCs w:val="20"/>
              </w:rPr>
              <w:t>Obveze</w:t>
            </w:r>
            <w:bookmarkEnd w:id="379"/>
          </w:p>
        </w:tc>
      </w:tr>
      <w:tr w:rsidR="002B54C9" w:rsidRPr="00EA3621" w14:paraId="04673798" w14:textId="77777777" w:rsidTr="002B54C9">
        <w:trPr>
          <w:trHeight w:hRule="exact" w:val="519"/>
          <w:jc w:val="center"/>
        </w:trPr>
        <w:tc>
          <w:tcPr>
            <w:tcW w:w="3639" w:type="dxa"/>
            <w:vAlign w:val="bottom"/>
          </w:tcPr>
          <w:p w14:paraId="2EEFC869"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vAlign w:val="center"/>
          </w:tcPr>
          <w:p w14:paraId="4223901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80" w:name="_Toc67328974"/>
            <w:r w:rsidRPr="00EA3621">
              <w:rPr>
                <w:rFonts w:ascii="Calibri" w:eastAsia="Calibri" w:hAnsi="Calibri" w:cs="Arial"/>
                <w:b/>
                <w:bCs/>
                <w:iCs/>
                <w:color w:val="000000"/>
                <w:sz w:val="20"/>
                <w:szCs w:val="20"/>
              </w:rPr>
              <w:t>31. ožujka</w:t>
            </w:r>
          </w:p>
          <w:p w14:paraId="3FE81F57" w14:textId="47EDA5FB"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bookmarkEnd w:id="380"/>
          </w:p>
        </w:tc>
        <w:tc>
          <w:tcPr>
            <w:tcW w:w="1304" w:type="dxa"/>
            <w:vAlign w:val="center"/>
          </w:tcPr>
          <w:p w14:paraId="7CF1C8E8"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ožujka</w:t>
            </w:r>
          </w:p>
          <w:p w14:paraId="4707131D" w14:textId="62B55B19"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p>
        </w:tc>
        <w:tc>
          <w:tcPr>
            <w:tcW w:w="1302" w:type="dxa"/>
            <w:vAlign w:val="center"/>
          </w:tcPr>
          <w:p w14:paraId="75751673" w14:textId="6AFFEC7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c>
          <w:tcPr>
            <w:tcW w:w="1315" w:type="dxa"/>
            <w:gridSpan w:val="2"/>
            <w:vAlign w:val="center"/>
          </w:tcPr>
          <w:p w14:paraId="27EB2E98" w14:textId="6AD1259C"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r>
      <w:tr w:rsidR="002B54C9" w:rsidRPr="00EA3621" w14:paraId="516677D6" w14:textId="77777777" w:rsidTr="002B54C9">
        <w:trPr>
          <w:trHeight w:hRule="exact" w:val="284"/>
          <w:jc w:val="center"/>
        </w:trPr>
        <w:tc>
          <w:tcPr>
            <w:tcW w:w="3639" w:type="dxa"/>
            <w:vAlign w:val="bottom"/>
          </w:tcPr>
          <w:p w14:paraId="06CC6271"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tcBorders>
              <w:top w:val="nil"/>
              <w:left w:val="nil"/>
              <w:bottom w:val="nil"/>
              <w:right w:val="nil"/>
            </w:tcBorders>
          </w:tcPr>
          <w:p w14:paraId="69E94092"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81" w:name="_Toc67328978"/>
            <w:r w:rsidRPr="00EA3621">
              <w:rPr>
                <w:rFonts w:ascii="Calibri" w:eastAsia="Calibri" w:hAnsi="Calibri" w:cs="Arial"/>
                <w:b/>
                <w:bCs/>
                <w:color w:val="000000"/>
                <w:sz w:val="20"/>
                <w:szCs w:val="20"/>
              </w:rPr>
              <w:t>000 kuna</w:t>
            </w:r>
            <w:bookmarkEnd w:id="381"/>
          </w:p>
        </w:tc>
        <w:tc>
          <w:tcPr>
            <w:tcW w:w="1304" w:type="dxa"/>
            <w:tcBorders>
              <w:top w:val="nil"/>
              <w:left w:val="nil"/>
              <w:bottom w:val="nil"/>
              <w:right w:val="nil"/>
            </w:tcBorders>
          </w:tcPr>
          <w:p w14:paraId="345F11B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82" w:name="_Toc67328979"/>
            <w:r w:rsidRPr="00EA3621">
              <w:rPr>
                <w:rFonts w:ascii="Calibri" w:eastAsia="Calibri" w:hAnsi="Calibri" w:cs="Arial"/>
                <w:b/>
                <w:bCs/>
                <w:color w:val="000000"/>
                <w:sz w:val="20"/>
                <w:szCs w:val="20"/>
              </w:rPr>
              <w:t>000 kuna</w:t>
            </w:r>
            <w:bookmarkEnd w:id="382"/>
          </w:p>
        </w:tc>
        <w:tc>
          <w:tcPr>
            <w:tcW w:w="1302" w:type="dxa"/>
            <w:tcBorders>
              <w:top w:val="nil"/>
              <w:left w:val="nil"/>
              <w:bottom w:val="nil"/>
              <w:right w:val="nil"/>
            </w:tcBorders>
          </w:tcPr>
          <w:p w14:paraId="3E3813F7" w14:textId="3C077455"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c>
          <w:tcPr>
            <w:tcW w:w="1315" w:type="dxa"/>
            <w:gridSpan w:val="2"/>
            <w:tcBorders>
              <w:top w:val="nil"/>
              <w:left w:val="nil"/>
              <w:bottom w:val="nil"/>
              <w:right w:val="nil"/>
            </w:tcBorders>
          </w:tcPr>
          <w:p w14:paraId="0862CD31" w14:textId="6FA5E5F6"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r>
      <w:tr w:rsidR="00F2178E" w:rsidRPr="00EA3621" w14:paraId="6975D5C0" w14:textId="77777777" w:rsidTr="002B54C9">
        <w:trPr>
          <w:trHeight w:hRule="exact" w:val="284"/>
          <w:jc w:val="center"/>
        </w:trPr>
        <w:tc>
          <w:tcPr>
            <w:tcW w:w="3639" w:type="dxa"/>
            <w:vAlign w:val="bottom"/>
          </w:tcPr>
          <w:p w14:paraId="63103EEE" w14:textId="77777777" w:rsidR="00F2178E" w:rsidRPr="00EA3621" w:rsidRDefault="00F2178E" w:rsidP="00F2178E">
            <w:pPr>
              <w:tabs>
                <w:tab w:val="right" w:pos="1202"/>
              </w:tabs>
              <w:outlineLvl w:val="0"/>
              <w:rPr>
                <w:rFonts w:ascii="Calibri" w:eastAsia="Calibri" w:hAnsi="Calibri" w:cs="Arial"/>
                <w:color w:val="000000"/>
                <w:sz w:val="20"/>
                <w:szCs w:val="20"/>
              </w:rPr>
            </w:pPr>
            <w:bookmarkStart w:id="383" w:name="_Toc67328982"/>
            <w:r w:rsidRPr="00EA3621">
              <w:rPr>
                <w:rFonts w:ascii="Calibri" w:eastAsia="Calibri" w:hAnsi="Calibri" w:cs="Arial"/>
                <w:color w:val="000000"/>
                <w:sz w:val="20"/>
                <w:szCs w:val="20"/>
              </w:rPr>
              <w:t>Vlasnik</w:t>
            </w:r>
            <w:bookmarkEnd w:id="383"/>
          </w:p>
        </w:tc>
        <w:tc>
          <w:tcPr>
            <w:tcW w:w="1305" w:type="dxa"/>
            <w:shd w:val="clear" w:color="auto" w:fill="auto"/>
            <w:vAlign w:val="bottom"/>
          </w:tcPr>
          <w:p w14:paraId="014B29C6" w14:textId="1317B3E7"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3.864.439 </w:t>
            </w:r>
          </w:p>
        </w:tc>
        <w:tc>
          <w:tcPr>
            <w:tcW w:w="1304" w:type="dxa"/>
            <w:shd w:val="clear" w:color="auto" w:fill="auto"/>
            <w:vAlign w:val="bottom"/>
          </w:tcPr>
          <w:p w14:paraId="3B8E4754" w14:textId="0F5D5480"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1.749.106 </w:t>
            </w:r>
          </w:p>
        </w:tc>
        <w:tc>
          <w:tcPr>
            <w:tcW w:w="1302" w:type="dxa"/>
            <w:shd w:val="clear" w:color="auto" w:fill="auto"/>
            <w:vAlign w:val="bottom"/>
          </w:tcPr>
          <w:p w14:paraId="5C533669" w14:textId="5CFEBB39"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3.560.948</w:t>
            </w:r>
          </w:p>
        </w:tc>
        <w:tc>
          <w:tcPr>
            <w:tcW w:w="1315" w:type="dxa"/>
            <w:gridSpan w:val="2"/>
            <w:shd w:val="clear" w:color="auto" w:fill="auto"/>
            <w:vAlign w:val="bottom"/>
          </w:tcPr>
          <w:p w14:paraId="7F5B37BA" w14:textId="382DCF44"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1.775.799</w:t>
            </w:r>
          </w:p>
        </w:tc>
      </w:tr>
      <w:tr w:rsidR="00F2178E" w:rsidRPr="00EA3621" w14:paraId="7485FB3B" w14:textId="77777777" w:rsidTr="002B54C9">
        <w:trPr>
          <w:trHeight w:hRule="exact" w:val="284"/>
          <w:jc w:val="center"/>
        </w:trPr>
        <w:tc>
          <w:tcPr>
            <w:tcW w:w="3639" w:type="dxa"/>
            <w:vAlign w:val="bottom"/>
          </w:tcPr>
          <w:p w14:paraId="68961844" w14:textId="77777777" w:rsidR="00F2178E" w:rsidRPr="00EA3621" w:rsidRDefault="00F2178E" w:rsidP="00F2178E">
            <w:pPr>
              <w:tabs>
                <w:tab w:val="right" w:pos="1202"/>
              </w:tabs>
              <w:outlineLvl w:val="0"/>
              <w:rPr>
                <w:rFonts w:ascii="Calibri" w:eastAsia="Calibri" w:hAnsi="Calibri" w:cs="Arial"/>
                <w:color w:val="000000"/>
                <w:sz w:val="20"/>
                <w:szCs w:val="20"/>
              </w:rPr>
            </w:pPr>
            <w:bookmarkStart w:id="384" w:name="_Toc67328987"/>
            <w:r w:rsidRPr="00EA3621">
              <w:rPr>
                <w:rFonts w:ascii="Calibri" w:eastAsia="Calibri" w:hAnsi="Calibri" w:cs="Arial"/>
                <w:color w:val="000000"/>
                <w:sz w:val="20"/>
                <w:szCs w:val="20"/>
              </w:rPr>
              <w:t>Državni fondovi, izvršna tijela i agencije</w:t>
            </w:r>
            <w:bookmarkEnd w:id="384"/>
          </w:p>
        </w:tc>
        <w:tc>
          <w:tcPr>
            <w:tcW w:w="1305" w:type="dxa"/>
            <w:shd w:val="clear" w:color="auto" w:fill="auto"/>
            <w:vAlign w:val="bottom"/>
          </w:tcPr>
          <w:p w14:paraId="612DC9A9" w14:textId="0A7F7317"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3.414.958 </w:t>
            </w:r>
          </w:p>
        </w:tc>
        <w:tc>
          <w:tcPr>
            <w:tcW w:w="1304" w:type="dxa"/>
            <w:shd w:val="clear" w:color="auto" w:fill="auto"/>
            <w:vAlign w:val="bottom"/>
          </w:tcPr>
          <w:p w14:paraId="349E33E2" w14:textId="566F02DC"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161.364 </w:t>
            </w:r>
          </w:p>
        </w:tc>
        <w:tc>
          <w:tcPr>
            <w:tcW w:w="1302" w:type="dxa"/>
            <w:shd w:val="clear" w:color="auto" w:fill="auto"/>
            <w:vAlign w:val="bottom"/>
          </w:tcPr>
          <w:p w14:paraId="343936A0" w14:textId="39939407"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3.424.357</w:t>
            </w:r>
          </w:p>
        </w:tc>
        <w:tc>
          <w:tcPr>
            <w:tcW w:w="1315" w:type="dxa"/>
            <w:gridSpan w:val="2"/>
            <w:shd w:val="clear" w:color="auto" w:fill="auto"/>
            <w:vAlign w:val="bottom"/>
          </w:tcPr>
          <w:p w14:paraId="11F16395" w14:textId="1227BD88"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169.844</w:t>
            </w:r>
          </w:p>
        </w:tc>
      </w:tr>
      <w:tr w:rsidR="00F2178E" w:rsidRPr="00EA3621" w14:paraId="1A48E5CE" w14:textId="77777777" w:rsidTr="002B54C9">
        <w:trPr>
          <w:trHeight w:hRule="exact" w:val="284"/>
          <w:jc w:val="center"/>
        </w:trPr>
        <w:tc>
          <w:tcPr>
            <w:tcW w:w="3639" w:type="dxa"/>
            <w:vAlign w:val="bottom"/>
          </w:tcPr>
          <w:p w14:paraId="5303F7CD" w14:textId="77777777" w:rsidR="00F2178E" w:rsidRPr="00EA3621" w:rsidRDefault="00F2178E" w:rsidP="00F2178E">
            <w:pPr>
              <w:tabs>
                <w:tab w:val="right" w:pos="1202"/>
              </w:tabs>
              <w:outlineLvl w:val="0"/>
              <w:rPr>
                <w:rFonts w:ascii="Calibri" w:eastAsia="Calibri" w:hAnsi="Calibri" w:cs="Arial"/>
                <w:color w:val="000000"/>
                <w:sz w:val="20"/>
                <w:szCs w:val="20"/>
              </w:rPr>
            </w:pPr>
            <w:bookmarkStart w:id="385" w:name="_Toc67328992"/>
            <w:r w:rsidRPr="00EA3621">
              <w:rPr>
                <w:rFonts w:ascii="Calibri" w:eastAsia="Calibri" w:hAnsi="Calibri" w:cs="Arial"/>
                <w:color w:val="000000"/>
                <w:sz w:val="20"/>
                <w:szCs w:val="20"/>
              </w:rPr>
              <w:t>Državna trgovačka društva</w:t>
            </w:r>
            <w:bookmarkEnd w:id="385"/>
          </w:p>
        </w:tc>
        <w:tc>
          <w:tcPr>
            <w:tcW w:w="1305" w:type="dxa"/>
            <w:shd w:val="clear" w:color="auto" w:fill="auto"/>
            <w:vAlign w:val="bottom"/>
          </w:tcPr>
          <w:p w14:paraId="5A464691" w14:textId="7BCD9307"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1.517.189 </w:t>
            </w:r>
          </w:p>
        </w:tc>
        <w:tc>
          <w:tcPr>
            <w:tcW w:w="1304" w:type="dxa"/>
            <w:shd w:val="clear" w:color="auto" w:fill="auto"/>
            <w:vAlign w:val="bottom"/>
          </w:tcPr>
          <w:p w14:paraId="550E135F" w14:textId="188E5CF8"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1.174 </w:t>
            </w:r>
          </w:p>
        </w:tc>
        <w:tc>
          <w:tcPr>
            <w:tcW w:w="1302" w:type="dxa"/>
            <w:shd w:val="clear" w:color="auto" w:fill="auto"/>
            <w:vAlign w:val="bottom"/>
          </w:tcPr>
          <w:p w14:paraId="180A1688" w14:textId="78BC6638"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1.535.839</w:t>
            </w:r>
          </w:p>
        </w:tc>
        <w:tc>
          <w:tcPr>
            <w:tcW w:w="1315" w:type="dxa"/>
            <w:gridSpan w:val="2"/>
            <w:shd w:val="clear" w:color="auto" w:fill="auto"/>
            <w:vAlign w:val="bottom"/>
          </w:tcPr>
          <w:p w14:paraId="560F0BEA" w14:textId="1CE4EC01"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1.322</w:t>
            </w:r>
          </w:p>
        </w:tc>
      </w:tr>
      <w:tr w:rsidR="00F2178E" w:rsidRPr="00EA3621" w14:paraId="719AF64C" w14:textId="77777777" w:rsidTr="002B54C9">
        <w:trPr>
          <w:trHeight w:hRule="exact" w:val="284"/>
          <w:jc w:val="center"/>
        </w:trPr>
        <w:tc>
          <w:tcPr>
            <w:tcW w:w="3639" w:type="dxa"/>
            <w:vAlign w:val="bottom"/>
          </w:tcPr>
          <w:p w14:paraId="79A4C27C" w14:textId="77777777" w:rsidR="00F2178E" w:rsidRPr="00EA3621" w:rsidRDefault="00F2178E" w:rsidP="00F2178E">
            <w:pPr>
              <w:tabs>
                <w:tab w:val="right" w:pos="1202"/>
              </w:tabs>
              <w:outlineLvl w:val="0"/>
              <w:rPr>
                <w:rFonts w:ascii="Calibri" w:eastAsia="Calibri" w:hAnsi="Calibri" w:cs="Arial"/>
                <w:bCs/>
                <w:color w:val="000000"/>
                <w:sz w:val="20"/>
                <w:szCs w:val="20"/>
              </w:rPr>
            </w:pPr>
            <w:bookmarkStart w:id="386" w:name="_Toc67328997"/>
            <w:r w:rsidRPr="00EA3621">
              <w:rPr>
                <w:rFonts w:ascii="Calibri" w:eastAsia="Calibri" w:hAnsi="Calibri" w:cs="Arial"/>
                <w:color w:val="000000"/>
                <w:sz w:val="20"/>
                <w:szCs w:val="20"/>
              </w:rPr>
              <w:t>Pridružena društva</w:t>
            </w:r>
            <w:bookmarkEnd w:id="386"/>
          </w:p>
        </w:tc>
        <w:tc>
          <w:tcPr>
            <w:tcW w:w="1305" w:type="dxa"/>
            <w:shd w:val="clear" w:color="auto" w:fill="auto"/>
            <w:vAlign w:val="bottom"/>
          </w:tcPr>
          <w:p w14:paraId="40C60728" w14:textId="28915F73"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8 </w:t>
            </w:r>
          </w:p>
        </w:tc>
        <w:tc>
          <w:tcPr>
            <w:tcW w:w="1304" w:type="dxa"/>
            <w:shd w:val="clear" w:color="auto" w:fill="auto"/>
            <w:vAlign w:val="bottom"/>
          </w:tcPr>
          <w:p w14:paraId="080D69F8" w14:textId="6C0791F2"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302" w:type="dxa"/>
            <w:shd w:val="clear" w:color="auto" w:fill="auto"/>
            <w:vAlign w:val="bottom"/>
          </w:tcPr>
          <w:p w14:paraId="05A6F9CF" w14:textId="1F1DD2BA"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7</w:t>
            </w:r>
          </w:p>
        </w:tc>
        <w:tc>
          <w:tcPr>
            <w:tcW w:w="1315" w:type="dxa"/>
            <w:gridSpan w:val="2"/>
            <w:shd w:val="clear" w:color="auto" w:fill="auto"/>
            <w:vAlign w:val="bottom"/>
          </w:tcPr>
          <w:p w14:paraId="71CA1BD7" w14:textId="1F1D6684"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5</w:t>
            </w:r>
          </w:p>
        </w:tc>
      </w:tr>
      <w:tr w:rsidR="00F2178E" w:rsidRPr="00EA3621" w14:paraId="5D2F4323" w14:textId="77777777" w:rsidTr="002B54C9">
        <w:trPr>
          <w:trHeight w:hRule="exact" w:val="284"/>
          <w:jc w:val="center"/>
        </w:trPr>
        <w:tc>
          <w:tcPr>
            <w:tcW w:w="3639" w:type="dxa"/>
            <w:vAlign w:val="bottom"/>
          </w:tcPr>
          <w:p w14:paraId="60E7B0BA" w14:textId="77777777" w:rsidR="00F2178E" w:rsidRPr="00EA3621" w:rsidRDefault="00F2178E" w:rsidP="00F2178E">
            <w:pPr>
              <w:tabs>
                <w:tab w:val="right" w:pos="1202"/>
              </w:tabs>
              <w:outlineLvl w:val="0"/>
              <w:rPr>
                <w:rFonts w:ascii="Calibri" w:eastAsia="Calibri" w:hAnsi="Calibri" w:cs="Arial"/>
                <w:bCs/>
                <w:color w:val="000000"/>
                <w:sz w:val="20"/>
                <w:szCs w:val="20"/>
              </w:rPr>
            </w:pPr>
            <w:bookmarkStart w:id="387" w:name="_Toc67329002"/>
            <w:r w:rsidRPr="00EA3621">
              <w:rPr>
                <w:rFonts w:ascii="Calibri" w:eastAsia="Calibri" w:hAnsi="Calibri" w:cs="Arial"/>
                <w:bCs/>
                <w:color w:val="000000"/>
                <w:sz w:val="20"/>
                <w:szCs w:val="20"/>
              </w:rPr>
              <w:t>Ključni članovi rukovodstva</w:t>
            </w:r>
            <w:bookmarkEnd w:id="387"/>
          </w:p>
        </w:tc>
        <w:tc>
          <w:tcPr>
            <w:tcW w:w="1305" w:type="dxa"/>
            <w:tcBorders>
              <w:bottom w:val="single" w:sz="4" w:space="0" w:color="000000"/>
            </w:tcBorders>
            <w:shd w:val="clear" w:color="auto" w:fill="auto"/>
            <w:vAlign w:val="bottom"/>
          </w:tcPr>
          <w:p w14:paraId="3373B7CC" w14:textId="7976E294"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3.276 </w:t>
            </w:r>
          </w:p>
        </w:tc>
        <w:tc>
          <w:tcPr>
            <w:tcW w:w="1304" w:type="dxa"/>
            <w:tcBorders>
              <w:bottom w:val="single" w:sz="4" w:space="0" w:color="000000"/>
            </w:tcBorders>
            <w:shd w:val="clear" w:color="auto" w:fill="auto"/>
            <w:vAlign w:val="bottom"/>
          </w:tcPr>
          <w:p w14:paraId="795ED9FC" w14:textId="60DF36BC" w:rsidR="00F2178E" w:rsidRPr="00EA3621" w:rsidRDefault="00F2178E" w:rsidP="00F2178E">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 xml:space="preserve">2.171 </w:t>
            </w:r>
          </w:p>
        </w:tc>
        <w:tc>
          <w:tcPr>
            <w:tcW w:w="1302" w:type="dxa"/>
            <w:tcBorders>
              <w:bottom w:val="single" w:sz="4" w:space="0" w:color="000000"/>
            </w:tcBorders>
            <w:shd w:val="clear" w:color="auto" w:fill="auto"/>
            <w:vAlign w:val="bottom"/>
          </w:tcPr>
          <w:p w14:paraId="46DD8053" w14:textId="07C52DA6"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253</w:t>
            </w:r>
          </w:p>
        </w:tc>
        <w:tc>
          <w:tcPr>
            <w:tcW w:w="1315" w:type="dxa"/>
            <w:gridSpan w:val="2"/>
            <w:tcBorders>
              <w:bottom w:val="single" w:sz="4" w:space="0" w:color="000000"/>
            </w:tcBorders>
            <w:shd w:val="clear" w:color="auto" w:fill="auto"/>
            <w:vAlign w:val="bottom"/>
          </w:tcPr>
          <w:p w14:paraId="3A90B9A8" w14:textId="4C3374BD" w:rsidR="00F2178E" w:rsidRPr="00EA3621" w:rsidRDefault="00F2178E" w:rsidP="00F2178E">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2.204</w:t>
            </w:r>
          </w:p>
        </w:tc>
      </w:tr>
      <w:tr w:rsidR="00F2178E" w:rsidRPr="00EA3621" w14:paraId="1E65806A" w14:textId="77777777" w:rsidTr="002B54C9">
        <w:trPr>
          <w:trHeight w:val="329"/>
          <w:jc w:val="center"/>
        </w:trPr>
        <w:tc>
          <w:tcPr>
            <w:tcW w:w="3639" w:type="dxa"/>
            <w:vAlign w:val="bottom"/>
          </w:tcPr>
          <w:p w14:paraId="792F7F23" w14:textId="77777777" w:rsidR="00F2178E" w:rsidRPr="00EA3621" w:rsidRDefault="00F2178E" w:rsidP="00F2178E">
            <w:pPr>
              <w:tabs>
                <w:tab w:val="right" w:pos="1202"/>
              </w:tabs>
              <w:outlineLvl w:val="0"/>
              <w:rPr>
                <w:rFonts w:ascii="Calibri" w:eastAsia="Calibri" w:hAnsi="Calibri" w:cs="Arial"/>
                <w:b/>
                <w:color w:val="000000"/>
                <w:sz w:val="20"/>
                <w:szCs w:val="20"/>
              </w:rPr>
            </w:pPr>
            <w:bookmarkStart w:id="388" w:name="_Toc67329007"/>
            <w:r w:rsidRPr="00EA3621">
              <w:rPr>
                <w:rFonts w:ascii="Calibri" w:eastAsia="Calibri" w:hAnsi="Calibri" w:cs="Arial"/>
                <w:b/>
                <w:color w:val="000000"/>
                <w:sz w:val="20"/>
                <w:szCs w:val="20"/>
              </w:rPr>
              <w:t>Ukupno</w:t>
            </w:r>
            <w:bookmarkEnd w:id="388"/>
          </w:p>
        </w:tc>
        <w:tc>
          <w:tcPr>
            <w:tcW w:w="1305" w:type="dxa"/>
            <w:tcBorders>
              <w:top w:val="single" w:sz="4" w:space="0" w:color="auto"/>
              <w:bottom w:val="single" w:sz="12" w:space="0" w:color="auto"/>
            </w:tcBorders>
            <w:shd w:val="clear" w:color="auto" w:fill="auto"/>
            <w:vAlign w:val="bottom"/>
          </w:tcPr>
          <w:p w14:paraId="2E2D515C" w14:textId="6E43A495" w:rsidR="00F2178E" w:rsidRPr="00EA3621" w:rsidRDefault="00F2178E" w:rsidP="00F2178E">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 xml:space="preserve">8.799.870 </w:t>
            </w:r>
          </w:p>
        </w:tc>
        <w:tc>
          <w:tcPr>
            <w:tcW w:w="1304" w:type="dxa"/>
            <w:tcBorders>
              <w:top w:val="single" w:sz="4" w:space="0" w:color="auto"/>
              <w:bottom w:val="single" w:sz="12" w:space="0" w:color="auto"/>
            </w:tcBorders>
            <w:shd w:val="clear" w:color="auto" w:fill="auto"/>
            <w:vAlign w:val="bottom"/>
          </w:tcPr>
          <w:p w14:paraId="1B9702C7" w14:textId="340DE39D" w:rsidR="00F2178E" w:rsidRPr="00EA3621" w:rsidRDefault="00F2178E" w:rsidP="00F2178E">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1.913.815</w:t>
            </w:r>
          </w:p>
        </w:tc>
        <w:tc>
          <w:tcPr>
            <w:tcW w:w="1302" w:type="dxa"/>
            <w:tcBorders>
              <w:top w:val="single" w:sz="4" w:space="0" w:color="auto"/>
              <w:bottom w:val="single" w:sz="12" w:space="0" w:color="auto"/>
            </w:tcBorders>
            <w:shd w:val="clear" w:color="auto" w:fill="auto"/>
            <w:vAlign w:val="bottom"/>
          </w:tcPr>
          <w:p w14:paraId="0B52434B" w14:textId="74D4B714" w:rsidR="00F2178E" w:rsidRPr="00EA3621" w:rsidRDefault="00F2178E" w:rsidP="00F2178E">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8.521.404</w:t>
            </w:r>
          </w:p>
        </w:tc>
        <w:tc>
          <w:tcPr>
            <w:tcW w:w="1315" w:type="dxa"/>
            <w:gridSpan w:val="2"/>
            <w:tcBorders>
              <w:top w:val="single" w:sz="4" w:space="0" w:color="auto"/>
              <w:bottom w:val="single" w:sz="12" w:space="0" w:color="auto"/>
            </w:tcBorders>
            <w:shd w:val="clear" w:color="auto" w:fill="auto"/>
            <w:vAlign w:val="bottom"/>
          </w:tcPr>
          <w:p w14:paraId="6DEC5428" w14:textId="1FC19584" w:rsidR="00F2178E" w:rsidRPr="00EA3621" w:rsidRDefault="00F2178E" w:rsidP="00F2178E">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1.949.174</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2B54C9" w:rsidRPr="00EA3621" w14:paraId="7CCF919C" w14:textId="77777777" w:rsidTr="002B54C9">
        <w:trPr>
          <w:cantSplit/>
          <w:trHeight w:val="14"/>
          <w:jc w:val="center"/>
        </w:trPr>
        <w:tc>
          <w:tcPr>
            <w:tcW w:w="3565" w:type="dxa"/>
            <w:vAlign w:val="bottom"/>
          </w:tcPr>
          <w:p w14:paraId="0B54333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Grupa</w:t>
            </w:r>
          </w:p>
        </w:tc>
        <w:tc>
          <w:tcPr>
            <w:tcW w:w="1350" w:type="dxa"/>
            <w:vAlign w:val="center"/>
          </w:tcPr>
          <w:p w14:paraId="383D3E76"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351" w:type="dxa"/>
            <w:vAlign w:val="center"/>
          </w:tcPr>
          <w:p w14:paraId="2092164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15" w:type="dxa"/>
            <w:vAlign w:val="center"/>
          </w:tcPr>
          <w:p w14:paraId="1F6D5A5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99" w:type="dxa"/>
            <w:vAlign w:val="center"/>
          </w:tcPr>
          <w:p w14:paraId="413080F2"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2B54C9" w:rsidRPr="00EA3621" w14:paraId="6A6C86F1" w14:textId="77777777" w:rsidTr="002B54C9">
        <w:trPr>
          <w:cantSplit/>
          <w:trHeight w:hRule="exact" w:val="539"/>
          <w:jc w:val="center"/>
        </w:trPr>
        <w:tc>
          <w:tcPr>
            <w:tcW w:w="3565" w:type="dxa"/>
            <w:vAlign w:val="bottom"/>
          </w:tcPr>
          <w:p w14:paraId="42121BBC"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vAlign w:val="center"/>
          </w:tcPr>
          <w:p w14:paraId="4BBEE41F" w14:textId="0147174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2021.</w:t>
            </w:r>
          </w:p>
        </w:tc>
        <w:tc>
          <w:tcPr>
            <w:tcW w:w="1351" w:type="dxa"/>
            <w:vAlign w:val="center"/>
          </w:tcPr>
          <w:p w14:paraId="75425785" w14:textId="309E32C6"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2021.</w:t>
            </w:r>
          </w:p>
        </w:tc>
        <w:tc>
          <w:tcPr>
            <w:tcW w:w="1215" w:type="dxa"/>
            <w:vAlign w:val="center"/>
          </w:tcPr>
          <w:p w14:paraId="0D24767E" w14:textId="4EEAD074"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2020.</w:t>
            </w:r>
          </w:p>
        </w:tc>
        <w:tc>
          <w:tcPr>
            <w:tcW w:w="1299" w:type="dxa"/>
            <w:vAlign w:val="center"/>
          </w:tcPr>
          <w:p w14:paraId="4AE265E9" w14:textId="745028AE"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2020.</w:t>
            </w:r>
          </w:p>
        </w:tc>
      </w:tr>
      <w:tr w:rsidR="002B54C9" w:rsidRPr="00EA3621" w14:paraId="0F2E2559" w14:textId="77777777" w:rsidTr="002B54C9">
        <w:trPr>
          <w:cantSplit/>
          <w:trHeight w:hRule="exact" w:val="284"/>
          <w:jc w:val="center"/>
        </w:trPr>
        <w:tc>
          <w:tcPr>
            <w:tcW w:w="3565" w:type="dxa"/>
            <w:vAlign w:val="bottom"/>
          </w:tcPr>
          <w:p w14:paraId="6081A996"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6953B7C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14:paraId="3C0921E9" w14:textId="1BD1D7B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4566AE01" w14:textId="782EFE85"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178E" w:rsidRPr="00EA3621" w14:paraId="1F2D7051" w14:textId="77777777" w:rsidTr="002B54C9">
        <w:trPr>
          <w:cantSplit/>
          <w:trHeight w:hRule="exact" w:val="284"/>
          <w:jc w:val="center"/>
        </w:trPr>
        <w:tc>
          <w:tcPr>
            <w:tcW w:w="3565" w:type="dxa"/>
            <w:vAlign w:val="bottom"/>
          </w:tcPr>
          <w:p w14:paraId="785B77A8"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350" w:type="dxa"/>
            <w:shd w:val="clear" w:color="auto" w:fill="auto"/>
            <w:vAlign w:val="bottom"/>
          </w:tcPr>
          <w:p w14:paraId="680A6E4D" w14:textId="3DAB3DD1"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 xml:space="preserve">13.149 </w:t>
            </w:r>
          </w:p>
        </w:tc>
        <w:tc>
          <w:tcPr>
            <w:tcW w:w="1351" w:type="dxa"/>
            <w:shd w:val="clear" w:color="auto" w:fill="auto"/>
            <w:vAlign w:val="bottom"/>
          </w:tcPr>
          <w:p w14:paraId="73366CFE" w14:textId="6D6F5A62"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5.755</w:t>
            </w:r>
          </w:p>
        </w:tc>
        <w:tc>
          <w:tcPr>
            <w:tcW w:w="1215" w:type="dxa"/>
            <w:shd w:val="clear" w:color="auto" w:fill="auto"/>
            <w:vAlign w:val="bottom"/>
          </w:tcPr>
          <w:p w14:paraId="0A003121" w14:textId="6AAE3A70"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13.983</w:t>
            </w:r>
          </w:p>
        </w:tc>
        <w:tc>
          <w:tcPr>
            <w:tcW w:w="1299" w:type="dxa"/>
            <w:shd w:val="clear" w:color="auto" w:fill="auto"/>
            <w:vAlign w:val="bottom"/>
          </w:tcPr>
          <w:p w14:paraId="44698559" w14:textId="06407D31"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67</w:t>
            </w:r>
          </w:p>
        </w:tc>
      </w:tr>
      <w:tr w:rsidR="00F2178E" w:rsidRPr="00EA3621" w14:paraId="2ED782DE" w14:textId="77777777" w:rsidTr="002B54C9">
        <w:trPr>
          <w:cantSplit/>
          <w:trHeight w:hRule="exact" w:val="284"/>
          <w:jc w:val="center"/>
        </w:trPr>
        <w:tc>
          <w:tcPr>
            <w:tcW w:w="3565" w:type="dxa"/>
            <w:vAlign w:val="bottom"/>
          </w:tcPr>
          <w:p w14:paraId="2D3A83C2"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8DD6306" w14:textId="63EB4B2C"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 xml:space="preserve">19.915 </w:t>
            </w:r>
          </w:p>
        </w:tc>
        <w:tc>
          <w:tcPr>
            <w:tcW w:w="1351" w:type="dxa"/>
            <w:shd w:val="clear" w:color="auto" w:fill="auto"/>
            <w:vAlign w:val="bottom"/>
          </w:tcPr>
          <w:p w14:paraId="202CA3D7" w14:textId="54AFD4A3"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50</w:t>
            </w:r>
          </w:p>
        </w:tc>
        <w:tc>
          <w:tcPr>
            <w:tcW w:w="1215" w:type="dxa"/>
            <w:shd w:val="clear" w:color="auto" w:fill="auto"/>
            <w:vAlign w:val="bottom"/>
          </w:tcPr>
          <w:p w14:paraId="6B962D98" w14:textId="319688DB"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9.837</w:t>
            </w:r>
          </w:p>
        </w:tc>
        <w:tc>
          <w:tcPr>
            <w:tcW w:w="1299" w:type="dxa"/>
            <w:shd w:val="clear" w:color="auto" w:fill="auto"/>
            <w:vAlign w:val="bottom"/>
          </w:tcPr>
          <w:p w14:paraId="7B600CC9" w14:textId="4A6090BA"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39</w:t>
            </w:r>
          </w:p>
        </w:tc>
      </w:tr>
      <w:tr w:rsidR="00F2178E" w:rsidRPr="00EA3621" w14:paraId="1644337A" w14:textId="77777777" w:rsidTr="002B54C9">
        <w:trPr>
          <w:cantSplit/>
          <w:trHeight w:hRule="exact" w:val="284"/>
          <w:jc w:val="center"/>
        </w:trPr>
        <w:tc>
          <w:tcPr>
            <w:tcW w:w="3565" w:type="dxa"/>
            <w:vAlign w:val="bottom"/>
          </w:tcPr>
          <w:p w14:paraId="1CC43E44"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350" w:type="dxa"/>
            <w:shd w:val="clear" w:color="auto" w:fill="auto"/>
            <w:vAlign w:val="bottom"/>
          </w:tcPr>
          <w:p w14:paraId="2F957259" w14:textId="787D6281"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 xml:space="preserve">18.168 </w:t>
            </w:r>
          </w:p>
        </w:tc>
        <w:tc>
          <w:tcPr>
            <w:tcW w:w="1351" w:type="dxa"/>
            <w:shd w:val="clear" w:color="auto" w:fill="auto"/>
            <w:vAlign w:val="bottom"/>
          </w:tcPr>
          <w:p w14:paraId="13508A4A" w14:textId="7D38E146"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13.017</w:t>
            </w:r>
          </w:p>
        </w:tc>
        <w:tc>
          <w:tcPr>
            <w:tcW w:w="1215" w:type="dxa"/>
            <w:shd w:val="clear" w:color="auto" w:fill="auto"/>
            <w:vAlign w:val="bottom"/>
          </w:tcPr>
          <w:p w14:paraId="13D5F714" w14:textId="2719B4D1"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12.036</w:t>
            </w:r>
          </w:p>
        </w:tc>
        <w:tc>
          <w:tcPr>
            <w:tcW w:w="1299" w:type="dxa"/>
            <w:shd w:val="clear" w:color="auto" w:fill="auto"/>
            <w:vAlign w:val="bottom"/>
          </w:tcPr>
          <w:p w14:paraId="1274649A" w14:textId="7C51E16E"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526</w:t>
            </w:r>
          </w:p>
        </w:tc>
      </w:tr>
      <w:tr w:rsidR="00F2178E" w:rsidRPr="00EA3621" w14:paraId="4128D144" w14:textId="77777777" w:rsidTr="002B54C9">
        <w:trPr>
          <w:cantSplit/>
          <w:trHeight w:hRule="exact" w:val="284"/>
          <w:jc w:val="center"/>
        </w:trPr>
        <w:tc>
          <w:tcPr>
            <w:tcW w:w="3565" w:type="dxa"/>
            <w:vAlign w:val="bottom"/>
          </w:tcPr>
          <w:p w14:paraId="51778664"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350" w:type="dxa"/>
            <w:shd w:val="clear" w:color="auto" w:fill="auto"/>
            <w:vAlign w:val="bottom"/>
          </w:tcPr>
          <w:p w14:paraId="716B9792" w14:textId="0A2748B9"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 xml:space="preserve">26 </w:t>
            </w:r>
          </w:p>
        </w:tc>
        <w:tc>
          <w:tcPr>
            <w:tcW w:w="1351" w:type="dxa"/>
            <w:shd w:val="clear" w:color="auto" w:fill="auto"/>
            <w:vAlign w:val="bottom"/>
          </w:tcPr>
          <w:p w14:paraId="47A2B5CC" w14:textId="201D924A"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48253364" w14:textId="444A09FD"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w:t>
            </w:r>
          </w:p>
        </w:tc>
        <w:tc>
          <w:tcPr>
            <w:tcW w:w="1299" w:type="dxa"/>
            <w:shd w:val="clear" w:color="auto" w:fill="auto"/>
            <w:vAlign w:val="bottom"/>
          </w:tcPr>
          <w:p w14:paraId="56316CD3" w14:textId="0083DFC2"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w:t>
            </w:r>
          </w:p>
        </w:tc>
      </w:tr>
      <w:tr w:rsidR="00F2178E" w:rsidRPr="00EA3621" w14:paraId="680943DC" w14:textId="77777777" w:rsidTr="002B54C9">
        <w:trPr>
          <w:cantSplit/>
          <w:trHeight w:hRule="exact" w:val="284"/>
          <w:jc w:val="center"/>
        </w:trPr>
        <w:tc>
          <w:tcPr>
            <w:tcW w:w="3565" w:type="dxa"/>
            <w:vAlign w:val="bottom"/>
          </w:tcPr>
          <w:p w14:paraId="55F0E5C8"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2981D363"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3.348</w:t>
            </w:r>
          </w:p>
        </w:tc>
        <w:tc>
          <w:tcPr>
            <w:tcW w:w="1351" w:type="dxa"/>
            <w:tcBorders>
              <w:bottom w:val="single" w:sz="4" w:space="0" w:color="000000"/>
            </w:tcBorders>
            <w:shd w:val="clear" w:color="auto" w:fill="auto"/>
            <w:vAlign w:val="bottom"/>
          </w:tcPr>
          <w:p w14:paraId="074D7FED" w14:textId="749740C6" w:rsidR="00F2178E" w:rsidRPr="00EA3621" w:rsidRDefault="00F2178E" w:rsidP="00F2178E">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1.926</w:t>
            </w:r>
          </w:p>
        </w:tc>
        <w:tc>
          <w:tcPr>
            <w:tcW w:w="1215" w:type="dxa"/>
            <w:tcBorders>
              <w:bottom w:val="single" w:sz="4" w:space="0" w:color="000000"/>
            </w:tcBorders>
            <w:shd w:val="clear" w:color="auto" w:fill="auto"/>
            <w:vAlign w:val="bottom"/>
          </w:tcPr>
          <w:p w14:paraId="43316942" w14:textId="4FE314A9"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30</w:t>
            </w:r>
          </w:p>
        </w:tc>
        <w:tc>
          <w:tcPr>
            <w:tcW w:w="1299" w:type="dxa"/>
            <w:tcBorders>
              <w:bottom w:val="single" w:sz="4" w:space="0" w:color="000000"/>
            </w:tcBorders>
            <w:shd w:val="clear" w:color="auto" w:fill="auto"/>
            <w:vAlign w:val="bottom"/>
          </w:tcPr>
          <w:p w14:paraId="599FF1BA" w14:textId="6D01845B"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2.039</w:t>
            </w:r>
          </w:p>
        </w:tc>
      </w:tr>
      <w:tr w:rsidR="00F2178E" w:rsidRPr="00EA3621" w14:paraId="45BBB33F" w14:textId="77777777" w:rsidTr="002B54C9">
        <w:trPr>
          <w:cantSplit/>
          <w:trHeight w:val="323"/>
          <w:jc w:val="center"/>
        </w:trPr>
        <w:tc>
          <w:tcPr>
            <w:tcW w:w="3565" w:type="dxa"/>
            <w:vAlign w:val="bottom"/>
          </w:tcPr>
          <w:p w14:paraId="467D4037" w14:textId="77777777" w:rsidR="00F2178E" w:rsidRPr="00EA3621" w:rsidRDefault="00F2178E" w:rsidP="00F2178E">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4E154A08" w14:textId="699CD487" w:rsidR="00F2178E" w:rsidRPr="00EA3621" w:rsidRDefault="00F2178E" w:rsidP="00F2178E">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54.606</w:t>
            </w:r>
          </w:p>
        </w:tc>
        <w:tc>
          <w:tcPr>
            <w:tcW w:w="1351" w:type="dxa"/>
            <w:tcBorders>
              <w:top w:val="single" w:sz="4" w:space="0" w:color="auto"/>
              <w:bottom w:val="single" w:sz="12" w:space="0" w:color="auto"/>
            </w:tcBorders>
            <w:shd w:val="clear" w:color="auto" w:fill="auto"/>
            <w:vAlign w:val="bottom"/>
          </w:tcPr>
          <w:p w14:paraId="21C5FCC2" w14:textId="40922EC3" w:rsidR="00F2178E" w:rsidRPr="00EA3621" w:rsidRDefault="00F2178E" w:rsidP="00F2178E">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20.748</w:t>
            </w:r>
          </w:p>
        </w:tc>
        <w:tc>
          <w:tcPr>
            <w:tcW w:w="1215" w:type="dxa"/>
            <w:tcBorders>
              <w:top w:val="single" w:sz="4" w:space="0" w:color="auto"/>
              <w:bottom w:val="single" w:sz="12" w:space="0" w:color="auto"/>
            </w:tcBorders>
            <w:shd w:val="clear" w:color="auto" w:fill="auto"/>
            <w:vAlign w:val="bottom"/>
          </w:tcPr>
          <w:p w14:paraId="437E6EE0" w14:textId="15F73568" w:rsidR="00F2178E" w:rsidRPr="00EA3621" w:rsidRDefault="00F2178E" w:rsidP="00F2178E">
            <w:pPr>
              <w:tabs>
                <w:tab w:val="right" w:pos="1202"/>
              </w:tabs>
              <w:jc w:val="right"/>
              <w:outlineLvl w:val="0"/>
              <w:rPr>
                <w:rFonts w:ascii="Calibri" w:eastAsia="Calibri" w:hAnsi="Calibri" w:cs="Arial"/>
                <w:b/>
                <w:iCs/>
                <w:color w:val="000000" w:themeColor="text1"/>
                <w:sz w:val="20"/>
                <w:szCs w:val="20"/>
              </w:rPr>
            </w:pPr>
            <w:r w:rsidRPr="00EA3621">
              <w:rPr>
                <w:rFonts w:cstheme="minorHAnsi"/>
                <w:b/>
                <w:color w:val="000000" w:themeColor="text1"/>
                <w:sz w:val="20"/>
                <w:szCs w:val="20"/>
              </w:rPr>
              <w:t>35.886</w:t>
            </w:r>
          </w:p>
        </w:tc>
        <w:tc>
          <w:tcPr>
            <w:tcW w:w="1299" w:type="dxa"/>
            <w:tcBorders>
              <w:top w:val="single" w:sz="4" w:space="0" w:color="auto"/>
              <w:bottom w:val="single" w:sz="12" w:space="0" w:color="auto"/>
            </w:tcBorders>
            <w:shd w:val="clear" w:color="auto" w:fill="auto"/>
            <w:vAlign w:val="bottom"/>
          </w:tcPr>
          <w:p w14:paraId="64705D64" w14:textId="74C5C820" w:rsidR="00F2178E" w:rsidRPr="00EA3621" w:rsidRDefault="00F2178E" w:rsidP="00F2178E">
            <w:pPr>
              <w:tabs>
                <w:tab w:val="right" w:pos="1202"/>
              </w:tabs>
              <w:jc w:val="right"/>
              <w:outlineLvl w:val="0"/>
              <w:rPr>
                <w:rFonts w:ascii="Calibri" w:eastAsia="Calibri" w:hAnsi="Calibri" w:cs="Arial"/>
                <w:b/>
                <w:iCs/>
                <w:color w:val="000000" w:themeColor="text1"/>
                <w:sz w:val="20"/>
                <w:szCs w:val="20"/>
              </w:rPr>
            </w:pPr>
            <w:r w:rsidRPr="00EA3621">
              <w:rPr>
                <w:rFonts w:cstheme="minorHAnsi"/>
                <w:b/>
                <w:color w:val="000000" w:themeColor="text1"/>
                <w:sz w:val="20"/>
                <w:szCs w:val="20"/>
              </w:rPr>
              <w:t>2.671</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EA3621"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 (nastavak)</w:t>
      </w:r>
    </w:p>
    <w:p w14:paraId="2020A6A0"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42D7AE2A" w14:textId="77777777" w:rsidTr="002B54C9">
        <w:trPr>
          <w:trHeight w:hRule="exact" w:val="284"/>
          <w:jc w:val="center"/>
        </w:trPr>
        <w:tc>
          <w:tcPr>
            <w:tcW w:w="3639" w:type="dxa"/>
            <w:vAlign w:val="bottom"/>
          </w:tcPr>
          <w:p w14:paraId="411BE3ED"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bookmarkStart w:id="389" w:name="_Toc67329056"/>
            <w:r w:rsidRPr="00EA3621">
              <w:rPr>
                <w:rFonts w:ascii="Calibri" w:eastAsia="Calibri" w:hAnsi="Calibri" w:cs="Arial"/>
                <w:b/>
                <w:color w:val="000000" w:themeColor="text1"/>
                <w:sz w:val="20"/>
                <w:szCs w:val="20"/>
              </w:rPr>
              <w:t>Banka</w:t>
            </w:r>
            <w:bookmarkEnd w:id="389"/>
          </w:p>
        </w:tc>
        <w:tc>
          <w:tcPr>
            <w:tcW w:w="1305" w:type="dxa"/>
            <w:vAlign w:val="center"/>
          </w:tcPr>
          <w:p w14:paraId="6603CE5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0" w:name="_Toc67329057"/>
            <w:r w:rsidRPr="00EA3621">
              <w:rPr>
                <w:rFonts w:ascii="Calibri" w:eastAsia="Calibri" w:hAnsi="Calibri" w:cs="Arial"/>
                <w:b/>
                <w:bCs/>
                <w:iCs/>
                <w:color w:val="000000" w:themeColor="text1"/>
                <w:sz w:val="20"/>
                <w:szCs w:val="20"/>
              </w:rPr>
              <w:t>Izloženost</w:t>
            </w:r>
            <w:bookmarkEnd w:id="390"/>
          </w:p>
        </w:tc>
        <w:tc>
          <w:tcPr>
            <w:tcW w:w="1304" w:type="dxa"/>
            <w:vAlign w:val="center"/>
          </w:tcPr>
          <w:p w14:paraId="3B0FD83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1" w:name="_Toc67329058"/>
            <w:r w:rsidRPr="00EA3621">
              <w:rPr>
                <w:rFonts w:ascii="Calibri" w:eastAsia="Calibri" w:hAnsi="Calibri" w:cs="Arial"/>
                <w:b/>
                <w:bCs/>
                <w:iCs/>
                <w:color w:val="000000" w:themeColor="text1"/>
                <w:sz w:val="20"/>
                <w:szCs w:val="20"/>
              </w:rPr>
              <w:t>Obveze</w:t>
            </w:r>
            <w:bookmarkEnd w:id="391"/>
          </w:p>
        </w:tc>
        <w:tc>
          <w:tcPr>
            <w:tcW w:w="1308" w:type="dxa"/>
            <w:gridSpan w:val="2"/>
            <w:vAlign w:val="center"/>
          </w:tcPr>
          <w:p w14:paraId="69E786E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2" w:name="_Toc67329059"/>
            <w:r w:rsidRPr="00EA3621">
              <w:rPr>
                <w:rFonts w:ascii="Calibri" w:eastAsia="Calibri" w:hAnsi="Calibri" w:cs="Arial"/>
                <w:b/>
                <w:bCs/>
                <w:iCs/>
                <w:color w:val="000000" w:themeColor="text1"/>
                <w:sz w:val="20"/>
                <w:szCs w:val="20"/>
              </w:rPr>
              <w:t>Izloženost</w:t>
            </w:r>
            <w:bookmarkEnd w:id="392"/>
          </w:p>
        </w:tc>
        <w:tc>
          <w:tcPr>
            <w:tcW w:w="1309" w:type="dxa"/>
            <w:vAlign w:val="center"/>
          </w:tcPr>
          <w:p w14:paraId="7230527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3" w:name="_Toc67329060"/>
            <w:r w:rsidRPr="00EA3621">
              <w:rPr>
                <w:rFonts w:ascii="Calibri" w:eastAsia="Calibri" w:hAnsi="Calibri" w:cs="Arial"/>
                <w:b/>
                <w:bCs/>
                <w:iCs/>
                <w:color w:val="000000" w:themeColor="text1"/>
                <w:sz w:val="20"/>
                <w:szCs w:val="20"/>
              </w:rPr>
              <w:t>Obveze</w:t>
            </w:r>
            <w:bookmarkEnd w:id="393"/>
          </w:p>
        </w:tc>
      </w:tr>
      <w:tr w:rsidR="002B54C9" w:rsidRPr="00EA3621" w14:paraId="24951BA4" w14:textId="77777777" w:rsidTr="002B54C9">
        <w:trPr>
          <w:trHeight w:hRule="exact" w:val="615"/>
          <w:jc w:val="center"/>
        </w:trPr>
        <w:tc>
          <w:tcPr>
            <w:tcW w:w="3639" w:type="dxa"/>
            <w:vAlign w:val="bottom"/>
          </w:tcPr>
          <w:p w14:paraId="67415780"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p>
        </w:tc>
        <w:tc>
          <w:tcPr>
            <w:tcW w:w="1305" w:type="dxa"/>
            <w:vAlign w:val="center"/>
          </w:tcPr>
          <w:p w14:paraId="50C6A5F6" w14:textId="77D47432"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4" w:name="_Toc67329061"/>
            <w:r w:rsidRPr="00EA3621">
              <w:rPr>
                <w:rFonts w:ascii="Calibri" w:eastAsia="Calibri" w:hAnsi="Calibri" w:cs="Arial"/>
                <w:b/>
                <w:bCs/>
                <w:iCs/>
                <w:color w:val="000000" w:themeColor="text1"/>
                <w:sz w:val="20"/>
                <w:szCs w:val="20"/>
              </w:rPr>
              <w:t>31. ožujka 2021.</w:t>
            </w:r>
            <w:bookmarkEnd w:id="394"/>
          </w:p>
        </w:tc>
        <w:tc>
          <w:tcPr>
            <w:tcW w:w="1304" w:type="dxa"/>
            <w:vAlign w:val="center"/>
          </w:tcPr>
          <w:p w14:paraId="6FD9ADC0" w14:textId="73ACE4E3"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ožujka 2021.</w:t>
            </w:r>
          </w:p>
        </w:tc>
        <w:tc>
          <w:tcPr>
            <w:tcW w:w="1302" w:type="dxa"/>
            <w:vAlign w:val="center"/>
          </w:tcPr>
          <w:p w14:paraId="0CEB815C" w14:textId="44582C9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c>
          <w:tcPr>
            <w:tcW w:w="1315" w:type="dxa"/>
            <w:gridSpan w:val="2"/>
            <w:vAlign w:val="center"/>
          </w:tcPr>
          <w:p w14:paraId="41CE5B65" w14:textId="2E4F1A4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r>
      <w:tr w:rsidR="002B54C9" w:rsidRPr="00EA3621" w14:paraId="021B73C8" w14:textId="77777777" w:rsidTr="002B54C9">
        <w:trPr>
          <w:trHeight w:hRule="exact" w:val="284"/>
          <w:jc w:val="center"/>
        </w:trPr>
        <w:tc>
          <w:tcPr>
            <w:tcW w:w="3639" w:type="dxa"/>
            <w:vAlign w:val="bottom"/>
          </w:tcPr>
          <w:p w14:paraId="07523647"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77F8F12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5" w:name="_Toc67329065"/>
            <w:r w:rsidRPr="00EA3621">
              <w:rPr>
                <w:rFonts w:ascii="Calibri" w:eastAsia="Calibri" w:hAnsi="Calibri" w:cs="Arial"/>
                <w:b/>
                <w:bCs/>
                <w:color w:val="000000" w:themeColor="text1"/>
                <w:sz w:val="20"/>
                <w:szCs w:val="20"/>
              </w:rPr>
              <w:t>000 kuna</w:t>
            </w:r>
            <w:bookmarkEnd w:id="395"/>
          </w:p>
        </w:tc>
        <w:tc>
          <w:tcPr>
            <w:tcW w:w="1304" w:type="dxa"/>
            <w:tcBorders>
              <w:top w:val="nil"/>
              <w:left w:val="nil"/>
              <w:bottom w:val="nil"/>
              <w:right w:val="nil"/>
            </w:tcBorders>
          </w:tcPr>
          <w:p w14:paraId="244810DA"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96" w:name="_Toc67329066"/>
            <w:r w:rsidRPr="00EA3621">
              <w:rPr>
                <w:rFonts w:ascii="Calibri" w:eastAsia="Calibri" w:hAnsi="Calibri" w:cs="Arial"/>
                <w:b/>
                <w:bCs/>
                <w:color w:val="000000" w:themeColor="text1"/>
                <w:sz w:val="20"/>
                <w:szCs w:val="20"/>
              </w:rPr>
              <w:t>000 kuna</w:t>
            </w:r>
            <w:bookmarkEnd w:id="396"/>
          </w:p>
        </w:tc>
        <w:tc>
          <w:tcPr>
            <w:tcW w:w="1302" w:type="dxa"/>
            <w:tcBorders>
              <w:top w:val="nil"/>
              <w:left w:val="nil"/>
              <w:bottom w:val="nil"/>
              <w:right w:val="nil"/>
            </w:tcBorders>
          </w:tcPr>
          <w:p w14:paraId="7BBB5122" w14:textId="3716401E"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2492AA" w14:textId="7201D389"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178E" w:rsidRPr="00EA3621" w14:paraId="6D8AD827" w14:textId="77777777" w:rsidTr="002B54C9">
        <w:trPr>
          <w:trHeight w:hRule="exact" w:val="284"/>
          <w:jc w:val="center"/>
        </w:trPr>
        <w:tc>
          <w:tcPr>
            <w:tcW w:w="3639" w:type="dxa"/>
            <w:vAlign w:val="bottom"/>
          </w:tcPr>
          <w:p w14:paraId="723561F8"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bookmarkStart w:id="397" w:name="_Toc67329069"/>
            <w:r w:rsidRPr="00EA3621">
              <w:rPr>
                <w:rFonts w:ascii="Calibri" w:eastAsia="Calibri" w:hAnsi="Calibri" w:cs="Arial"/>
                <w:color w:val="000000" w:themeColor="text1"/>
                <w:sz w:val="20"/>
                <w:szCs w:val="20"/>
              </w:rPr>
              <w:t>Vlasnik</w:t>
            </w:r>
            <w:bookmarkEnd w:id="397"/>
          </w:p>
        </w:tc>
        <w:tc>
          <w:tcPr>
            <w:tcW w:w="1305" w:type="dxa"/>
            <w:shd w:val="clear" w:color="auto" w:fill="auto"/>
            <w:vAlign w:val="bottom"/>
          </w:tcPr>
          <w:p w14:paraId="04FC6EA5" w14:textId="36E6BB46"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3.864.439</w:t>
            </w:r>
          </w:p>
        </w:tc>
        <w:tc>
          <w:tcPr>
            <w:tcW w:w="1304" w:type="dxa"/>
            <w:shd w:val="clear" w:color="auto" w:fill="auto"/>
            <w:vAlign w:val="bottom"/>
          </w:tcPr>
          <w:p w14:paraId="632D6A9C" w14:textId="4CAB425F"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1.749.106</w:t>
            </w:r>
          </w:p>
        </w:tc>
        <w:tc>
          <w:tcPr>
            <w:tcW w:w="1302" w:type="dxa"/>
            <w:shd w:val="clear" w:color="auto" w:fill="auto"/>
            <w:vAlign w:val="bottom"/>
          </w:tcPr>
          <w:p w14:paraId="605FC520" w14:textId="37D3ECE6"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3.560.948 </w:t>
            </w:r>
          </w:p>
        </w:tc>
        <w:tc>
          <w:tcPr>
            <w:tcW w:w="1315" w:type="dxa"/>
            <w:gridSpan w:val="2"/>
            <w:shd w:val="clear" w:color="auto" w:fill="auto"/>
            <w:vAlign w:val="bottom"/>
          </w:tcPr>
          <w:p w14:paraId="551A5063" w14:textId="5C40F7E9"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1.775.799 </w:t>
            </w:r>
          </w:p>
        </w:tc>
      </w:tr>
      <w:tr w:rsidR="00F2178E" w:rsidRPr="00EA3621" w14:paraId="6EA6E970" w14:textId="77777777" w:rsidTr="002B54C9">
        <w:trPr>
          <w:trHeight w:hRule="exact" w:val="284"/>
          <w:jc w:val="center"/>
        </w:trPr>
        <w:tc>
          <w:tcPr>
            <w:tcW w:w="3639" w:type="dxa"/>
            <w:vAlign w:val="bottom"/>
          </w:tcPr>
          <w:p w14:paraId="0293497B"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bookmarkStart w:id="398" w:name="_Toc67329074"/>
            <w:r w:rsidRPr="00EA3621">
              <w:rPr>
                <w:rFonts w:ascii="Calibri" w:eastAsia="Calibri" w:hAnsi="Calibri" w:cs="Arial"/>
                <w:color w:val="000000" w:themeColor="text1"/>
                <w:sz w:val="20"/>
                <w:szCs w:val="20"/>
              </w:rPr>
              <w:t>Državni fondovi, izvršna tijela i agencije</w:t>
            </w:r>
            <w:bookmarkEnd w:id="398"/>
          </w:p>
        </w:tc>
        <w:tc>
          <w:tcPr>
            <w:tcW w:w="1305" w:type="dxa"/>
            <w:shd w:val="clear" w:color="auto" w:fill="auto"/>
            <w:vAlign w:val="bottom"/>
          </w:tcPr>
          <w:p w14:paraId="6776AA28" w14:textId="611E1D76"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3.365.460</w:t>
            </w:r>
          </w:p>
        </w:tc>
        <w:tc>
          <w:tcPr>
            <w:tcW w:w="1304" w:type="dxa"/>
            <w:shd w:val="clear" w:color="auto" w:fill="auto"/>
            <w:vAlign w:val="bottom"/>
          </w:tcPr>
          <w:p w14:paraId="4E6A9C65" w14:textId="5B5D27BC"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161.176</w:t>
            </w:r>
          </w:p>
        </w:tc>
        <w:tc>
          <w:tcPr>
            <w:tcW w:w="1302" w:type="dxa"/>
            <w:shd w:val="clear" w:color="auto" w:fill="auto"/>
            <w:vAlign w:val="bottom"/>
          </w:tcPr>
          <w:p w14:paraId="6AFEB3B1" w14:textId="42D453DD"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3.371.905 </w:t>
            </w:r>
          </w:p>
        </w:tc>
        <w:tc>
          <w:tcPr>
            <w:tcW w:w="1315" w:type="dxa"/>
            <w:gridSpan w:val="2"/>
            <w:shd w:val="clear" w:color="auto" w:fill="auto"/>
            <w:vAlign w:val="bottom"/>
          </w:tcPr>
          <w:p w14:paraId="484087CF" w14:textId="739C8B49"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169.665 </w:t>
            </w:r>
          </w:p>
        </w:tc>
      </w:tr>
      <w:tr w:rsidR="00F2178E" w:rsidRPr="00EA3621" w14:paraId="5C15B0B9" w14:textId="77777777" w:rsidTr="002B54C9">
        <w:trPr>
          <w:trHeight w:hRule="exact" w:val="284"/>
          <w:jc w:val="center"/>
        </w:trPr>
        <w:tc>
          <w:tcPr>
            <w:tcW w:w="3639" w:type="dxa"/>
            <w:vAlign w:val="bottom"/>
          </w:tcPr>
          <w:p w14:paraId="14565458"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bookmarkStart w:id="399" w:name="_Toc67329079"/>
            <w:r w:rsidRPr="00EA3621">
              <w:rPr>
                <w:rFonts w:ascii="Calibri" w:eastAsia="Calibri" w:hAnsi="Calibri" w:cs="Arial"/>
                <w:color w:val="000000" w:themeColor="text1"/>
                <w:sz w:val="20"/>
                <w:szCs w:val="20"/>
              </w:rPr>
              <w:t>Državna trgovačka društva</w:t>
            </w:r>
            <w:bookmarkEnd w:id="399"/>
          </w:p>
        </w:tc>
        <w:tc>
          <w:tcPr>
            <w:tcW w:w="1305" w:type="dxa"/>
            <w:shd w:val="clear" w:color="auto" w:fill="auto"/>
            <w:vAlign w:val="bottom"/>
          </w:tcPr>
          <w:p w14:paraId="4EEE61C0" w14:textId="1FCA3868"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1.517.183</w:t>
            </w:r>
          </w:p>
        </w:tc>
        <w:tc>
          <w:tcPr>
            <w:tcW w:w="1304" w:type="dxa"/>
            <w:shd w:val="clear" w:color="auto" w:fill="auto"/>
            <w:vAlign w:val="bottom"/>
          </w:tcPr>
          <w:p w14:paraId="2A28DBEB" w14:textId="2BE2B0D8"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1.170</w:t>
            </w:r>
          </w:p>
        </w:tc>
        <w:tc>
          <w:tcPr>
            <w:tcW w:w="1302" w:type="dxa"/>
            <w:shd w:val="clear" w:color="auto" w:fill="auto"/>
            <w:vAlign w:val="bottom"/>
          </w:tcPr>
          <w:p w14:paraId="7C897FB0" w14:textId="0EB235FE"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1.535.832 </w:t>
            </w:r>
          </w:p>
        </w:tc>
        <w:tc>
          <w:tcPr>
            <w:tcW w:w="1315" w:type="dxa"/>
            <w:gridSpan w:val="2"/>
            <w:shd w:val="clear" w:color="auto" w:fill="auto"/>
            <w:vAlign w:val="bottom"/>
          </w:tcPr>
          <w:p w14:paraId="41F4816B" w14:textId="2E1A0E95"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1.319 </w:t>
            </w:r>
          </w:p>
        </w:tc>
      </w:tr>
      <w:tr w:rsidR="00F2178E" w:rsidRPr="00EA3621" w14:paraId="4F0E8221" w14:textId="77777777" w:rsidTr="002B54C9">
        <w:trPr>
          <w:trHeight w:hRule="exact" w:val="284"/>
          <w:jc w:val="center"/>
        </w:trPr>
        <w:tc>
          <w:tcPr>
            <w:tcW w:w="3639" w:type="dxa"/>
            <w:vAlign w:val="bottom"/>
          </w:tcPr>
          <w:p w14:paraId="472994A7"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bookmarkStart w:id="400" w:name="_Toc67329084"/>
            <w:r w:rsidRPr="00EA3621">
              <w:rPr>
                <w:rFonts w:ascii="Calibri" w:eastAsia="Calibri" w:hAnsi="Calibri" w:cs="Arial"/>
                <w:color w:val="000000" w:themeColor="text1"/>
                <w:sz w:val="20"/>
                <w:szCs w:val="20"/>
              </w:rPr>
              <w:t>Ovisna društva</w:t>
            </w:r>
            <w:bookmarkEnd w:id="400"/>
          </w:p>
        </w:tc>
        <w:tc>
          <w:tcPr>
            <w:tcW w:w="1305" w:type="dxa"/>
            <w:shd w:val="clear" w:color="auto" w:fill="auto"/>
            <w:vAlign w:val="bottom"/>
          </w:tcPr>
          <w:p w14:paraId="2138B6A4" w14:textId="32A717C0"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36.124</w:t>
            </w:r>
          </w:p>
        </w:tc>
        <w:tc>
          <w:tcPr>
            <w:tcW w:w="1304" w:type="dxa"/>
            <w:shd w:val="clear" w:color="auto" w:fill="auto"/>
            <w:vAlign w:val="bottom"/>
          </w:tcPr>
          <w:p w14:paraId="17C3819B" w14:textId="4F46ECF4"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424FCA7C" w14:textId="10A33092"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36.124</w:t>
            </w:r>
          </w:p>
        </w:tc>
        <w:tc>
          <w:tcPr>
            <w:tcW w:w="1315" w:type="dxa"/>
            <w:gridSpan w:val="2"/>
            <w:shd w:val="clear" w:color="auto" w:fill="auto"/>
            <w:vAlign w:val="bottom"/>
          </w:tcPr>
          <w:p w14:paraId="0A17D336" w14:textId="7427A2E3"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w:t>
            </w:r>
          </w:p>
        </w:tc>
      </w:tr>
      <w:tr w:rsidR="00F2178E" w:rsidRPr="00EA3621" w14:paraId="6E0C9DD8" w14:textId="77777777" w:rsidTr="002B54C9">
        <w:trPr>
          <w:trHeight w:hRule="exact" w:val="284"/>
          <w:jc w:val="center"/>
        </w:trPr>
        <w:tc>
          <w:tcPr>
            <w:tcW w:w="3639" w:type="dxa"/>
            <w:vAlign w:val="bottom"/>
          </w:tcPr>
          <w:p w14:paraId="7AA2F8B6"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bookmarkStart w:id="401" w:name="_Toc67329089"/>
            <w:r w:rsidRPr="00EA3621">
              <w:rPr>
                <w:rFonts w:ascii="Calibri" w:eastAsia="Calibri" w:hAnsi="Calibri" w:cs="Arial"/>
                <w:color w:val="000000" w:themeColor="text1"/>
                <w:sz w:val="20"/>
                <w:szCs w:val="20"/>
              </w:rPr>
              <w:t>Pridružena društva</w:t>
            </w:r>
            <w:bookmarkEnd w:id="401"/>
          </w:p>
        </w:tc>
        <w:tc>
          <w:tcPr>
            <w:tcW w:w="1305" w:type="dxa"/>
            <w:shd w:val="clear" w:color="auto" w:fill="auto"/>
            <w:vAlign w:val="bottom"/>
          </w:tcPr>
          <w:p w14:paraId="592C5E51" w14:textId="6EFD1C10"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8</w:t>
            </w:r>
          </w:p>
        </w:tc>
        <w:tc>
          <w:tcPr>
            <w:tcW w:w="1304" w:type="dxa"/>
            <w:shd w:val="clear" w:color="auto" w:fill="auto"/>
            <w:vAlign w:val="bottom"/>
          </w:tcPr>
          <w:p w14:paraId="162B418A" w14:textId="7F2A8054"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147E0521" w14:textId="49F57302"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7 </w:t>
            </w:r>
          </w:p>
        </w:tc>
        <w:tc>
          <w:tcPr>
            <w:tcW w:w="1315" w:type="dxa"/>
            <w:gridSpan w:val="2"/>
            <w:shd w:val="clear" w:color="auto" w:fill="auto"/>
            <w:vAlign w:val="bottom"/>
          </w:tcPr>
          <w:p w14:paraId="41978D18" w14:textId="773FC470"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5 </w:t>
            </w:r>
          </w:p>
        </w:tc>
      </w:tr>
      <w:tr w:rsidR="00F2178E" w:rsidRPr="00EA3621" w14:paraId="59D6C484" w14:textId="77777777" w:rsidTr="002B54C9">
        <w:trPr>
          <w:trHeight w:hRule="exact" w:val="284"/>
          <w:jc w:val="center"/>
        </w:trPr>
        <w:tc>
          <w:tcPr>
            <w:tcW w:w="3639" w:type="dxa"/>
            <w:vAlign w:val="bottom"/>
          </w:tcPr>
          <w:p w14:paraId="75105649"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bookmarkStart w:id="402" w:name="_Toc67329094"/>
            <w:r w:rsidRPr="00EA3621">
              <w:rPr>
                <w:rFonts w:ascii="Calibri" w:eastAsia="Calibri" w:hAnsi="Calibri" w:cs="Arial"/>
                <w:bCs/>
                <w:color w:val="000000" w:themeColor="text1"/>
                <w:sz w:val="20"/>
                <w:szCs w:val="20"/>
              </w:rPr>
              <w:t>Ključni članovi rukovodstva</w:t>
            </w:r>
            <w:bookmarkEnd w:id="402"/>
          </w:p>
        </w:tc>
        <w:tc>
          <w:tcPr>
            <w:tcW w:w="1305" w:type="dxa"/>
            <w:tcBorders>
              <w:bottom w:val="single" w:sz="4" w:space="0" w:color="000000"/>
            </w:tcBorders>
            <w:shd w:val="clear" w:color="auto" w:fill="auto"/>
            <w:vAlign w:val="bottom"/>
          </w:tcPr>
          <w:p w14:paraId="0ECB213D" w14:textId="1C8A13B9"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3.276</w:t>
            </w:r>
          </w:p>
        </w:tc>
        <w:tc>
          <w:tcPr>
            <w:tcW w:w="1304" w:type="dxa"/>
            <w:tcBorders>
              <w:bottom w:val="single" w:sz="4" w:space="0" w:color="000000"/>
            </w:tcBorders>
            <w:shd w:val="clear" w:color="auto" w:fill="auto"/>
            <w:vAlign w:val="bottom"/>
          </w:tcPr>
          <w:p w14:paraId="21C6D83C" w14:textId="782367C3"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2.055</w:t>
            </w:r>
          </w:p>
        </w:tc>
        <w:tc>
          <w:tcPr>
            <w:tcW w:w="1302" w:type="dxa"/>
            <w:tcBorders>
              <w:bottom w:val="single" w:sz="4" w:space="0" w:color="000000"/>
            </w:tcBorders>
            <w:shd w:val="clear" w:color="auto" w:fill="auto"/>
            <w:vAlign w:val="bottom"/>
          </w:tcPr>
          <w:p w14:paraId="64623CAD" w14:textId="52D158DA"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253 </w:t>
            </w:r>
          </w:p>
        </w:tc>
        <w:tc>
          <w:tcPr>
            <w:tcW w:w="1315" w:type="dxa"/>
            <w:gridSpan w:val="2"/>
            <w:tcBorders>
              <w:bottom w:val="single" w:sz="4" w:space="0" w:color="000000"/>
            </w:tcBorders>
            <w:shd w:val="clear" w:color="auto" w:fill="auto"/>
            <w:vAlign w:val="bottom"/>
          </w:tcPr>
          <w:p w14:paraId="27BEB29C" w14:textId="789D3496" w:rsidR="00F2178E" w:rsidRPr="00EA3621" w:rsidRDefault="00F2178E" w:rsidP="00F2178E">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2.096 </w:t>
            </w:r>
          </w:p>
        </w:tc>
      </w:tr>
      <w:tr w:rsidR="00F2178E" w:rsidRPr="00EA3621" w14:paraId="5BEC4729" w14:textId="77777777" w:rsidTr="002B54C9">
        <w:trPr>
          <w:trHeight w:val="329"/>
          <w:jc w:val="center"/>
        </w:trPr>
        <w:tc>
          <w:tcPr>
            <w:tcW w:w="3639" w:type="dxa"/>
            <w:vAlign w:val="bottom"/>
          </w:tcPr>
          <w:p w14:paraId="1F3DDE7C" w14:textId="77777777" w:rsidR="00F2178E" w:rsidRPr="00EA3621" w:rsidRDefault="00F2178E" w:rsidP="00F2178E">
            <w:pPr>
              <w:tabs>
                <w:tab w:val="right" w:pos="1202"/>
              </w:tabs>
              <w:outlineLvl w:val="0"/>
              <w:rPr>
                <w:rFonts w:ascii="Calibri" w:eastAsia="Calibri" w:hAnsi="Calibri" w:cs="Arial"/>
                <w:b/>
                <w:color w:val="000000" w:themeColor="text1"/>
                <w:sz w:val="20"/>
                <w:szCs w:val="20"/>
              </w:rPr>
            </w:pPr>
            <w:bookmarkStart w:id="403" w:name="_Toc67329099"/>
            <w:r w:rsidRPr="00EA3621">
              <w:rPr>
                <w:rFonts w:ascii="Calibri" w:eastAsia="Calibri" w:hAnsi="Calibri" w:cs="Arial"/>
                <w:b/>
                <w:color w:val="000000" w:themeColor="text1"/>
                <w:sz w:val="20"/>
                <w:szCs w:val="20"/>
              </w:rPr>
              <w:t>Ukupno</w:t>
            </w:r>
            <w:bookmarkEnd w:id="403"/>
          </w:p>
        </w:tc>
        <w:tc>
          <w:tcPr>
            <w:tcW w:w="1305" w:type="dxa"/>
            <w:tcBorders>
              <w:top w:val="single" w:sz="4" w:space="0" w:color="auto"/>
              <w:bottom w:val="single" w:sz="12" w:space="0" w:color="auto"/>
              <w:right w:val="nil"/>
            </w:tcBorders>
            <w:shd w:val="clear" w:color="auto" w:fill="auto"/>
            <w:vAlign w:val="bottom"/>
          </w:tcPr>
          <w:p w14:paraId="238D0F6B" w14:textId="01508F97" w:rsidR="00F2178E" w:rsidRPr="00EA3621" w:rsidRDefault="00F2178E" w:rsidP="00F2178E">
            <w:pPr>
              <w:tabs>
                <w:tab w:val="right" w:pos="1202"/>
              </w:tabs>
              <w:jc w:val="right"/>
              <w:outlineLvl w:val="0"/>
              <w:rPr>
                <w:b/>
                <w:color w:val="000000" w:themeColor="text1"/>
                <w:sz w:val="20"/>
                <w:szCs w:val="20"/>
              </w:rPr>
            </w:pPr>
            <w:r>
              <w:rPr>
                <w:b/>
                <w:color w:val="000000" w:themeColor="text1"/>
                <w:sz w:val="20"/>
                <w:szCs w:val="20"/>
              </w:rPr>
              <w:t>8.786.490</w:t>
            </w:r>
          </w:p>
        </w:tc>
        <w:tc>
          <w:tcPr>
            <w:tcW w:w="1304" w:type="dxa"/>
            <w:tcBorders>
              <w:top w:val="single" w:sz="4" w:space="0" w:color="auto"/>
              <w:left w:val="nil"/>
              <w:bottom w:val="single" w:sz="12" w:space="0" w:color="auto"/>
              <w:right w:val="nil"/>
            </w:tcBorders>
            <w:shd w:val="clear" w:color="auto" w:fill="auto"/>
            <w:vAlign w:val="bottom"/>
          </w:tcPr>
          <w:p w14:paraId="75954393" w14:textId="0AA14F21" w:rsidR="00F2178E" w:rsidRPr="00EA3621" w:rsidRDefault="00F2178E" w:rsidP="00F2178E">
            <w:pPr>
              <w:tabs>
                <w:tab w:val="right" w:pos="1202"/>
              </w:tabs>
              <w:jc w:val="right"/>
              <w:outlineLvl w:val="0"/>
              <w:rPr>
                <w:b/>
                <w:color w:val="000000" w:themeColor="text1"/>
                <w:sz w:val="20"/>
                <w:szCs w:val="20"/>
              </w:rPr>
            </w:pPr>
            <w:r>
              <w:rPr>
                <w:b/>
                <w:color w:val="000000" w:themeColor="text1"/>
                <w:sz w:val="20"/>
                <w:szCs w:val="20"/>
              </w:rPr>
              <w:t>1.913.507</w:t>
            </w:r>
          </w:p>
        </w:tc>
        <w:tc>
          <w:tcPr>
            <w:tcW w:w="1302" w:type="dxa"/>
            <w:tcBorders>
              <w:top w:val="single" w:sz="4" w:space="0" w:color="auto"/>
              <w:bottom w:val="single" w:sz="12" w:space="0" w:color="auto"/>
              <w:right w:val="nil"/>
            </w:tcBorders>
            <w:shd w:val="clear" w:color="auto" w:fill="auto"/>
            <w:vAlign w:val="bottom"/>
          </w:tcPr>
          <w:p w14:paraId="7A4E5815" w14:textId="473E23C3" w:rsidR="00F2178E" w:rsidRPr="00EA3621" w:rsidRDefault="00F2178E" w:rsidP="00F2178E">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8.505.069</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254303CE" w:rsidR="00F2178E" w:rsidRPr="00EA3621" w:rsidRDefault="00F2178E" w:rsidP="00F2178E">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1.948.884</w:t>
            </w:r>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EA3621" w14:paraId="3190570B" w14:textId="77777777" w:rsidTr="002B54C9">
        <w:trPr>
          <w:trHeight w:val="14"/>
          <w:jc w:val="center"/>
        </w:trPr>
        <w:tc>
          <w:tcPr>
            <w:tcW w:w="3683" w:type="dxa"/>
            <w:vAlign w:val="bottom"/>
          </w:tcPr>
          <w:p w14:paraId="7591858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Banka</w:t>
            </w:r>
          </w:p>
        </w:tc>
        <w:tc>
          <w:tcPr>
            <w:tcW w:w="1278" w:type="dxa"/>
            <w:vAlign w:val="center"/>
          </w:tcPr>
          <w:p w14:paraId="6ABC2E3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5045A0D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79" w:type="dxa"/>
            <w:vAlign w:val="center"/>
          </w:tcPr>
          <w:p w14:paraId="1A39108F"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1A3D025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2B54C9" w:rsidRPr="00EA3621" w14:paraId="2D0DB0DC" w14:textId="77777777" w:rsidTr="002B54C9">
        <w:trPr>
          <w:trHeight w:hRule="exact" w:val="555"/>
          <w:jc w:val="center"/>
        </w:trPr>
        <w:tc>
          <w:tcPr>
            <w:tcW w:w="3683" w:type="dxa"/>
            <w:vAlign w:val="bottom"/>
          </w:tcPr>
          <w:p w14:paraId="09680FC0"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278" w:type="dxa"/>
            <w:vAlign w:val="center"/>
          </w:tcPr>
          <w:p w14:paraId="7830E88D" w14:textId="763B3AC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2021.</w:t>
            </w:r>
          </w:p>
        </w:tc>
        <w:tc>
          <w:tcPr>
            <w:tcW w:w="1279" w:type="dxa"/>
            <w:vAlign w:val="center"/>
          </w:tcPr>
          <w:p w14:paraId="07566515" w14:textId="499A3864"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2021.</w:t>
            </w:r>
          </w:p>
        </w:tc>
        <w:tc>
          <w:tcPr>
            <w:tcW w:w="1279" w:type="dxa"/>
            <w:vAlign w:val="center"/>
          </w:tcPr>
          <w:p w14:paraId="187093D9" w14:textId="021D2E09"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2020.</w:t>
            </w:r>
          </w:p>
        </w:tc>
        <w:tc>
          <w:tcPr>
            <w:tcW w:w="1279" w:type="dxa"/>
            <w:vAlign w:val="center"/>
          </w:tcPr>
          <w:p w14:paraId="31E4AEAB" w14:textId="0AFF0A29"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31.3. 2020.</w:t>
            </w:r>
          </w:p>
        </w:tc>
      </w:tr>
      <w:tr w:rsidR="002B54C9" w:rsidRPr="00EA3621" w14:paraId="0820974E" w14:textId="77777777" w:rsidTr="002B54C9">
        <w:trPr>
          <w:trHeight w:hRule="exact" w:val="284"/>
          <w:jc w:val="center"/>
        </w:trPr>
        <w:tc>
          <w:tcPr>
            <w:tcW w:w="3683" w:type="dxa"/>
            <w:vAlign w:val="bottom"/>
          </w:tcPr>
          <w:p w14:paraId="0146C07E"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25349B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203F9DD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43971477" w14:textId="1EB2EB0D"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15F8E2C7" w14:textId="231B462B"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F2178E" w:rsidRPr="00EA3621" w14:paraId="2208A0C6" w14:textId="77777777" w:rsidTr="002B54C9">
        <w:trPr>
          <w:trHeight w:hRule="exact" w:val="284"/>
          <w:jc w:val="center"/>
        </w:trPr>
        <w:tc>
          <w:tcPr>
            <w:tcW w:w="3683" w:type="dxa"/>
            <w:vAlign w:val="bottom"/>
          </w:tcPr>
          <w:p w14:paraId="655948DA"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278" w:type="dxa"/>
            <w:shd w:val="clear" w:color="auto" w:fill="auto"/>
            <w:vAlign w:val="bottom"/>
          </w:tcPr>
          <w:p w14:paraId="2D4CB1E8" w14:textId="46FF5307"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13.149</w:t>
            </w:r>
          </w:p>
        </w:tc>
        <w:tc>
          <w:tcPr>
            <w:tcW w:w="1279" w:type="dxa"/>
            <w:shd w:val="clear" w:color="auto" w:fill="auto"/>
            <w:vAlign w:val="bottom"/>
          </w:tcPr>
          <w:p w14:paraId="7251DB88" w14:textId="4C2112ED"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5.755</w:t>
            </w:r>
          </w:p>
        </w:tc>
        <w:tc>
          <w:tcPr>
            <w:tcW w:w="1279" w:type="dxa"/>
            <w:shd w:val="clear" w:color="auto" w:fill="auto"/>
            <w:vAlign w:val="bottom"/>
          </w:tcPr>
          <w:p w14:paraId="495FF0D5" w14:textId="3658AF38"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13.983 </w:t>
            </w:r>
          </w:p>
        </w:tc>
        <w:tc>
          <w:tcPr>
            <w:tcW w:w="1279" w:type="dxa"/>
            <w:shd w:val="clear" w:color="auto" w:fill="auto"/>
            <w:vAlign w:val="bottom"/>
          </w:tcPr>
          <w:p w14:paraId="00A7021C" w14:textId="4E3E5078"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67 </w:t>
            </w:r>
          </w:p>
        </w:tc>
      </w:tr>
      <w:tr w:rsidR="00F2178E" w:rsidRPr="00EA3621" w14:paraId="27A1BCD1" w14:textId="77777777" w:rsidTr="002B54C9">
        <w:trPr>
          <w:trHeight w:hRule="exact" w:val="284"/>
          <w:jc w:val="center"/>
        </w:trPr>
        <w:tc>
          <w:tcPr>
            <w:tcW w:w="3683" w:type="dxa"/>
            <w:vAlign w:val="bottom"/>
          </w:tcPr>
          <w:p w14:paraId="400C930A"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3D71B412" w14:textId="2BDFF0B4"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19.603</w:t>
            </w:r>
          </w:p>
        </w:tc>
        <w:tc>
          <w:tcPr>
            <w:tcW w:w="1279" w:type="dxa"/>
            <w:shd w:val="clear" w:color="auto" w:fill="auto"/>
            <w:vAlign w:val="bottom"/>
          </w:tcPr>
          <w:p w14:paraId="4E15F8FF" w14:textId="492204BA"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39</w:t>
            </w:r>
          </w:p>
        </w:tc>
        <w:tc>
          <w:tcPr>
            <w:tcW w:w="1279" w:type="dxa"/>
            <w:shd w:val="clear" w:color="auto" w:fill="auto"/>
            <w:vAlign w:val="bottom"/>
          </w:tcPr>
          <w:p w14:paraId="3BFE1C0A" w14:textId="2C38D5FB"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9.535 </w:t>
            </w:r>
          </w:p>
        </w:tc>
        <w:tc>
          <w:tcPr>
            <w:tcW w:w="1279" w:type="dxa"/>
            <w:shd w:val="clear" w:color="auto" w:fill="auto"/>
            <w:vAlign w:val="bottom"/>
          </w:tcPr>
          <w:p w14:paraId="1E867776" w14:textId="0E2786D2"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35 </w:t>
            </w:r>
          </w:p>
        </w:tc>
      </w:tr>
      <w:tr w:rsidR="00F2178E" w:rsidRPr="00EA3621" w14:paraId="65A72338" w14:textId="77777777" w:rsidTr="002B54C9">
        <w:trPr>
          <w:trHeight w:hRule="exact" w:val="284"/>
          <w:jc w:val="center"/>
        </w:trPr>
        <w:tc>
          <w:tcPr>
            <w:tcW w:w="3683" w:type="dxa"/>
            <w:vAlign w:val="bottom"/>
          </w:tcPr>
          <w:p w14:paraId="02D55454"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278" w:type="dxa"/>
            <w:shd w:val="clear" w:color="auto" w:fill="auto"/>
            <w:vAlign w:val="bottom"/>
          </w:tcPr>
          <w:p w14:paraId="4D10C90C" w14:textId="391C3D85"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18.168</w:t>
            </w:r>
          </w:p>
        </w:tc>
        <w:tc>
          <w:tcPr>
            <w:tcW w:w="1279" w:type="dxa"/>
            <w:shd w:val="clear" w:color="auto" w:fill="auto"/>
            <w:vAlign w:val="bottom"/>
          </w:tcPr>
          <w:p w14:paraId="17FDA37C" w14:textId="0B70EB04"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13.004</w:t>
            </w:r>
          </w:p>
        </w:tc>
        <w:tc>
          <w:tcPr>
            <w:tcW w:w="1279" w:type="dxa"/>
            <w:shd w:val="clear" w:color="auto" w:fill="auto"/>
            <w:vAlign w:val="bottom"/>
          </w:tcPr>
          <w:p w14:paraId="78759985" w14:textId="4B7FFD8B"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12.036 </w:t>
            </w:r>
          </w:p>
        </w:tc>
        <w:tc>
          <w:tcPr>
            <w:tcW w:w="1279" w:type="dxa"/>
            <w:shd w:val="clear" w:color="auto" w:fill="auto"/>
            <w:vAlign w:val="bottom"/>
          </w:tcPr>
          <w:p w14:paraId="528F7C7A" w14:textId="7C684752"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511 </w:t>
            </w:r>
          </w:p>
        </w:tc>
      </w:tr>
      <w:tr w:rsidR="00F2178E" w:rsidRPr="00EA3621" w14:paraId="40AC177B" w14:textId="77777777" w:rsidTr="002B54C9">
        <w:trPr>
          <w:trHeight w:hRule="exact" w:val="284"/>
          <w:jc w:val="center"/>
        </w:trPr>
        <w:tc>
          <w:tcPr>
            <w:tcW w:w="3683" w:type="dxa"/>
            <w:vAlign w:val="bottom"/>
          </w:tcPr>
          <w:p w14:paraId="57FEFF72" w14:textId="77777777" w:rsidR="00F2178E" w:rsidRPr="00EA3621" w:rsidRDefault="00F2178E" w:rsidP="00F2178E">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Ovisna društva</w:t>
            </w:r>
          </w:p>
        </w:tc>
        <w:tc>
          <w:tcPr>
            <w:tcW w:w="1278" w:type="dxa"/>
            <w:shd w:val="clear" w:color="auto" w:fill="auto"/>
            <w:vAlign w:val="bottom"/>
          </w:tcPr>
          <w:p w14:paraId="6C9AAC07" w14:textId="05F4A7D0"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04C66CCD" w14:textId="15D68240"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4B48A972" w14:textId="543EAB94"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 </w:t>
            </w:r>
          </w:p>
        </w:tc>
        <w:tc>
          <w:tcPr>
            <w:tcW w:w="1279" w:type="dxa"/>
            <w:shd w:val="clear" w:color="auto" w:fill="auto"/>
            <w:vAlign w:val="bottom"/>
          </w:tcPr>
          <w:p w14:paraId="3D99645D" w14:textId="29C7E98F"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 </w:t>
            </w:r>
          </w:p>
        </w:tc>
      </w:tr>
      <w:tr w:rsidR="00F2178E" w:rsidRPr="00EA3621" w14:paraId="4C314013" w14:textId="77777777" w:rsidTr="002B54C9">
        <w:trPr>
          <w:trHeight w:hRule="exact" w:val="284"/>
          <w:jc w:val="center"/>
        </w:trPr>
        <w:tc>
          <w:tcPr>
            <w:tcW w:w="3683" w:type="dxa"/>
            <w:vAlign w:val="bottom"/>
          </w:tcPr>
          <w:p w14:paraId="250D9F67"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278" w:type="dxa"/>
            <w:shd w:val="clear" w:color="auto" w:fill="auto"/>
            <w:vAlign w:val="bottom"/>
          </w:tcPr>
          <w:p w14:paraId="16A90478" w14:textId="614F80C1"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26</w:t>
            </w:r>
          </w:p>
        </w:tc>
        <w:tc>
          <w:tcPr>
            <w:tcW w:w="1279" w:type="dxa"/>
            <w:shd w:val="clear" w:color="auto" w:fill="auto"/>
            <w:vAlign w:val="bottom"/>
          </w:tcPr>
          <w:p w14:paraId="6D1D1F19" w14:textId="420B4C19"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113EE212" w14:textId="4560F562"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 </w:t>
            </w:r>
          </w:p>
        </w:tc>
        <w:tc>
          <w:tcPr>
            <w:tcW w:w="1279" w:type="dxa"/>
            <w:shd w:val="clear" w:color="auto" w:fill="auto"/>
            <w:vAlign w:val="bottom"/>
          </w:tcPr>
          <w:p w14:paraId="347373E1" w14:textId="61FA73CB"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 </w:t>
            </w:r>
          </w:p>
        </w:tc>
      </w:tr>
      <w:tr w:rsidR="00F2178E" w:rsidRPr="00EA3621" w14:paraId="71FF7C43" w14:textId="77777777" w:rsidTr="002B54C9">
        <w:trPr>
          <w:trHeight w:hRule="exact" w:val="284"/>
          <w:jc w:val="center"/>
        </w:trPr>
        <w:tc>
          <w:tcPr>
            <w:tcW w:w="3683" w:type="dxa"/>
            <w:vAlign w:val="bottom"/>
          </w:tcPr>
          <w:p w14:paraId="187401BB" w14:textId="77777777" w:rsidR="00F2178E" w:rsidRPr="00EA3621" w:rsidRDefault="00F2178E" w:rsidP="00F2178E">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35731AD5" w14:textId="467328B5"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3.348</w:t>
            </w:r>
          </w:p>
        </w:tc>
        <w:tc>
          <w:tcPr>
            <w:tcW w:w="1279" w:type="dxa"/>
            <w:tcBorders>
              <w:bottom w:val="single" w:sz="4" w:space="0" w:color="000000"/>
            </w:tcBorders>
            <w:shd w:val="clear" w:color="auto" w:fill="auto"/>
            <w:vAlign w:val="bottom"/>
          </w:tcPr>
          <w:p w14:paraId="1BD92430" w14:textId="4AED887C"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1.561</w:t>
            </w:r>
          </w:p>
        </w:tc>
        <w:tc>
          <w:tcPr>
            <w:tcW w:w="1279" w:type="dxa"/>
            <w:tcBorders>
              <w:bottom w:val="single" w:sz="4" w:space="0" w:color="000000"/>
            </w:tcBorders>
            <w:shd w:val="clear" w:color="auto" w:fill="auto"/>
            <w:vAlign w:val="bottom"/>
          </w:tcPr>
          <w:p w14:paraId="744E11DD" w14:textId="089BDD0C"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29 </w:t>
            </w:r>
          </w:p>
        </w:tc>
        <w:tc>
          <w:tcPr>
            <w:tcW w:w="1279" w:type="dxa"/>
            <w:tcBorders>
              <w:bottom w:val="single" w:sz="4" w:space="0" w:color="000000"/>
            </w:tcBorders>
            <w:shd w:val="clear" w:color="auto" w:fill="auto"/>
            <w:vAlign w:val="bottom"/>
          </w:tcPr>
          <w:p w14:paraId="72102F9D" w14:textId="4C649BF8" w:rsidR="00F2178E" w:rsidRPr="00EA3621" w:rsidRDefault="00F2178E" w:rsidP="00F2178E">
            <w:pPr>
              <w:tabs>
                <w:tab w:val="right" w:pos="1202"/>
              </w:tabs>
              <w:jc w:val="right"/>
              <w:outlineLvl w:val="0"/>
              <w:rPr>
                <w:rFonts w:ascii="Calibri" w:eastAsia="Calibri" w:hAnsi="Calibri" w:cs="Arial"/>
                <w:bCs/>
                <w:iCs/>
                <w:color w:val="000000" w:themeColor="text1"/>
                <w:sz w:val="20"/>
                <w:szCs w:val="20"/>
              </w:rPr>
            </w:pPr>
            <w:r w:rsidRPr="00EA3621">
              <w:rPr>
                <w:rFonts w:ascii="Calibri" w:hAnsi="Calibri" w:cs="Arial"/>
                <w:bCs/>
                <w:iCs/>
                <w:color w:val="000000" w:themeColor="text1"/>
                <w:sz w:val="20"/>
                <w:szCs w:val="20"/>
              </w:rPr>
              <w:t xml:space="preserve"> 1.692 </w:t>
            </w:r>
          </w:p>
        </w:tc>
      </w:tr>
      <w:tr w:rsidR="00F2178E" w:rsidRPr="00EA3621" w14:paraId="3E24F12F" w14:textId="77777777" w:rsidTr="002B54C9">
        <w:trPr>
          <w:trHeight w:val="371"/>
          <w:jc w:val="center"/>
        </w:trPr>
        <w:tc>
          <w:tcPr>
            <w:tcW w:w="3683" w:type="dxa"/>
            <w:vAlign w:val="bottom"/>
          </w:tcPr>
          <w:p w14:paraId="714F1BA2" w14:textId="77777777" w:rsidR="00F2178E" w:rsidRPr="00EA3621" w:rsidRDefault="00F2178E" w:rsidP="00F2178E">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02E41B74" w14:textId="1599E9FF" w:rsidR="00F2178E" w:rsidRPr="00EA3621" w:rsidRDefault="00F2178E" w:rsidP="00F2178E">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54.294</w:t>
            </w:r>
          </w:p>
        </w:tc>
        <w:tc>
          <w:tcPr>
            <w:tcW w:w="1279" w:type="dxa"/>
            <w:tcBorders>
              <w:top w:val="single" w:sz="4" w:space="0" w:color="auto"/>
              <w:left w:val="nil"/>
              <w:bottom w:val="single" w:sz="12" w:space="0" w:color="auto"/>
              <w:right w:val="nil"/>
            </w:tcBorders>
            <w:shd w:val="clear" w:color="auto" w:fill="auto"/>
            <w:vAlign w:val="bottom"/>
          </w:tcPr>
          <w:p w14:paraId="03FDDF86" w14:textId="4CB29328" w:rsidR="00F2178E" w:rsidRPr="00EA3621" w:rsidRDefault="00F2178E" w:rsidP="00F2178E">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20.359</w:t>
            </w:r>
          </w:p>
        </w:tc>
        <w:tc>
          <w:tcPr>
            <w:tcW w:w="1279" w:type="dxa"/>
            <w:tcBorders>
              <w:top w:val="single" w:sz="4" w:space="0" w:color="auto"/>
              <w:bottom w:val="single" w:sz="12" w:space="0" w:color="auto"/>
              <w:right w:val="nil"/>
            </w:tcBorders>
            <w:shd w:val="clear" w:color="auto" w:fill="auto"/>
            <w:vAlign w:val="bottom"/>
          </w:tcPr>
          <w:p w14:paraId="3D74DBDE" w14:textId="4DB93DD3" w:rsidR="00F2178E" w:rsidRPr="00EA3621" w:rsidRDefault="00F2178E" w:rsidP="00F2178E">
            <w:pPr>
              <w:tabs>
                <w:tab w:val="right" w:pos="1202"/>
              </w:tabs>
              <w:jc w:val="right"/>
              <w:outlineLvl w:val="0"/>
              <w:rPr>
                <w:rFonts w:ascii="Calibri" w:eastAsia="Calibri" w:hAnsi="Calibri"/>
                <w:b/>
                <w:bCs/>
                <w:color w:val="000000" w:themeColor="text1"/>
                <w:sz w:val="20"/>
                <w:szCs w:val="20"/>
              </w:rPr>
            </w:pPr>
            <w:r w:rsidRPr="00EA3621">
              <w:rPr>
                <w:rFonts w:ascii="Calibri" w:eastAsia="Calibri" w:hAnsi="Calibri"/>
                <w:b/>
                <w:bCs/>
                <w:color w:val="000000" w:themeColor="text1"/>
                <w:sz w:val="20"/>
                <w:szCs w:val="20"/>
              </w:rPr>
              <w:t>35.583</w:t>
            </w:r>
          </w:p>
        </w:tc>
        <w:tc>
          <w:tcPr>
            <w:tcW w:w="1279" w:type="dxa"/>
            <w:tcBorders>
              <w:top w:val="single" w:sz="4" w:space="0" w:color="auto"/>
              <w:left w:val="nil"/>
              <w:bottom w:val="single" w:sz="12" w:space="0" w:color="auto"/>
              <w:right w:val="nil"/>
            </w:tcBorders>
            <w:shd w:val="clear" w:color="auto" w:fill="auto"/>
            <w:vAlign w:val="bottom"/>
          </w:tcPr>
          <w:p w14:paraId="4723A95B" w14:textId="61C49718" w:rsidR="00F2178E" w:rsidRPr="00EA3621" w:rsidRDefault="00F2178E" w:rsidP="00F2178E">
            <w:pPr>
              <w:tabs>
                <w:tab w:val="right" w:pos="1202"/>
              </w:tabs>
              <w:jc w:val="right"/>
              <w:outlineLvl w:val="0"/>
              <w:rPr>
                <w:rFonts w:ascii="Calibri" w:eastAsia="Calibri" w:hAnsi="Calibri"/>
                <w:b/>
                <w:bCs/>
                <w:color w:val="000000" w:themeColor="text1"/>
                <w:sz w:val="20"/>
                <w:szCs w:val="20"/>
              </w:rPr>
            </w:pPr>
            <w:r w:rsidRPr="00EA3621">
              <w:rPr>
                <w:rFonts w:ascii="Calibri" w:eastAsia="Calibri" w:hAnsi="Calibri"/>
                <w:b/>
                <w:bCs/>
                <w:color w:val="000000" w:themeColor="text1"/>
                <w:sz w:val="20"/>
                <w:szCs w:val="20"/>
              </w:rPr>
              <w:t>2.305</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EA3621">
        <w:rPr>
          <w:rFonts w:asciiTheme="minorHAnsi" w:hAnsiTheme="minorHAnsi" w:cs="Arial"/>
          <w:b w:val="0"/>
          <w:bCs w:val="0"/>
          <w:color w:val="000000" w:themeColor="text1"/>
          <w:sz w:val="22"/>
          <w:szCs w:val="22"/>
          <w:lang w:val="hr-HR"/>
        </w:rPr>
        <w:t>izvanbila</w:t>
      </w:r>
      <w:r w:rsidR="00AA342C" w:rsidRPr="00EA3621">
        <w:rPr>
          <w:rFonts w:asciiTheme="minorHAnsi" w:hAnsiTheme="minorHAnsi" w:cs="Arial"/>
          <w:b w:val="0"/>
          <w:bCs w:val="0"/>
          <w:color w:val="000000" w:themeColor="text1"/>
          <w:sz w:val="22"/>
          <w:szCs w:val="22"/>
          <w:lang w:val="hr-HR"/>
        </w:rPr>
        <w:t>n</w:t>
      </w:r>
      <w:r w:rsidRPr="00EA3621">
        <w:rPr>
          <w:rFonts w:asciiTheme="minorHAnsi" w:hAnsiTheme="minorHAnsi" w:cs="Arial"/>
          <w:b w:val="0"/>
          <w:bCs w:val="0"/>
          <w:color w:val="000000" w:themeColor="text1"/>
          <w:sz w:val="22"/>
          <w:szCs w:val="22"/>
          <w:lang w:val="hr-HR"/>
        </w:rPr>
        <w:t>čnu</w:t>
      </w:r>
      <w:proofErr w:type="spellEnd"/>
      <w:r w:rsidRPr="00EA3621">
        <w:rPr>
          <w:rFonts w:asciiTheme="minorHAnsi" w:hAnsiTheme="minorHAnsi" w:cs="Arial"/>
          <w:b w:val="0"/>
          <w:bCs w:val="0"/>
          <w:color w:val="000000" w:themeColor="text1"/>
          <w:sz w:val="22"/>
          <w:szCs w:val="22"/>
          <w:lang w:val="hr-HR"/>
        </w:rPr>
        <w:t xml:space="preserve"> izloženost koja se odnosi na preuzete obveze.</w:t>
      </w:r>
    </w:p>
    <w:p w14:paraId="42D9C40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EA3621"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00546AE8" w:rsidRPr="00EA3621">
        <w:rPr>
          <w:rFonts w:asciiTheme="minorHAnsi" w:hAnsiTheme="minorHAnsi" w:cs="Arial"/>
          <w:bCs w:val="0"/>
          <w:color w:val="000000" w:themeColor="text1"/>
          <w:sz w:val="22"/>
          <w:szCs w:val="22"/>
          <w:lang w:val="hr-HR"/>
        </w:rPr>
        <w:t>.</w:t>
      </w:r>
      <w:r w:rsidR="00546AE8" w:rsidRPr="00EA3621">
        <w:rPr>
          <w:rFonts w:asciiTheme="minorHAnsi" w:hAnsiTheme="minorHAnsi" w:cs="Arial"/>
          <w:bCs w:val="0"/>
          <w:color w:val="000000" w:themeColor="text1"/>
          <w:sz w:val="22"/>
          <w:szCs w:val="22"/>
          <w:lang w:val="hr-HR"/>
        </w:rPr>
        <w:tab/>
        <w:t>Transakcije s povezanim stranama (nastavak)</w:t>
      </w:r>
    </w:p>
    <w:p w14:paraId="008D28C8" w14:textId="77777777" w:rsidR="00546AE8" w:rsidRPr="00EA3621"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b)</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EA3621" w14:paraId="5AC632E7" w14:textId="77777777" w:rsidTr="001D0CB2">
        <w:trPr>
          <w:trHeight w:val="240"/>
        </w:trPr>
        <w:tc>
          <w:tcPr>
            <w:tcW w:w="1289" w:type="pct"/>
            <w:vAlign w:val="bottom"/>
          </w:tcPr>
          <w:p w14:paraId="73865D3B" w14:textId="77777777" w:rsidR="003B243C" w:rsidRPr="00EA3621" w:rsidRDefault="003B243C" w:rsidP="001D0CB2">
            <w:pPr>
              <w:pStyle w:val="TT"/>
              <w:jc w:val="right"/>
              <w:rPr>
                <w:rFonts w:asciiTheme="minorHAnsi" w:hAnsiTheme="minorHAnsi" w:cs="Arial"/>
                <w:color w:val="000000" w:themeColor="text1"/>
                <w:sz w:val="22"/>
                <w:szCs w:val="22"/>
                <w:lang w:val="hr-HR"/>
              </w:rPr>
            </w:pPr>
          </w:p>
        </w:tc>
        <w:tc>
          <w:tcPr>
            <w:tcW w:w="1856" w:type="pct"/>
            <w:gridSpan w:val="2"/>
          </w:tcPr>
          <w:p w14:paraId="04B390C1"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404" w:name="_Toc67329157"/>
            <w:r w:rsidRPr="00EA3621">
              <w:rPr>
                <w:rFonts w:asciiTheme="minorHAnsi" w:hAnsiTheme="minorHAnsi" w:cs="Arial"/>
                <w:color w:val="000000" w:themeColor="text1"/>
                <w:sz w:val="22"/>
                <w:szCs w:val="22"/>
                <w:lang w:val="hr-HR"/>
              </w:rPr>
              <w:t>Grupa</w:t>
            </w:r>
            <w:bookmarkEnd w:id="404"/>
          </w:p>
        </w:tc>
        <w:tc>
          <w:tcPr>
            <w:tcW w:w="1855" w:type="pct"/>
            <w:gridSpan w:val="2"/>
          </w:tcPr>
          <w:p w14:paraId="77C4FA60"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405" w:name="_Toc67329158"/>
            <w:r w:rsidRPr="00EA3621">
              <w:rPr>
                <w:rFonts w:asciiTheme="minorHAnsi" w:hAnsiTheme="minorHAnsi" w:cs="Arial"/>
                <w:color w:val="000000" w:themeColor="text1"/>
                <w:sz w:val="22"/>
                <w:szCs w:val="22"/>
                <w:lang w:val="hr-HR"/>
              </w:rPr>
              <w:t>Banka</w:t>
            </w:r>
            <w:bookmarkEnd w:id="405"/>
          </w:p>
        </w:tc>
      </w:tr>
      <w:tr w:rsidR="003B243C" w:rsidRPr="00EA3621" w14:paraId="7BC75595" w14:textId="77777777" w:rsidTr="001D0CB2">
        <w:trPr>
          <w:trHeight w:val="760"/>
        </w:trPr>
        <w:tc>
          <w:tcPr>
            <w:tcW w:w="1289" w:type="pct"/>
            <w:vAlign w:val="bottom"/>
          </w:tcPr>
          <w:p w14:paraId="009BB5D8" w14:textId="77777777" w:rsidR="003B243C" w:rsidRPr="00EA3621" w:rsidRDefault="003B243C" w:rsidP="003B243C">
            <w:pPr>
              <w:pStyle w:val="TT"/>
              <w:jc w:val="right"/>
              <w:rPr>
                <w:rFonts w:asciiTheme="minorHAnsi" w:hAnsiTheme="minorHAnsi" w:cs="Arial"/>
                <w:color w:val="000000" w:themeColor="text1"/>
                <w:sz w:val="22"/>
                <w:szCs w:val="22"/>
                <w:lang w:val="hr-HR"/>
              </w:rPr>
            </w:pPr>
          </w:p>
        </w:tc>
        <w:tc>
          <w:tcPr>
            <w:tcW w:w="927" w:type="pct"/>
            <w:vAlign w:val="center"/>
          </w:tcPr>
          <w:p w14:paraId="5EA61D42" w14:textId="77777777"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ožujka</w:t>
            </w:r>
          </w:p>
          <w:p w14:paraId="709BBE7D" w14:textId="1446AC44"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 2021.</w:t>
            </w:r>
          </w:p>
        </w:tc>
        <w:tc>
          <w:tcPr>
            <w:tcW w:w="929" w:type="pct"/>
            <w:vAlign w:val="center"/>
          </w:tcPr>
          <w:p w14:paraId="21E7A2E5" w14:textId="4FA00CEC"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prosinca 2020.</w:t>
            </w:r>
          </w:p>
        </w:tc>
        <w:tc>
          <w:tcPr>
            <w:tcW w:w="927" w:type="pct"/>
            <w:vAlign w:val="center"/>
          </w:tcPr>
          <w:p w14:paraId="48196043" w14:textId="77777777" w:rsidR="003B243C" w:rsidRPr="00EA3621" w:rsidRDefault="003B243C" w:rsidP="003B243C">
            <w:pPr>
              <w:pStyle w:val="TH"/>
              <w:jc w:val="right"/>
              <w:rPr>
                <w:rFonts w:asciiTheme="minorHAnsi" w:hAnsiTheme="minorHAnsi" w:cs="Arial"/>
                <w:color w:val="000000" w:themeColor="text1"/>
                <w:sz w:val="22"/>
                <w:szCs w:val="22"/>
                <w:lang w:val="hr-HR"/>
              </w:rPr>
            </w:pPr>
            <w:bookmarkStart w:id="406" w:name="_Toc67329160"/>
            <w:r w:rsidRPr="00EA3621">
              <w:rPr>
                <w:rFonts w:asciiTheme="minorHAnsi" w:hAnsiTheme="minorHAnsi" w:cs="Arial"/>
                <w:color w:val="000000" w:themeColor="text1"/>
                <w:sz w:val="22"/>
                <w:szCs w:val="22"/>
                <w:lang w:val="hr-HR"/>
              </w:rPr>
              <w:t>31. ožujka</w:t>
            </w:r>
          </w:p>
          <w:p w14:paraId="4E60F658" w14:textId="108EB366" w:rsidR="003B243C" w:rsidRPr="00EA3621" w:rsidRDefault="003B243C" w:rsidP="003B243C">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 2021.</w:t>
            </w:r>
            <w:bookmarkEnd w:id="406"/>
          </w:p>
        </w:tc>
        <w:tc>
          <w:tcPr>
            <w:tcW w:w="928" w:type="pct"/>
            <w:vAlign w:val="center"/>
          </w:tcPr>
          <w:p w14:paraId="78D76EEC" w14:textId="0377E37D" w:rsidR="003B243C" w:rsidRPr="00EA3621" w:rsidRDefault="003B243C" w:rsidP="003B243C">
            <w:pPr>
              <w:pStyle w:val="TH"/>
              <w:jc w:val="right"/>
              <w:rPr>
                <w:rFonts w:asciiTheme="minorHAnsi" w:hAnsiTheme="minorHAnsi" w:cs="Arial"/>
                <w:color w:val="000000" w:themeColor="text1"/>
                <w:sz w:val="22"/>
                <w:szCs w:val="22"/>
                <w:lang w:val="hr-HR"/>
              </w:rPr>
            </w:pPr>
            <w:bookmarkStart w:id="407" w:name="_Toc67329161"/>
            <w:r w:rsidRPr="00EA3621">
              <w:rPr>
                <w:rFonts w:asciiTheme="minorHAnsi" w:hAnsiTheme="minorHAnsi" w:cs="Arial"/>
                <w:color w:val="000000" w:themeColor="text1"/>
                <w:sz w:val="22"/>
                <w:szCs w:val="22"/>
                <w:lang w:val="hr-HR"/>
              </w:rPr>
              <w:t>31. prosinca 2020.</w:t>
            </w:r>
            <w:bookmarkEnd w:id="407"/>
          </w:p>
        </w:tc>
      </w:tr>
      <w:tr w:rsidR="003B243C" w:rsidRPr="00EA3621" w14:paraId="74FCD85B" w14:textId="77777777" w:rsidTr="001D0CB2">
        <w:trPr>
          <w:trHeight w:val="293"/>
        </w:trPr>
        <w:tc>
          <w:tcPr>
            <w:tcW w:w="1289" w:type="pct"/>
            <w:vAlign w:val="bottom"/>
          </w:tcPr>
          <w:p w14:paraId="292B2D17" w14:textId="77777777" w:rsidR="003B243C" w:rsidRPr="00EA3621" w:rsidRDefault="003B243C" w:rsidP="003B243C">
            <w:pPr>
              <w:pStyle w:val="TT"/>
              <w:rPr>
                <w:rFonts w:asciiTheme="minorHAnsi" w:hAnsiTheme="minorHAnsi" w:cs="Arial"/>
                <w:color w:val="000000" w:themeColor="text1"/>
                <w:sz w:val="22"/>
                <w:szCs w:val="22"/>
                <w:lang w:val="hr-HR"/>
              </w:rPr>
            </w:pPr>
          </w:p>
        </w:tc>
        <w:tc>
          <w:tcPr>
            <w:tcW w:w="927" w:type="pct"/>
          </w:tcPr>
          <w:p w14:paraId="786D9DD9" w14:textId="77777777"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408" w:name="_Toc67329163"/>
            <w:r w:rsidRPr="00EA3621">
              <w:rPr>
                <w:rFonts w:asciiTheme="minorHAnsi" w:hAnsiTheme="minorHAnsi" w:cs="Arial"/>
                <w:b/>
                <w:bCs/>
                <w:color w:val="000000" w:themeColor="text1"/>
                <w:sz w:val="22"/>
                <w:szCs w:val="22"/>
                <w:lang w:val="hr-HR"/>
              </w:rPr>
              <w:t>000 kuna</w:t>
            </w:r>
            <w:bookmarkEnd w:id="408"/>
          </w:p>
        </w:tc>
        <w:tc>
          <w:tcPr>
            <w:tcW w:w="929" w:type="pct"/>
          </w:tcPr>
          <w:p w14:paraId="204D8D83" w14:textId="35D48799" w:rsidR="003B243C" w:rsidRPr="00EA3621" w:rsidRDefault="003B243C" w:rsidP="003B243C">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000 kuna</w:t>
            </w:r>
          </w:p>
        </w:tc>
        <w:tc>
          <w:tcPr>
            <w:tcW w:w="927" w:type="pct"/>
          </w:tcPr>
          <w:p w14:paraId="5A3AA1D8" w14:textId="2AE76E2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409" w:name="_Toc67329164"/>
            <w:r w:rsidRPr="00EA3621">
              <w:rPr>
                <w:rFonts w:asciiTheme="minorHAnsi" w:hAnsiTheme="minorHAnsi" w:cs="Arial"/>
                <w:b/>
                <w:bCs/>
                <w:color w:val="000000" w:themeColor="text1"/>
                <w:sz w:val="22"/>
                <w:szCs w:val="22"/>
                <w:lang w:val="hr-HR"/>
              </w:rPr>
              <w:t>000 kuna</w:t>
            </w:r>
            <w:bookmarkEnd w:id="409"/>
          </w:p>
        </w:tc>
        <w:tc>
          <w:tcPr>
            <w:tcW w:w="928" w:type="pct"/>
          </w:tcPr>
          <w:p w14:paraId="165FD1B5" w14:textId="420FE2A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410" w:name="_Toc67329165"/>
            <w:r w:rsidRPr="00EA3621">
              <w:rPr>
                <w:rFonts w:asciiTheme="minorHAnsi" w:hAnsiTheme="minorHAnsi" w:cs="Arial"/>
                <w:b/>
                <w:bCs/>
                <w:color w:val="000000" w:themeColor="text1"/>
                <w:sz w:val="22"/>
                <w:szCs w:val="22"/>
                <w:lang w:val="hr-HR"/>
              </w:rPr>
              <w:t>000 kuna</w:t>
            </w:r>
            <w:bookmarkEnd w:id="410"/>
          </w:p>
        </w:tc>
      </w:tr>
      <w:tr w:rsidR="003B243C" w:rsidRPr="00EA3621" w14:paraId="27754F9D" w14:textId="77777777" w:rsidTr="001D0CB2">
        <w:trPr>
          <w:trHeight w:val="182"/>
        </w:trPr>
        <w:tc>
          <w:tcPr>
            <w:tcW w:w="1289" w:type="pct"/>
            <w:vAlign w:val="bottom"/>
          </w:tcPr>
          <w:p w14:paraId="2304FF77" w14:textId="77777777" w:rsidR="003B243C" w:rsidRPr="00EA3621" w:rsidRDefault="003B243C" w:rsidP="003B243C">
            <w:pPr>
              <w:pStyle w:val="TT"/>
              <w:spacing w:line="120" w:lineRule="exact"/>
              <w:rPr>
                <w:rFonts w:asciiTheme="minorHAnsi" w:hAnsiTheme="minorHAnsi" w:cs="Arial"/>
                <w:b/>
                <w:color w:val="000000" w:themeColor="text1"/>
                <w:sz w:val="22"/>
                <w:szCs w:val="22"/>
                <w:lang w:val="hr-HR"/>
              </w:rPr>
            </w:pPr>
          </w:p>
        </w:tc>
        <w:tc>
          <w:tcPr>
            <w:tcW w:w="927" w:type="pct"/>
          </w:tcPr>
          <w:p w14:paraId="11C93AFF"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9" w:type="pct"/>
          </w:tcPr>
          <w:p w14:paraId="6FE8F60A"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7" w:type="pct"/>
          </w:tcPr>
          <w:p w14:paraId="5733E0AE"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7C3F6792"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r>
      <w:tr w:rsidR="00F2178E" w:rsidRPr="00EA3621" w14:paraId="7B15A13F" w14:textId="77777777" w:rsidTr="001D0CB2">
        <w:trPr>
          <w:trHeight w:val="293"/>
        </w:trPr>
        <w:tc>
          <w:tcPr>
            <w:tcW w:w="1289" w:type="pct"/>
            <w:vAlign w:val="bottom"/>
          </w:tcPr>
          <w:p w14:paraId="5A7C1260" w14:textId="77777777" w:rsidR="00F2178E" w:rsidRPr="00EA3621" w:rsidRDefault="00F2178E" w:rsidP="00F2178E">
            <w:pPr>
              <w:pStyle w:val="TT"/>
              <w:rPr>
                <w:rFonts w:asciiTheme="minorHAnsi" w:hAnsiTheme="minorHAnsi" w:cs="Arial"/>
                <w:color w:val="000000" w:themeColor="text1"/>
                <w:sz w:val="22"/>
                <w:szCs w:val="22"/>
                <w:lang w:val="hr-HR"/>
              </w:rPr>
            </w:pPr>
            <w:bookmarkStart w:id="411" w:name="_Toc67329167"/>
            <w:r w:rsidRPr="00EA3621">
              <w:rPr>
                <w:rFonts w:asciiTheme="minorHAnsi" w:hAnsiTheme="minorHAnsi" w:cs="Arial"/>
                <w:color w:val="000000" w:themeColor="text1"/>
                <w:sz w:val="22"/>
                <w:szCs w:val="22"/>
                <w:lang w:val="hr-HR"/>
              </w:rPr>
              <w:t>Republika Hrvatska</w:t>
            </w:r>
            <w:bookmarkEnd w:id="411"/>
          </w:p>
        </w:tc>
        <w:tc>
          <w:tcPr>
            <w:tcW w:w="927" w:type="pct"/>
            <w:vAlign w:val="bottom"/>
          </w:tcPr>
          <w:p w14:paraId="64D9CCA2" w14:textId="1C81DCDD" w:rsidR="00F2178E" w:rsidRPr="00EA3621" w:rsidRDefault="00F2178E" w:rsidP="00F2178E">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5.118.461</w:t>
            </w:r>
          </w:p>
        </w:tc>
        <w:tc>
          <w:tcPr>
            <w:tcW w:w="929" w:type="pct"/>
            <w:vAlign w:val="bottom"/>
          </w:tcPr>
          <w:p w14:paraId="128C41F0" w14:textId="767684A4" w:rsidR="00F2178E" w:rsidRPr="00EA3621" w:rsidRDefault="00F2178E" w:rsidP="00F2178E">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5.150.786</w:t>
            </w:r>
          </w:p>
        </w:tc>
        <w:tc>
          <w:tcPr>
            <w:tcW w:w="927" w:type="pct"/>
            <w:vAlign w:val="bottom"/>
          </w:tcPr>
          <w:p w14:paraId="29CA5AEC" w14:textId="6A926727" w:rsidR="00F2178E" w:rsidRPr="00EA3621" w:rsidRDefault="00F2178E" w:rsidP="00F2178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5.115.832</w:t>
            </w:r>
          </w:p>
        </w:tc>
        <w:tc>
          <w:tcPr>
            <w:tcW w:w="928" w:type="pct"/>
            <w:vAlign w:val="bottom"/>
          </w:tcPr>
          <w:p w14:paraId="530ED531" w14:textId="6775C10E" w:rsidR="00F2178E" w:rsidRPr="00EA3621" w:rsidRDefault="00F2178E" w:rsidP="00F2178E">
            <w:pPr>
              <w:pStyle w:val="TT"/>
              <w:jc w:val="right"/>
              <w:rPr>
                <w:rFonts w:asciiTheme="minorHAnsi" w:hAnsiTheme="minorHAnsi" w:cs="Arial"/>
                <w:bCs/>
                <w:color w:val="000000" w:themeColor="text1"/>
                <w:sz w:val="22"/>
                <w:szCs w:val="22"/>
                <w:lang w:val="hr-HR"/>
              </w:rPr>
            </w:pPr>
            <w:bookmarkStart w:id="412" w:name="_Toc67329170"/>
            <w:r w:rsidRPr="00EA3621">
              <w:rPr>
                <w:rFonts w:asciiTheme="minorHAnsi" w:hAnsiTheme="minorHAnsi" w:cs="Arial"/>
                <w:bCs/>
                <w:color w:val="000000" w:themeColor="text1"/>
                <w:sz w:val="22"/>
                <w:szCs w:val="22"/>
                <w:lang w:val="hr-HR"/>
              </w:rPr>
              <w:t>5.148.197</w:t>
            </w:r>
            <w:bookmarkEnd w:id="412"/>
          </w:p>
        </w:tc>
      </w:tr>
      <w:tr w:rsidR="00F2178E" w:rsidRPr="00EA3621" w14:paraId="6229480B" w14:textId="77777777" w:rsidTr="001D0CB2">
        <w:trPr>
          <w:trHeight w:val="293"/>
        </w:trPr>
        <w:tc>
          <w:tcPr>
            <w:tcW w:w="1289" w:type="pct"/>
            <w:vAlign w:val="bottom"/>
          </w:tcPr>
          <w:p w14:paraId="07D7F609" w14:textId="77777777" w:rsidR="00F2178E" w:rsidRPr="00EA3621" w:rsidRDefault="00F2178E" w:rsidP="00F2178E">
            <w:pPr>
              <w:pStyle w:val="TT"/>
              <w:rPr>
                <w:rFonts w:asciiTheme="minorHAnsi" w:hAnsiTheme="minorHAnsi" w:cs="Arial"/>
                <w:color w:val="000000" w:themeColor="text1"/>
                <w:sz w:val="22"/>
                <w:szCs w:val="22"/>
                <w:lang w:val="hr-HR"/>
              </w:rPr>
            </w:pPr>
            <w:bookmarkStart w:id="413" w:name="_Toc67329172"/>
            <w:r w:rsidRPr="00EA3621">
              <w:rPr>
                <w:rFonts w:asciiTheme="minorHAnsi" w:hAnsiTheme="minorHAnsi" w:cs="Arial"/>
                <w:color w:val="000000" w:themeColor="text1"/>
                <w:sz w:val="22"/>
                <w:szCs w:val="22"/>
                <w:lang w:val="hr-HR"/>
              </w:rPr>
              <w:t>Državne agencije</w:t>
            </w:r>
            <w:bookmarkEnd w:id="413"/>
          </w:p>
        </w:tc>
        <w:tc>
          <w:tcPr>
            <w:tcW w:w="927" w:type="pct"/>
            <w:tcBorders>
              <w:bottom w:val="single" w:sz="8" w:space="0" w:color="auto"/>
            </w:tcBorders>
            <w:vAlign w:val="bottom"/>
          </w:tcPr>
          <w:p w14:paraId="03066C66" w14:textId="3D02DE94" w:rsidR="00F2178E" w:rsidRPr="00EA3621" w:rsidRDefault="00F2178E" w:rsidP="00F2178E">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624.144</w:t>
            </w:r>
          </w:p>
        </w:tc>
        <w:tc>
          <w:tcPr>
            <w:tcW w:w="929" w:type="pct"/>
            <w:tcBorders>
              <w:bottom w:val="single" w:sz="8" w:space="0" w:color="auto"/>
            </w:tcBorders>
            <w:vAlign w:val="bottom"/>
          </w:tcPr>
          <w:p w14:paraId="28793037" w14:textId="2B7C334B" w:rsidR="00F2178E" w:rsidRPr="00EA3621" w:rsidRDefault="00F2178E" w:rsidP="00F2178E">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608.048</w:t>
            </w:r>
          </w:p>
        </w:tc>
        <w:tc>
          <w:tcPr>
            <w:tcW w:w="927" w:type="pct"/>
            <w:tcBorders>
              <w:bottom w:val="single" w:sz="8" w:space="0" w:color="auto"/>
            </w:tcBorders>
            <w:vAlign w:val="bottom"/>
          </w:tcPr>
          <w:p w14:paraId="4C3B796F" w14:textId="0D8C30CB" w:rsidR="00F2178E" w:rsidRPr="00EA3621" w:rsidRDefault="00F2178E" w:rsidP="00F2178E">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624.144</w:t>
            </w:r>
          </w:p>
        </w:tc>
        <w:tc>
          <w:tcPr>
            <w:tcW w:w="928" w:type="pct"/>
            <w:tcBorders>
              <w:bottom w:val="single" w:sz="8" w:space="0" w:color="auto"/>
            </w:tcBorders>
            <w:vAlign w:val="bottom"/>
          </w:tcPr>
          <w:p w14:paraId="20AE84CC" w14:textId="6D1592EF" w:rsidR="00F2178E" w:rsidRPr="00EA3621" w:rsidRDefault="00F2178E" w:rsidP="00F2178E">
            <w:pPr>
              <w:pStyle w:val="TT"/>
              <w:jc w:val="right"/>
              <w:rPr>
                <w:rFonts w:asciiTheme="minorHAnsi" w:hAnsiTheme="minorHAnsi" w:cs="Arial"/>
                <w:bCs/>
                <w:color w:val="000000" w:themeColor="text1"/>
                <w:sz w:val="22"/>
                <w:szCs w:val="22"/>
                <w:lang w:val="hr-HR"/>
              </w:rPr>
            </w:pPr>
            <w:bookmarkStart w:id="414" w:name="_Toc67329175"/>
            <w:r w:rsidRPr="00EA3621">
              <w:rPr>
                <w:rFonts w:asciiTheme="minorHAnsi" w:hAnsiTheme="minorHAnsi" w:cs="Arial"/>
                <w:bCs/>
                <w:color w:val="000000" w:themeColor="text1"/>
                <w:sz w:val="22"/>
                <w:szCs w:val="22"/>
                <w:lang w:val="hr-HR"/>
              </w:rPr>
              <w:t>608.048</w:t>
            </w:r>
            <w:bookmarkEnd w:id="414"/>
          </w:p>
        </w:tc>
      </w:tr>
      <w:tr w:rsidR="00F2178E" w:rsidRPr="00EA3621" w14:paraId="7E3665B3" w14:textId="77777777" w:rsidTr="001D0CB2">
        <w:trPr>
          <w:trHeight w:val="305"/>
        </w:trPr>
        <w:tc>
          <w:tcPr>
            <w:tcW w:w="1289" w:type="pct"/>
            <w:vAlign w:val="bottom"/>
          </w:tcPr>
          <w:p w14:paraId="64BDC834" w14:textId="77777777" w:rsidR="00F2178E" w:rsidRPr="00EA3621" w:rsidRDefault="00F2178E" w:rsidP="00F2178E">
            <w:pPr>
              <w:pStyle w:val="TT"/>
              <w:rPr>
                <w:rFonts w:asciiTheme="minorHAnsi" w:hAnsiTheme="minorHAnsi" w:cs="Arial"/>
                <w:b/>
                <w:color w:val="000000" w:themeColor="text1"/>
                <w:sz w:val="22"/>
                <w:szCs w:val="22"/>
                <w:lang w:val="hr-HR"/>
              </w:rPr>
            </w:pPr>
            <w:bookmarkStart w:id="415" w:name="_Toc67329177"/>
            <w:r w:rsidRPr="00EA3621">
              <w:rPr>
                <w:rFonts w:asciiTheme="minorHAnsi" w:hAnsiTheme="minorHAnsi" w:cs="Arial"/>
                <w:b/>
                <w:color w:val="000000" w:themeColor="text1"/>
                <w:sz w:val="22"/>
                <w:szCs w:val="22"/>
                <w:lang w:val="hr-HR"/>
              </w:rPr>
              <w:t>Ukupno</w:t>
            </w:r>
            <w:bookmarkEnd w:id="415"/>
          </w:p>
        </w:tc>
        <w:tc>
          <w:tcPr>
            <w:tcW w:w="927" w:type="pct"/>
            <w:tcBorders>
              <w:top w:val="single" w:sz="8" w:space="0" w:color="auto"/>
              <w:bottom w:val="single" w:sz="12" w:space="0" w:color="auto"/>
            </w:tcBorders>
            <w:vAlign w:val="bottom"/>
          </w:tcPr>
          <w:p w14:paraId="5FB6568B" w14:textId="3221BADE" w:rsidR="00F2178E" w:rsidRPr="00EA3621" w:rsidRDefault="00F2178E" w:rsidP="00F2178E">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5.742.605</w:t>
            </w:r>
          </w:p>
        </w:tc>
        <w:tc>
          <w:tcPr>
            <w:tcW w:w="929" w:type="pct"/>
            <w:tcBorders>
              <w:top w:val="single" w:sz="8" w:space="0" w:color="auto"/>
              <w:bottom w:val="single" w:sz="12" w:space="0" w:color="auto"/>
            </w:tcBorders>
            <w:vAlign w:val="bottom"/>
          </w:tcPr>
          <w:p w14:paraId="712302A9" w14:textId="6FB2C059" w:rsidR="00F2178E" w:rsidRPr="00EA3621" w:rsidRDefault="00F2178E" w:rsidP="00F2178E">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5.758.834</w:t>
            </w:r>
          </w:p>
        </w:tc>
        <w:tc>
          <w:tcPr>
            <w:tcW w:w="927" w:type="pct"/>
            <w:tcBorders>
              <w:top w:val="single" w:sz="8" w:space="0" w:color="auto"/>
              <w:bottom w:val="single" w:sz="12" w:space="0" w:color="auto"/>
            </w:tcBorders>
            <w:vAlign w:val="bottom"/>
          </w:tcPr>
          <w:p w14:paraId="672A0A5F" w14:textId="56388541" w:rsidR="00F2178E" w:rsidRPr="00EA3621" w:rsidRDefault="00F2178E" w:rsidP="00F2178E">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5.739.976</w:t>
            </w:r>
          </w:p>
        </w:tc>
        <w:tc>
          <w:tcPr>
            <w:tcW w:w="928" w:type="pct"/>
            <w:tcBorders>
              <w:top w:val="single" w:sz="8" w:space="0" w:color="auto"/>
              <w:bottom w:val="single" w:sz="12" w:space="0" w:color="auto"/>
            </w:tcBorders>
            <w:vAlign w:val="bottom"/>
          </w:tcPr>
          <w:p w14:paraId="52DCDDD0" w14:textId="72B7BC50" w:rsidR="00F2178E" w:rsidRPr="00EA3621" w:rsidRDefault="00F2178E" w:rsidP="00F2178E">
            <w:pPr>
              <w:pStyle w:val="TT"/>
              <w:jc w:val="right"/>
              <w:rPr>
                <w:rFonts w:asciiTheme="minorHAnsi" w:hAnsiTheme="minorHAnsi" w:cs="Arial"/>
                <w:b/>
                <w:bCs/>
                <w:color w:val="000000" w:themeColor="text1"/>
                <w:sz w:val="22"/>
                <w:szCs w:val="22"/>
                <w:lang w:val="hr-HR"/>
              </w:rPr>
            </w:pPr>
            <w:bookmarkStart w:id="416" w:name="_Toc67329180"/>
            <w:r w:rsidRPr="00EA3621">
              <w:rPr>
                <w:rFonts w:asciiTheme="minorHAnsi" w:hAnsiTheme="minorHAnsi" w:cs="Arial"/>
                <w:b/>
                <w:bCs/>
                <w:color w:val="000000" w:themeColor="text1"/>
                <w:sz w:val="22"/>
                <w:szCs w:val="22"/>
                <w:lang w:val="hr-HR"/>
              </w:rPr>
              <w:t>5.756.245</w:t>
            </w:r>
            <w:bookmarkEnd w:id="416"/>
          </w:p>
        </w:tc>
      </w:tr>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34E9454C" w14:textId="514B5948" w:rsidR="00546AE8"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Temeljem Ugovora o </w:t>
      </w:r>
      <w:proofErr w:type="spellStart"/>
      <w:r w:rsidRPr="00EA3621">
        <w:rPr>
          <w:rFonts w:asciiTheme="minorHAnsi" w:hAnsiTheme="minorHAnsi" w:cs="Arial"/>
          <w:b w:val="0"/>
          <w:bCs w:val="0"/>
          <w:color w:val="000000" w:themeColor="text1"/>
          <w:sz w:val="22"/>
          <w:szCs w:val="22"/>
          <w:lang w:val="hr-HR"/>
        </w:rPr>
        <w:t>kvotnom</w:t>
      </w:r>
      <w:proofErr w:type="spellEnd"/>
      <w:r w:rsidRPr="00EA3621">
        <w:rPr>
          <w:rFonts w:asciiTheme="minorHAnsi" w:hAnsiTheme="minorHAnsi" w:cs="Arial"/>
          <w:b w:val="0"/>
          <w:bCs w:val="0"/>
          <w:color w:val="000000" w:themeColor="text1"/>
          <w:sz w:val="22"/>
          <w:szCs w:val="22"/>
          <w:lang w:val="hr-HR"/>
        </w:rPr>
        <w:t xml:space="preserve"> reosiguranju između HBOR-a, u ime i za račun Republike Hrvatske, i HKO d.d. provodi se reosiguranje, odnosno, pokriva razmjerni dio (</w:t>
      </w:r>
      <w:proofErr w:type="spellStart"/>
      <w:r w:rsidRPr="00EA3621">
        <w:rPr>
          <w:rFonts w:asciiTheme="minorHAnsi" w:hAnsiTheme="minorHAnsi" w:cs="Arial"/>
          <w:b w:val="0"/>
          <w:bCs w:val="0"/>
          <w:color w:val="000000" w:themeColor="text1"/>
          <w:sz w:val="22"/>
          <w:szCs w:val="22"/>
          <w:lang w:val="hr-HR"/>
        </w:rPr>
        <w:t>kvotno</w:t>
      </w:r>
      <w:proofErr w:type="spellEnd"/>
      <w:r w:rsidRPr="00EA3621">
        <w:rPr>
          <w:rFonts w:asciiTheme="minorHAnsi" w:hAnsiTheme="minorHAnsi" w:cs="Arial"/>
          <w:b w:val="0"/>
          <w:bCs w:val="0"/>
          <w:color w:val="000000" w:themeColor="text1"/>
          <w:sz w:val="22"/>
          <w:szCs w:val="22"/>
          <w:lang w:val="hr-HR"/>
        </w:rPr>
        <w:t xml:space="preserve"> reosiguranje) političkih i komercijalnih rizika kod izvoznih kredita i potraživanja nastalih prilikom izvoza roba i usluga. Reosiguratelj pokriva sve </w:t>
      </w:r>
      <w:proofErr w:type="spellStart"/>
      <w:r w:rsidRPr="00EA3621">
        <w:rPr>
          <w:rFonts w:asciiTheme="minorHAnsi" w:hAnsiTheme="minorHAnsi" w:cs="Arial"/>
          <w:b w:val="0"/>
          <w:bCs w:val="0"/>
          <w:color w:val="000000" w:themeColor="text1"/>
          <w:sz w:val="22"/>
          <w:szCs w:val="22"/>
          <w:lang w:val="hr-HR"/>
        </w:rPr>
        <w:t>neutržive</w:t>
      </w:r>
      <w:proofErr w:type="spellEnd"/>
      <w:r w:rsidRPr="00EA3621">
        <w:rPr>
          <w:rFonts w:asciiTheme="minorHAnsi" w:hAnsiTheme="minorHAnsi" w:cs="Arial"/>
          <w:b w:val="0"/>
          <w:bCs w:val="0"/>
          <w:color w:val="000000" w:themeColor="text1"/>
          <w:sz w:val="22"/>
          <w:szCs w:val="22"/>
          <w:lang w:val="hr-HR"/>
        </w:rPr>
        <w:t xml:space="preserve"> (netržišne) rizike koje je preuzeo Osiguratelj odnosno Hrvatsko kreditno osiguranje, dioničko društvo za osiguranje u rasponu od 15% do 90% osigurane svote.</w:t>
      </w:r>
    </w:p>
    <w:p w14:paraId="52ACFFF6"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7414538A"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c)</w:t>
      </w:r>
      <w:r w:rsidRPr="00EA3621">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 </w:t>
      </w:r>
    </w:p>
    <w:p w14:paraId="05D90FC4" w14:textId="77777777" w:rsidR="003B243C" w:rsidRPr="00EA3621" w:rsidRDefault="003B243C"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Ključni članovi rukovodstva Grupe i Banke uključuju članove Uprave, izvršne direktore, predstojnika Ureda Uprave, direktore, pomoćnika direktora, savjetnike Uprave te prokurista. </w:t>
      </w:r>
    </w:p>
    <w:p w14:paraId="09322CE3" w14:textId="7312F630"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F2178E">
        <w:rPr>
          <w:rFonts w:asciiTheme="minorHAnsi" w:hAnsiTheme="minorHAnsi" w:cs="Arial"/>
          <w:b w:val="0"/>
          <w:bCs w:val="0"/>
          <w:color w:val="000000" w:themeColor="text1"/>
          <w:sz w:val="22"/>
          <w:szCs w:val="22"/>
          <w:lang w:val="hr-HR"/>
        </w:rPr>
        <w:t xml:space="preserve">1.912 </w:t>
      </w:r>
      <w:r w:rsidRPr="00EA3621">
        <w:rPr>
          <w:rFonts w:asciiTheme="minorHAnsi" w:hAnsiTheme="minorHAnsi" w:cs="Arial"/>
          <w:b w:val="0"/>
          <w:bCs w:val="0"/>
          <w:color w:val="000000" w:themeColor="text1"/>
          <w:sz w:val="22"/>
          <w:szCs w:val="22"/>
          <w:lang w:val="hr-HR"/>
        </w:rPr>
        <w:t>tisuća kuna (1.1. do 3</w:t>
      </w:r>
      <w:r w:rsidR="003B243C" w:rsidRPr="00EA3621">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w:t>
      </w:r>
      <w:r w:rsidR="003B243C" w:rsidRPr="00EA3621">
        <w:rPr>
          <w:rFonts w:asciiTheme="minorHAnsi" w:hAnsiTheme="minorHAnsi" w:cs="Arial"/>
          <w:b w:val="0"/>
          <w:bCs w:val="0"/>
          <w:color w:val="000000" w:themeColor="text1"/>
          <w:sz w:val="22"/>
          <w:szCs w:val="22"/>
          <w:lang w:val="hr-HR"/>
        </w:rPr>
        <w:t>3</w:t>
      </w:r>
      <w:r w:rsidRPr="00EA3621">
        <w:rPr>
          <w:rFonts w:asciiTheme="minorHAnsi" w:hAnsiTheme="minorHAnsi" w:cs="Arial"/>
          <w:b w:val="0"/>
          <w:bCs w:val="0"/>
          <w:color w:val="000000" w:themeColor="text1"/>
          <w:sz w:val="22"/>
          <w:szCs w:val="22"/>
          <w:lang w:val="hr-HR"/>
        </w:rPr>
        <w:t>.20</w:t>
      </w:r>
      <w:r w:rsidR="003B243C" w:rsidRPr="00EA3621">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w:t>
      </w:r>
      <w:r w:rsidR="003B243C" w:rsidRPr="00EA3621">
        <w:rPr>
          <w:rFonts w:asciiTheme="minorHAnsi" w:hAnsiTheme="minorHAnsi" w:cs="Arial"/>
          <w:b w:val="0"/>
          <w:bCs w:val="0"/>
          <w:color w:val="000000" w:themeColor="text1"/>
          <w:sz w:val="22"/>
          <w:szCs w:val="22"/>
          <w:lang w:val="hr-HR"/>
        </w:rPr>
        <w:t xml:space="preserve">2.007 </w:t>
      </w:r>
      <w:r w:rsidRPr="00EA3621">
        <w:rPr>
          <w:rFonts w:asciiTheme="minorHAnsi" w:hAnsiTheme="minorHAnsi" w:cs="Arial"/>
          <w:b w:val="0"/>
          <w:bCs w:val="0"/>
          <w:color w:val="000000" w:themeColor="text1"/>
          <w:sz w:val="22"/>
          <w:szCs w:val="22"/>
          <w:lang w:val="hr-HR"/>
        </w:rPr>
        <w:t xml:space="preserve">tisuća kuna), a za Banku iznosi </w:t>
      </w:r>
      <w:r w:rsidR="00F2178E">
        <w:rPr>
          <w:rFonts w:asciiTheme="minorHAnsi" w:hAnsiTheme="minorHAnsi" w:cs="Arial"/>
          <w:b w:val="0"/>
          <w:bCs w:val="0"/>
          <w:color w:val="000000" w:themeColor="text1"/>
          <w:sz w:val="22"/>
          <w:szCs w:val="22"/>
          <w:lang w:val="hr-HR"/>
        </w:rPr>
        <w:t>1.558</w:t>
      </w:r>
      <w:r w:rsidR="003924F6"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tisuća kuna (1.1. do 3</w:t>
      </w:r>
      <w:r w:rsidR="003B243C" w:rsidRPr="00EA3621">
        <w:rPr>
          <w:rFonts w:asciiTheme="minorHAnsi" w:hAnsiTheme="minorHAnsi" w:cs="Arial"/>
          <w:b w:val="0"/>
          <w:bCs w:val="0"/>
          <w:color w:val="000000" w:themeColor="text1"/>
          <w:sz w:val="22"/>
          <w:szCs w:val="22"/>
          <w:lang w:val="hr-HR"/>
        </w:rPr>
        <w:t>1.3</w:t>
      </w:r>
      <w:r w:rsidRPr="00EA3621">
        <w:rPr>
          <w:rFonts w:asciiTheme="minorHAnsi" w:hAnsiTheme="minorHAnsi" w:cs="Arial"/>
          <w:b w:val="0"/>
          <w:bCs w:val="0"/>
          <w:color w:val="000000" w:themeColor="text1"/>
          <w:sz w:val="22"/>
          <w:szCs w:val="22"/>
          <w:lang w:val="hr-HR"/>
        </w:rPr>
        <w:t>.20</w:t>
      </w:r>
      <w:r w:rsidR="003B243C" w:rsidRPr="00EA3621">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w:t>
      </w:r>
      <w:r w:rsidR="003B243C" w:rsidRPr="00EA3621">
        <w:rPr>
          <w:rFonts w:asciiTheme="minorHAnsi" w:hAnsiTheme="minorHAnsi" w:cs="Arial"/>
          <w:b w:val="0"/>
          <w:bCs w:val="0"/>
          <w:color w:val="000000" w:themeColor="text1"/>
          <w:sz w:val="22"/>
          <w:szCs w:val="22"/>
          <w:lang w:val="hr-HR"/>
        </w:rPr>
        <w:t xml:space="preserve">1.672 </w:t>
      </w:r>
      <w:r w:rsidRPr="00EA3621">
        <w:rPr>
          <w:rFonts w:asciiTheme="minorHAnsi" w:hAnsiTheme="minorHAnsi" w:cs="Arial"/>
          <w:b w:val="0"/>
          <w:bCs w:val="0"/>
          <w:color w:val="000000" w:themeColor="text1"/>
          <w:sz w:val="22"/>
          <w:szCs w:val="22"/>
          <w:lang w:val="hr-HR"/>
        </w:rPr>
        <w:t>tisuća kuna).</w:t>
      </w:r>
    </w:p>
    <w:p w14:paraId="64F0A960"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51A49688"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Nagrade za rad članovima Nadzornog odbora iznosile su u izvještajnom razdoblju za Grupu iznose </w:t>
      </w:r>
      <w:r w:rsidR="00F2178E">
        <w:rPr>
          <w:rFonts w:asciiTheme="minorHAnsi" w:hAnsiTheme="minorHAnsi" w:cs="Arial"/>
          <w:b w:val="0"/>
          <w:bCs w:val="0"/>
          <w:color w:val="000000" w:themeColor="text1"/>
          <w:sz w:val="22"/>
          <w:szCs w:val="22"/>
          <w:lang w:val="hr-HR"/>
        </w:rPr>
        <w:t>14</w:t>
      </w:r>
      <w:r w:rsidR="00F75F83" w:rsidRPr="00EA3621">
        <w:rPr>
          <w:rFonts w:asciiTheme="minorHAnsi" w:hAnsiTheme="minorHAnsi"/>
          <w:b w:val="0"/>
          <w:color w:val="000000" w:themeColor="text1"/>
          <w:sz w:val="22"/>
          <w:lang w:val="hr-HR"/>
        </w:rPr>
        <w:t xml:space="preserve"> </w:t>
      </w:r>
      <w:r w:rsidRPr="00EA3621">
        <w:rPr>
          <w:rFonts w:asciiTheme="minorHAnsi" w:hAnsiTheme="minorHAnsi" w:cs="Arial"/>
          <w:b w:val="0"/>
          <w:bCs w:val="0"/>
          <w:color w:val="000000" w:themeColor="text1"/>
          <w:sz w:val="22"/>
          <w:szCs w:val="22"/>
          <w:lang w:val="hr-HR"/>
        </w:rPr>
        <w:t>tisuća kuna (1.1. do 3</w:t>
      </w:r>
      <w:r w:rsidR="003B243C" w:rsidRPr="00EA3621">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w:t>
      </w:r>
      <w:r w:rsidR="003B243C" w:rsidRPr="00EA3621">
        <w:rPr>
          <w:rFonts w:asciiTheme="minorHAnsi" w:hAnsiTheme="minorHAnsi" w:cs="Arial"/>
          <w:b w:val="0"/>
          <w:bCs w:val="0"/>
          <w:color w:val="000000" w:themeColor="text1"/>
          <w:sz w:val="22"/>
          <w:szCs w:val="22"/>
          <w:lang w:val="hr-HR"/>
        </w:rPr>
        <w:t>3</w:t>
      </w:r>
      <w:r w:rsidRPr="00EA3621">
        <w:rPr>
          <w:rFonts w:asciiTheme="minorHAnsi" w:hAnsiTheme="minorHAnsi" w:cs="Arial"/>
          <w:b w:val="0"/>
          <w:bCs w:val="0"/>
          <w:color w:val="000000" w:themeColor="text1"/>
          <w:sz w:val="22"/>
          <w:szCs w:val="22"/>
          <w:lang w:val="hr-HR"/>
        </w:rPr>
        <w:t>.20</w:t>
      </w:r>
      <w:r w:rsidR="003B243C" w:rsidRPr="00EA3621">
        <w:rPr>
          <w:rFonts w:asciiTheme="minorHAnsi" w:hAnsiTheme="minorHAnsi" w:cs="Arial"/>
          <w:b w:val="0"/>
          <w:bCs w:val="0"/>
          <w:color w:val="000000" w:themeColor="text1"/>
          <w:sz w:val="22"/>
          <w:szCs w:val="22"/>
          <w:lang w:val="hr-HR"/>
        </w:rPr>
        <w:t>20</w:t>
      </w:r>
      <w:r w:rsidR="00552353" w:rsidRPr="00EA3621">
        <w:rPr>
          <w:rFonts w:asciiTheme="minorHAnsi" w:hAnsiTheme="minorHAnsi" w:cs="Arial"/>
          <w:b w:val="0"/>
          <w:bCs w:val="0"/>
          <w:color w:val="000000" w:themeColor="text1"/>
          <w:sz w:val="22"/>
          <w:szCs w:val="22"/>
          <w:lang w:val="hr-HR"/>
        </w:rPr>
        <w:t xml:space="preserve">.: </w:t>
      </w:r>
      <w:r w:rsidR="003B243C" w:rsidRPr="00EA3621">
        <w:rPr>
          <w:rFonts w:asciiTheme="minorHAnsi" w:hAnsiTheme="minorHAnsi" w:cs="Arial"/>
          <w:b w:val="0"/>
          <w:bCs w:val="0"/>
          <w:color w:val="000000" w:themeColor="text1"/>
          <w:sz w:val="22"/>
          <w:szCs w:val="22"/>
          <w:lang w:val="hr-HR"/>
        </w:rPr>
        <w:t>32</w:t>
      </w:r>
      <w:r w:rsidR="00E77BFF"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 xml:space="preserve">tisuća kuna), a za Banku </w:t>
      </w:r>
      <w:r w:rsidR="00F2178E">
        <w:rPr>
          <w:rFonts w:asciiTheme="minorHAnsi" w:hAnsiTheme="minorHAnsi" w:cs="Arial"/>
          <w:b w:val="0"/>
          <w:bCs w:val="0"/>
          <w:color w:val="000000" w:themeColor="text1"/>
          <w:sz w:val="22"/>
          <w:szCs w:val="22"/>
          <w:lang w:val="hr-HR"/>
        </w:rPr>
        <w:t>3</w:t>
      </w:r>
      <w:r w:rsidR="003924F6"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tisuća kuna (</w:t>
      </w:r>
      <w:r w:rsidR="00552353" w:rsidRPr="00EA3621">
        <w:rPr>
          <w:rFonts w:asciiTheme="minorHAnsi" w:hAnsiTheme="minorHAnsi" w:cs="Arial"/>
          <w:b w:val="0"/>
          <w:bCs w:val="0"/>
          <w:color w:val="000000" w:themeColor="text1"/>
          <w:sz w:val="22"/>
          <w:szCs w:val="22"/>
          <w:lang w:val="hr-HR"/>
        </w:rPr>
        <w:t>1.1. do 3</w:t>
      </w:r>
      <w:r w:rsidR="003B243C" w:rsidRPr="00EA3621">
        <w:rPr>
          <w:rFonts w:asciiTheme="minorHAnsi" w:hAnsiTheme="minorHAnsi" w:cs="Arial"/>
          <w:b w:val="0"/>
          <w:bCs w:val="0"/>
          <w:color w:val="000000" w:themeColor="text1"/>
          <w:sz w:val="22"/>
          <w:szCs w:val="22"/>
          <w:lang w:val="hr-HR"/>
        </w:rPr>
        <w:t>1</w:t>
      </w:r>
      <w:r w:rsidR="00552353" w:rsidRPr="00EA3621">
        <w:rPr>
          <w:rFonts w:asciiTheme="minorHAnsi" w:hAnsiTheme="minorHAnsi" w:cs="Arial"/>
          <w:b w:val="0"/>
          <w:bCs w:val="0"/>
          <w:color w:val="000000" w:themeColor="text1"/>
          <w:sz w:val="22"/>
          <w:szCs w:val="22"/>
          <w:lang w:val="hr-HR"/>
        </w:rPr>
        <w:t>.</w:t>
      </w:r>
      <w:r w:rsidR="003B243C" w:rsidRPr="00EA3621">
        <w:rPr>
          <w:rFonts w:asciiTheme="minorHAnsi" w:hAnsiTheme="minorHAnsi" w:cs="Arial"/>
          <w:b w:val="0"/>
          <w:bCs w:val="0"/>
          <w:color w:val="000000" w:themeColor="text1"/>
          <w:sz w:val="22"/>
          <w:szCs w:val="22"/>
          <w:lang w:val="hr-HR"/>
        </w:rPr>
        <w:t>3</w:t>
      </w:r>
      <w:r w:rsidR="00552353" w:rsidRPr="00EA3621">
        <w:rPr>
          <w:rFonts w:asciiTheme="minorHAnsi" w:hAnsiTheme="minorHAnsi" w:cs="Arial"/>
          <w:b w:val="0"/>
          <w:bCs w:val="0"/>
          <w:color w:val="000000" w:themeColor="text1"/>
          <w:sz w:val="22"/>
          <w:szCs w:val="22"/>
          <w:lang w:val="hr-HR"/>
        </w:rPr>
        <w:t>.20</w:t>
      </w:r>
      <w:r w:rsidR="003B243C" w:rsidRPr="00EA3621">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w:t>
      </w:r>
      <w:r w:rsidR="003B243C" w:rsidRPr="00EA3621">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tisuća kuna) </w:t>
      </w:r>
      <w:bookmarkStart w:id="417" w:name="_Hlk51599184"/>
      <w:r w:rsidRPr="00EA3621">
        <w:rPr>
          <w:rFonts w:asciiTheme="minorHAnsi" w:hAnsiTheme="minorHAnsi" w:cs="Arial"/>
          <w:b w:val="0"/>
          <w:bCs w:val="0"/>
          <w:color w:val="000000" w:themeColor="text1"/>
          <w:sz w:val="22"/>
          <w:szCs w:val="22"/>
          <w:lang w:val="hr-HR"/>
        </w:rPr>
        <w:t xml:space="preserve">i odnose se na članove nadzornih odbora u pridruženim društvima i ovisnom društvu koje imenuje HBOR. </w:t>
      </w:r>
    </w:p>
    <w:p w14:paraId="04B16F84"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417"/>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EA3621" w:rsidRDefault="00394B24" w:rsidP="00394B24">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2</w:t>
      </w:r>
      <w:r w:rsidR="00AD6A66">
        <w:rPr>
          <w:rFonts w:asciiTheme="minorHAnsi" w:hAnsiTheme="minorHAnsi" w:cs="Arial"/>
          <w:color w:val="000000" w:themeColor="text1"/>
          <w:sz w:val="22"/>
          <w:szCs w:val="22"/>
          <w:lang w:val="hr-HR"/>
        </w:rPr>
        <w:t>3</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Upravljanje rizicima</w:t>
      </w:r>
    </w:p>
    <w:p w14:paraId="3F96F2F8" w14:textId="77777777" w:rsidR="00DA7C7B" w:rsidRPr="00EA3621" w:rsidRDefault="00DA7C7B" w:rsidP="00DA7C7B">
      <w:pPr>
        <w:pStyle w:val="T1"/>
        <w:spacing w:before="0" w:after="0" w:line="240" w:lineRule="auto"/>
        <w:rPr>
          <w:rFonts w:asciiTheme="minorHAnsi" w:hAnsiTheme="minorHAnsi" w:cs="Arial"/>
          <w:color w:val="000000" w:themeColor="text1"/>
          <w:sz w:val="22"/>
          <w:szCs w:val="22"/>
          <w:lang w:val="hr-HR"/>
        </w:rPr>
      </w:pPr>
    </w:p>
    <w:p w14:paraId="1CF3F9C6" w14:textId="77777777" w:rsidR="00DA7C7B" w:rsidRPr="00EA3621" w:rsidRDefault="00DA7C7B" w:rsidP="00DA7C7B">
      <w:pPr>
        <w:jc w:val="both"/>
        <w:rPr>
          <w:rFonts w:cs="Arial"/>
          <w:color w:val="000000" w:themeColor="text1"/>
        </w:rPr>
      </w:pPr>
      <w:r w:rsidRPr="00EA3621">
        <w:rPr>
          <w:rFonts w:cs="Arial"/>
          <w:color w:val="000000" w:themeColor="text1"/>
        </w:rPr>
        <w:t xml:space="preserve">Temeljem Zakona o Hrvatskoj banci za obnovu i razvitak, Grupa je dužna rizike u poslovanju svoditi na najmanju mjeru rukovodeći se načelima bankarskog poslovanja. </w:t>
      </w:r>
    </w:p>
    <w:p w14:paraId="56C1E710"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p>
    <w:p w14:paraId="67CA2B40" w14:textId="3CA2EB4E"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cs="Arial"/>
          <w:b w:val="0"/>
          <w:color w:val="000000" w:themeColor="text1"/>
          <w:sz w:val="22"/>
          <w:szCs w:val="22"/>
          <w:lang w:val="hr-HR"/>
        </w:rPr>
        <w:t>Grupa u procesu upravljanja rizicima utvrđuje, procjenjuje, odnosno mjeri, prati, ovladava i kontrolira rizike kojima je u poslovanju izložena ili bi mogla biti izložena te o njima izvještava nadležna tijela.</w:t>
      </w:r>
      <w:r w:rsidR="005D1009" w:rsidRPr="00EA3621">
        <w:rPr>
          <w:rFonts w:asciiTheme="minorHAnsi" w:hAnsiTheme="minorHAnsi" w:cs="Arial"/>
          <w:b w:val="0"/>
          <w:color w:val="000000" w:themeColor="text1"/>
          <w:sz w:val="22"/>
          <w:szCs w:val="22"/>
          <w:lang w:val="hr-HR"/>
        </w:rPr>
        <w:t xml:space="preserve"> </w:t>
      </w:r>
      <w:r w:rsidRPr="00EA3621">
        <w:rPr>
          <w:rFonts w:asciiTheme="minorHAnsi" w:hAnsiTheme="minorHAnsi" w:cs="Arial"/>
          <w:b w:val="0"/>
          <w:color w:val="000000" w:themeColor="text1"/>
          <w:sz w:val="22"/>
          <w:szCs w:val="22"/>
          <w:lang w:val="hr-HR"/>
        </w:rPr>
        <w:t xml:space="preserve">Navedenim postupcima i odgovarajućim internim aktima osiguran je sveobuhvatan i cjelovit sustav upravljanja rizicima.  </w:t>
      </w:r>
    </w:p>
    <w:p w14:paraId="51EA194E" w14:textId="77777777" w:rsidR="00DA7C7B" w:rsidRPr="00EA3621" w:rsidRDefault="00DA7C7B" w:rsidP="00DA7C7B">
      <w:pPr>
        <w:widowControl w:val="0"/>
        <w:jc w:val="both"/>
        <w:rPr>
          <w:rFonts w:cs="Arial"/>
          <w:color w:val="000000" w:themeColor="text1"/>
        </w:rPr>
      </w:pPr>
    </w:p>
    <w:p w14:paraId="1CD9A41F" w14:textId="77777777" w:rsidR="00DA7C7B" w:rsidRPr="00EA3621" w:rsidRDefault="00DA7C7B" w:rsidP="00DA7C7B">
      <w:pPr>
        <w:widowControl w:val="0"/>
        <w:jc w:val="both"/>
        <w:rPr>
          <w:rFonts w:cs="Arial"/>
          <w:b/>
          <w:color w:val="000000" w:themeColor="text1"/>
        </w:rPr>
      </w:pPr>
      <w:r w:rsidRPr="00EA3621">
        <w:rPr>
          <w:rFonts w:cs="Arial"/>
          <w:color w:val="000000" w:themeColor="text1"/>
        </w:rPr>
        <w:t xml:space="preserve">Najznačajniji rizici kojima je Grupa u svakodnevnom poslovanju izložena su kreditni rizik, rizik likvidnosti, kamatni rizik, valutni rizik, operativni rizik i rizik eksternalizacije. Navedenim rizicima svakodnevno se upravlja temeljem politika, pravilnika, procedura, metodologija i sustava limita, kontrola te odluka/zaključaka Nadzornog odbora, Uprave i odbora za upravljanje rizicima. </w:t>
      </w:r>
    </w:p>
    <w:p w14:paraId="647A0A7B" w14:textId="77777777" w:rsidR="00DA7C7B" w:rsidRPr="00EA3621" w:rsidRDefault="00DA7C7B" w:rsidP="00DA7C7B">
      <w:pPr>
        <w:pStyle w:val="accountingpolicytitle"/>
        <w:rPr>
          <w:rFonts w:asciiTheme="minorHAnsi" w:hAnsiTheme="minorHAnsi"/>
          <w:b w:val="0"/>
          <w:color w:val="000000" w:themeColor="text1"/>
          <w:sz w:val="22"/>
          <w:szCs w:val="22"/>
          <w:lang w:val="hr-HR"/>
        </w:rPr>
      </w:pPr>
    </w:p>
    <w:p w14:paraId="38F10CFE"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EA3621">
        <w:rPr>
          <w:rFonts w:asciiTheme="minorHAnsi" w:hAnsiTheme="minorHAnsi" w:cs="Arial"/>
          <w:b w:val="0"/>
          <w:color w:val="000000" w:themeColor="text1"/>
          <w:sz w:val="22"/>
          <w:szCs w:val="22"/>
          <w:lang w:val="hr-HR"/>
        </w:rPr>
        <w:t>azvijaju sustavi pro-aktivnog upravljanja rizicima radi smanjenja potencijalnih budućih rizika.</w:t>
      </w:r>
    </w:p>
    <w:p w14:paraId="128C2CDD" w14:textId="77777777" w:rsidR="00DA7C7B" w:rsidRPr="00EA3621" w:rsidRDefault="00DA7C7B" w:rsidP="00DA7C7B">
      <w:pPr>
        <w:pStyle w:val="accountingpolicytitle"/>
        <w:rPr>
          <w:rFonts w:asciiTheme="minorHAnsi" w:hAnsiTheme="minorHAnsi" w:cs="Arial"/>
          <w:color w:val="000000" w:themeColor="text1"/>
          <w:sz w:val="22"/>
          <w:szCs w:val="22"/>
          <w:lang w:val="hr-HR"/>
        </w:rPr>
      </w:pPr>
    </w:p>
    <w:p w14:paraId="26A1E3CB" w14:textId="6E12FE5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w:t>
      </w:r>
    </w:p>
    <w:p w14:paraId="2BAC9D7E" w14:textId="77777777" w:rsidR="00DA7C7B" w:rsidRPr="00EA3621" w:rsidRDefault="00DA7C7B" w:rsidP="00DA7C7B">
      <w:pPr>
        <w:jc w:val="both"/>
        <w:rPr>
          <w:rFonts w:ascii="Calibri" w:hAnsi="Calibri"/>
          <w:color w:val="000000" w:themeColor="text1"/>
          <w:sz w:val="20"/>
          <w:szCs w:val="20"/>
        </w:rPr>
      </w:pPr>
    </w:p>
    <w:p w14:paraId="1822ADD6"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 xml:space="preserve">Kreditni rizik </w:t>
      </w:r>
    </w:p>
    <w:p w14:paraId="0573B407" w14:textId="77777777" w:rsidR="00DA7C7B" w:rsidRPr="00EA3621" w:rsidRDefault="00DA7C7B" w:rsidP="00DA7C7B">
      <w:pPr>
        <w:jc w:val="both"/>
        <w:rPr>
          <w:rFonts w:ascii="Calibri" w:hAnsi="Calibri"/>
          <w:color w:val="000000" w:themeColor="text1"/>
          <w:sz w:val="20"/>
          <w:szCs w:val="20"/>
        </w:rPr>
      </w:pPr>
    </w:p>
    <w:p w14:paraId="42CE1662" w14:textId="77777777" w:rsidR="00DA7C7B" w:rsidRPr="00EA3621" w:rsidRDefault="00DA7C7B" w:rsidP="00DA7C7B">
      <w:pPr>
        <w:jc w:val="both"/>
        <w:rPr>
          <w:rFonts w:ascii="Calibri" w:hAnsi="Calibri"/>
          <w:color w:val="000000" w:themeColor="text1"/>
        </w:rPr>
      </w:pPr>
      <w:bookmarkStart w:id="418" w:name="_Hlk517963905"/>
      <w:r w:rsidRPr="00EA3621">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418"/>
    <w:p w14:paraId="773D7D06" w14:textId="77777777" w:rsidR="00DA7C7B" w:rsidRPr="00EA3621" w:rsidRDefault="00DA7C7B" w:rsidP="00DA7C7B">
      <w:pPr>
        <w:jc w:val="both"/>
        <w:rPr>
          <w:rFonts w:ascii="Calibri" w:hAnsi="Calibri"/>
          <w:color w:val="000000" w:themeColor="text1"/>
          <w:sz w:val="20"/>
          <w:szCs w:val="20"/>
        </w:rPr>
      </w:pPr>
    </w:p>
    <w:p w14:paraId="0CF23DB4" w14:textId="77777777" w:rsidR="00DA7C7B" w:rsidRPr="00EA3621" w:rsidRDefault="00DA7C7B" w:rsidP="00DA7C7B">
      <w:pPr>
        <w:jc w:val="both"/>
        <w:rPr>
          <w:rFonts w:ascii="Calibri" w:hAnsi="Calibri"/>
          <w:color w:val="000000" w:themeColor="text1"/>
        </w:rPr>
      </w:pPr>
      <w:bookmarkStart w:id="419" w:name="_Hlk517961382"/>
      <w:r w:rsidRPr="00EA3621">
        <w:rPr>
          <w:rFonts w:ascii="Calibri" w:hAnsi="Calibri"/>
          <w:color w:val="000000" w:themeColor="text1"/>
        </w:rPr>
        <w:t>Sustav upravljanja kreditnim rizikom čini najvažniji dio poslovne politike HBOR-a i bitan je činitelj njezine strategije poslovanja.</w:t>
      </w:r>
    </w:p>
    <w:bookmarkEnd w:id="419"/>
    <w:p w14:paraId="4435D2DF" w14:textId="77777777" w:rsidR="00DA7C7B" w:rsidRPr="00EA3621" w:rsidRDefault="00DA7C7B" w:rsidP="00DA7C7B">
      <w:pPr>
        <w:jc w:val="both"/>
        <w:rPr>
          <w:rFonts w:ascii="Calibri" w:hAnsi="Calibri"/>
          <w:color w:val="000000" w:themeColor="text1"/>
          <w:sz w:val="20"/>
          <w:szCs w:val="20"/>
        </w:rPr>
      </w:pPr>
    </w:p>
    <w:p w14:paraId="5FE77C7E" w14:textId="77777777" w:rsidR="00DA7C7B" w:rsidRPr="00EA3621" w:rsidRDefault="00DA7C7B" w:rsidP="00DA7C7B">
      <w:pPr>
        <w:jc w:val="both"/>
        <w:rPr>
          <w:rFonts w:ascii="Calibri" w:hAnsi="Calibri"/>
          <w:b/>
          <w:color w:val="000000" w:themeColor="text1"/>
        </w:rPr>
      </w:pPr>
      <w:bookmarkStart w:id="420" w:name="_Hlk517961445"/>
      <w:r w:rsidRPr="00EA3621">
        <w:rPr>
          <w:rFonts w:ascii="Calibri" w:hAnsi="Calibri"/>
          <w:b/>
          <w:color w:val="000000" w:themeColor="text1"/>
        </w:rPr>
        <w:t>Rizik likvidnosti, valutni rizik i kamatni rizik</w:t>
      </w:r>
    </w:p>
    <w:p w14:paraId="4E9FD28D" w14:textId="77777777" w:rsidR="00DA7C7B" w:rsidRPr="00EA3621" w:rsidRDefault="00DA7C7B" w:rsidP="00DA7C7B">
      <w:pPr>
        <w:jc w:val="both"/>
        <w:rPr>
          <w:rFonts w:ascii="Calibri" w:hAnsi="Calibri"/>
          <w:color w:val="000000" w:themeColor="text1"/>
          <w:sz w:val="20"/>
          <w:szCs w:val="20"/>
        </w:rPr>
      </w:pPr>
    </w:p>
    <w:p w14:paraId="645D50D3"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Kroz djelovanje Odbora za upravljanje aktivom i pasivom, Grupa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420"/>
    <w:p w14:paraId="6AF2942E" w14:textId="77777777" w:rsidR="00DA7C7B" w:rsidRPr="00EA3621" w:rsidRDefault="00DA7C7B" w:rsidP="00DA7C7B">
      <w:pPr>
        <w:jc w:val="both"/>
        <w:rPr>
          <w:rFonts w:ascii="Calibri" w:hAnsi="Calibri"/>
          <w:color w:val="000000" w:themeColor="text1"/>
          <w:sz w:val="20"/>
          <w:szCs w:val="20"/>
        </w:rPr>
      </w:pPr>
    </w:p>
    <w:p w14:paraId="772B8744"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Rizik likvidnosti</w:t>
      </w:r>
    </w:p>
    <w:p w14:paraId="5BF144E5" w14:textId="77777777" w:rsidR="00DA7C7B" w:rsidRPr="00EA3621" w:rsidRDefault="00DA7C7B" w:rsidP="00DA7C7B">
      <w:pPr>
        <w:jc w:val="both"/>
        <w:rPr>
          <w:rFonts w:ascii="Calibri" w:hAnsi="Calibri"/>
          <w:color w:val="000000" w:themeColor="text1"/>
          <w:sz w:val="20"/>
          <w:szCs w:val="20"/>
        </w:rPr>
      </w:pPr>
    </w:p>
    <w:p w14:paraId="51ECF582" w14:textId="77777777" w:rsidR="00DA7C7B" w:rsidRPr="00EA3621" w:rsidRDefault="00DA7C7B" w:rsidP="00DA7C7B">
      <w:pPr>
        <w:jc w:val="both"/>
        <w:rPr>
          <w:rFonts w:ascii="Calibri" w:hAnsi="Calibri"/>
          <w:color w:val="000000" w:themeColor="text1"/>
        </w:rPr>
      </w:pPr>
      <w:bookmarkStart w:id="421" w:name="_Hlk517961744"/>
      <w:r w:rsidRPr="00EA3621">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0A9360C9" w14:textId="77777777" w:rsidR="00DA7C7B" w:rsidRPr="00EA3621" w:rsidRDefault="00DA7C7B" w:rsidP="00DA7C7B">
      <w:pPr>
        <w:jc w:val="both"/>
        <w:rPr>
          <w:rFonts w:ascii="Calibri" w:hAnsi="Calibri"/>
          <w:color w:val="000000" w:themeColor="text1"/>
          <w:sz w:val="20"/>
          <w:szCs w:val="20"/>
        </w:rPr>
      </w:pPr>
    </w:p>
    <w:p w14:paraId="7B5551D5" w14:textId="69B42B04" w:rsidR="00CB4649" w:rsidRPr="00EA3621" w:rsidRDefault="00DA7C7B" w:rsidP="00DA7C7B">
      <w:pPr>
        <w:jc w:val="both"/>
        <w:rPr>
          <w:rFonts w:ascii="Calibri" w:hAnsi="Calibri"/>
          <w:color w:val="000000" w:themeColor="text1"/>
        </w:rPr>
        <w:sectPr w:rsidR="00CB4649" w:rsidRPr="00EA3621">
          <w:pgSz w:w="11906" w:h="16838"/>
          <w:pgMar w:top="1417" w:right="1417" w:bottom="1417" w:left="1417" w:header="708" w:footer="708" w:gutter="0"/>
          <w:cols w:space="708"/>
          <w:docGrid w:linePitch="360"/>
        </w:sectPr>
      </w:pPr>
      <w:bookmarkStart w:id="422" w:name="_Hlk72083259"/>
      <w:r w:rsidRPr="00EA3621">
        <w:rPr>
          <w:rFonts w:ascii="Calibri" w:hAnsi="Calibri"/>
          <w:color w:val="000000" w:themeColor="text1"/>
        </w:rPr>
        <w:t>U svrhu upravljanja rizikom likvidnosti, Grupa je uspostavila sustav limita i signala ranog upozorenja te prati i kontrolira njihovo poštivanje, održava potrebnu razinu rezerve likvidnosti, kontinuirano prati tekuću i planiranu likvidnost</w:t>
      </w:r>
      <w:r w:rsidR="00E274BB">
        <w:rPr>
          <w:rFonts w:ascii="Calibri" w:hAnsi="Calibri"/>
          <w:color w:val="000000" w:themeColor="text1"/>
        </w:rPr>
        <w:t xml:space="preserve"> te temeljem rezultata projekcija likvidnosti</w:t>
      </w:r>
      <w:r w:rsidRPr="00EA3621">
        <w:rPr>
          <w:rFonts w:ascii="Calibri" w:hAnsi="Calibri"/>
          <w:color w:val="000000" w:themeColor="text1"/>
        </w:rPr>
        <w:t xml:space="preserve"> osigurava dostatna kunska i devizna sredstva potrebna za pravovremeno podmirenje obveza te za isplate po odobrenim kreditima i planiranim odobrenjima kredita. </w:t>
      </w:r>
      <w:bookmarkEnd w:id="422"/>
      <w:r w:rsidRPr="00EA3621">
        <w:rPr>
          <w:rFonts w:ascii="Calibri" w:hAnsi="Calibri"/>
          <w:color w:val="000000" w:themeColor="text1"/>
        </w:rPr>
        <w:t xml:space="preserve">Pri upravljanju rizikom likvidnosti Grupa prati i nastoji postići ročnu usklađenost postojećih i planiranih plasmana i njihovih izvora. Grupa nema depozite građana  te nije izložena  značajnijim dnevnim  oscilacijama likvidnosti. </w:t>
      </w:r>
      <w:bookmarkEnd w:id="421"/>
    </w:p>
    <w:p w14:paraId="1AAE40D9" w14:textId="77777777" w:rsidR="00F3346B" w:rsidRPr="00EA3621" w:rsidRDefault="00F3346B" w:rsidP="00F3346B">
      <w:pPr>
        <w:rPr>
          <w:rFonts w:ascii="Calibri" w:hAnsi="Calibri"/>
          <w:color w:val="000000" w:themeColor="text1"/>
          <w:sz w:val="20"/>
        </w:rPr>
      </w:pPr>
    </w:p>
    <w:p w14:paraId="29FA92E9" w14:textId="5905779F" w:rsidR="00F3346B" w:rsidRPr="00DF6514" w:rsidRDefault="00F3346B" w:rsidP="00F3346B">
      <w:pPr>
        <w:jc w:val="both"/>
        <w:rPr>
          <w:rFonts w:ascii="Calibri" w:hAnsi="Calibri" w:cs="Arial"/>
          <w:b/>
          <w:color w:val="000000" w:themeColor="text1"/>
        </w:rPr>
      </w:pPr>
      <w:r w:rsidRPr="00AD6A66">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DF6514">
        <w:rPr>
          <w:rFonts w:ascii="Calibri" w:hAnsi="Calibri" w:cs="Calibri"/>
          <w:b/>
          <w:color w:val="000000" w:themeColor="text1"/>
          <w:lang w:eastAsia="hr-HR"/>
        </w:rPr>
        <w:t>.</w:t>
      </w:r>
      <w:r w:rsidRPr="00DF6514">
        <w:rPr>
          <w:rFonts w:ascii="Calibri" w:hAnsi="Calibri" w:cs="Arial"/>
          <w:b/>
          <w:color w:val="000000" w:themeColor="text1"/>
        </w:rPr>
        <w:tab/>
        <w:t>Upravljanje rizicima (nastavak)</w:t>
      </w:r>
    </w:p>
    <w:p w14:paraId="0CE2B277" w14:textId="77777777" w:rsidR="00F3346B" w:rsidRPr="00DF6514" w:rsidRDefault="00F3346B" w:rsidP="00F3346B">
      <w:pPr>
        <w:jc w:val="both"/>
        <w:rPr>
          <w:rFonts w:ascii="Calibri" w:hAnsi="Calibri"/>
          <w:color w:val="000000" w:themeColor="text1"/>
          <w:sz w:val="20"/>
          <w:szCs w:val="20"/>
        </w:rPr>
      </w:pPr>
    </w:p>
    <w:p w14:paraId="6FE52D16" w14:textId="41CAF125" w:rsidR="00F3346B" w:rsidRPr="00EA3621" w:rsidRDefault="00F3346B" w:rsidP="000D015A">
      <w:pPr>
        <w:spacing w:after="120" w:line="300" w:lineRule="exact"/>
        <w:jc w:val="both"/>
        <w:rPr>
          <w:rFonts w:ascii="Calibri" w:hAnsi="Calibri" w:cs="Arial"/>
          <w:b/>
          <w:color w:val="000000" w:themeColor="text1"/>
        </w:rPr>
      </w:pPr>
      <w:r w:rsidRPr="00DF6514">
        <w:rPr>
          <w:rFonts w:ascii="Calibri" w:hAnsi="Calibri" w:cs="Arial"/>
          <w:b/>
          <w:color w:val="000000" w:themeColor="text1"/>
        </w:rPr>
        <w:t>2</w:t>
      </w:r>
      <w:r w:rsidR="00AD6A66">
        <w:rPr>
          <w:rFonts w:ascii="Calibri" w:hAnsi="Calibri" w:cs="Arial"/>
          <w:b/>
          <w:color w:val="000000" w:themeColor="text1"/>
        </w:rPr>
        <w:t>3</w:t>
      </w:r>
      <w:r w:rsidRPr="00DF6514">
        <w:rPr>
          <w:rFonts w:ascii="Calibri" w:hAnsi="Calibri" w:cs="Arial"/>
          <w:b/>
          <w:color w:val="000000" w:themeColor="text1"/>
        </w:rPr>
        <w:t>.1. Pregled najvažnijih rizika (nastavak)</w:t>
      </w:r>
    </w:p>
    <w:p w14:paraId="76A2F842" w14:textId="77777777" w:rsidR="00F3346B" w:rsidRPr="00EA3621" w:rsidRDefault="00F3346B" w:rsidP="00F3346B">
      <w:pPr>
        <w:jc w:val="both"/>
        <w:rPr>
          <w:rFonts w:ascii="Calibri" w:hAnsi="Calibri"/>
          <w:b/>
          <w:color w:val="000000" w:themeColor="text1"/>
        </w:rPr>
      </w:pPr>
      <w:r w:rsidRPr="00EA3621">
        <w:rPr>
          <w:rFonts w:ascii="Calibri" w:hAnsi="Calibri"/>
          <w:b/>
          <w:color w:val="000000" w:themeColor="text1"/>
        </w:rPr>
        <w:t>Rizik likvidnosti (nastavak)</w:t>
      </w:r>
    </w:p>
    <w:p w14:paraId="651B01CC" w14:textId="77777777" w:rsidR="00F3346B" w:rsidRPr="00EA3621" w:rsidRDefault="00F3346B" w:rsidP="00F3346B">
      <w:pPr>
        <w:jc w:val="both"/>
        <w:rPr>
          <w:rFonts w:ascii="Calibri" w:hAnsi="Calibri"/>
          <w:color w:val="000000" w:themeColor="text1"/>
          <w:sz w:val="18"/>
        </w:rPr>
      </w:pPr>
    </w:p>
    <w:p w14:paraId="382ED757"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Praćenje rizika likvidnosti Grupa provodi i kroz analize scenarija ili analize osjetljivosti pod pretpostavkom redovnih i stresnih uvjeta poslovanja. Pravilnikom o upravljanju rizikom likvidnosti utvrđeni su i postupci u slučaju naznake kao i nastupa krize likvidnosti. </w:t>
      </w:r>
    </w:p>
    <w:p w14:paraId="7807E75D" w14:textId="77777777" w:rsidR="00DA7C7B" w:rsidRPr="00EA3621" w:rsidRDefault="00DA7C7B" w:rsidP="00DA7C7B">
      <w:pPr>
        <w:widowControl w:val="0"/>
        <w:jc w:val="both"/>
        <w:rPr>
          <w:rFonts w:ascii="Calibri" w:hAnsi="Calibri"/>
          <w:color w:val="000000" w:themeColor="text1"/>
        </w:rPr>
      </w:pPr>
    </w:p>
    <w:p w14:paraId="5F4C1835" w14:textId="77777777" w:rsidR="00DA7C7B" w:rsidRPr="00EA3621" w:rsidRDefault="00DA7C7B" w:rsidP="00DA7C7B">
      <w:pPr>
        <w:widowControl w:val="0"/>
        <w:jc w:val="both"/>
        <w:rPr>
          <w:rFonts w:ascii="Calibri" w:hAnsi="Calibri"/>
          <w:color w:val="000000" w:themeColor="text1"/>
        </w:rPr>
      </w:pPr>
    </w:p>
    <w:p w14:paraId="0549851F"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Kamatni rizik</w:t>
      </w:r>
    </w:p>
    <w:p w14:paraId="70849DE5" w14:textId="77777777" w:rsidR="00DA7C7B" w:rsidRPr="00EA3621" w:rsidRDefault="00DA7C7B" w:rsidP="00DA7C7B">
      <w:pPr>
        <w:widowControl w:val="0"/>
        <w:jc w:val="both"/>
        <w:rPr>
          <w:rFonts w:ascii="Calibri" w:hAnsi="Calibri"/>
          <w:color w:val="000000" w:themeColor="text1"/>
        </w:rPr>
      </w:pPr>
    </w:p>
    <w:p w14:paraId="2AAA5DC4"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koristi se za sagledavanje osjetljivost Grupe na promjene kamatnih stopa u redovnim i stresnim uvjetima poslovanja.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64DC008B" w14:textId="77777777" w:rsidR="00DA7C7B" w:rsidRPr="00EA3621" w:rsidRDefault="00DA7C7B" w:rsidP="00DA7C7B">
      <w:pPr>
        <w:widowControl w:val="0"/>
        <w:jc w:val="both"/>
        <w:rPr>
          <w:rFonts w:ascii="Calibri" w:hAnsi="Calibri"/>
          <w:color w:val="000000" w:themeColor="text1"/>
        </w:rPr>
      </w:pPr>
    </w:p>
    <w:p w14:paraId="670DB441"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Valutni rizik</w:t>
      </w:r>
    </w:p>
    <w:p w14:paraId="13C900B3" w14:textId="77777777" w:rsidR="00DA7C7B" w:rsidRPr="00EA3621" w:rsidRDefault="00DA7C7B" w:rsidP="00DA7C7B">
      <w:pPr>
        <w:widowControl w:val="0"/>
        <w:jc w:val="both"/>
        <w:rPr>
          <w:rFonts w:ascii="Calibri" w:hAnsi="Calibri"/>
          <w:color w:val="000000" w:themeColor="text1"/>
        </w:rPr>
      </w:pPr>
    </w:p>
    <w:p w14:paraId="212C99C3"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4713934C" w14:textId="77777777" w:rsidR="00DA7C7B" w:rsidRPr="00EA3621" w:rsidRDefault="00DA7C7B" w:rsidP="00DA7C7B">
      <w:pPr>
        <w:widowControl w:val="0"/>
        <w:jc w:val="both"/>
        <w:rPr>
          <w:rFonts w:ascii="Calibri" w:hAnsi="Calibri"/>
          <w:color w:val="000000" w:themeColor="text1"/>
        </w:rPr>
      </w:pPr>
    </w:p>
    <w:p w14:paraId="5506B30F"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Za mjerenje izloženosti valutnom riziku Grupa prati otvorenost devizne pozicije. Osim dnevnog praćenja otvorenosti devizne pozicije i projiciranja njezinog kretanja, Grupa za potrebe procjene i mjerenja valutnog rizika izračunava rizičnu vrijednost te redovito izvještava nadležna tijela o najvećim potencijalnim gubicima po značajnim valutama. Provode se analize osjetljivosti pod pretpostavkom redovnih i stresnih uvjeta poslovanja. </w:t>
      </w:r>
    </w:p>
    <w:p w14:paraId="7D10283A" w14:textId="77777777" w:rsidR="00DA7C7B" w:rsidRPr="00EA3621" w:rsidRDefault="00DA7C7B" w:rsidP="00DA7C7B">
      <w:pPr>
        <w:widowControl w:val="0"/>
        <w:jc w:val="both"/>
        <w:rPr>
          <w:rFonts w:ascii="Calibri" w:hAnsi="Calibri"/>
          <w:color w:val="000000" w:themeColor="text1"/>
        </w:rPr>
      </w:pPr>
    </w:p>
    <w:p w14:paraId="6FE43AD8"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 xml:space="preserve">Operativni rizik </w:t>
      </w:r>
    </w:p>
    <w:p w14:paraId="21B26163" w14:textId="77777777" w:rsidR="00DA7C7B" w:rsidRPr="00EA3621" w:rsidRDefault="00DA7C7B" w:rsidP="00DA7C7B">
      <w:pPr>
        <w:widowControl w:val="0"/>
        <w:jc w:val="both"/>
        <w:rPr>
          <w:rFonts w:ascii="Calibri" w:hAnsi="Calibri"/>
          <w:color w:val="000000" w:themeColor="text1"/>
        </w:rPr>
      </w:pPr>
    </w:p>
    <w:p w14:paraId="101AD005" w14:textId="0C8BB255" w:rsidR="003F14E5"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Grupa ima uspostavljen okvir za upravljanje operativnim rizikom koji je u značajnoj mjeri usklađen sa regulativom HNB-a primjenjivoj na poslovanje Banke i dobrim bankarskim praksama u dijelu upravljanja rizicima, koji je uveden 2012. godine.</w:t>
      </w:r>
      <w:r w:rsidR="003F14E5" w:rsidRPr="00EA3621">
        <w:rPr>
          <w:rFonts w:ascii="Calibri" w:eastAsia="Calibri" w:hAnsi="Calibri" w:cs="Calibri"/>
          <w:color w:val="000000" w:themeColor="text1"/>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EA3621" w:rsidRDefault="00874CF4" w:rsidP="00874CF4">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1C9F347F" w14:textId="77777777" w:rsidR="00874CF4" w:rsidRPr="00EA3621" w:rsidRDefault="00874CF4" w:rsidP="00874CF4">
      <w:pPr>
        <w:jc w:val="both"/>
        <w:rPr>
          <w:rFonts w:ascii="Calibri" w:hAnsi="Calibri"/>
          <w:color w:val="000000" w:themeColor="text1"/>
          <w:sz w:val="20"/>
          <w:szCs w:val="20"/>
        </w:rPr>
      </w:pPr>
    </w:p>
    <w:p w14:paraId="22ADADED" w14:textId="316D44AD" w:rsidR="00874CF4" w:rsidRPr="00EA3621" w:rsidRDefault="00874CF4" w:rsidP="00874CF4">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 (nastavak)</w:t>
      </w:r>
    </w:p>
    <w:p w14:paraId="7BF62301" w14:textId="77777777" w:rsidR="00874CF4" w:rsidRPr="00EA3621" w:rsidRDefault="00874CF4" w:rsidP="00874CF4">
      <w:pPr>
        <w:spacing w:line="300" w:lineRule="exact"/>
        <w:jc w:val="both"/>
        <w:rPr>
          <w:rFonts w:ascii="Calibri" w:hAnsi="Calibri" w:cs="Arial"/>
          <w:b/>
          <w:color w:val="000000" w:themeColor="text1"/>
          <w:sz w:val="20"/>
          <w:szCs w:val="20"/>
        </w:rPr>
      </w:pPr>
    </w:p>
    <w:p w14:paraId="089AD866" w14:textId="77777777" w:rsidR="00874CF4" w:rsidRPr="00EA3621" w:rsidRDefault="003F14E5" w:rsidP="000D015A">
      <w:pPr>
        <w:spacing w:before="120" w:after="240"/>
        <w:jc w:val="both"/>
        <w:rPr>
          <w:rFonts w:ascii="Calibri" w:hAnsi="Calibri"/>
          <w:b/>
          <w:color w:val="000000" w:themeColor="text1"/>
        </w:rPr>
      </w:pPr>
      <w:r w:rsidRPr="00EA3621">
        <w:rPr>
          <w:rFonts w:ascii="Calibri" w:hAnsi="Calibri"/>
          <w:b/>
          <w:color w:val="000000" w:themeColor="text1"/>
        </w:rPr>
        <w:t xml:space="preserve">Operativni rizik </w:t>
      </w:r>
      <w:r w:rsidR="00874CF4" w:rsidRPr="00EA3621">
        <w:rPr>
          <w:rFonts w:ascii="Calibri" w:hAnsi="Calibri"/>
          <w:b/>
          <w:color w:val="000000" w:themeColor="text1"/>
        </w:rPr>
        <w:t>(nastavak)</w:t>
      </w:r>
    </w:p>
    <w:p w14:paraId="7070791D"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25E3310B"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Sustavom upravljanja obuhvaćen je operativni rizik kod poslovnih promjena, uključujući nove proizvode, te operativni rizik koji se javlja pri eksternalizaciji aktivnosti.</w:t>
      </w:r>
    </w:p>
    <w:p w14:paraId="17DD2EDE" w14:textId="77777777" w:rsidR="00DA7C7B" w:rsidRPr="00EA3621" w:rsidRDefault="00DA7C7B" w:rsidP="00DA7C7B">
      <w:pPr>
        <w:jc w:val="both"/>
        <w:rPr>
          <w:rFonts w:ascii="Calibri" w:hAnsi="Calibri"/>
          <w:color w:val="000000" w:themeColor="text1"/>
        </w:rPr>
      </w:pPr>
    </w:p>
    <w:p w14:paraId="1B5BB326"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27F46AA2" w14:textId="77777777" w:rsidR="00DA7C7B" w:rsidRPr="00EA3621" w:rsidRDefault="00DA7C7B" w:rsidP="00DA7C7B">
      <w:pPr>
        <w:jc w:val="both"/>
        <w:rPr>
          <w:rFonts w:ascii="Calibri" w:hAnsi="Calibri"/>
          <w:color w:val="000000" w:themeColor="text1"/>
        </w:rPr>
      </w:pPr>
    </w:p>
    <w:p w14:paraId="719F2B5C" w14:textId="77777777" w:rsidR="00DA7C7B" w:rsidRPr="00EA3621" w:rsidRDefault="00DA7C7B" w:rsidP="00DA7C7B">
      <w:pPr>
        <w:jc w:val="both"/>
        <w:rPr>
          <w:rFonts w:ascii="Calibri" w:hAnsi="Calibri"/>
          <w:b/>
          <w:color w:val="000000" w:themeColor="text1"/>
        </w:rPr>
      </w:pPr>
    </w:p>
    <w:p w14:paraId="04435059" w14:textId="77777777" w:rsidR="00874CF4" w:rsidRPr="00EA3621" w:rsidRDefault="00874CF4" w:rsidP="00874CF4">
      <w:pPr>
        <w:jc w:val="both"/>
        <w:rPr>
          <w:rFonts w:ascii="Calibri" w:hAnsi="Calibri"/>
          <w:b/>
          <w:color w:val="000000" w:themeColor="text1"/>
        </w:rPr>
      </w:pPr>
      <w:r w:rsidRPr="00EA3621">
        <w:rPr>
          <w:rFonts w:ascii="Calibri" w:hAnsi="Calibri"/>
          <w:b/>
          <w:color w:val="000000" w:themeColor="text1"/>
        </w:rPr>
        <w:t>Rizik eksternalizacije</w:t>
      </w:r>
    </w:p>
    <w:p w14:paraId="42960095" w14:textId="77777777" w:rsidR="00DA7C7B" w:rsidRPr="00EA3621" w:rsidRDefault="00DA7C7B" w:rsidP="00DA7C7B">
      <w:pPr>
        <w:jc w:val="both"/>
        <w:rPr>
          <w:rFonts w:ascii="Calibri" w:hAnsi="Calibri"/>
          <w:color w:val="000000" w:themeColor="text1"/>
        </w:rPr>
      </w:pPr>
    </w:p>
    <w:p w14:paraId="183ADA7C" w14:textId="7E5CA0E9"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24DC72CF" w14:textId="77777777" w:rsidR="00DA7C7B" w:rsidRPr="00EA3621" w:rsidRDefault="00DA7C7B" w:rsidP="00DA7C7B">
      <w:pPr>
        <w:jc w:val="both"/>
        <w:rPr>
          <w:rFonts w:ascii="Calibri" w:hAnsi="Calibri"/>
          <w:color w:val="000000" w:themeColor="text1"/>
        </w:rPr>
      </w:pPr>
    </w:p>
    <w:p w14:paraId="382D25AC"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370B1359" w14:textId="77777777" w:rsidR="00DA7C7B" w:rsidRPr="00EA3621" w:rsidRDefault="00DA7C7B" w:rsidP="00DA7C7B">
      <w:pPr>
        <w:jc w:val="both"/>
        <w:rPr>
          <w:rFonts w:ascii="Calibri" w:hAnsi="Calibri"/>
          <w:color w:val="000000" w:themeColor="text1"/>
        </w:rPr>
      </w:pPr>
    </w:p>
    <w:p w14:paraId="46607C95" w14:textId="3EF20B55" w:rsidR="00874CF4" w:rsidRPr="00EA3621" w:rsidRDefault="00DA7C7B" w:rsidP="00DA7C7B">
      <w:pPr>
        <w:jc w:val="both"/>
        <w:rPr>
          <w:rFonts w:ascii="Calibri" w:hAnsi="Calibri"/>
          <w:color w:val="000000" w:themeColor="text1"/>
        </w:rPr>
      </w:pPr>
      <w:r w:rsidRPr="00EA3621">
        <w:rPr>
          <w:rFonts w:ascii="Calibri" w:hAnsi="Calibri"/>
          <w:color w:val="000000" w:themeColor="text1"/>
        </w:rPr>
        <w:t>Krizni događaji operativnog rizika (pandemija i potres) nisu izložili Banku povećanju rizika eksternalizacije, te je utvrđeno da ključne eksternalizirane usluge („</w:t>
      </w:r>
      <w:proofErr w:type="spellStart"/>
      <w:r w:rsidRPr="00EA3621">
        <w:rPr>
          <w:rFonts w:ascii="Calibri" w:hAnsi="Calibri"/>
          <w:color w:val="000000" w:themeColor="text1"/>
        </w:rPr>
        <w:t>core</w:t>
      </w:r>
      <w:proofErr w:type="spellEnd"/>
      <w:r w:rsidRPr="00EA3621">
        <w:rPr>
          <w:rFonts w:ascii="Calibri" w:hAnsi="Calibri"/>
          <w:color w:val="000000" w:themeColor="text1"/>
        </w:rPr>
        <w:t>“ bankarske aplikacije i podatkovni centar) nisu imale prekide uzrokovane kriznim događajima.</w:t>
      </w:r>
    </w:p>
    <w:p w14:paraId="6EB15833" w14:textId="77777777" w:rsidR="00DA7C7B" w:rsidRPr="00EA3621" w:rsidRDefault="00DA7C7B" w:rsidP="00874CF4">
      <w:pPr>
        <w:spacing w:line="300" w:lineRule="exact"/>
        <w:jc w:val="both"/>
        <w:rPr>
          <w:rFonts w:ascii="Calibri" w:hAnsi="Calibri" w:cs="Arial"/>
          <w:b/>
          <w:color w:val="000000" w:themeColor="text1"/>
        </w:rPr>
      </w:pPr>
    </w:p>
    <w:p w14:paraId="7555D7B5" w14:textId="15E0DE00" w:rsidR="00DA7C7B" w:rsidRPr="00EA3621" w:rsidRDefault="00DA7C7B" w:rsidP="00874CF4">
      <w:pPr>
        <w:spacing w:line="300" w:lineRule="exact"/>
        <w:jc w:val="both"/>
        <w:rPr>
          <w:rFonts w:ascii="Calibri" w:hAnsi="Calibri" w:cs="Arial"/>
          <w:b/>
          <w:color w:val="000000" w:themeColor="text1"/>
        </w:rPr>
        <w:sectPr w:rsidR="00DA7C7B" w:rsidRPr="00EA3621">
          <w:pgSz w:w="11906" w:h="16838"/>
          <w:pgMar w:top="1417" w:right="1417" w:bottom="1417" w:left="1417" w:header="708" w:footer="708" w:gutter="0"/>
          <w:cols w:space="708"/>
          <w:docGrid w:linePitch="360"/>
        </w:sectPr>
      </w:pPr>
    </w:p>
    <w:p w14:paraId="03BC16D2" w14:textId="77777777" w:rsidR="00DA7C7B" w:rsidRPr="00EA3621" w:rsidRDefault="00DA7C7B" w:rsidP="00DA7C7B">
      <w:pPr>
        <w:jc w:val="both"/>
        <w:rPr>
          <w:rFonts w:ascii="Calibri" w:hAnsi="Calibri"/>
          <w:color w:val="000000" w:themeColor="text1"/>
        </w:rPr>
      </w:pPr>
    </w:p>
    <w:p w14:paraId="61C41F7F" w14:textId="4E9649F6"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3BF94798" w14:textId="77777777" w:rsidR="00DA7C7B" w:rsidRPr="00EA3621" w:rsidRDefault="00DA7C7B" w:rsidP="00DA7C7B">
      <w:pPr>
        <w:jc w:val="both"/>
        <w:rPr>
          <w:rFonts w:ascii="Calibri" w:hAnsi="Calibri"/>
          <w:color w:val="000000" w:themeColor="text1"/>
          <w:sz w:val="20"/>
          <w:szCs w:val="20"/>
        </w:rPr>
      </w:pPr>
    </w:p>
    <w:p w14:paraId="5060E1D7" w14:textId="76A040C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33784603" w14:textId="77777777" w:rsidR="00DA7C7B" w:rsidRPr="00EA3621" w:rsidRDefault="00DA7C7B" w:rsidP="00DA7C7B">
      <w:p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Nadzorni odbor </w:t>
      </w:r>
      <w:r w:rsidRPr="00EA3621">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2822A7C0" w14:textId="77777777" w:rsidR="00DA7C7B" w:rsidRPr="00EA3621" w:rsidRDefault="00DA7C7B" w:rsidP="00DA7C7B">
      <w:pPr>
        <w:spacing w:before="120" w:line="300" w:lineRule="exact"/>
        <w:jc w:val="both"/>
        <w:rPr>
          <w:rFonts w:ascii="Calibri" w:hAnsi="Calibri" w:cs="Arial"/>
          <w:b/>
          <w:color w:val="000000" w:themeColor="text1"/>
        </w:rPr>
      </w:pPr>
      <w:r w:rsidRPr="00EA3621">
        <w:rPr>
          <w:rFonts w:ascii="Calibri" w:hAnsi="Calibri" w:cs="Arial"/>
          <w:b/>
          <w:color w:val="000000" w:themeColor="text1"/>
        </w:rPr>
        <w:t xml:space="preserve">Uprava Banke </w:t>
      </w:r>
      <w:r w:rsidRPr="00EA3621">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EA3621">
        <w:rPr>
          <w:rFonts w:ascii="Calibri" w:hAnsi="Calibri" w:cs="Arial"/>
          <w:b/>
          <w:color w:val="000000" w:themeColor="text1"/>
        </w:rPr>
        <w:t xml:space="preserve"> </w:t>
      </w:r>
    </w:p>
    <w:p w14:paraId="274A0C30" w14:textId="77777777" w:rsidR="003F14E5" w:rsidRPr="00EA3621" w:rsidRDefault="003F14E5" w:rsidP="00370582">
      <w:pPr>
        <w:keepNext/>
        <w:widowControl w:val="0"/>
        <w:tabs>
          <w:tab w:val="left" w:pos="426"/>
        </w:tabs>
        <w:spacing w:before="240" w:line="300" w:lineRule="exact"/>
        <w:rPr>
          <w:rFonts w:ascii="Calibri" w:hAnsi="Calibri"/>
          <w:b/>
          <w:color w:val="000000" w:themeColor="text1"/>
        </w:rPr>
      </w:pPr>
      <w:r w:rsidRPr="00EA3621">
        <w:rPr>
          <w:rFonts w:ascii="Calibri" w:hAnsi="Calibri"/>
          <w:b/>
          <w:color w:val="000000" w:themeColor="text1"/>
        </w:rPr>
        <w:t>Odbori za upravljanje rizicima</w:t>
      </w:r>
    </w:p>
    <w:p w14:paraId="7FFE81F1" w14:textId="51FA0327"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Odbor za upravljanje aktivom i pasivom</w:t>
      </w:r>
      <w:r w:rsidRPr="00EA3621">
        <w:rPr>
          <w:rFonts w:ascii="Calibri" w:hAnsi="Calibri" w:cs="Arial"/>
          <w:color w:val="000000" w:themeColor="text1"/>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EA3621">
        <w:rPr>
          <w:rFonts w:ascii="Calibri" w:hAnsi="Calibri" w:cs="Arial"/>
          <w:b/>
          <w:color w:val="000000" w:themeColor="text1"/>
        </w:rPr>
        <w:t xml:space="preserve"> </w:t>
      </w:r>
    </w:p>
    <w:p w14:paraId="6722F3BF"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procjenu i mjerenje kreditnog rizika </w:t>
      </w:r>
      <w:r w:rsidRPr="00EA3621">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42EDE64A"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upravljanje informacijskim sustavom HBOR-a </w:t>
      </w:r>
      <w:r w:rsidRPr="00EA3621">
        <w:rPr>
          <w:rFonts w:ascii="Calibri" w:hAnsi="Calibri" w:cs="Arial"/>
          <w:color w:val="000000" w:themeColor="text1"/>
        </w:rPr>
        <w:t>– upravlja resursima informacijskog sustava uz primjereno upravljanje rizicima koji proizlaze iz korištenja informacijske tehnologije,</w:t>
      </w:r>
    </w:p>
    <w:p w14:paraId="7F57D212" w14:textId="3BA8810C"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 xml:space="preserve">Odbor za upravljanje poslovnim promjenama </w:t>
      </w:r>
      <w:r w:rsidRPr="00EA3621">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14:paraId="7D838C13" w14:textId="77777777" w:rsidR="00874CF4" w:rsidRPr="00EA3621" w:rsidRDefault="00874CF4" w:rsidP="00B45E9F">
      <w:pPr>
        <w:jc w:val="both"/>
        <w:rPr>
          <w:rFonts w:ascii="Calibri" w:hAnsi="Calibri"/>
          <w:color w:val="000000" w:themeColor="text1"/>
        </w:rPr>
      </w:pPr>
    </w:p>
    <w:p w14:paraId="73E9D304"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Organizacijska jedinica Upravljanje rizicima</w:t>
      </w:r>
    </w:p>
    <w:p w14:paraId="1D610129" w14:textId="77777777" w:rsidR="00DA7C7B" w:rsidRPr="00EA3621" w:rsidRDefault="00DA7C7B" w:rsidP="00DA7C7B">
      <w:pPr>
        <w:jc w:val="both"/>
        <w:rPr>
          <w:rFonts w:ascii="Calibri" w:hAnsi="Calibri"/>
          <w:color w:val="000000" w:themeColor="text1"/>
        </w:rPr>
      </w:pPr>
    </w:p>
    <w:p w14:paraId="633F1FF2" w14:textId="0334D8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Upravljanje rizicima je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 </w:t>
      </w:r>
    </w:p>
    <w:p w14:paraId="07B97E6E" w14:textId="77777777" w:rsidR="00DA7C7B" w:rsidRPr="00EA3621" w:rsidRDefault="00DA7C7B" w:rsidP="00DA7C7B">
      <w:pPr>
        <w:jc w:val="both"/>
        <w:rPr>
          <w:rFonts w:ascii="Calibri" w:hAnsi="Calibri"/>
          <w:color w:val="000000" w:themeColor="text1"/>
        </w:rPr>
      </w:pPr>
    </w:p>
    <w:p w14:paraId="7233EA92"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Svoju funkciju Upravljanje rizicima ostvaruje analizom te procjenom, odnosno mjerenjem rizika, razvojem pravilnika, procedura,</w:t>
      </w:r>
      <w:r w:rsidRPr="00EA3621">
        <w:t xml:space="preserve"> </w:t>
      </w:r>
      <w:r w:rsidRPr="00EA3621">
        <w:rPr>
          <w:rFonts w:ascii="Calibri" w:hAnsi="Calibri"/>
          <w:color w:val="000000" w:themeColor="text1"/>
        </w:rPr>
        <w:t xml:space="preserve">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4CBACE1C" w14:textId="77777777" w:rsidR="00DA7C7B" w:rsidRPr="00EA3621" w:rsidRDefault="00DA7C7B" w:rsidP="00DA7C7B">
      <w:pPr>
        <w:jc w:val="both"/>
        <w:rPr>
          <w:rFonts w:ascii="Calibri" w:hAnsi="Calibri" w:cs="Arial"/>
          <w:color w:val="000000" w:themeColor="text1"/>
        </w:rPr>
      </w:pPr>
    </w:p>
    <w:p w14:paraId="3581F7BE" w14:textId="2D7630A7" w:rsidR="00DA7C7B" w:rsidRPr="00EA3621" w:rsidRDefault="00DA7C7B" w:rsidP="00DA7C7B">
      <w:pPr>
        <w:jc w:val="both"/>
        <w:rPr>
          <w:rFonts w:ascii="Calibri" w:hAnsi="Calibri"/>
          <w:color w:val="000000" w:themeColor="text1"/>
        </w:rPr>
      </w:pPr>
      <w:r w:rsidRPr="00EA3621">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2A354E56" w14:textId="77777777" w:rsidR="00DA7C7B" w:rsidRPr="00EA3621" w:rsidRDefault="00DA7C7B" w:rsidP="00DA7C7B">
      <w:pPr>
        <w:jc w:val="both"/>
        <w:rPr>
          <w:rFonts w:ascii="Calibri" w:hAnsi="Calibri"/>
          <w:color w:val="000000" w:themeColor="text1"/>
        </w:rPr>
      </w:pPr>
    </w:p>
    <w:p w14:paraId="7324BE1D" w14:textId="77777777" w:rsidR="00DA7C7B" w:rsidRPr="00EA3621" w:rsidRDefault="00DA7C7B" w:rsidP="00874CF4">
      <w:pPr>
        <w:jc w:val="both"/>
        <w:rPr>
          <w:rFonts w:ascii="Calibri" w:hAnsi="Calibri"/>
          <w:color w:val="000000" w:themeColor="text1"/>
        </w:rPr>
        <w:sectPr w:rsidR="00DA7C7B" w:rsidRPr="00EA3621">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7389ED45" w14:textId="77777777" w:rsidR="00DA7C7B" w:rsidRPr="00EA3621" w:rsidRDefault="00DA7C7B" w:rsidP="00DA7C7B">
      <w:pPr>
        <w:jc w:val="both"/>
        <w:rPr>
          <w:rFonts w:ascii="Calibri" w:hAnsi="Calibri"/>
          <w:color w:val="000000" w:themeColor="text1"/>
          <w:sz w:val="20"/>
          <w:szCs w:val="20"/>
        </w:rPr>
      </w:pPr>
    </w:p>
    <w:p w14:paraId="0D606149" w14:textId="01692EE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645DD641" w14:textId="5A0B00A6" w:rsidR="008E4E1A" w:rsidRPr="00EA3621" w:rsidRDefault="008E4E1A" w:rsidP="00874CF4">
      <w:pPr>
        <w:jc w:val="both"/>
        <w:rPr>
          <w:rFonts w:ascii="Calibri" w:hAnsi="Calibri"/>
          <w:color w:val="000000" w:themeColor="text1"/>
        </w:rPr>
      </w:pPr>
    </w:p>
    <w:p w14:paraId="42E2E639"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Mjerenje rizika i sustavi izvješćivanja</w:t>
      </w:r>
    </w:p>
    <w:p w14:paraId="39A087FD" w14:textId="77777777" w:rsidR="00DA7C7B" w:rsidRPr="00EA3621" w:rsidRDefault="00DA7C7B" w:rsidP="00DA7C7B">
      <w:pPr>
        <w:jc w:val="both"/>
        <w:rPr>
          <w:rFonts w:ascii="Calibri" w:hAnsi="Calibri" w:cs="Arial"/>
          <w:color w:val="000000" w:themeColor="text1"/>
        </w:rPr>
      </w:pPr>
    </w:p>
    <w:p w14:paraId="5E8DD98A"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EA3621">
        <w:rPr>
          <w:rFonts w:ascii="Arial" w:hAnsi="Arial" w:cs="Arial"/>
          <w:b/>
          <w:color w:val="000000" w:themeColor="text1"/>
          <w:sz w:val="19"/>
          <w:szCs w:val="20"/>
        </w:rPr>
        <w:t xml:space="preserve"> </w:t>
      </w:r>
      <w:r w:rsidRPr="00EA3621">
        <w:rPr>
          <w:rFonts w:ascii="Calibri" w:hAnsi="Calibri" w:cs="Arial"/>
          <w:color w:val="000000" w:themeColor="text1"/>
        </w:rPr>
        <w:t xml:space="preserve">za upravljanje rizicima, Uprave i Nadzornog odbora. U svrhu praćenja i kontrole rizika utvrđeni su sustavi limita za </w:t>
      </w:r>
      <w:r w:rsidRPr="00EA3621">
        <w:rPr>
          <w:rFonts w:ascii="Calibri" w:hAnsi="Calibri"/>
          <w:color w:val="000000" w:themeColor="text1"/>
        </w:rPr>
        <w:t>upravljanje</w:t>
      </w:r>
      <w:r w:rsidRPr="00EA3621">
        <w:rPr>
          <w:rFonts w:ascii="Calibri" w:hAnsi="Calibri" w:cs="Arial"/>
          <w:color w:val="000000" w:themeColor="text1"/>
        </w:rPr>
        <w:t xml:space="preserve"> kreditnim rizikom, rizikom likvidnosti, kamatnim rizikom i valutnim rizikom. </w:t>
      </w:r>
    </w:p>
    <w:p w14:paraId="02DF5ACE" w14:textId="77777777" w:rsidR="00DA7C7B" w:rsidRPr="00EA3621" w:rsidRDefault="00DA7C7B" w:rsidP="00DA7C7B">
      <w:pPr>
        <w:jc w:val="both"/>
        <w:rPr>
          <w:rFonts w:ascii="Calibri" w:hAnsi="Calibri" w:cs="Arial"/>
          <w:color w:val="000000" w:themeColor="text1"/>
        </w:rPr>
      </w:pPr>
    </w:p>
    <w:p w14:paraId="4DAB31E1"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utjecaju promjena deviznih tečajeva i kamatnih stopa na rezultat poslovanja, kamatnom jazu, projekcijama prosječnih ponderiranih kamatnih stopa na izvore i plasmane financijskih institucija i sl. Dinamika izvještavanja te metodologije mjerenja i procjene rizika propisani su internim aktima Grupe.</w:t>
      </w:r>
    </w:p>
    <w:p w14:paraId="33C59CE4" w14:textId="3F20A5CE" w:rsidR="00DA7C7B" w:rsidRPr="00EA3621" w:rsidRDefault="00DA7C7B" w:rsidP="00874CF4">
      <w:pPr>
        <w:jc w:val="both"/>
        <w:rPr>
          <w:rFonts w:ascii="Calibri" w:hAnsi="Calibri"/>
          <w:color w:val="000000" w:themeColor="text1"/>
        </w:rPr>
      </w:pPr>
    </w:p>
    <w:p w14:paraId="7689C436" w14:textId="3B38CCF3" w:rsidR="0088753B" w:rsidRPr="00EA3621" w:rsidRDefault="002B289C" w:rsidP="002B289C">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0088753B" w:rsidRPr="00EA3621">
        <w:rPr>
          <w:rFonts w:ascii="Calibri" w:eastAsia="Times New Roman" w:hAnsi="Calibri" w:cs="Times New Roman"/>
          <w:b/>
          <w:color w:val="000000" w:themeColor="text1"/>
        </w:rPr>
        <w:t xml:space="preserve">.3. Kreditni rizik </w:t>
      </w:r>
    </w:p>
    <w:p w14:paraId="5680AEAF" w14:textId="77777777" w:rsidR="00DA7C7B" w:rsidRPr="00EA3621" w:rsidRDefault="00DA7C7B" w:rsidP="002B289C">
      <w:pPr>
        <w:jc w:val="both"/>
        <w:rPr>
          <w:rFonts w:ascii="Calibri" w:eastAsia="Times New Roman" w:hAnsi="Calibri" w:cs="Times New Roman"/>
          <w:b/>
          <w:color w:val="000000" w:themeColor="text1"/>
        </w:rPr>
      </w:pPr>
    </w:p>
    <w:p w14:paraId="05D80D72"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kontrolira kreditni rizik putem kreditnih politika i pravilnika o upravljanju ovim rizikom u kojima su utvrđeni sustavi unutarnjih kontrola s ciljem preventivnog djelovanja.</w:t>
      </w:r>
    </w:p>
    <w:p w14:paraId="4C8887E2" w14:textId="77777777" w:rsidR="00DA7C7B" w:rsidRPr="00EA3621" w:rsidRDefault="00DA7C7B" w:rsidP="00DA7C7B">
      <w:pPr>
        <w:jc w:val="both"/>
        <w:rPr>
          <w:rFonts w:ascii="Calibri" w:hAnsi="Calibri"/>
          <w:color w:val="000000" w:themeColor="text1"/>
        </w:rPr>
      </w:pPr>
    </w:p>
    <w:p w14:paraId="2CD1CF28"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0804F425" w14:textId="77777777" w:rsidR="00DA7C7B" w:rsidRPr="00EA3621" w:rsidRDefault="00DA7C7B" w:rsidP="00DA7C7B">
      <w:pPr>
        <w:jc w:val="both"/>
        <w:rPr>
          <w:rFonts w:ascii="Calibri" w:hAnsi="Calibri"/>
          <w:color w:val="000000" w:themeColor="text1"/>
        </w:rPr>
      </w:pPr>
    </w:p>
    <w:p w14:paraId="4116F546"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Pravilnik o upravljanju kreditnim rizikom je sveobuhvatan dokument koji obuhvaća i metodologije namijenjene ocjeni poslovanja različitih ciljanih skupina klijenata.</w:t>
      </w:r>
    </w:p>
    <w:p w14:paraId="28CC635C" w14:textId="77777777" w:rsidR="00DA7C7B" w:rsidRPr="00EA3621" w:rsidRDefault="00DA7C7B" w:rsidP="00DA7C7B">
      <w:pPr>
        <w:jc w:val="both"/>
        <w:rPr>
          <w:rFonts w:ascii="Calibri" w:hAnsi="Calibri"/>
          <w:color w:val="000000" w:themeColor="text1"/>
        </w:rPr>
      </w:pPr>
    </w:p>
    <w:p w14:paraId="440C8D99" w14:textId="0D1B643E"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 xml:space="preserve">U slučaju izravnog kreditiranja, </w:t>
      </w:r>
      <w:r w:rsidR="00E274BB">
        <w:rPr>
          <w:rFonts w:ascii="Calibri" w:hAnsi="Calibri" w:cs="Arial"/>
          <w:color w:val="000000" w:themeColor="text1"/>
        </w:rPr>
        <w:t>Banka</w:t>
      </w:r>
      <w:r w:rsidRPr="00EA3621">
        <w:rPr>
          <w:rFonts w:ascii="Calibri" w:hAnsi="Calibri" w:cs="Arial"/>
          <w:color w:val="000000" w:themeColor="text1"/>
        </w:rPr>
        <w:t xml:space="preserve">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„portfelju malih kredita“,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30A103DE" w14:textId="77777777" w:rsidR="00DA7C7B" w:rsidRPr="00EA3621" w:rsidRDefault="00DA7C7B" w:rsidP="00DA7C7B">
      <w:pPr>
        <w:jc w:val="both"/>
        <w:rPr>
          <w:rFonts w:ascii="Calibri" w:hAnsi="Calibri" w:cs="Arial"/>
          <w:color w:val="000000" w:themeColor="text1"/>
        </w:rPr>
      </w:pPr>
    </w:p>
    <w:p w14:paraId="2C1E3AF5"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02B23683" w14:textId="77777777" w:rsidR="00CB4649" w:rsidRPr="00EA3621" w:rsidRDefault="00CB4649" w:rsidP="0088753B">
      <w:pPr>
        <w:jc w:val="both"/>
        <w:rPr>
          <w:rFonts w:ascii="Calibri" w:eastAsia="Times New Roman" w:hAnsi="Calibri" w:cs="Times New Roman"/>
          <w:color w:val="000000" w:themeColor="text1"/>
          <w:sz w:val="20"/>
        </w:rPr>
      </w:pPr>
    </w:p>
    <w:p w14:paraId="436FF837" w14:textId="66451136" w:rsidR="005D1009" w:rsidRPr="00EA3621" w:rsidRDefault="005D1009" w:rsidP="0088753B">
      <w:pPr>
        <w:jc w:val="both"/>
        <w:rPr>
          <w:rFonts w:ascii="Calibri" w:eastAsia="Times New Roman" w:hAnsi="Calibri" w:cs="Times New Roman"/>
          <w:color w:val="000000" w:themeColor="text1"/>
          <w:sz w:val="20"/>
        </w:rPr>
        <w:sectPr w:rsidR="005D1009" w:rsidRPr="00EA3621">
          <w:pgSz w:w="11906" w:h="16838"/>
          <w:pgMar w:top="1417" w:right="1417" w:bottom="1417" w:left="1417" w:header="708" w:footer="708" w:gutter="0"/>
          <w:cols w:space="708"/>
          <w:docGrid w:linePitch="360"/>
        </w:sectPr>
      </w:pPr>
    </w:p>
    <w:p w14:paraId="78B15DC7" w14:textId="77777777" w:rsidR="00CB4649" w:rsidRPr="00EA3621" w:rsidRDefault="00CB4649" w:rsidP="00CB4649">
      <w:pPr>
        <w:jc w:val="both"/>
        <w:rPr>
          <w:rFonts w:ascii="Calibri" w:hAnsi="Calibri"/>
          <w:color w:val="000000" w:themeColor="text1"/>
        </w:rPr>
      </w:pPr>
    </w:p>
    <w:p w14:paraId="4767A3AA" w14:textId="6EE154EB" w:rsidR="00CB4649" w:rsidRPr="00EA3621" w:rsidRDefault="00CB4649" w:rsidP="00CB4649">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6DFE7AB6" w14:textId="77777777" w:rsidR="00CB4649" w:rsidRPr="00EA3621" w:rsidRDefault="00CB4649" w:rsidP="00CB4649">
      <w:pPr>
        <w:jc w:val="both"/>
        <w:rPr>
          <w:rFonts w:ascii="Calibri" w:hAnsi="Calibri"/>
          <w:color w:val="000000" w:themeColor="text1"/>
          <w:sz w:val="20"/>
          <w:szCs w:val="20"/>
        </w:rPr>
      </w:pPr>
    </w:p>
    <w:p w14:paraId="47DA6F2E" w14:textId="5583B6A1" w:rsidR="00CB4649" w:rsidRPr="00EA3621" w:rsidRDefault="00CB4649" w:rsidP="00CB4649">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Pr="00EA3621">
        <w:rPr>
          <w:rFonts w:ascii="Calibri" w:eastAsia="Times New Roman" w:hAnsi="Calibri" w:cs="Times New Roman"/>
          <w:b/>
          <w:color w:val="000000" w:themeColor="text1"/>
        </w:rPr>
        <w:t>.3. Kreditni rizik (nastavak)</w:t>
      </w:r>
    </w:p>
    <w:p w14:paraId="3C14CF77" w14:textId="77777777" w:rsidR="00CB4649" w:rsidRPr="00EA3621" w:rsidRDefault="00CB4649" w:rsidP="00CB4649">
      <w:pPr>
        <w:jc w:val="both"/>
        <w:rPr>
          <w:rFonts w:ascii="Calibri" w:hAnsi="Calibri" w:cs="Arial"/>
          <w:color w:val="000000" w:themeColor="text1"/>
        </w:rPr>
      </w:pPr>
    </w:p>
    <w:p w14:paraId="725EC6E0" w14:textId="1F46ED62" w:rsidR="00CB4649" w:rsidRPr="00EA3621" w:rsidRDefault="00CB4649" w:rsidP="00CB4649">
      <w:pPr>
        <w:jc w:val="both"/>
        <w:rPr>
          <w:rFonts w:ascii="Calibri" w:hAnsi="Calibri" w:cs="Arial"/>
          <w:b/>
          <w:color w:val="000000" w:themeColor="text1"/>
          <w:sz w:val="19"/>
          <w:szCs w:val="20"/>
        </w:rPr>
      </w:pPr>
      <w:bookmarkStart w:id="423" w:name="_Hlk72083589"/>
      <w:r w:rsidRPr="00EA3621">
        <w:rPr>
          <w:rFonts w:ascii="Calibri" w:hAnsi="Calibri" w:cs="Arial"/>
          <w:color w:val="000000" w:themeColor="text1"/>
        </w:rPr>
        <w:t xml:space="preserve">Sukladno Zakonu o HBOR-u  dio </w:t>
      </w:r>
      <w:r w:rsidR="00E274BB">
        <w:rPr>
          <w:rFonts w:ascii="Calibri" w:hAnsi="Calibri" w:cs="Arial"/>
          <w:color w:val="000000" w:themeColor="text1"/>
        </w:rPr>
        <w:t>se</w:t>
      </w:r>
      <w:r w:rsidRPr="00EA3621">
        <w:rPr>
          <w:rFonts w:ascii="Calibri" w:hAnsi="Calibri" w:cs="Arial"/>
          <w:color w:val="000000" w:themeColor="text1"/>
        </w:rPr>
        <w:t xml:space="preserve"> plasmana odobrava putem poslovnih banaka i leasing društava pri čemu se za ocjenu banaka primjenjuju </w:t>
      </w:r>
      <w:r w:rsidRPr="00EA3621">
        <w:rPr>
          <w:rFonts w:ascii="Calibri" w:hAnsi="Calibri"/>
          <w:color w:val="000000" w:themeColor="text1"/>
        </w:rPr>
        <w:t xml:space="preserve">Metodologija za ocjenu i odabir banaka i Metodologija za ocjenu i odabir inozemnih banaka, a za ocjenu leasing društava Metodologija za ocjenu i odabir leasing društava. </w:t>
      </w:r>
      <w:bookmarkEnd w:id="423"/>
      <w:r w:rsidRPr="00EA3621">
        <w:rPr>
          <w:rFonts w:ascii="Calibri" w:hAnsi="Calibri"/>
          <w:color w:val="000000" w:themeColor="text1"/>
        </w:rPr>
        <w:t>Radi lakše dostupnosti sredstava HBOR-a, dio svojih plasmana Grupa plasira po modelu podjele rizika prema kojem u financiranju klijenata sudjeluje poslovna banka i HBOR u unaprijed dogovorenim omjerima financiranja.</w:t>
      </w:r>
    </w:p>
    <w:p w14:paraId="39006F3E" w14:textId="77777777" w:rsidR="00CB4649" w:rsidRPr="00EA3621" w:rsidRDefault="00CB4649" w:rsidP="00CB4649">
      <w:pPr>
        <w:jc w:val="both"/>
        <w:rPr>
          <w:rFonts w:ascii="Calibri" w:hAnsi="Calibri" w:cs="Arial"/>
          <w:color w:val="000000" w:themeColor="text1"/>
        </w:rPr>
      </w:pPr>
    </w:p>
    <w:p w14:paraId="60B87EB4" w14:textId="0F03C36C" w:rsidR="00CB4649" w:rsidRPr="00EA3621" w:rsidRDefault="00094CC8" w:rsidP="00CB4649">
      <w:pPr>
        <w:jc w:val="both"/>
        <w:rPr>
          <w:rFonts w:ascii="Calibri" w:hAnsi="Calibri"/>
          <w:color w:val="000000" w:themeColor="text1"/>
        </w:rPr>
      </w:pPr>
      <w:r>
        <w:rPr>
          <w:rFonts w:ascii="Calibri" w:hAnsi="Calibri"/>
          <w:color w:val="000000" w:themeColor="text1"/>
        </w:rPr>
        <w:t>Banka</w:t>
      </w:r>
      <w:r w:rsidR="00CB4649" w:rsidRPr="00EA3621">
        <w:rPr>
          <w:rFonts w:ascii="Calibri" w:hAnsi="Calibri"/>
          <w:color w:val="000000" w:themeColor="text1"/>
        </w:rPr>
        <w:t xml:space="preserve"> kao razvojna financijska institucija podupire rast i razvoj hrvatskog gospodarstva kroz investicijsko ulaganje. Iz tog razloga klijenti se najčešće javljaju </w:t>
      </w:r>
      <w:r>
        <w:rPr>
          <w:rFonts w:ascii="Calibri" w:hAnsi="Calibri"/>
          <w:color w:val="000000" w:themeColor="text1"/>
        </w:rPr>
        <w:t>Banci</w:t>
      </w:r>
      <w:r w:rsidR="00CB4649" w:rsidRPr="00EA3621">
        <w:rPr>
          <w:rFonts w:ascii="Calibri" w:hAnsi="Calibri"/>
          <w:color w:val="000000" w:themeColor="text1"/>
        </w:rPr>
        <w:t xml:space="preserve"> sa zahtjevima za kreditno praćenje razvojnih investicijskih projekata. Kako bi se rizik sveo na najmanju mjeru i što objektivnije procijenilo koji projekti su ekonomski održivi te osiguravaju povrat uloženog, </w:t>
      </w:r>
      <w:r>
        <w:rPr>
          <w:rFonts w:ascii="Calibri" w:hAnsi="Calibri"/>
          <w:color w:val="000000" w:themeColor="text1"/>
        </w:rPr>
        <w:t>Banka</w:t>
      </w:r>
      <w:r w:rsidR="00CB4649" w:rsidRPr="00EA3621">
        <w:rPr>
          <w:rFonts w:ascii="Calibri" w:hAnsi="Calibri"/>
          <w:color w:val="000000" w:themeColor="text1"/>
        </w:rPr>
        <w:t xml:space="preserve"> stalno unapređuje postojeća organizacijsko-tehnološka rješenja, izvještaje i akte te daje prijedloge novih organizacijskih propisa i provedbenih uputa.</w:t>
      </w:r>
    </w:p>
    <w:p w14:paraId="20E1AFC9" w14:textId="77777777" w:rsidR="00CB4649" w:rsidRPr="00EA3621" w:rsidRDefault="00CB4649" w:rsidP="00CB4649">
      <w:pPr>
        <w:jc w:val="both"/>
        <w:rPr>
          <w:rFonts w:ascii="Calibri" w:hAnsi="Calibri" w:cs="Arial"/>
          <w:color w:val="000000" w:themeColor="text1"/>
        </w:rPr>
      </w:pPr>
    </w:p>
    <w:p w14:paraId="0D21772F" w14:textId="4C1D4CCA" w:rsidR="00CB4649" w:rsidRDefault="00CB4649" w:rsidP="00CB4649">
      <w:pPr>
        <w:jc w:val="both"/>
        <w:rPr>
          <w:rFonts w:ascii="Calibri" w:hAnsi="Calibri" w:cs="Arial"/>
          <w:color w:val="000000" w:themeColor="text1"/>
        </w:rPr>
      </w:pPr>
      <w:r w:rsidRPr="00EA3621">
        <w:rPr>
          <w:rFonts w:ascii="Calibri" w:hAnsi="Calibri" w:cs="Arial"/>
          <w:color w:val="000000" w:themeColor="text1"/>
        </w:rPr>
        <w:t xml:space="preserve">Stalnim praćenjem i ocjenjivanjem poslovanja klijenata nastoje se pravovremeno uočiti poteškoće u njihovom poslovanju. Kod klijenata koji su suočeni s problemima </w:t>
      </w:r>
      <w:r w:rsidR="00094CC8">
        <w:rPr>
          <w:rFonts w:ascii="Calibri" w:hAnsi="Calibri" w:cs="Arial"/>
          <w:color w:val="000000" w:themeColor="text1"/>
        </w:rPr>
        <w:t>Banka</w:t>
      </w:r>
      <w:r w:rsidRPr="00EA3621">
        <w:rPr>
          <w:rFonts w:ascii="Calibri" w:hAnsi="Calibri" w:cs="Arial"/>
          <w:color w:val="000000" w:themeColor="text1"/>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w:t>
      </w:r>
      <w:r w:rsidR="00094CC8">
        <w:rPr>
          <w:rFonts w:ascii="Calibri" w:hAnsi="Calibri" w:cs="Arial"/>
          <w:color w:val="000000" w:themeColor="text1"/>
        </w:rPr>
        <w:t>Banke</w:t>
      </w:r>
      <w:r w:rsidRPr="00EA3621">
        <w:rPr>
          <w:rFonts w:ascii="Calibri" w:hAnsi="Calibri" w:cs="Arial"/>
          <w:color w:val="000000" w:themeColor="text1"/>
        </w:rPr>
        <w:t>.</w:t>
      </w:r>
    </w:p>
    <w:p w14:paraId="3ECE3D76" w14:textId="0918B05C" w:rsidR="00094CC8" w:rsidRDefault="00094CC8" w:rsidP="00CB4649">
      <w:pPr>
        <w:jc w:val="both"/>
        <w:rPr>
          <w:rFonts w:ascii="Calibri" w:hAnsi="Calibri" w:cs="Arial"/>
          <w:color w:val="000000" w:themeColor="text1"/>
        </w:rPr>
      </w:pPr>
    </w:p>
    <w:p w14:paraId="138242F5" w14:textId="77777777" w:rsidR="00094CC8" w:rsidRDefault="00094CC8" w:rsidP="00094CC8">
      <w:pPr>
        <w:jc w:val="both"/>
        <w:rPr>
          <w:rFonts w:ascii="Calibri" w:hAnsi="Calibri" w:cs="Arial"/>
          <w:color w:val="000000" w:themeColor="text1"/>
        </w:rPr>
      </w:pPr>
      <w:bookmarkStart w:id="424" w:name="_Hlk72083827"/>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bookmarkEnd w:id="424"/>
    <w:p w14:paraId="78E816E4" w14:textId="77777777" w:rsidR="00094CC8" w:rsidRDefault="00094CC8" w:rsidP="00CB4649">
      <w:pPr>
        <w:jc w:val="both"/>
        <w:rPr>
          <w:rFonts w:ascii="Calibri" w:eastAsia="Times New Roman" w:hAnsi="Calibri" w:cs="Times New Roman"/>
          <w:color w:val="000000" w:themeColor="text1"/>
        </w:rPr>
      </w:pPr>
    </w:p>
    <w:p w14:paraId="79D7007B" w14:textId="483373A3" w:rsidR="00CB4649" w:rsidRPr="00D414B6" w:rsidRDefault="00CB4649" w:rsidP="00CB4649">
      <w:pPr>
        <w:jc w:val="both"/>
        <w:rPr>
          <w:rFonts w:ascii="Calibri" w:hAnsi="Calibri"/>
          <w:color w:val="000000"/>
        </w:rPr>
      </w:pPr>
      <w:r w:rsidRPr="00D414B6">
        <w:rPr>
          <w:rFonts w:ascii="Calibri" w:hAnsi="Calibri"/>
          <w:color w:val="000000"/>
        </w:rPr>
        <w:t xml:space="preserve">Radi ublažavanja negativnih posljedica pandemije </w:t>
      </w:r>
      <w:proofErr w:type="spellStart"/>
      <w:r w:rsidRPr="00D414B6">
        <w:rPr>
          <w:rFonts w:ascii="Calibri" w:hAnsi="Calibri"/>
          <w:color w:val="000000"/>
        </w:rPr>
        <w:t>koronavirusa</w:t>
      </w:r>
      <w:proofErr w:type="spellEnd"/>
      <w:r w:rsidRPr="00D414B6">
        <w:rPr>
          <w:rFonts w:ascii="Calibri" w:hAnsi="Calibri"/>
          <w:color w:val="000000"/>
        </w:rPr>
        <w:t xml:space="preserve">, Banka je s ciljem očuvanja razine gospodarske aktivnosti i likvidnosti gospodarskih subjekata te najvažnije – očuvanja radnih mjesta  omogućila reprogramiranje obveza te svim klijentima moratorij u trajanju od 1.4.2020. godine do 30.6.2020. godine, za neplaćene obveze koje su dospjele od 1.3.2020. do 30.6.2020. godine. Obzirom da se negativan utjecaj pandemije </w:t>
      </w:r>
      <w:proofErr w:type="spellStart"/>
      <w:r w:rsidRPr="00D414B6">
        <w:rPr>
          <w:rFonts w:ascii="Calibri" w:hAnsi="Calibri"/>
          <w:color w:val="000000"/>
        </w:rPr>
        <w:t>koronavirusa</w:t>
      </w:r>
      <w:proofErr w:type="spellEnd"/>
      <w:r w:rsidRPr="00D414B6">
        <w:rPr>
          <w:rFonts w:ascii="Calibri" w:hAnsi="Calibri"/>
          <w:color w:val="000000"/>
        </w:rPr>
        <w:t xml:space="preserve"> na gospodarstvo produljio Banka je uvela dodatnu mogućnost moratorija svim klijentima na obveze s </w:t>
      </w:r>
      <w:proofErr w:type="spellStart"/>
      <w:r w:rsidRPr="00D414B6">
        <w:rPr>
          <w:rFonts w:ascii="Calibri" w:hAnsi="Calibri"/>
          <w:color w:val="000000"/>
        </w:rPr>
        <w:t>dospjećem</w:t>
      </w:r>
      <w:proofErr w:type="spellEnd"/>
      <w:r w:rsidRPr="00D414B6">
        <w:rPr>
          <w:rFonts w:ascii="Calibri" w:hAnsi="Calibri"/>
          <w:color w:val="000000"/>
        </w:rPr>
        <w:t xml:space="preserve"> od 1.7.2020. do 30.9.2020., za klijente koji mogu pribaviti dokaz o pogođenosti poslovanja epidemijom </w:t>
      </w:r>
      <w:proofErr w:type="spellStart"/>
      <w:r w:rsidRPr="00D414B6">
        <w:rPr>
          <w:rFonts w:ascii="Calibri" w:hAnsi="Calibri"/>
          <w:color w:val="000000"/>
        </w:rPr>
        <w:t>koronavirusom</w:t>
      </w:r>
      <w:proofErr w:type="spellEnd"/>
      <w:r w:rsidRPr="00D414B6">
        <w:rPr>
          <w:rFonts w:ascii="Calibri" w:hAnsi="Calibri"/>
          <w:color w:val="000000"/>
        </w:rPr>
        <w:t xml:space="preserve"> (COVID </w:t>
      </w:r>
      <w:proofErr w:type="spellStart"/>
      <w:r w:rsidRPr="00D414B6">
        <w:rPr>
          <w:rFonts w:ascii="Calibri" w:hAnsi="Calibri"/>
          <w:color w:val="000000"/>
        </w:rPr>
        <w:t>score</w:t>
      </w:r>
      <w:proofErr w:type="spellEnd"/>
      <w:r w:rsidRPr="00D414B6">
        <w:rPr>
          <w:rFonts w:ascii="Calibri" w:hAnsi="Calibri"/>
          <w:color w:val="000000"/>
        </w:rPr>
        <w:t>, i sl.) moratorij na obveze koje dospijevaju od 1.7.2020. do 31.12.2020. godine, dok je za sve klijente koji se bave turističkim djelatnostima omogućen moratorij na obveze koje dospijevaju od 1.7.2020. do 30.6.2021. godine.</w:t>
      </w:r>
    </w:p>
    <w:p w14:paraId="483A5D34" w14:textId="77777777" w:rsidR="00CB4649" w:rsidRPr="00D414B6" w:rsidRDefault="00CB4649" w:rsidP="00CB4649">
      <w:pPr>
        <w:jc w:val="both"/>
        <w:rPr>
          <w:rFonts w:ascii="Calibri" w:hAnsi="Calibri"/>
          <w:color w:val="000000"/>
        </w:rPr>
      </w:pPr>
    </w:p>
    <w:p w14:paraId="02166ABD" w14:textId="77777777" w:rsidR="00CB4649" w:rsidRPr="00D414B6" w:rsidRDefault="00CB4649" w:rsidP="00CB4649">
      <w:pPr>
        <w:jc w:val="both"/>
        <w:rPr>
          <w:rFonts w:ascii="Calibri" w:hAnsi="Calibri"/>
          <w:color w:val="000000"/>
        </w:rPr>
      </w:pPr>
      <w:r w:rsidRPr="00D414B6">
        <w:rPr>
          <w:rFonts w:ascii="Calibri" w:hAnsi="Calibri"/>
          <w:color w:val="000000"/>
        </w:rPr>
        <w:t>Osim reprogramiranja i moratorija, Banka je u svrhu očuvanja razine gospodarske aktivnosti i likvidnosti uvela nove kredite za likvidnost:</w:t>
      </w:r>
    </w:p>
    <w:p w14:paraId="310975C8"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 xml:space="preserve">za male i srednje poduzetnike kroz okvirne kredite poslovnim bankama, </w:t>
      </w:r>
    </w:p>
    <w:p w14:paraId="52F83813"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za velike poduzetnike kroz kredite po modelima podjele rizika i</w:t>
      </w:r>
    </w:p>
    <w:p w14:paraId="178C0726"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te izravne kredite za posebno pogođene klijente koji posluju u strateškoj grani turizam.</w:t>
      </w:r>
    </w:p>
    <w:p w14:paraId="71FAF2E6" w14:textId="77777777" w:rsidR="00CB4649" w:rsidRPr="00D414B6" w:rsidRDefault="00CB4649" w:rsidP="00CB4649">
      <w:pPr>
        <w:jc w:val="both"/>
        <w:rPr>
          <w:rFonts w:ascii="Calibri" w:hAnsi="Calibri"/>
          <w:color w:val="000000"/>
        </w:rPr>
      </w:pPr>
    </w:p>
    <w:p w14:paraId="2D58BDAA" w14:textId="36FF7EE3" w:rsidR="00CB4649" w:rsidRPr="00EA3621" w:rsidRDefault="00CB4649" w:rsidP="00CB4649">
      <w:pPr>
        <w:jc w:val="both"/>
        <w:rPr>
          <w:rFonts w:ascii="Calibri" w:hAnsi="Calibri"/>
          <w:color w:val="000000"/>
        </w:rPr>
      </w:pPr>
    </w:p>
    <w:p w14:paraId="140E9F9E" w14:textId="68234D48" w:rsidR="002B289C" w:rsidRPr="00EA3621" w:rsidRDefault="002B289C" w:rsidP="00CB4649">
      <w:pPr>
        <w:jc w:val="both"/>
        <w:rPr>
          <w:rFonts w:ascii="Calibri" w:eastAsia="Times New Roman" w:hAnsi="Calibri" w:cs="Times New Roman"/>
          <w:color w:val="000000" w:themeColor="text1"/>
        </w:rPr>
        <w:sectPr w:rsidR="002B289C" w:rsidRPr="00EA3621">
          <w:pgSz w:w="11906" w:h="16838"/>
          <w:pgMar w:top="1417" w:right="1417" w:bottom="1417" w:left="1417" w:header="708" w:footer="708" w:gutter="0"/>
          <w:cols w:space="708"/>
          <w:docGrid w:linePitch="360"/>
        </w:sectPr>
      </w:pPr>
      <w:r w:rsidRPr="00EA3621">
        <w:rPr>
          <w:rFonts w:ascii="Calibri" w:eastAsia="Times New Roman" w:hAnsi="Calibri" w:cs="Times New Roman"/>
          <w:color w:val="000000" w:themeColor="text1"/>
        </w:rPr>
        <w:t xml:space="preserve"> </w:t>
      </w:r>
    </w:p>
    <w:p w14:paraId="100E2B5F" w14:textId="77777777" w:rsidR="002B289C" w:rsidRPr="00D414B6" w:rsidRDefault="002B289C" w:rsidP="002B289C">
      <w:pPr>
        <w:jc w:val="both"/>
        <w:rPr>
          <w:rFonts w:ascii="Calibri" w:hAnsi="Calibri" w:cs="Arial"/>
          <w:color w:val="000000" w:themeColor="text1"/>
          <w:sz w:val="16"/>
          <w:szCs w:val="16"/>
        </w:rPr>
      </w:pPr>
      <w:bookmarkStart w:id="425" w:name="_Hlk50561987"/>
    </w:p>
    <w:p w14:paraId="0AA28D1E" w14:textId="28966DE6" w:rsidR="002B289C" w:rsidRPr="00EA3621" w:rsidRDefault="002B289C" w:rsidP="002B289C">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90C74D1" w14:textId="77777777" w:rsidR="002B289C" w:rsidRPr="00D414B6" w:rsidRDefault="002B289C" w:rsidP="002B289C">
      <w:pPr>
        <w:jc w:val="both"/>
        <w:rPr>
          <w:rFonts w:ascii="Calibri" w:hAnsi="Calibri"/>
          <w:color w:val="000000" w:themeColor="text1"/>
          <w:sz w:val="16"/>
          <w:szCs w:val="16"/>
        </w:rPr>
      </w:pPr>
    </w:p>
    <w:p w14:paraId="0DEA4341" w14:textId="2E02D677"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425"/>
    <w:p w14:paraId="24539D0C" w14:textId="77777777" w:rsidR="00CB4649" w:rsidRPr="00D414B6" w:rsidRDefault="00CB4649" w:rsidP="00CB4649">
      <w:pPr>
        <w:jc w:val="both"/>
        <w:rPr>
          <w:rFonts w:ascii="Calibri" w:hAnsi="Calibri" w:cs="Arial"/>
          <w:color w:val="000000" w:themeColor="text1"/>
          <w:sz w:val="16"/>
          <w:szCs w:val="16"/>
        </w:rPr>
      </w:pPr>
    </w:p>
    <w:p w14:paraId="26DCF184" w14:textId="77777777" w:rsidR="007F1A1F" w:rsidRPr="00F05DEA" w:rsidRDefault="007F1A1F" w:rsidP="007F1A1F">
      <w:pPr>
        <w:jc w:val="both"/>
        <w:rPr>
          <w:rFonts w:ascii="Calibri" w:eastAsia="Times New Roman" w:hAnsi="Calibri" w:cs="Times New Roman"/>
          <w:color w:val="000000" w:themeColor="text1"/>
        </w:rPr>
      </w:pPr>
      <w:r w:rsidRPr="00FE1840">
        <w:rPr>
          <w:rFonts w:ascii="Calibri" w:hAnsi="Calibri"/>
          <w:color w:val="000000"/>
        </w:rPr>
        <w:t xml:space="preserve">Banka je zajedno s Ministarstvom turizma </w:t>
      </w:r>
      <w:r>
        <w:rPr>
          <w:rFonts w:ascii="Calibri" w:hAnsi="Calibri"/>
          <w:color w:val="000000"/>
        </w:rPr>
        <w:t xml:space="preserve">i sporta </w:t>
      </w:r>
      <w:r w:rsidRPr="00FE1840">
        <w:rPr>
          <w:rFonts w:ascii="Calibri" w:hAnsi="Calibri"/>
          <w:color w:val="000000"/>
        </w:rPr>
        <w:t xml:space="preserve">omogućila </w:t>
      </w:r>
      <w:r>
        <w:rPr>
          <w:rFonts w:ascii="Calibri" w:hAnsi="Calibri"/>
          <w:color w:val="000000"/>
        </w:rPr>
        <w:t xml:space="preserve">povoljno izravno kreditiranje potrebne likvidnosti </w:t>
      </w:r>
      <w:r w:rsidRPr="00FE1840">
        <w:rPr>
          <w:rFonts w:ascii="Calibri" w:hAnsi="Calibri"/>
          <w:color w:val="000000"/>
        </w:rPr>
        <w:t xml:space="preserve">poduzetnicima u turizmu </w:t>
      </w:r>
      <w:r>
        <w:rPr>
          <w:rFonts w:ascii="Calibri" w:hAnsi="Calibri"/>
          <w:color w:val="000000"/>
        </w:rPr>
        <w:t>na način da se osiguraju sredstva</w:t>
      </w:r>
      <w:r w:rsidRPr="00FE1840">
        <w:rPr>
          <w:rFonts w:ascii="Calibri" w:hAnsi="Calibri"/>
          <w:color w:val="000000"/>
        </w:rPr>
        <w:t xml:space="preserve"> iz fonda za subvencioniranje kamatne stope</w:t>
      </w:r>
      <w:r>
        <w:rPr>
          <w:rFonts w:ascii="Calibri" w:hAnsi="Calibri"/>
          <w:color w:val="000000"/>
        </w:rPr>
        <w:t xml:space="preserve"> poduzetnicima u turizmu</w:t>
      </w:r>
      <w:r w:rsidRPr="00FE1840">
        <w:rPr>
          <w:rFonts w:ascii="Calibri" w:hAnsi="Calibri"/>
          <w:color w:val="000000"/>
        </w:rPr>
        <w:t>. Zbog odobravanja većeg broja kredita u relativno kratkom vremenu skraćene su pojedine aktivnosti u postojećem načinu i procesu obrade kreditnih zahtjeva propisane Pravilnikom o upravljanju kreditnim rizikom</w:t>
      </w:r>
      <w:r w:rsidRPr="00601DA7">
        <w:rPr>
          <w:rFonts w:ascii="Calibri" w:hAnsi="Calibri"/>
          <w:color w:val="000000"/>
        </w:rPr>
        <w:t xml:space="preserve">, s sve u svrhu veće protočnosti i brzine odobravanja ovih kredita. </w:t>
      </w:r>
      <w:r w:rsidRPr="00601DA7">
        <w:rPr>
          <w:rFonts w:ascii="Calibri" w:eastAsia="Times New Roman" w:hAnsi="Calibri" w:cs="Times New Roman"/>
          <w:color w:val="000000" w:themeColor="text1"/>
        </w:rPr>
        <w:t>U manjem obimu mogućnost financiranja</w:t>
      </w:r>
      <w:r>
        <w:rPr>
          <w:rFonts w:ascii="Calibri" w:eastAsia="Times New Roman" w:hAnsi="Calibri" w:cs="Times New Roman"/>
          <w:color w:val="000000" w:themeColor="text1"/>
        </w:rPr>
        <w:t xml:space="preserve"> likvidnosti iskoristila su i ostala resorna ministarstva za </w:t>
      </w:r>
      <w:proofErr w:type="spellStart"/>
      <w:r>
        <w:rPr>
          <w:rFonts w:ascii="Calibri" w:eastAsia="Times New Roman" w:hAnsi="Calibri" w:cs="Times New Roman"/>
          <w:color w:val="000000" w:themeColor="text1"/>
        </w:rPr>
        <w:t>najpogođenije</w:t>
      </w:r>
      <w:proofErr w:type="spellEnd"/>
      <w:r>
        <w:rPr>
          <w:rFonts w:ascii="Calibri" w:eastAsia="Times New Roman" w:hAnsi="Calibri" w:cs="Times New Roman"/>
          <w:color w:val="000000" w:themeColor="text1"/>
        </w:rPr>
        <w:t xml:space="preserve"> djelatnosti (promet, drvoprerađivači i dr.)</w:t>
      </w:r>
    </w:p>
    <w:p w14:paraId="0D89FFE8" w14:textId="77777777" w:rsidR="00CB4649" w:rsidRPr="00D414B6" w:rsidRDefault="00CB4649" w:rsidP="006B2385">
      <w:pPr>
        <w:spacing w:before="120" w:after="120"/>
        <w:jc w:val="both"/>
        <w:rPr>
          <w:rFonts w:ascii="Calibri" w:eastAsia="Times New Roman" w:hAnsi="Calibri" w:cs="Times New Roman"/>
          <w:color w:val="000000" w:themeColor="text1"/>
          <w:sz w:val="16"/>
          <w:szCs w:val="16"/>
        </w:rPr>
      </w:pPr>
    </w:p>
    <w:p w14:paraId="3D0FBE81" w14:textId="4DCB5BB5" w:rsidR="00522C8C" w:rsidRPr="00D414B6" w:rsidRDefault="00522C8C" w:rsidP="006B2385">
      <w:pPr>
        <w:spacing w:before="120" w:after="120"/>
        <w:jc w:val="both"/>
        <w:rPr>
          <w:rFonts w:ascii="Calibri" w:hAnsi="Calibri" w:cs="Arial"/>
          <w:b/>
          <w:bCs/>
          <w:i/>
          <w:iCs/>
          <w:color w:val="000000" w:themeColor="text1"/>
        </w:rPr>
      </w:pPr>
      <w:r w:rsidRPr="00D414B6">
        <w:rPr>
          <w:rFonts w:ascii="Calibri" w:hAnsi="Calibri" w:cs="Arial"/>
          <w:b/>
          <w:bCs/>
          <w:i/>
          <w:iCs/>
          <w:color w:val="000000" w:themeColor="text1"/>
        </w:rPr>
        <w:t xml:space="preserve">Nepovoljni utjecaj pandemije </w:t>
      </w:r>
      <w:proofErr w:type="spellStart"/>
      <w:r w:rsidRPr="00D414B6">
        <w:rPr>
          <w:rFonts w:ascii="Calibri" w:hAnsi="Calibri" w:cs="Arial"/>
          <w:b/>
          <w:bCs/>
          <w:i/>
          <w:iCs/>
          <w:color w:val="000000" w:themeColor="text1"/>
        </w:rPr>
        <w:t>koronavirusa</w:t>
      </w:r>
      <w:proofErr w:type="spellEnd"/>
      <w:r w:rsidRPr="00D414B6">
        <w:rPr>
          <w:rFonts w:ascii="Calibri" w:hAnsi="Calibri" w:cs="Arial"/>
          <w:b/>
          <w:bCs/>
          <w:i/>
          <w:iCs/>
          <w:color w:val="000000" w:themeColor="text1"/>
        </w:rPr>
        <w:t xml:space="preserve"> (COVID-19) </w:t>
      </w:r>
    </w:p>
    <w:p w14:paraId="2F0FE7FB" w14:textId="77777777" w:rsidR="00CB4649" w:rsidRPr="00D414B6" w:rsidRDefault="00CB4649" w:rsidP="00CB4649">
      <w:pPr>
        <w:jc w:val="both"/>
        <w:rPr>
          <w:rFonts w:ascii="Calibri" w:eastAsia="Times New Roman" w:hAnsi="Calibri" w:cs="Times New Roman"/>
          <w:color w:val="000000"/>
          <w:sz w:val="16"/>
          <w:szCs w:val="16"/>
        </w:rPr>
      </w:pPr>
    </w:p>
    <w:p w14:paraId="0257BDA6" w14:textId="3AE99BEF" w:rsidR="00CB4649" w:rsidRPr="00D414B6" w:rsidRDefault="00CB4649" w:rsidP="00CB4649">
      <w:pPr>
        <w:jc w:val="both"/>
        <w:rPr>
          <w:rFonts w:ascii="Calibri" w:eastAsia="Times New Roman" w:hAnsi="Calibri" w:cs="Times New Roman"/>
          <w:color w:val="000000"/>
        </w:rPr>
      </w:pPr>
      <w:r w:rsidRPr="00D414B6">
        <w:rPr>
          <w:rFonts w:ascii="Calibri" w:eastAsia="Times New Roman" w:hAnsi="Calibri" w:cs="Times New Roman"/>
          <w:color w:val="000000"/>
        </w:rPr>
        <w:t xml:space="preserve">Pandemija </w:t>
      </w:r>
      <w:proofErr w:type="spellStart"/>
      <w:r w:rsidRPr="00D414B6">
        <w:rPr>
          <w:rFonts w:ascii="Calibri" w:eastAsia="Times New Roman" w:hAnsi="Calibri" w:cs="Times New Roman"/>
          <w:color w:val="000000"/>
        </w:rPr>
        <w:t>koronavirusa</w:t>
      </w:r>
      <w:proofErr w:type="spellEnd"/>
      <w:r w:rsidRPr="00D414B6">
        <w:rPr>
          <w:rFonts w:ascii="Calibri" w:eastAsia="Times New Roman" w:hAnsi="Calibri" w:cs="Times New Roman"/>
          <w:color w:val="000000"/>
        </w:rPr>
        <w:t xml:space="preserve"> (COVID-19) utjecala je i očekuje se da će i dalje negativno utjecati na svjetsko gospodarstvo i ekonomske aktivnosti i uvjete u skoro svim zemljama svijeta, pa tako i u Hrvatskoj. Između ostalih izazova, Republika Hrvatska bilježi povećanje razine nezaposlenosti i pad proizvodnje, dok se javni dug značajno povećao zahvaljujući državnim potporama. Uz to, došlo je do povećanja neizvjesnosti naplate potraživanja kako od fizičkih osoba tako i od poduzeća, posebice onih u pogođenim sektorima, promjenjivosti na financijskim tržištima, volatilnosti tečaja i pada vrijednosti imovine i ulaganja.</w:t>
      </w:r>
    </w:p>
    <w:p w14:paraId="7B132E17" w14:textId="77777777" w:rsidR="00CB4649" w:rsidRPr="00EA3621" w:rsidRDefault="00CB4649" w:rsidP="00CB4649">
      <w:pPr>
        <w:jc w:val="both"/>
        <w:rPr>
          <w:rFonts w:ascii="Calibri" w:eastAsia="Times New Roman" w:hAnsi="Calibri" w:cs="Times New Roman"/>
          <w:color w:val="000000"/>
        </w:rPr>
      </w:pPr>
      <w:r w:rsidRPr="00D414B6">
        <w:rPr>
          <w:rFonts w:ascii="Calibri" w:eastAsia="Times New Roman" w:hAnsi="Calibri" w:cs="Times New Roman"/>
          <w:color w:val="000000"/>
        </w:rPr>
        <w:t>Banka je tijekom godine pomno pratila razvoj događaja vezanih uz pandemiju COVID-19, uključujući širenje virusa te povezane operativne i ekonomske učinke. Obvezne mjere kao posljedica „</w:t>
      </w:r>
      <w:proofErr w:type="spellStart"/>
      <w:r w:rsidRPr="00D414B6">
        <w:rPr>
          <w:rFonts w:ascii="Calibri" w:eastAsia="Times New Roman" w:hAnsi="Calibri" w:cs="Times New Roman"/>
          <w:color w:val="000000"/>
        </w:rPr>
        <w:t>lockdown</w:t>
      </w:r>
      <w:proofErr w:type="spellEnd"/>
      <w:r w:rsidRPr="00D414B6">
        <w:rPr>
          <w:rFonts w:ascii="Calibri" w:eastAsia="Times New Roman" w:hAnsi="Calibri" w:cs="Times New Roman"/>
          <w:color w:val="000000"/>
        </w:rPr>
        <w:t>-a“ koji je uvela Vlada rezultirali su naglim i ozbiljnim smanjenjem BDP-a u hrvatskom gospodarstvu. Međutim, Vladine potpore djelovale su na ublažavanje negativnih učinaka do određene mjere. Kako je ranije navedeno i Banka je imala važnu ulogu u očuvanju gospodarske aktivnosti te je uvela niz mjera kako bi se pomoglo klijentima u industrijama koje su značajno pogođene krizom, s ciljem olakšanja likvidnost i poslovanja.</w:t>
      </w:r>
    </w:p>
    <w:p w14:paraId="7BCC1393" w14:textId="10967C20" w:rsidR="00CB4649" w:rsidRPr="00D414B6" w:rsidRDefault="00CB4649">
      <w:pPr>
        <w:jc w:val="both"/>
        <w:rPr>
          <w:rFonts w:ascii="Calibri" w:hAnsi="Calibri"/>
          <w:color w:val="000000" w:themeColor="text1"/>
          <w:sz w:val="16"/>
          <w:szCs w:val="16"/>
        </w:rPr>
      </w:pPr>
    </w:p>
    <w:p w14:paraId="30B0AB50" w14:textId="77777777" w:rsidR="007F1A1F" w:rsidRPr="00FE1840" w:rsidRDefault="007F1A1F" w:rsidP="007F1A1F">
      <w:pPr>
        <w:jc w:val="both"/>
        <w:rPr>
          <w:rFonts w:ascii="Calibri" w:hAnsi="Calibri"/>
          <w:color w:val="000000" w:themeColor="text1"/>
        </w:rPr>
      </w:pPr>
      <w:r w:rsidRPr="00FE1840">
        <w:rPr>
          <w:rFonts w:ascii="Calibri" w:hAnsi="Calibri"/>
          <w:color w:val="000000" w:themeColor="text1"/>
        </w:rPr>
        <w:t xml:space="preserve">Makroekonomske prognoze pokazuju kako će dugoročni utjecaji imati za posljedicu višu razinu nezaposlenosti i veći broj klijenata u </w:t>
      </w:r>
      <w:proofErr w:type="spellStart"/>
      <w:r w:rsidRPr="00FE1840">
        <w:rPr>
          <w:rFonts w:ascii="Calibri" w:hAnsi="Calibri"/>
          <w:color w:val="000000" w:themeColor="text1"/>
        </w:rPr>
        <w:t>defaultu</w:t>
      </w:r>
      <w:proofErr w:type="spellEnd"/>
      <w:r w:rsidRPr="00FE1840">
        <w:rPr>
          <w:rFonts w:ascii="Calibri" w:hAnsi="Calibri"/>
          <w:color w:val="000000" w:themeColor="text1"/>
        </w:rPr>
        <w:t xml:space="preserve">. Međutim, vrlo mali broj klijenata Banke je imao za posljedicu  pogoršanje kreditnog rejtinga, uglavnom kao rezultat državne i bankarske potpore. Analiza kašnjenja klijenata do 30 dana, kod kredita ostalim korisnicima, pokazuje da klijenti i dalje imaju sposobnost vraćanja klijenata kao i u 2019. godini.  Također, prosječni profil rizika portfelja uglavnom je ostao stabilan tijekom godine i nije se pogoršao u skladu s makroekonomskom krizom. Banka očekuje da će pogoršani gospodarski izgledi dovesti do većeg broja </w:t>
      </w:r>
      <w:proofErr w:type="spellStart"/>
      <w:r w:rsidRPr="00FE1840">
        <w:rPr>
          <w:rFonts w:ascii="Calibri" w:hAnsi="Calibri"/>
          <w:color w:val="000000" w:themeColor="text1"/>
        </w:rPr>
        <w:t>defaulta</w:t>
      </w:r>
      <w:proofErr w:type="spellEnd"/>
      <w:r w:rsidRPr="00FE1840">
        <w:rPr>
          <w:rFonts w:ascii="Calibri" w:hAnsi="Calibri"/>
          <w:color w:val="000000" w:themeColor="text1"/>
        </w:rPr>
        <w:t xml:space="preserve"> i umanjenja vrijednosti. Slijedom toga, Banka je uključila u izračun ECL-a ažurirane makroekonomske parametre za koje je prilagodila  PD-stopu u svojim predviđanjima kako bi osigurala da su svi potencijalni budući negativni učinci uključeni u ECL.</w:t>
      </w:r>
    </w:p>
    <w:p w14:paraId="04A8E02D" w14:textId="77777777" w:rsidR="007F1A1F" w:rsidRPr="00D414B6" w:rsidRDefault="007F1A1F" w:rsidP="007F1A1F">
      <w:pPr>
        <w:rPr>
          <w:rFonts w:ascii="Calibri" w:hAnsi="Calibri" w:cs="Calibri"/>
          <w:sz w:val="16"/>
          <w:szCs w:val="16"/>
          <w:highlight w:val="yellow"/>
        </w:rPr>
      </w:pPr>
    </w:p>
    <w:p w14:paraId="5DACD618" w14:textId="77777777" w:rsidR="007F1A1F" w:rsidRPr="00FE1840" w:rsidRDefault="007F1A1F" w:rsidP="007F1A1F">
      <w:pPr>
        <w:jc w:val="both"/>
        <w:rPr>
          <w:rFonts w:ascii="Calibri" w:hAnsi="Calibri"/>
          <w:color w:val="000000" w:themeColor="text1"/>
        </w:rPr>
      </w:pPr>
      <w:r w:rsidRPr="00FE1840">
        <w:rPr>
          <w:rFonts w:ascii="Calibri" w:hAnsi="Calibri"/>
          <w:color w:val="000000" w:themeColor="text1"/>
        </w:rPr>
        <w:t>Banka nastavlja pratiti situaciju, razmatrajući hoće li biti novih valova pandemije COVID-19, hoće li cjepiva COVID-19 odobrena za uporabu od strane regulatornih tijela biti učinkovita, hoće li se ostvariti željeni rezultati procjepljivanja, hoće li pojaviti novi sojevi COVID-19 i hoće li se i na koji način nametnuti dodatna ograničenja i / ili produžiti postojeća.</w:t>
      </w:r>
    </w:p>
    <w:p w14:paraId="4A9E35F4" w14:textId="77777777" w:rsidR="007F1A1F" w:rsidRPr="00D414B6" w:rsidRDefault="007F1A1F" w:rsidP="007F1A1F">
      <w:pPr>
        <w:jc w:val="both"/>
        <w:rPr>
          <w:rFonts w:ascii="Calibri" w:hAnsi="Calibri"/>
          <w:color w:val="000000" w:themeColor="text1"/>
          <w:sz w:val="16"/>
          <w:szCs w:val="16"/>
        </w:rPr>
      </w:pPr>
    </w:p>
    <w:p w14:paraId="3288A650" w14:textId="77777777" w:rsidR="007F1A1F" w:rsidRPr="00EA3621" w:rsidRDefault="007F1A1F" w:rsidP="007F1A1F">
      <w:pPr>
        <w:jc w:val="both"/>
        <w:rPr>
          <w:rFonts w:ascii="Calibri" w:hAnsi="Calibri"/>
          <w:color w:val="000000" w:themeColor="text1"/>
        </w:rPr>
      </w:pPr>
      <w:r w:rsidRPr="00FE1840">
        <w:rPr>
          <w:rFonts w:ascii="Calibri" w:hAnsi="Calibri"/>
          <w:color w:val="000000" w:themeColor="text1"/>
        </w:rPr>
        <w:t>Gospodarsko okruženje i dalje je neizvjesno, stoga u budućim periodima mogu nastati i dodatna umanjenja vrijednosti kao posljedica dugotrajnosti pandemije COVID-19 te primjena mjera suzbijanja širenja virusa kao i neučinkovitosti cjepiva protiv COVID-19.</w:t>
      </w:r>
    </w:p>
    <w:p w14:paraId="7824A3E6" w14:textId="77777777" w:rsidR="007F1A1F" w:rsidRPr="00EA3621" w:rsidRDefault="007F1A1F">
      <w:pPr>
        <w:jc w:val="both"/>
        <w:rPr>
          <w:rFonts w:ascii="Calibri" w:hAnsi="Calibri"/>
          <w:color w:val="000000" w:themeColor="text1"/>
        </w:rPr>
      </w:pPr>
    </w:p>
    <w:p w14:paraId="039E7728" w14:textId="73DCE1B7" w:rsidR="00CB4649" w:rsidRPr="00EA3621" w:rsidRDefault="00CB4649">
      <w:pPr>
        <w:jc w:val="both"/>
        <w:rPr>
          <w:rFonts w:ascii="Calibri" w:hAnsi="Calibri"/>
          <w:color w:val="000000" w:themeColor="text1"/>
        </w:rPr>
        <w:sectPr w:rsidR="00CB4649" w:rsidRPr="00EA3621">
          <w:pgSz w:w="11906" w:h="16838"/>
          <w:pgMar w:top="1417" w:right="1417" w:bottom="1417" w:left="1417" w:header="708" w:footer="708" w:gutter="0"/>
          <w:cols w:space="708"/>
          <w:docGrid w:linePitch="360"/>
        </w:sectPr>
      </w:pPr>
    </w:p>
    <w:p w14:paraId="4BB3FA0A" w14:textId="77777777" w:rsidR="0034777F" w:rsidRPr="00EA3621" w:rsidRDefault="0034777F" w:rsidP="00CB4649">
      <w:pPr>
        <w:jc w:val="both"/>
        <w:rPr>
          <w:rFonts w:ascii="Calibri" w:hAnsi="Calibri"/>
          <w:color w:val="000000" w:themeColor="text1"/>
        </w:rPr>
      </w:pPr>
    </w:p>
    <w:p w14:paraId="75507D32" w14:textId="5B8E6A1F" w:rsidR="00CB4649" w:rsidRPr="00EA3621" w:rsidRDefault="00CB4649" w:rsidP="00CB4649">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2BDFF06F" w14:textId="77777777" w:rsidR="00CB4649" w:rsidRPr="00EA3621" w:rsidRDefault="00CB4649" w:rsidP="00CB4649">
      <w:pPr>
        <w:jc w:val="both"/>
        <w:rPr>
          <w:rFonts w:ascii="Calibri" w:hAnsi="Calibri"/>
          <w:color w:val="000000" w:themeColor="text1"/>
        </w:rPr>
      </w:pPr>
    </w:p>
    <w:p w14:paraId="4917A32C" w14:textId="018A176F" w:rsidR="00CB4649" w:rsidRPr="00EA3621" w:rsidRDefault="00CB4649" w:rsidP="00CB464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C562CD3" w14:textId="77777777" w:rsidR="007F1A1F" w:rsidRPr="00EA3621" w:rsidRDefault="007F1A1F" w:rsidP="007F1A1F">
      <w:pPr>
        <w:jc w:val="both"/>
        <w:rPr>
          <w:rFonts w:ascii="Calibri" w:eastAsia="Calibri" w:hAnsi="Calibri" w:cs="Calibri"/>
          <w:b/>
          <w:bCs/>
          <w:color w:val="000000" w:themeColor="text1"/>
          <w:spacing w:val="-3"/>
        </w:rPr>
      </w:pPr>
    </w:p>
    <w:p w14:paraId="01026343" w14:textId="77777777" w:rsidR="007F1A1F" w:rsidRPr="00EA3621" w:rsidRDefault="007F1A1F" w:rsidP="007F1A1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.3.1. Rizik povezan s kreditnim odobrenjima</w:t>
      </w:r>
    </w:p>
    <w:p w14:paraId="53A6B530" w14:textId="77777777" w:rsidR="007F1A1F" w:rsidRPr="00EA3621" w:rsidRDefault="007F1A1F" w:rsidP="007F1A1F">
      <w:pPr>
        <w:jc w:val="both"/>
        <w:rPr>
          <w:rFonts w:ascii="Calibri" w:hAnsi="Calibri"/>
          <w:color w:val="000000" w:themeColor="text1"/>
        </w:rPr>
      </w:pPr>
    </w:p>
    <w:p w14:paraId="3D81E6F4"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3B85EEE4" w14:textId="77777777" w:rsidR="007F1A1F" w:rsidRPr="00EA3621" w:rsidRDefault="007F1A1F" w:rsidP="007F1A1F">
      <w:pPr>
        <w:jc w:val="both"/>
        <w:rPr>
          <w:rFonts w:ascii="Calibri" w:hAnsi="Calibri"/>
          <w:color w:val="000000" w:themeColor="text1"/>
        </w:rPr>
      </w:pPr>
    </w:p>
    <w:p w14:paraId="20F4DBB8" w14:textId="1C2A68E9" w:rsidR="007F1A1F" w:rsidRDefault="007F1A1F" w:rsidP="007F1A1F">
      <w:pPr>
        <w:jc w:val="both"/>
        <w:rPr>
          <w:rFonts w:ascii="Calibri" w:eastAsia="Calibri" w:hAnsi="Calibri" w:cs="Calibri"/>
          <w:b/>
          <w:bCs/>
          <w:color w:val="000000" w:themeColor="text1"/>
          <w:spacing w:val="-3"/>
        </w:rPr>
      </w:pPr>
      <w:r w:rsidRPr="00EA3621">
        <w:rPr>
          <w:rFonts w:ascii="Calibri" w:hAnsi="Calibri"/>
          <w:color w:val="000000" w:themeColor="text1"/>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448D41EE" w14:textId="77777777" w:rsidR="007F1A1F" w:rsidRPr="00EA3621" w:rsidRDefault="007F1A1F" w:rsidP="002B289C">
      <w:pPr>
        <w:jc w:val="both"/>
        <w:rPr>
          <w:rFonts w:ascii="Calibri" w:eastAsia="Calibri" w:hAnsi="Calibri" w:cs="Calibri"/>
          <w:b/>
          <w:bCs/>
          <w:color w:val="000000" w:themeColor="text1"/>
          <w:spacing w:val="-3"/>
        </w:rPr>
      </w:pPr>
    </w:p>
    <w:p w14:paraId="5AA32736" w14:textId="29B1AD94"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 Procjena umanjenja vrijednosti </w:t>
      </w:r>
    </w:p>
    <w:p w14:paraId="175C19A3" w14:textId="77777777" w:rsidR="00CB4649" w:rsidRPr="00EA3621" w:rsidRDefault="00CB4649" w:rsidP="00CB4649">
      <w:pPr>
        <w:jc w:val="both"/>
        <w:rPr>
          <w:rFonts w:ascii="Calibri" w:hAnsi="Calibri"/>
          <w:color w:val="000000" w:themeColor="text1"/>
        </w:rPr>
      </w:pPr>
    </w:p>
    <w:p w14:paraId="01B6D0E5" w14:textId="1B794BC2" w:rsidR="00CB4649" w:rsidRPr="00EA3621" w:rsidRDefault="00CB4649" w:rsidP="00CB4649">
      <w:pPr>
        <w:jc w:val="both"/>
        <w:rPr>
          <w:rFonts w:ascii="Calibri" w:hAnsi="Calibri"/>
          <w:color w:val="000000" w:themeColor="text1"/>
        </w:rPr>
      </w:pPr>
      <w:r w:rsidRPr="00EA3621">
        <w:rPr>
          <w:rFonts w:ascii="Calibri" w:hAnsi="Calibri"/>
          <w:color w:val="000000" w:themeColor="text1"/>
        </w:rPr>
        <w:t>Umanjenje vrijednosti formira se u skladu s Međunarodnim standardom financijskog izvještavanja 9, aktima HNB-a primjenjivim na HBOR i pravilnicima i metodologijama rada Grupe.</w:t>
      </w:r>
    </w:p>
    <w:p w14:paraId="5D78957D" w14:textId="77777777" w:rsidR="00CB4649" w:rsidRPr="00EA3621" w:rsidRDefault="00CB4649" w:rsidP="00CB4649">
      <w:pPr>
        <w:jc w:val="both"/>
        <w:rPr>
          <w:rFonts w:ascii="Calibri" w:hAnsi="Calibri"/>
          <w:color w:val="000000" w:themeColor="text1"/>
        </w:rPr>
      </w:pPr>
    </w:p>
    <w:p w14:paraId="760BD45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 obzirom na procijenjenu razinu kreditnog rizika te način izračuna očekivanih kreditnih gubitaka, klijenti se razvrstavaju u sljedeće kategorije:</w:t>
      </w:r>
      <w:bookmarkStart w:id="426" w:name="_Hlk498950823"/>
    </w:p>
    <w:bookmarkEnd w:id="426"/>
    <w:p w14:paraId="3EDF29F0"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1. stupanj - obuhvaća sve klijente niskog kreditnog rizika i klijente kod kojih je procijenjeno da nije došlo do značajnog povećanja kreditnog rizika,</w:t>
      </w:r>
    </w:p>
    <w:p w14:paraId="1258A58C"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2. stupanj - obuhvaća sve klijente kod kojih je došlo do značajnog povećanja kreditnog rizika nakon početnog priznavanja,</w:t>
      </w:r>
    </w:p>
    <w:p w14:paraId="4F8868A7" w14:textId="77777777" w:rsidR="00601DA7" w:rsidRDefault="00CB4649" w:rsidP="0026036B">
      <w:pPr>
        <w:numPr>
          <w:ilvl w:val="0"/>
          <w:numId w:val="9"/>
        </w:numPr>
        <w:jc w:val="both"/>
        <w:rPr>
          <w:rFonts w:ascii="Calibri" w:hAnsi="Calibri"/>
          <w:color w:val="000000" w:themeColor="text1"/>
        </w:rPr>
      </w:pPr>
      <w:bookmarkStart w:id="427" w:name="_Hlk72085563"/>
      <w:r w:rsidRPr="00EA3621">
        <w:rPr>
          <w:rFonts w:ascii="Calibri" w:hAnsi="Calibri"/>
          <w:color w:val="000000" w:themeColor="text1"/>
        </w:rPr>
        <w:t>3. stupanj - obuhvaća klijente u statusu neispunjavanja obveza odnosno klijente kod kojih postoje objektivni dokazi o umanjenju vrijednosti</w:t>
      </w:r>
      <w:r w:rsidR="00601DA7">
        <w:rPr>
          <w:rFonts w:ascii="Calibri" w:hAnsi="Calibri"/>
          <w:color w:val="000000" w:themeColor="text1"/>
        </w:rPr>
        <w:t>,</w:t>
      </w:r>
    </w:p>
    <w:p w14:paraId="6DD398AA" w14:textId="205CDFB5" w:rsidR="00CB4649" w:rsidRPr="00EA3621" w:rsidRDefault="00CB4649" w:rsidP="0026036B">
      <w:pPr>
        <w:numPr>
          <w:ilvl w:val="0"/>
          <w:numId w:val="9"/>
        </w:numPr>
        <w:jc w:val="both"/>
        <w:rPr>
          <w:rFonts w:ascii="Calibri" w:hAnsi="Calibri"/>
          <w:color w:val="000000" w:themeColor="text1"/>
        </w:rPr>
      </w:pPr>
      <w:bookmarkStart w:id="428" w:name="_Hlk72085524"/>
      <w:bookmarkEnd w:id="427"/>
      <w:r w:rsidRPr="00EA3621">
        <w:rPr>
          <w:rFonts w:ascii="Calibri" w:hAnsi="Calibri"/>
          <w:color w:val="000000" w:themeColor="text1"/>
        </w:rPr>
        <w:t xml:space="preserve">te </w:t>
      </w:r>
      <w:r w:rsidR="00601DA7">
        <w:rPr>
          <w:rFonts w:ascii="Calibri" w:hAnsi="Calibri"/>
          <w:color w:val="000000" w:themeColor="text1"/>
        </w:rPr>
        <w:t xml:space="preserve">zasebnu kategoriju </w:t>
      </w:r>
      <w:r w:rsidRPr="00EA3621">
        <w:rPr>
          <w:rFonts w:ascii="Calibri" w:hAnsi="Calibri"/>
          <w:color w:val="000000" w:themeColor="text1"/>
        </w:rPr>
        <w:t xml:space="preserve">kupljenu ili stvorenu kreditno umanjenu financijsku imovinu (eng. </w:t>
      </w:r>
      <w:proofErr w:type="spellStart"/>
      <w:r w:rsidRPr="00EA3621">
        <w:rPr>
          <w:rFonts w:ascii="Calibri" w:hAnsi="Calibri"/>
          <w:color w:val="000000" w:themeColor="text1"/>
        </w:rPr>
        <w:t>Purchased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or</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originated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credit</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impaired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asset</w:t>
      </w:r>
      <w:proofErr w:type="spellEnd"/>
      <w:r w:rsidRPr="00EA3621">
        <w:rPr>
          <w:rFonts w:ascii="Calibri" w:hAnsi="Calibri"/>
          <w:color w:val="000000" w:themeColor="text1"/>
        </w:rPr>
        <w:t>, POCI).</w:t>
      </w:r>
    </w:p>
    <w:bookmarkEnd w:id="428"/>
    <w:p w14:paraId="6994A36C" w14:textId="77777777" w:rsidR="00CB4649" w:rsidRPr="00EA3621" w:rsidRDefault="00CB4649" w:rsidP="00CB4649">
      <w:pPr>
        <w:jc w:val="both"/>
        <w:rPr>
          <w:rFonts w:ascii="Calibri" w:hAnsi="Calibri"/>
          <w:color w:val="000000" w:themeColor="text1"/>
        </w:rPr>
      </w:pPr>
    </w:p>
    <w:p w14:paraId="064E5535"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Tijekom ugovornog odnosa s klijentom procjenjuje se razina očekivanih kreditnih gubitaka klijenta. Procjena se provodi praćenjem slijedeća tri kriterija:</w:t>
      </w:r>
    </w:p>
    <w:p w14:paraId="0627861C"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kreditne sposobnosti dužnika</w:t>
      </w:r>
    </w:p>
    <w:p w14:paraId="355087F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urednosti podmirivanja obveza i</w:t>
      </w:r>
    </w:p>
    <w:p w14:paraId="6D7CAD2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kvalitete instrumenata osiguranja.</w:t>
      </w:r>
    </w:p>
    <w:p w14:paraId="630B8144" w14:textId="77777777" w:rsidR="00CB4649" w:rsidRPr="00EA3621" w:rsidRDefault="00CB4649" w:rsidP="00CB4649">
      <w:pPr>
        <w:jc w:val="both"/>
        <w:rPr>
          <w:rFonts w:ascii="Calibri" w:hAnsi="Calibri"/>
          <w:color w:val="000000" w:themeColor="text1"/>
        </w:rPr>
      </w:pPr>
    </w:p>
    <w:p w14:paraId="4B6AEE49"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60444587"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 xml:space="preserve">promjene financijskog rejtinga klijenta i s njim povezanih osoba, </w:t>
      </w:r>
    </w:p>
    <w:p w14:paraId="362C322C"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kojima je svrha utvrđivanje financijskih poteškoća klijenta,</w:t>
      </w:r>
    </w:p>
    <w:p w14:paraId="588D8B90"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s Liste za pojačano praćenje klijenta te</w:t>
      </w:r>
    </w:p>
    <w:p w14:paraId="492FFB63"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za uočavanje povećanog kreditnog rizika.</w:t>
      </w:r>
    </w:p>
    <w:p w14:paraId="50CBEA44" w14:textId="77777777" w:rsidR="00CB4649" w:rsidRPr="00EA3621" w:rsidRDefault="00CB4649" w:rsidP="00CB4649">
      <w:pPr>
        <w:jc w:val="both"/>
        <w:rPr>
          <w:rFonts w:ascii="Calibri" w:hAnsi="Calibri"/>
          <w:color w:val="000000" w:themeColor="text1"/>
        </w:rPr>
      </w:pPr>
    </w:p>
    <w:p w14:paraId="18779D5A" w14:textId="77777777" w:rsidR="002B289C" w:rsidRPr="00EA3621" w:rsidRDefault="002B289C" w:rsidP="0088753B">
      <w:pPr>
        <w:jc w:val="both"/>
        <w:rPr>
          <w:rFonts w:ascii="Calibri" w:eastAsia="Times New Roman" w:hAnsi="Calibri" w:cs="Times New Roman"/>
          <w:color w:val="000000" w:themeColor="text1"/>
        </w:rPr>
        <w:sectPr w:rsidR="002B289C" w:rsidRPr="00EA3621">
          <w:pgSz w:w="11906" w:h="16838"/>
          <w:pgMar w:top="1417" w:right="1417" w:bottom="1417" w:left="1417" w:header="708" w:footer="708" w:gutter="0"/>
          <w:cols w:space="708"/>
          <w:docGrid w:linePitch="360"/>
        </w:sectPr>
      </w:pPr>
    </w:p>
    <w:p w14:paraId="3FDC320E" w14:textId="77777777" w:rsidR="002B289C" w:rsidRPr="00EA3621" w:rsidRDefault="002B289C" w:rsidP="00CB4649">
      <w:pPr>
        <w:spacing w:line="300" w:lineRule="exact"/>
        <w:jc w:val="both"/>
        <w:rPr>
          <w:rFonts w:ascii="Calibri" w:hAnsi="Calibri"/>
          <w:b/>
          <w:color w:val="000000" w:themeColor="text1"/>
          <w:sz w:val="18"/>
          <w:szCs w:val="18"/>
        </w:rPr>
      </w:pPr>
    </w:p>
    <w:p w14:paraId="7D790AF0" w14:textId="51ED63A7"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7A5A0CF" w14:textId="77777777" w:rsidR="002B289C" w:rsidRPr="00EA3621" w:rsidRDefault="002B289C" w:rsidP="00CB4649">
      <w:pPr>
        <w:jc w:val="both"/>
        <w:rPr>
          <w:rFonts w:ascii="Calibri" w:hAnsi="Calibri"/>
          <w:color w:val="000000" w:themeColor="text1"/>
          <w:sz w:val="18"/>
          <w:szCs w:val="18"/>
        </w:rPr>
      </w:pPr>
    </w:p>
    <w:p w14:paraId="1816F659" w14:textId="1B14CC6C"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9CD2281" w14:textId="7DB19271" w:rsidR="00CB4649" w:rsidRPr="00EA3621" w:rsidRDefault="00CB4649" w:rsidP="00D414B6">
      <w:pPr>
        <w:jc w:val="both"/>
        <w:rPr>
          <w:rFonts w:ascii="Calibri" w:eastAsia="Calibri" w:hAnsi="Calibri" w:cs="Arial"/>
          <w:b/>
          <w:color w:val="000000" w:themeColor="text1"/>
          <w:sz w:val="18"/>
          <w:szCs w:val="18"/>
        </w:rPr>
      </w:pPr>
    </w:p>
    <w:p w14:paraId="3EA5C040" w14:textId="07F2FB0B" w:rsidR="00CB4649" w:rsidRPr="00EA3621" w:rsidRDefault="00CB4649"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6B2BE46" w14:textId="1E99C231" w:rsidR="00CB4649" w:rsidRDefault="00CB4649" w:rsidP="00D414B6">
      <w:pPr>
        <w:jc w:val="both"/>
        <w:rPr>
          <w:rFonts w:ascii="Calibri" w:eastAsia="Calibri" w:hAnsi="Calibri" w:cs="Arial"/>
          <w:b/>
          <w:color w:val="000000" w:themeColor="text1"/>
          <w:sz w:val="18"/>
          <w:szCs w:val="18"/>
        </w:rPr>
      </w:pPr>
      <w:bookmarkStart w:id="429" w:name="_Hlk513704657"/>
    </w:p>
    <w:p w14:paraId="3481A021"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 xml:space="preserve">Klijent se smatra urednim ukoliko sve svoje obveze podmiruje u cijelosti (glavnica, kamate, provizije, naknade i druge troškove) u ugovorenim iznosima i ugovorenim rokovima dospijeća pri čemu se svi plasmani i </w:t>
      </w:r>
      <w:proofErr w:type="spellStart"/>
      <w:r w:rsidRPr="00EA3621">
        <w:rPr>
          <w:rFonts w:ascii="Calibri" w:hAnsi="Calibri"/>
          <w:color w:val="000000" w:themeColor="text1"/>
        </w:rPr>
        <w:t>izvanbilančne</w:t>
      </w:r>
      <w:proofErr w:type="spellEnd"/>
      <w:r w:rsidRPr="00EA3621">
        <w:rPr>
          <w:rFonts w:ascii="Calibri" w:hAnsi="Calibri"/>
          <w:color w:val="000000" w:themeColor="text1"/>
        </w:rPr>
        <w:t xml:space="preserve"> obveze jednog klijenta promatraju kao jedan.</w:t>
      </w:r>
    </w:p>
    <w:p w14:paraId="6BE8E143" w14:textId="77777777" w:rsidR="007F1A1F" w:rsidRPr="00D414B6" w:rsidRDefault="007F1A1F" w:rsidP="007F1A1F">
      <w:pPr>
        <w:jc w:val="both"/>
        <w:rPr>
          <w:rFonts w:ascii="Calibri" w:hAnsi="Calibri"/>
          <w:color w:val="000000" w:themeColor="text1"/>
          <w:sz w:val="18"/>
          <w:szCs w:val="18"/>
        </w:rPr>
      </w:pPr>
    </w:p>
    <w:p w14:paraId="6016A7EC"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Procjena instrumenata osiguranja temelji se na njihovoj kvaliteti, procjeni vrijednosti i rokovima naplativosti.</w:t>
      </w:r>
    </w:p>
    <w:p w14:paraId="0BBB88F4" w14:textId="77777777" w:rsidR="007F1A1F" w:rsidRPr="00EA3621" w:rsidRDefault="007F1A1F" w:rsidP="00CB4649">
      <w:pPr>
        <w:spacing w:line="300" w:lineRule="exact"/>
        <w:jc w:val="both"/>
        <w:rPr>
          <w:rFonts w:ascii="Calibri" w:eastAsia="Calibri" w:hAnsi="Calibri" w:cs="Arial"/>
          <w:b/>
          <w:color w:val="000000" w:themeColor="text1"/>
          <w:sz w:val="18"/>
          <w:szCs w:val="18"/>
        </w:rPr>
      </w:pPr>
    </w:p>
    <w:p w14:paraId="18B5BD80" w14:textId="0F958421"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.3.2.1. Definicija statusa neispunjenja ugovornih obveza (engl. </w:t>
      </w:r>
      <w:proofErr w:type="spellStart"/>
      <w:r w:rsidRPr="00EA3621">
        <w:rPr>
          <w:rFonts w:ascii="Calibri" w:eastAsia="Calibri" w:hAnsi="Calibri" w:cs="Arial"/>
          <w:b/>
          <w:color w:val="000000" w:themeColor="text1"/>
        </w:rPr>
        <w:t>default</w:t>
      </w:r>
      <w:proofErr w:type="spellEnd"/>
      <w:r w:rsidRPr="00EA3621">
        <w:rPr>
          <w:rFonts w:ascii="Calibri" w:eastAsia="Calibri" w:hAnsi="Calibri" w:cs="Arial"/>
          <w:b/>
          <w:color w:val="000000" w:themeColor="text1"/>
        </w:rPr>
        <w:t>) i izlaska iz statusa</w:t>
      </w:r>
      <w:r w:rsidR="00CB4649" w:rsidRPr="00EA3621">
        <w:rPr>
          <w:rFonts w:ascii="Calibri" w:eastAsia="Calibri" w:hAnsi="Calibri" w:cs="Arial"/>
          <w:b/>
          <w:color w:val="000000" w:themeColor="text1"/>
        </w:rPr>
        <w:t xml:space="preserve"> </w:t>
      </w:r>
      <w:r w:rsidRPr="00EA3621">
        <w:rPr>
          <w:rFonts w:ascii="Calibri" w:eastAsia="Calibri" w:hAnsi="Calibri" w:cs="Arial"/>
          <w:b/>
          <w:color w:val="000000" w:themeColor="text1"/>
        </w:rPr>
        <w:t xml:space="preserve">neispunjenja obveza (oporavka) </w:t>
      </w:r>
    </w:p>
    <w:bookmarkEnd w:id="429"/>
    <w:p w14:paraId="62E803B5" w14:textId="77777777" w:rsidR="00CB4649" w:rsidRPr="00EA3621" w:rsidRDefault="00CB4649" w:rsidP="00CB4649">
      <w:pPr>
        <w:jc w:val="both"/>
        <w:rPr>
          <w:rFonts w:ascii="Calibri" w:hAnsi="Calibri"/>
          <w:color w:val="000000" w:themeColor="text1"/>
          <w:sz w:val="18"/>
          <w:szCs w:val="18"/>
        </w:rPr>
      </w:pPr>
    </w:p>
    <w:p w14:paraId="008705F5" w14:textId="4BD5C4B4" w:rsidR="00CB4649" w:rsidRPr="00EA3621" w:rsidRDefault="00CB4649" w:rsidP="00CB4649">
      <w:pPr>
        <w:jc w:val="both"/>
        <w:rPr>
          <w:rFonts w:ascii="Calibri" w:hAnsi="Calibri"/>
          <w:color w:val="000000" w:themeColor="text1"/>
        </w:rPr>
      </w:pPr>
      <w:r w:rsidRPr="00EA3621">
        <w:rPr>
          <w:rFonts w:ascii="Calibri" w:hAnsi="Calibri"/>
          <w:color w:val="000000" w:themeColor="text1"/>
        </w:rPr>
        <w:t>Status neispunjenja obveza pojedinog klijenta je nastao kada je ispunjen jedan od sljedećih uvjeta ili oba sljedeća uvjeta:</w:t>
      </w:r>
    </w:p>
    <w:p w14:paraId="56FC2779"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ocjenjuje se vjerojatnim da klijent neće u cijelosti podmiriti svoje obveze prema HBOR-u ne uzimajući u obzir mogućnost naplate iz instrumenata osiguranja,</w:t>
      </w:r>
    </w:p>
    <w:p w14:paraId="228331E4"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14:paraId="1E1DAA1B" w14:textId="77777777" w:rsidR="00CB4649" w:rsidRPr="00EA3621" w:rsidRDefault="00CB4649" w:rsidP="00CB4649">
      <w:pPr>
        <w:jc w:val="both"/>
        <w:rPr>
          <w:rFonts w:ascii="Calibri" w:hAnsi="Calibri"/>
          <w:color w:val="000000" w:themeColor="text1"/>
          <w:sz w:val="18"/>
          <w:szCs w:val="18"/>
        </w:rPr>
      </w:pPr>
    </w:p>
    <w:p w14:paraId="7313A313"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Pri procjeni vjerojatnosti da dužnik neće u cijelosti podmiriti svoje obveze uzimaju se u obzir slijedeći elementi:</w:t>
      </w:r>
    </w:p>
    <w:p w14:paraId="536404DD"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 xml:space="preserve">priznato je umanjenje vrijednosti za kreditne gubitke zbog uočenoga značajnog pogoršanja kreditne kvalitete dužnika, </w:t>
      </w:r>
    </w:p>
    <w:p w14:paraId="3F1B80F4"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prodaja kreditne izloženosti uz značajan ekonomski gubitak,</w:t>
      </w:r>
    </w:p>
    <w:p w14:paraId="1D2EF559"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reprogramiranje ili restrukturiranje kreditne izloženosti zbog financijskih poteškoća dužnika,</w:t>
      </w:r>
    </w:p>
    <w:p w14:paraId="2D870F9B"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stečajni ili sličan postupak (PSN, likvidacija) nad dužnikom,</w:t>
      </w:r>
    </w:p>
    <w:p w14:paraId="316E7098"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imenovana posebna uprava, ukinuto odobrenje za rad, pokrenute mjere rane intervencije,</w:t>
      </w:r>
    </w:p>
    <w:p w14:paraId="74E25567"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otkaz ugovora.</w:t>
      </w:r>
    </w:p>
    <w:p w14:paraId="29F3369F" w14:textId="77777777" w:rsidR="00CB4649" w:rsidRPr="00EA3621" w:rsidRDefault="00CB4649" w:rsidP="00CB4649">
      <w:pPr>
        <w:jc w:val="both"/>
        <w:rPr>
          <w:rFonts w:ascii="Calibri" w:hAnsi="Calibri"/>
          <w:color w:val="000000" w:themeColor="text1"/>
          <w:sz w:val="18"/>
          <w:szCs w:val="18"/>
        </w:rPr>
      </w:pPr>
    </w:p>
    <w:p w14:paraId="7283424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3093B4A8" w14:textId="77777777" w:rsidR="00CB4649" w:rsidRPr="00EA3621" w:rsidRDefault="00CB4649" w:rsidP="00CB4649">
      <w:pPr>
        <w:jc w:val="both"/>
        <w:rPr>
          <w:rFonts w:ascii="Calibri" w:hAnsi="Calibri"/>
          <w:color w:val="000000" w:themeColor="text1"/>
          <w:sz w:val="18"/>
          <w:szCs w:val="18"/>
        </w:rPr>
      </w:pPr>
    </w:p>
    <w:p w14:paraId="2D86507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Svi</w:t>
      </w:r>
      <w:r w:rsidRPr="00EA3621">
        <w:rPr>
          <w:rFonts w:ascii="Arial" w:hAnsi="Arial"/>
          <w:b/>
          <w:color w:val="000000" w:themeColor="text1"/>
          <w:sz w:val="19"/>
          <w:szCs w:val="20"/>
        </w:rPr>
        <w:t xml:space="preserve"> </w:t>
      </w:r>
      <w:r w:rsidRPr="00EA3621">
        <w:rPr>
          <w:rFonts w:ascii="Calibri" w:hAnsi="Calibri"/>
          <w:color w:val="000000" w:themeColor="text1"/>
        </w:rPr>
        <w:t>financijski instrumenti klijenta u statusu neispunjenja obveza se klasificiraju u 3. stupanj.</w:t>
      </w:r>
    </w:p>
    <w:p w14:paraId="14CAEC36" w14:textId="77777777" w:rsidR="00CB4649" w:rsidRPr="00EA3621" w:rsidRDefault="00CB4649" w:rsidP="00CB4649">
      <w:pPr>
        <w:jc w:val="both"/>
        <w:rPr>
          <w:rFonts w:ascii="Calibri" w:hAnsi="Calibri"/>
          <w:color w:val="000000" w:themeColor="text1"/>
          <w:sz w:val="18"/>
          <w:szCs w:val="18"/>
        </w:rPr>
      </w:pPr>
    </w:p>
    <w:p w14:paraId="47D47F73" w14:textId="77777777" w:rsidR="00CB4649" w:rsidRPr="00EA3621" w:rsidRDefault="00CB4649" w:rsidP="00CB4649">
      <w:pPr>
        <w:jc w:val="both"/>
        <w:rPr>
          <w:rFonts w:ascii="Calibri" w:hAnsi="Calibri" w:cs="Arial"/>
          <w:color w:val="000000" w:themeColor="text1"/>
        </w:rPr>
      </w:pPr>
      <w:r w:rsidRPr="00EA3621">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3E2A4295" w14:textId="77777777" w:rsidR="00CB4649" w:rsidRPr="00EA3621" w:rsidRDefault="00CB4649" w:rsidP="00CB4649">
      <w:pPr>
        <w:jc w:val="both"/>
        <w:rPr>
          <w:rFonts w:ascii="Calibri" w:hAnsi="Calibri" w:cs="Arial"/>
          <w:color w:val="000000" w:themeColor="text1"/>
          <w:sz w:val="18"/>
          <w:szCs w:val="18"/>
        </w:rPr>
      </w:pPr>
    </w:p>
    <w:p w14:paraId="566CB58D" w14:textId="77777777" w:rsidR="007F1A1F" w:rsidRPr="00EA3621" w:rsidRDefault="007F1A1F" w:rsidP="007F1A1F">
      <w:pPr>
        <w:jc w:val="both"/>
        <w:rPr>
          <w:rFonts w:ascii="Calibri" w:hAnsi="Calibri" w:cs="Arial"/>
          <w:color w:val="000000" w:themeColor="text1"/>
        </w:rPr>
      </w:pPr>
      <w:r w:rsidRPr="00EA3621">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63F971ED" w14:textId="67ACF731" w:rsidR="007F1A1F" w:rsidRPr="00EA3621" w:rsidRDefault="007F1A1F" w:rsidP="002B289C">
      <w:pPr>
        <w:jc w:val="both"/>
        <w:rPr>
          <w:rFonts w:ascii="Calibri" w:hAnsi="Calibri"/>
          <w:color w:val="000000" w:themeColor="text1"/>
        </w:rPr>
        <w:sectPr w:rsidR="007F1A1F" w:rsidRPr="00EA3621">
          <w:pgSz w:w="11906" w:h="16838"/>
          <w:pgMar w:top="1417" w:right="1417" w:bottom="1417" w:left="1417" w:header="708" w:footer="708" w:gutter="0"/>
          <w:cols w:space="708"/>
          <w:docGrid w:linePitch="360"/>
        </w:sectPr>
      </w:pPr>
    </w:p>
    <w:p w14:paraId="73947AD2" w14:textId="77777777" w:rsidR="002B289C" w:rsidRPr="00D414B6" w:rsidRDefault="002B289C" w:rsidP="0051090F">
      <w:pPr>
        <w:jc w:val="both"/>
        <w:rPr>
          <w:rFonts w:ascii="Calibri" w:hAnsi="Calibri"/>
          <w:b/>
          <w:color w:val="000000" w:themeColor="text1"/>
          <w:sz w:val="16"/>
          <w:szCs w:val="16"/>
        </w:rPr>
      </w:pPr>
    </w:p>
    <w:p w14:paraId="2238AF72" w14:textId="21C8A209"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73AF6447" w14:textId="77777777" w:rsidR="002B289C" w:rsidRPr="00D414B6" w:rsidRDefault="002B289C" w:rsidP="0051090F">
      <w:pPr>
        <w:jc w:val="both"/>
        <w:rPr>
          <w:rFonts w:ascii="Calibri" w:hAnsi="Calibri"/>
          <w:b/>
          <w:color w:val="000000" w:themeColor="text1"/>
          <w:sz w:val="16"/>
          <w:szCs w:val="16"/>
        </w:rPr>
      </w:pPr>
    </w:p>
    <w:p w14:paraId="2AA6FD04" w14:textId="28FCF13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455ACB" w14:textId="77777777" w:rsidR="002B289C" w:rsidRPr="00D414B6" w:rsidRDefault="002B289C" w:rsidP="0051090F">
      <w:pPr>
        <w:jc w:val="both"/>
        <w:rPr>
          <w:rFonts w:ascii="Calibri" w:hAnsi="Calibri"/>
          <w:b/>
          <w:color w:val="000000" w:themeColor="text1"/>
          <w:sz w:val="16"/>
          <w:szCs w:val="16"/>
        </w:rPr>
      </w:pPr>
    </w:p>
    <w:p w14:paraId="76B8FD80" w14:textId="0ABF6CF5"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73A4592" w14:textId="6CC3A487"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.3.2.1. Definicija statusa neispunjenja ugovornih obveza (engl. </w:t>
      </w:r>
      <w:proofErr w:type="spellStart"/>
      <w:r w:rsidRPr="00EA3621">
        <w:rPr>
          <w:rFonts w:ascii="Calibri" w:eastAsia="Calibri" w:hAnsi="Calibri" w:cs="Arial"/>
          <w:b/>
          <w:color w:val="000000" w:themeColor="text1"/>
        </w:rPr>
        <w:t>default</w:t>
      </w:r>
      <w:proofErr w:type="spellEnd"/>
      <w:r w:rsidRPr="00EA3621">
        <w:rPr>
          <w:rFonts w:ascii="Calibri" w:eastAsia="Calibri" w:hAnsi="Calibri" w:cs="Arial"/>
          <w:b/>
          <w:color w:val="000000" w:themeColor="text1"/>
        </w:rPr>
        <w:t>) i izlaska iz statusa neispunjenja obveza (oporavka) (nastavak)</w:t>
      </w:r>
    </w:p>
    <w:p w14:paraId="31E21CF3" w14:textId="43A6D351" w:rsidR="002B289C" w:rsidRPr="00D414B6" w:rsidRDefault="002B289C" w:rsidP="00D414B6">
      <w:pPr>
        <w:jc w:val="both"/>
        <w:rPr>
          <w:rFonts w:ascii="Calibri" w:hAnsi="Calibri"/>
          <w:bCs/>
          <w:color w:val="000000" w:themeColor="text1"/>
          <w:sz w:val="14"/>
          <w:szCs w:val="14"/>
        </w:rPr>
      </w:pPr>
    </w:p>
    <w:p w14:paraId="13C21E72" w14:textId="77777777" w:rsidR="00E31A08" w:rsidRPr="00EA3621" w:rsidRDefault="00E31A08" w:rsidP="00E31A08">
      <w:pPr>
        <w:jc w:val="both"/>
        <w:rPr>
          <w:rFonts w:ascii="Calibri" w:hAnsi="Calibri" w:cs="Arial"/>
          <w:color w:val="000000" w:themeColor="text1"/>
        </w:rPr>
      </w:pPr>
      <w:r w:rsidRPr="00EA3621">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1916B722"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dana restrukturiranja,</w:t>
      </w:r>
    </w:p>
    <w:p w14:paraId="177C6447"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datuma dodjele statusa neispunjenja obveza,</w:t>
      </w:r>
    </w:p>
    <w:p w14:paraId="1A1FB1DD"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proteka počeka ukoliko je odobren u sklopu restrukturiranja.</w:t>
      </w:r>
    </w:p>
    <w:p w14:paraId="7B5BA7D7" w14:textId="77777777" w:rsidR="00E31A08" w:rsidRPr="00D414B6" w:rsidRDefault="00E31A08" w:rsidP="00D414B6">
      <w:pPr>
        <w:jc w:val="both"/>
        <w:rPr>
          <w:rFonts w:ascii="Calibri" w:hAnsi="Calibri"/>
          <w:bCs/>
          <w:color w:val="000000" w:themeColor="text1"/>
          <w:sz w:val="16"/>
          <w:szCs w:val="16"/>
        </w:rPr>
      </w:pPr>
    </w:p>
    <w:p w14:paraId="5636B0E4" w14:textId="77777777" w:rsidR="00CB4649" w:rsidRPr="00EA3621" w:rsidRDefault="00CB4649" w:rsidP="00CB4649">
      <w:pPr>
        <w:jc w:val="both"/>
        <w:rPr>
          <w:rFonts w:ascii="Calibri" w:eastAsia="Times New Roman" w:hAnsi="Calibri" w:cs="Arial"/>
          <w:color w:val="000000"/>
        </w:rPr>
      </w:pPr>
      <w:bookmarkStart w:id="430" w:name="_Hlk518041823"/>
      <w:r w:rsidRPr="00EA3621">
        <w:rPr>
          <w:rFonts w:ascii="Calibri" w:eastAsia="Times New Roman" w:hAnsi="Calibri" w:cs="Arial"/>
          <w:color w:val="000000"/>
        </w:rPr>
        <w:t>Tijekom razdoblja kušnje od dvije godine u izloženosti u statusu ispunjavanja obveza se mogu klasificirati izloženosti kojima su ispunjeni svi sljedeći uvjeti :</w:t>
      </w:r>
    </w:p>
    <w:p w14:paraId="0B2CFFFC"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uredno platio po dospijeću najmanje iznos restrukturiranih obveza u visini dospjelih u trenutku provedbe restrukturiranja,</w:t>
      </w:r>
    </w:p>
    <w:p w14:paraId="58652243"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redovito plaćao dospjele obveze u skladu s planom otplate (ili uz kašnjenje do 30 dana),</w:t>
      </w:r>
    </w:p>
    <w:p w14:paraId="3AE05BA0"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vjerojatnosti stupanja u status neispunjenja obveza,</w:t>
      </w:r>
    </w:p>
    <w:p w14:paraId="4C27E98F"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dospjelih nepodmirenih obveza nakon restrukturiranja,</w:t>
      </w:r>
    </w:p>
    <w:p w14:paraId="3237E406"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 xml:space="preserve">nema sumnje da dužnik neće plaćati i nadalje svoje obveze po dospijeću. </w:t>
      </w:r>
    </w:p>
    <w:p w14:paraId="25338230"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 xml:space="preserve">Svi ovi uvjeti trebaju biti zadovoljeni i za nove plasmane istom klijentu. </w:t>
      </w:r>
      <w:proofErr w:type="spellStart"/>
      <w:r w:rsidRPr="00EA3621">
        <w:rPr>
          <w:rFonts w:ascii="Calibri" w:eastAsia="Times New Roman" w:hAnsi="Calibri" w:cs="Arial"/>
          <w:color w:val="000000"/>
        </w:rPr>
        <w:t>Reklasificirati</w:t>
      </w:r>
      <w:proofErr w:type="spellEnd"/>
      <w:r w:rsidRPr="00EA3621">
        <w:rPr>
          <w:rFonts w:ascii="Calibri" w:eastAsia="Times New Roman" w:hAnsi="Calibri" w:cs="Arial"/>
          <w:color w:val="000000"/>
        </w:rPr>
        <w:t xml:space="preserve"> se u ozdravljene mogu samo plasmani klijentu koji nije u financijskim poteškoćama.</w:t>
      </w:r>
    </w:p>
    <w:p w14:paraId="44163445" w14:textId="77777777" w:rsidR="00CB4649" w:rsidRPr="00D414B6" w:rsidRDefault="00CB4649" w:rsidP="00CB4649">
      <w:pPr>
        <w:jc w:val="both"/>
        <w:rPr>
          <w:rFonts w:ascii="Calibri" w:eastAsia="Times New Roman" w:hAnsi="Calibri" w:cs="Arial"/>
          <w:color w:val="000000"/>
          <w:sz w:val="16"/>
          <w:szCs w:val="16"/>
        </w:rPr>
      </w:pPr>
    </w:p>
    <w:p w14:paraId="22E003D3"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Financijski instrumenti rehabilitiranih/ozdravljenih klijenata se nakon ispunjenja svih uvjeta iz razdoblja kušnje mogu ponovo klasificirati u 1. stupanj.</w:t>
      </w:r>
    </w:p>
    <w:p w14:paraId="5F6C6421" w14:textId="77777777" w:rsidR="00F7239B" w:rsidRPr="00D414B6" w:rsidRDefault="00F7239B" w:rsidP="0051090F">
      <w:pPr>
        <w:jc w:val="both"/>
        <w:rPr>
          <w:rFonts w:ascii="Calibri" w:hAnsi="Calibri"/>
          <w:b/>
          <w:color w:val="000000" w:themeColor="text1"/>
          <w:sz w:val="14"/>
          <w:szCs w:val="14"/>
        </w:rPr>
      </w:pPr>
    </w:p>
    <w:p w14:paraId="4A7D5D16" w14:textId="0C94D686"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w:t>
      </w:r>
      <w:bookmarkEnd w:id="430"/>
    </w:p>
    <w:p w14:paraId="7B28EB8B" w14:textId="77777777" w:rsidR="0051090F" w:rsidRPr="00D414B6" w:rsidRDefault="0051090F" w:rsidP="0051090F">
      <w:pPr>
        <w:jc w:val="both"/>
        <w:rPr>
          <w:rFonts w:ascii="Calibri" w:hAnsi="Calibri" w:cs="Arial"/>
          <w:color w:val="000000" w:themeColor="text1"/>
          <w:sz w:val="14"/>
          <w:szCs w:val="14"/>
        </w:rPr>
      </w:pPr>
      <w:bookmarkStart w:id="431" w:name="_Hlk500926408"/>
    </w:p>
    <w:p w14:paraId="006D3515" w14:textId="2F160775"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modeliranje PD-ja koristi se pristup temeljen na TTC (engl. </w:t>
      </w:r>
      <w:proofErr w:type="spellStart"/>
      <w:r w:rsidRPr="00EA3621">
        <w:rPr>
          <w:rFonts w:ascii="Calibri" w:hAnsi="Calibri" w:cs="Arial"/>
          <w:color w:val="000000" w:themeColor="text1"/>
        </w:rPr>
        <w:t>Through-the-Cycle</w:t>
      </w:r>
      <w:proofErr w:type="spellEnd"/>
      <w:r w:rsidRPr="00EA3621">
        <w:rPr>
          <w:rFonts w:ascii="Calibri" w:hAnsi="Calibri" w:cs="Arial"/>
          <w:color w:val="000000" w:themeColor="text1"/>
        </w:rPr>
        <w:t xml:space="preserve">) migracijskim matricama za izloženosti u homogenim skupinama izravnih korisnika i ostalo. Definirane su rizične skupine (eng. </w:t>
      </w:r>
      <w:proofErr w:type="spellStart"/>
      <w:r w:rsidRPr="00EA3621">
        <w:rPr>
          <w:rFonts w:ascii="Calibri" w:hAnsi="Calibri" w:cs="Arial"/>
          <w:color w:val="000000" w:themeColor="text1"/>
        </w:rPr>
        <w:t>bucket</w:t>
      </w:r>
      <w:proofErr w:type="spellEnd"/>
      <w:r w:rsidRPr="00EA3621">
        <w:rPr>
          <w:rFonts w:ascii="Calibri" w:hAnsi="Calibri" w:cs="Arial"/>
          <w:color w:val="000000" w:themeColor="text1"/>
        </w:rPr>
        <w:t xml:space="preserve">) te se provodi analiza kretanja izloženosti između navedenih skupina. </w:t>
      </w:r>
    </w:p>
    <w:p w14:paraId="789A0798" w14:textId="77777777" w:rsidR="0051090F" w:rsidRPr="00D414B6" w:rsidRDefault="0051090F" w:rsidP="0051090F">
      <w:pPr>
        <w:jc w:val="both"/>
        <w:rPr>
          <w:rFonts w:ascii="Calibri" w:hAnsi="Calibri" w:cs="Arial"/>
          <w:color w:val="000000" w:themeColor="text1"/>
          <w:sz w:val="14"/>
          <w:szCs w:val="14"/>
        </w:rPr>
      </w:pPr>
    </w:p>
    <w:p w14:paraId="48224F6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navedene izloženosti, rizične skupine su definirane temeljem dana kašnjenja i statusa restrukturiranih izloženosti. Modeliranju PD-ja prethodi prikupljanje podataka za prethodno relevantno razdoblje.</w:t>
      </w:r>
    </w:p>
    <w:p w14:paraId="674DDBB1" w14:textId="77777777" w:rsidR="0051090F" w:rsidRPr="00D414B6" w:rsidRDefault="0051090F" w:rsidP="0051090F">
      <w:pPr>
        <w:jc w:val="both"/>
        <w:rPr>
          <w:rFonts w:ascii="Calibri" w:hAnsi="Calibri" w:cs="Arial"/>
          <w:color w:val="000000" w:themeColor="text1"/>
          <w:sz w:val="14"/>
          <w:szCs w:val="14"/>
        </w:rPr>
      </w:pPr>
    </w:p>
    <w:p w14:paraId="30F2000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Pri modeliranju PD-ja, analizira se kretanje izloženosti između sljedećih skupina:</w:t>
      </w:r>
    </w:p>
    <w:p w14:paraId="4EF6CCA7"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0 do 30 dana kašnjenja - skupina 1,</w:t>
      </w:r>
    </w:p>
    <w:p w14:paraId="6D15F589"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31 do 90 dana kašnjenja - skupina 2,</w:t>
      </w:r>
    </w:p>
    <w:p w14:paraId="7E7984EC"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više od 90 dana kašnjenja i restrukturiranje – događaj statusa neispunjenja obveza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w:t>
      </w:r>
    </w:p>
    <w:p w14:paraId="16ED5131" w14:textId="77777777" w:rsidR="0051090F" w:rsidRPr="00D414B6" w:rsidRDefault="0051090F" w:rsidP="0051090F">
      <w:pPr>
        <w:jc w:val="both"/>
        <w:rPr>
          <w:rFonts w:ascii="Calibri" w:hAnsi="Calibri" w:cs="Arial"/>
          <w:color w:val="000000" w:themeColor="text1"/>
          <w:sz w:val="14"/>
          <w:szCs w:val="14"/>
        </w:rPr>
      </w:pPr>
    </w:p>
    <w:p w14:paraId="6781D485" w14:textId="15D565E9"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78B7FE56" w14:textId="77777777" w:rsidR="0051090F" w:rsidRPr="00EA3621" w:rsidRDefault="0051090F" w:rsidP="00D414B6">
      <w:pPr>
        <w:jc w:val="both"/>
        <w:rPr>
          <w:rFonts w:ascii="Calibri" w:hAnsi="Calibri" w:cs="Arial"/>
          <w:color w:val="000000" w:themeColor="text1"/>
        </w:rPr>
        <w:sectPr w:rsidR="0051090F" w:rsidRPr="00EA3621">
          <w:pgSz w:w="11906" w:h="16838"/>
          <w:pgMar w:top="1417" w:right="1417" w:bottom="1417" w:left="1417" w:header="708" w:footer="708" w:gutter="0"/>
          <w:cols w:space="708"/>
          <w:docGrid w:linePitch="360"/>
        </w:sectPr>
      </w:pPr>
    </w:p>
    <w:p w14:paraId="0DC30ADD" w14:textId="77777777" w:rsidR="002B289C" w:rsidRPr="00EA3621" w:rsidRDefault="002B289C" w:rsidP="00D7506F">
      <w:pPr>
        <w:jc w:val="both"/>
        <w:rPr>
          <w:rFonts w:ascii="Calibri" w:hAnsi="Calibri"/>
          <w:color w:val="000000" w:themeColor="text1"/>
          <w:sz w:val="18"/>
          <w:szCs w:val="18"/>
        </w:rPr>
      </w:pPr>
    </w:p>
    <w:p w14:paraId="1EF8094C" w14:textId="52CF520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8972B7" w14:textId="77777777" w:rsidR="00F7239B" w:rsidRPr="00EA3621" w:rsidRDefault="00F7239B" w:rsidP="00F7239B">
      <w:pPr>
        <w:spacing w:line="300" w:lineRule="exact"/>
        <w:jc w:val="both"/>
        <w:rPr>
          <w:rFonts w:ascii="Calibri" w:eastAsia="Calibri" w:hAnsi="Calibri" w:cs="Arial"/>
          <w:b/>
          <w:color w:val="000000" w:themeColor="text1"/>
          <w:sz w:val="18"/>
          <w:szCs w:val="18"/>
        </w:rPr>
      </w:pPr>
    </w:p>
    <w:p w14:paraId="3002A29C" w14:textId="768AECD9"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70250320" w14:textId="77777777" w:rsidR="00F7239B" w:rsidRPr="00EA3621" w:rsidRDefault="00F7239B" w:rsidP="00D414B6">
      <w:pPr>
        <w:jc w:val="both"/>
        <w:rPr>
          <w:rFonts w:ascii="Calibri" w:eastAsia="Calibri" w:hAnsi="Calibri" w:cs="Arial"/>
          <w:b/>
          <w:color w:val="000000" w:themeColor="text1"/>
          <w:sz w:val="18"/>
          <w:szCs w:val="18"/>
        </w:rPr>
      </w:pPr>
    </w:p>
    <w:p w14:paraId="56F5D544" w14:textId="4AAD28E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08B62466" w14:textId="700731A8" w:rsidR="00F7239B" w:rsidRPr="00EA3621" w:rsidRDefault="00F7239B">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 (nastavak)</w:t>
      </w:r>
    </w:p>
    <w:p w14:paraId="4B71CFC9" w14:textId="77777777" w:rsidR="00952003" w:rsidRPr="00D414B6" w:rsidRDefault="00952003">
      <w:pPr>
        <w:jc w:val="both"/>
        <w:rPr>
          <w:rFonts w:ascii="Calibri" w:hAnsi="Calibri" w:cs="Arial"/>
          <w:color w:val="000000" w:themeColor="text1"/>
          <w:sz w:val="18"/>
          <w:szCs w:val="18"/>
        </w:rPr>
      </w:pPr>
    </w:p>
    <w:p w14:paraId="71BC0E26" w14:textId="5677C29C" w:rsidR="00952003" w:rsidRDefault="00952003" w:rsidP="00952003">
      <w:pPr>
        <w:jc w:val="both"/>
        <w:rPr>
          <w:rFonts w:ascii="Calibri" w:hAnsi="Calibri" w:cs="Arial"/>
          <w:color w:val="000000" w:themeColor="text1"/>
        </w:rPr>
      </w:pPr>
      <w:r w:rsidRPr="00EA3621">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54081015" w14:textId="5813C6C0" w:rsidR="00446779" w:rsidRPr="00D414B6" w:rsidRDefault="00446779" w:rsidP="00D414B6">
      <w:pPr>
        <w:spacing w:line="300" w:lineRule="exact"/>
        <w:jc w:val="both"/>
        <w:rPr>
          <w:rFonts w:ascii="Calibri" w:eastAsia="Calibri" w:hAnsi="Calibri" w:cs="Arial"/>
          <w:b/>
          <w:color w:val="000000" w:themeColor="text1"/>
          <w:sz w:val="14"/>
          <w:szCs w:val="14"/>
        </w:rPr>
      </w:pPr>
    </w:p>
    <w:bookmarkEnd w:id="431"/>
    <w:p w14:paraId="0B898AF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 Distribucija vrijednosti PD-ja za preostale interne rejtinge određuje se metodom linearne interpolacije.</w:t>
      </w:r>
    </w:p>
    <w:p w14:paraId="36A4EC3D" w14:textId="77777777" w:rsidR="0051090F" w:rsidRPr="00D414B6" w:rsidRDefault="0051090F" w:rsidP="0051090F">
      <w:pPr>
        <w:jc w:val="both"/>
        <w:rPr>
          <w:rFonts w:ascii="Calibri" w:hAnsi="Calibri" w:cs="Arial"/>
          <w:color w:val="000000" w:themeColor="text1"/>
          <w:sz w:val="18"/>
          <w:szCs w:val="18"/>
        </w:rPr>
      </w:pPr>
    </w:p>
    <w:p w14:paraId="7007B713"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730748B6" w14:textId="77777777" w:rsidR="0051090F" w:rsidRPr="00D414B6" w:rsidRDefault="0051090F" w:rsidP="0051090F">
      <w:pPr>
        <w:jc w:val="both"/>
        <w:rPr>
          <w:rFonts w:ascii="Calibri" w:hAnsi="Calibri" w:cs="Arial"/>
          <w:color w:val="000000" w:themeColor="text1"/>
          <w:sz w:val="18"/>
          <w:szCs w:val="18"/>
        </w:rPr>
      </w:pPr>
    </w:p>
    <w:p w14:paraId="797D7536" w14:textId="77777777" w:rsidR="0051090F" w:rsidRPr="00EA3621" w:rsidRDefault="0051090F" w:rsidP="0051090F">
      <w:pPr>
        <w:tabs>
          <w:tab w:val="left" w:pos="2694"/>
        </w:tabs>
        <w:jc w:val="both"/>
        <w:rPr>
          <w:rFonts w:ascii="Calibri" w:hAnsi="Calibri" w:cs="Arial"/>
          <w:color w:val="000000" w:themeColor="text1"/>
        </w:rPr>
      </w:pPr>
      <w:r w:rsidRPr="00EA3621">
        <w:rPr>
          <w:rFonts w:ascii="Calibri" w:hAnsi="Calibri" w:cs="Arial"/>
          <w:color w:val="000000" w:themeColor="text1"/>
        </w:rPr>
        <w:t>Vrijednost 12-mjesečnog PD-ja procjenjuje se množenjem TTC matrice sa samom sobom. Vrijednost cjeloživotnog PD-ja predstavlja kumulativnu vrijednost graničnih vrijednosti PD-ja, odnosno zbroj graničnih vrijednosti PD-ja, ovisno o tenoru izloženosti.</w:t>
      </w:r>
    </w:p>
    <w:p w14:paraId="7E320D17" w14:textId="77777777" w:rsidR="00446779" w:rsidRPr="00D414B6" w:rsidRDefault="00446779" w:rsidP="00660EF5">
      <w:pPr>
        <w:spacing w:line="300" w:lineRule="exact"/>
        <w:jc w:val="both"/>
        <w:rPr>
          <w:rFonts w:ascii="Calibri" w:eastAsia="Calibri" w:hAnsi="Calibri" w:cs="Arial"/>
          <w:b/>
          <w:color w:val="000000" w:themeColor="text1"/>
          <w:sz w:val="18"/>
          <w:szCs w:val="18"/>
        </w:rPr>
      </w:pPr>
    </w:p>
    <w:p w14:paraId="50F1F91C" w14:textId="2EA275FC"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.3.2.3. Izloženost u trenutku nastanka statusa neispunjenja obveza </w:t>
      </w:r>
    </w:p>
    <w:p w14:paraId="6DEE95B0" w14:textId="77777777" w:rsidR="00F7239B" w:rsidRPr="00EA3621" w:rsidRDefault="00F7239B" w:rsidP="00F7239B">
      <w:pPr>
        <w:jc w:val="both"/>
        <w:rPr>
          <w:rFonts w:ascii="Calibri" w:hAnsi="Calibri" w:cs="Arial"/>
          <w:color w:val="000000" w:themeColor="text1"/>
          <w:sz w:val="18"/>
          <w:szCs w:val="18"/>
        </w:rPr>
      </w:pPr>
    </w:p>
    <w:p w14:paraId="3B89A358"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potrebe modeliranja izloženosti u trenutku nastanka statusa neispunjenja obveza (engl. </w:t>
      </w:r>
      <w:proofErr w:type="spellStart"/>
      <w:r w:rsidRPr="00EA3621">
        <w:rPr>
          <w:rFonts w:ascii="Calibri" w:hAnsi="Calibri" w:cs="Arial"/>
          <w:color w:val="000000" w:themeColor="text1"/>
        </w:rPr>
        <w:t>Exposure</w:t>
      </w:r>
      <w:proofErr w:type="spellEnd"/>
      <w:r w:rsidRPr="00EA3621">
        <w:rPr>
          <w:rFonts w:ascii="Calibri" w:hAnsi="Calibri" w:cs="Arial"/>
          <w:color w:val="000000" w:themeColor="text1"/>
        </w:rPr>
        <w:t xml:space="preserve"> at </w:t>
      </w:r>
      <w:proofErr w:type="spellStart"/>
      <w:r w:rsidRPr="00EA3621">
        <w:rPr>
          <w:rFonts w:ascii="Calibri" w:hAnsi="Calibri" w:cs="Arial"/>
          <w:color w:val="000000" w:themeColor="text1"/>
        </w:rPr>
        <w:t>Default</w:t>
      </w:r>
      <w:proofErr w:type="spellEnd"/>
      <w:r w:rsidRPr="00EA3621">
        <w:rPr>
          <w:rFonts w:ascii="Calibri" w:hAnsi="Calibri" w:cs="Arial"/>
          <w:color w:val="000000" w:themeColor="text1"/>
        </w:rPr>
        <w:t xml:space="preserve">, dalje: EAD), odnosno za potrebe izračuna kreditnog konverzijskog parametra (dalje: CCF, eng. Credit </w:t>
      </w:r>
      <w:proofErr w:type="spellStart"/>
      <w:r w:rsidRPr="00EA3621">
        <w:rPr>
          <w:rFonts w:ascii="Calibri" w:hAnsi="Calibri" w:cs="Arial"/>
          <w:color w:val="000000" w:themeColor="text1"/>
        </w:rPr>
        <w:t>Conversion</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Factor</w:t>
      </w:r>
      <w:proofErr w:type="spellEnd"/>
      <w:r w:rsidRPr="00EA3621">
        <w:rPr>
          <w:rFonts w:ascii="Calibri" w:hAnsi="Calibri" w:cs="Arial"/>
          <w:color w:val="000000" w:themeColor="text1"/>
        </w:rPr>
        <w:t>) i omjera prijevremene otplate, razmatraju se podaci za proteklo petogodišnje razdoblje.</w:t>
      </w:r>
    </w:p>
    <w:p w14:paraId="2A4C2922" w14:textId="77777777" w:rsidR="0051090F" w:rsidRPr="00EA3621" w:rsidRDefault="0051090F" w:rsidP="0051090F">
      <w:pPr>
        <w:jc w:val="both"/>
        <w:rPr>
          <w:rFonts w:ascii="Calibri" w:hAnsi="Calibri" w:cs="Arial"/>
          <w:color w:val="000000" w:themeColor="text1"/>
        </w:rPr>
      </w:pPr>
    </w:p>
    <w:p w14:paraId="46D2BFB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navedenih povijesnih podataka utvrđen je omjer prijevremene naplate približno jednak nuli te kreditni konverzijski faktor jednak 1.</w:t>
      </w:r>
    </w:p>
    <w:p w14:paraId="1E128CF4" w14:textId="77777777" w:rsidR="0051090F" w:rsidRPr="00EA3621" w:rsidRDefault="0051090F" w:rsidP="0051090F">
      <w:pPr>
        <w:jc w:val="both"/>
        <w:rPr>
          <w:rFonts w:ascii="Calibri" w:hAnsi="Calibri" w:cs="Arial"/>
          <w:color w:val="000000" w:themeColor="text1"/>
        </w:rPr>
      </w:pPr>
    </w:p>
    <w:p w14:paraId="48B6379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EAD se izračunava za svaki ugovor. Dva su pristupa izračunu EAD-a:</w:t>
      </w:r>
    </w:p>
    <w:p w14:paraId="117EA818"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postoji plan otplate - temeljem novčanog toka iz plana otplate,</w:t>
      </w:r>
    </w:p>
    <w:p w14:paraId="43036235"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ne postoji plan otplate - temeljem iznosa izloženosti na izvještajni datum.</w:t>
      </w:r>
    </w:p>
    <w:p w14:paraId="73DB5BA6" w14:textId="77777777" w:rsidR="0051090F" w:rsidRPr="00EA3621" w:rsidRDefault="0051090F" w:rsidP="0051090F">
      <w:pPr>
        <w:jc w:val="both"/>
        <w:rPr>
          <w:rFonts w:ascii="Calibri" w:hAnsi="Calibri" w:cs="Arial"/>
          <w:color w:val="000000" w:themeColor="text1"/>
        </w:rPr>
      </w:pPr>
    </w:p>
    <w:p w14:paraId="4157EBB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izloženosti klasificirane u 1. stupanj rizika te za dospjele izloženosti EAD je jednak trenutnoj izloženosti. </w:t>
      </w:r>
    </w:p>
    <w:p w14:paraId="64F9867E" w14:textId="77777777" w:rsidR="0051090F" w:rsidRPr="00EA3621" w:rsidRDefault="0051090F" w:rsidP="0051090F">
      <w:pPr>
        <w:jc w:val="both"/>
        <w:rPr>
          <w:rFonts w:ascii="Calibri" w:hAnsi="Calibri" w:cs="Arial"/>
          <w:color w:val="000000" w:themeColor="text1"/>
        </w:rPr>
      </w:pPr>
    </w:p>
    <w:p w14:paraId="53A97B85"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EA3621" w:rsidRDefault="00F7239B" w:rsidP="00D7506F">
      <w:pPr>
        <w:jc w:val="both"/>
        <w:rPr>
          <w:rFonts w:ascii="Calibri" w:hAnsi="Calibri" w:cs="Arial"/>
          <w:color w:val="000000" w:themeColor="text1"/>
        </w:rPr>
        <w:sectPr w:rsidR="00F7239B" w:rsidRPr="00EA3621">
          <w:pgSz w:w="11906" w:h="16838"/>
          <w:pgMar w:top="1417" w:right="1417" w:bottom="1417" w:left="1417" w:header="708" w:footer="708" w:gutter="0"/>
          <w:cols w:space="708"/>
          <w:docGrid w:linePitch="360"/>
        </w:sectPr>
      </w:pPr>
    </w:p>
    <w:p w14:paraId="32FDF04B" w14:textId="77777777" w:rsidR="002B289C" w:rsidRPr="00EA3621" w:rsidRDefault="002B289C" w:rsidP="00D7506F">
      <w:pPr>
        <w:spacing w:line="300" w:lineRule="exact"/>
        <w:jc w:val="both"/>
        <w:rPr>
          <w:rFonts w:ascii="Calibri" w:hAnsi="Calibri"/>
          <w:b/>
          <w:color w:val="000000" w:themeColor="text1"/>
          <w:sz w:val="18"/>
          <w:szCs w:val="18"/>
        </w:rPr>
      </w:pPr>
    </w:p>
    <w:p w14:paraId="52F839D2" w14:textId="2995031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7CF1F8F" w14:textId="77777777" w:rsidR="002B289C" w:rsidRPr="00EA3621" w:rsidRDefault="002B289C" w:rsidP="00D7506F">
      <w:pPr>
        <w:spacing w:line="300" w:lineRule="exact"/>
        <w:jc w:val="both"/>
        <w:rPr>
          <w:rFonts w:ascii="Calibri" w:hAnsi="Calibri"/>
          <w:b/>
          <w:color w:val="000000" w:themeColor="text1"/>
          <w:sz w:val="18"/>
          <w:szCs w:val="18"/>
        </w:rPr>
      </w:pPr>
    </w:p>
    <w:p w14:paraId="7FFA647F" w14:textId="54A53CB6"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EE5B24" w14:textId="77777777" w:rsidR="002B289C" w:rsidRPr="00EA3621" w:rsidRDefault="002B289C" w:rsidP="00D7506F">
      <w:pPr>
        <w:spacing w:line="300" w:lineRule="exact"/>
        <w:jc w:val="both"/>
        <w:rPr>
          <w:rFonts w:ascii="Calibri" w:hAnsi="Calibri"/>
          <w:b/>
          <w:color w:val="000000" w:themeColor="text1"/>
          <w:sz w:val="18"/>
          <w:szCs w:val="18"/>
        </w:rPr>
      </w:pPr>
    </w:p>
    <w:p w14:paraId="2A2B496C" w14:textId="6216EF67"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533F7CB" w14:textId="77777777" w:rsidR="002B289C" w:rsidRPr="00EA3621" w:rsidRDefault="002B289C" w:rsidP="002B289C">
      <w:pPr>
        <w:jc w:val="both"/>
        <w:rPr>
          <w:rFonts w:ascii="Calibri" w:hAnsi="Calibri" w:cs="Arial"/>
          <w:color w:val="000000" w:themeColor="text1"/>
          <w:sz w:val="18"/>
          <w:szCs w:val="18"/>
        </w:rPr>
      </w:pPr>
    </w:p>
    <w:p w14:paraId="25B60588" w14:textId="24EB21BB"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.3.2.4. Gubitak u trenutku nastanka statusa neispunjenja obveza</w:t>
      </w:r>
    </w:p>
    <w:p w14:paraId="382D69F2"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1462AE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skupine izravnih korisnika i ostalo, gubitak u trenutku nastanka statusa neispunjenja obveza (engl. </w:t>
      </w:r>
      <w:proofErr w:type="spellStart"/>
      <w:r w:rsidRPr="00EA3621">
        <w:rPr>
          <w:rFonts w:ascii="Calibri" w:hAnsi="Calibri" w:cs="Arial"/>
          <w:color w:val="000000" w:themeColor="text1"/>
        </w:rPr>
        <w:t>Loss</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Given</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Default</w:t>
      </w:r>
      <w:proofErr w:type="spellEnd"/>
      <w:r w:rsidRPr="00EA3621">
        <w:rPr>
          <w:rFonts w:ascii="Calibri" w:hAnsi="Calibri" w:cs="Arial"/>
          <w:color w:val="000000" w:themeColor="text1"/>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3BE9A0E9" w14:textId="77777777" w:rsidR="0051090F" w:rsidRPr="00EA3621" w:rsidRDefault="0051090F" w:rsidP="0051090F">
      <w:pPr>
        <w:jc w:val="both"/>
        <w:rPr>
          <w:rFonts w:ascii="Calibri" w:hAnsi="Calibri" w:cs="Arial"/>
          <w:color w:val="000000" w:themeColor="text1"/>
          <w:sz w:val="18"/>
          <w:szCs w:val="18"/>
        </w:rPr>
      </w:pPr>
    </w:p>
    <w:p w14:paraId="0CCEEA2E"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U izračun LGD-a također je uzeta u obzir i vjerojatnost izlaska iz statusa neispunjenja obveza. </w:t>
      </w:r>
    </w:p>
    <w:p w14:paraId="78FAB0E3"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460EDEC" w14:textId="77777777" w:rsidR="0051090F" w:rsidRPr="00EA3621" w:rsidRDefault="0051090F" w:rsidP="0051090F">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 xml:space="preserve"> ili u trenutku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 xml:space="preserve"> obveznice. Temeljem tržišnih stopa naplate za neosigurani nadređeni dug („senior </w:t>
      </w:r>
      <w:proofErr w:type="spellStart"/>
      <w:r w:rsidRPr="00EA3621">
        <w:rPr>
          <w:rFonts w:ascii="Calibri" w:hAnsi="Calibri" w:cs="Arial"/>
          <w:color w:val="000000" w:themeColor="text1"/>
        </w:rPr>
        <w:t>unsecured</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debt</w:t>
      </w:r>
      <w:proofErr w:type="spellEnd"/>
      <w:r w:rsidRPr="00EA3621">
        <w:rPr>
          <w:rFonts w:ascii="Calibri" w:hAnsi="Calibri" w:cs="Arial"/>
          <w:color w:val="000000" w:themeColor="text1"/>
        </w:rPr>
        <w:t xml:space="preserve">“), određuje se stopa naplate ponderirana izdavateljem obveznica (eng. </w:t>
      </w:r>
      <w:proofErr w:type="spellStart"/>
      <w:r w:rsidRPr="00EA3621">
        <w:rPr>
          <w:rFonts w:ascii="Calibri" w:hAnsi="Calibri" w:cs="Arial"/>
          <w:color w:val="000000" w:themeColor="text1"/>
        </w:rPr>
        <w:t>issuer-weighted</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recovery</w:t>
      </w:r>
      <w:proofErr w:type="spellEnd"/>
      <w:r w:rsidRPr="00EA3621">
        <w:rPr>
          <w:rFonts w:ascii="Calibri" w:hAnsi="Calibri" w:cs="Arial"/>
          <w:color w:val="000000" w:themeColor="text1"/>
        </w:rPr>
        <w:t xml:space="preserve"> rate). </w:t>
      </w:r>
    </w:p>
    <w:p w14:paraId="50925AE9" w14:textId="77777777" w:rsidR="006B1B1E" w:rsidRPr="00EA3621" w:rsidRDefault="006B1B1E" w:rsidP="00D7506F">
      <w:pPr>
        <w:jc w:val="both"/>
        <w:rPr>
          <w:rFonts w:ascii="Calibri" w:hAnsi="Calibri" w:cs="Arial"/>
          <w:color w:val="000000" w:themeColor="text1"/>
          <w:sz w:val="18"/>
          <w:szCs w:val="18"/>
        </w:rPr>
      </w:pPr>
    </w:p>
    <w:p w14:paraId="19B68DA4" w14:textId="6B79B835"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.3.2.5. Značajno povećanje kreditnog rizika </w:t>
      </w:r>
    </w:p>
    <w:p w14:paraId="4EFC77E5" w14:textId="77777777" w:rsidR="0051090F" w:rsidRPr="00EA3621" w:rsidRDefault="0051090F" w:rsidP="0051090F">
      <w:pPr>
        <w:jc w:val="both"/>
        <w:rPr>
          <w:rFonts w:ascii="Calibri" w:hAnsi="Calibri"/>
          <w:color w:val="000000" w:themeColor="text1"/>
          <w:sz w:val="18"/>
          <w:szCs w:val="18"/>
        </w:rPr>
      </w:pPr>
    </w:p>
    <w:p w14:paraId="4690738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2EAC7B4D" w14:textId="77777777" w:rsidR="0051090F" w:rsidRPr="00EA3621" w:rsidRDefault="0051090F" w:rsidP="0026036B">
      <w:pPr>
        <w:numPr>
          <w:ilvl w:val="0"/>
          <w:numId w:val="18"/>
        </w:numPr>
        <w:jc w:val="both"/>
        <w:rPr>
          <w:rFonts w:ascii="Calibri" w:hAnsi="Calibri"/>
          <w:color w:val="000000" w:themeColor="text1"/>
        </w:rPr>
      </w:pPr>
      <w:proofErr w:type="spellStart"/>
      <w:r w:rsidRPr="00EA3621">
        <w:rPr>
          <w:rFonts w:ascii="Calibri" w:hAnsi="Calibri"/>
          <w:color w:val="000000" w:themeColor="text1"/>
        </w:rPr>
        <w:t>klijentovo</w:t>
      </w:r>
      <w:proofErr w:type="spellEnd"/>
      <w:r w:rsidRPr="00EA3621">
        <w:rPr>
          <w:rFonts w:ascii="Calibri" w:hAnsi="Calibri"/>
          <w:color w:val="000000" w:themeColor="text1"/>
        </w:rPr>
        <w:t xml:space="preserve"> kašnjenje u podmirenju bilo koje značajne dospjele obveze prema HBOR-u duže od 30 dana (a kraće od 90 dana), </w:t>
      </w:r>
    </w:p>
    <w:p w14:paraId="2A03057A"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 xml:space="preserve">klijent je u financijskim poteškoćama, ali nije u statusu neispunjenja obveza, </w:t>
      </w:r>
    </w:p>
    <w:p w14:paraId="50F5DE41"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pogoršanje rejtinga, nizak kreditni rejting klijenta,</w:t>
      </w:r>
    </w:p>
    <w:p w14:paraId="035C41A7"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nepoštivanje ugovornih odredbi</w:t>
      </w:r>
    </w:p>
    <w:p w14:paraId="054F5593"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gubitak ključnih kupaca ili dobavljača i sl.</w:t>
      </w:r>
    </w:p>
    <w:p w14:paraId="1A197552" w14:textId="77777777" w:rsidR="00F7239B" w:rsidRPr="00EA3621" w:rsidRDefault="00F7239B" w:rsidP="002B289C">
      <w:pPr>
        <w:jc w:val="both"/>
        <w:rPr>
          <w:rFonts w:ascii="Calibri" w:hAnsi="Calibri" w:cs="Arial"/>
          <w:color w:val="000000" w:themeColor="text1"/>
          <w:sz w:val="18"/>
          <w:szCs w:val="18"/>
        </w:rPr>
      </w:pPr>
    </w:p>
    <w:p w14:paraId="41133A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471718A3" w14:textId="6987CEE7" w:rsidR="0051090F" w:rsidRPr="00EA3621" w:rsidRDefault="0051090F" w:rsidP="002B289C">
      <w:pPr>
        <w:jc w:val="both"/>
        <w:rPr>
          <w:rFonts w:ascii="Calibri" w:hAnsi="Calibri" w:cs="Arial"/>
          <w:color w:val="000000" w:themeColor="text1"/>
        </w:rPr>
        <w:sectPr w:rsidR="0051090F" w:rsidRPr="00EA3621">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4524DCC4" w14:textId="77777777" w:rsidR="006B1B1E" w:rsidRPr="00EA3621" w:rsidRDefault="006B1B1E" w:rsidP="00D7506F">
      <w:pPr>
        <w:jc w:val="both"/>
        <w:rPr>
          <w:rFonts w:ascii="Calibri" w:hAnsi="Calibri"/>
          <w:color w:val="000000" w:themeColor="text1"/>
        </w:rPr>
      </w:pPr>
    </w:p>
    <w:p w14:paraId="323621F9" w14:textId="100137D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1C20DF8" w14:textId="77777777" w:rsidR="006B1B1E" w:rsidRPr="00EA3621" w:rsidRDefault="006B1B1E" w:rsidP="00D7506F">
      <w:pPr>
        <w:jc w:val="both"/>
        <w:rPr>
          <w:rFonts w:ascii="Calibri" w:hAnsi="Calibri"/>
          <w:color w:val="000000" w:themeColor="text1"/>
        </w:rPr>
      </w:pPr>
    </w:p>
    <w:p w14:paraId="6C9ECBFE" w14:textId="19C81843" w:rsidR="006B1B1E" w:rsidRPr="00EA3621" w:rsidRDefault="006B1B1E" w:rsidP="006B1B1E">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304B481" w14:textId="77777777" w:rsidR="006B1B1E" w:rsidRPr="00EA3621" w:rsidRDefault="006B1B1E" w:rsidP="00D7506F">
      <w:pPr>
        <w:autoSpaceDE w:val="0"/>
        <w:autoSpaceDN w:val="0"/>
        <w:adjustRightInd w:val="0"/>
        <w:jc w:val="both"/>
        <w:rPr>
          <w:rFonts w:ascii="Calibri" w:hAnsi="Calibri"/>
          <w:color w:val="000000" w:themeColor="text1"/>
        </w:rPr>
      </w:pPr>
    </w:p>
    <w:p w14:paraId="698C0697" w14:textId="2C577E0F"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.3.2.5. Značajno povećanje kreditnog rizika (nastavak)</w:t>
      </w:r>
    </w:p>
    <w:p w14:paraId="105713B9" w14:textId="77777777" w:rsidR="0051090F" w:rsidRPr="00EA3621" w:rsidRDefault="0051090F" w:rsidP="0051090F">
      <w:pPr>
        <w:spacing w:line="300" w:lineRule="exact"/>
        <w:jc w:val="both"/>
        <w:rPr>
          <w:rFonts w:ascii="Calibri" w:eastAsia="Calibri" w:hAnsi="Calibri" w:cs="Arial"/>
          <w:b/>
          <w:color w:val="000000"/>
        </w:rPr>
      </w:pPr>
    </w:p>
    <w:p w14:paraId="779C50AF" w14:textId="77777777" w:rsidR="0051090F" w:rsidRPr="00EA3621" w:rsidRDefault="0051090F" w:rsidP="0051090F">
      <w:pPr>
        <w:jc w:val="both"/>
        <w:rPr>
          <w:rFonts w:ascii="Calibri" w:eastAsia="Times New Roman" w:hAnsi="Calibri" w:cs="Arial"/>
          <w:color w:val="000000"/>
        </w:rPr>
      </w:pPr>
      <w:bookmarkStart w:id="432" w:name="_Hlk500928993"/>
      <w:r w:rsidRPr="00EA3621">
        <w:rPr>
          <w:rFonts w:ascii="Calibri" w:eastAsia="Times New Roman" w:hAnsi="Calibri" w:cs="Arial"/>
          <w:color w:val="000000"/>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432"/>
      <w:r w:rsidRPr="00EA3621">
        <w:rPr>
          <w:rFonts w:ascii="Calibri" w:eastAsia="Times New Roman" w:hAnsi="Calibri" w:cs="Arial"/>
          <w:color w:val="000000"/>
        </w:rPr>
        <w:t>Financijski instrumenti klijenata niskog kreditnog rizika se uvijek raspoređuju u 1. stupanj.</w:t>
      </w:r>
    </w:p>
    <w:p w14:paraId="33FE9F66" w14:textId="77777777" w:rsidR="006B1B1E" w:rsidRPr="00EA3621" w:rsidRDefault="006B1B1E" w:rsidP="0075006D">
      <w:pPr>
        <w:jc w:val="both"/>
        <w:rPr>
          <w:rFonts w:ascii="Calibri" w:hAnsi="Calibri" w:cs="Arial"/>
          <w:color w:val="000000" w:themeColor="text1"/>
        </w:rPr>
      </w:pPr>
    </w:p>
    <w:p w14:paraId="4A35E4D8" w14:textId="338BD65F"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.3.2.6. Svrstavanje financijske imovine koja se mjeri na skupnoj osnovi</w:t>
      </w:r>
    </w:p>
    <w:p w14:paraId="30887735" w14:textId="77777777" w:rsidR="0051090F" w:rsidRPr="00EA3621" w:rsidRDefault="0051090F" w:rsidP="0051090F">
      <w:pPr>
        <w:jc w:val="both"/>
        <w:rPr>
          <w:rFonts w:ascii="Calibri" w:hAnsi="Calibri" w:cs="Arial"/>
          <w:color w:val="000000" w:themeColor="text1"/>
        </w:rPr>
      </w:pPr>
    </w:p>
    <w:p w14:paraId="7E520B1C"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2C812FBA" w14:textId="77777777" w:rsidR="0051090F" w:rsidRPr="00EA3621" w:rsidRDefault="0051090F" w:rsidP="0051090F">
      <w:pPr>
        <w:jc w:val="both"/>
        <w:rPr>
          <w:rFonts w:ascii="Calibri" w:hAnsi="Calibri" w:cs="Arial"/>
          <w:color w:val="000000" w:themeColor="text1"/>
        </w:rPr>
      </w:pPr>
    </w:p>
    <w:p w14:paraId="7310C4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54DF786"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financijske institucije,</w:t>
      </w:r>
    </w:p>
    <w:p w14:paraId="7B1DB7E7"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središnja država i lokalna i područna (regionalna) samouprava,</w:t>
      </w:r>
    </w:p>
    <w:p w14:paraId="3E250C2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veliki,</w:t>
      </w:r>
    </w:p>
    <w:p w14:paraId="2E504275"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mali i srednji, </w:t>
      </w:r>
    </w:p>
    <w:p w14:paraId="581259DF"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mikro, </w:t>
      </w:r>
    </w:p>
    <w:p w14:paraId="530E91E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stanovništvo,</w:t>
      </w:r>
    </w:p>
    <w:p w14:paraId="71005F93"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ostalo.</w:t>
      </w:r>
    </w:p>
    <w:p w14:paraId="365F72A1" w14:textId="77777777" w:rsidR="0051090F" w:rsidRPr="00EA3621" w:rsidRDefault="0051090F" w:rsidP="0051090F">
      <w:pPr>
        <w:jc w:val="both"/>
        <w:rPr>
          <w:rFonts w:ascii="Calibri" w:hAnsi="Calibri" w:cs="Arial"/>
          <w:color w:val="000000" w:themeColor="text1"/>
          <w:sz w:val="20"/>
          <w:szCs w:val="20"/>
        </w:rPr>
      </w:pPr>
    </w:p>
    <w:p w14:paraId="06BD577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EA3621" w:rsidRDefault="0051090F" w:rsidP="00F7239B">
      <w:pPr>
        <w:jc w:val="both"/>
        <w:rPr>
          <w:rFonts w:ascii="Calibri" w:hAnsi="Calibri" w:cs="Arial"/>
          <w:color w:val="000000" w:themeColor="text1"/>
        </w:rPr>
      </w:pPr>
    </w:p>
    <w:p w14:paraId="30285A7D" w14:textId="77777777" w:rsidR="006B1B1E" w:rsidRPr="00EA3621" w:rsidRDefault="006B1B1E" w:rsidP="006B1B1E">
      <w:pPr>
        <w:jc w:val="both"/>
        <w:rPr>
          <w:rFonts w:ascii="Calibri" w:hAnsi="Calibri" w:cs="Arial"/>
          <w:color w:val="000000" w:themeColor="text1"/>
        </w:rPr>
        <w:sectPr w:rsidR="006B1B1E" w:rsidRPr="00EA3621">
          <w:pgSz w:w="11906" w:h="16838"/>
          <w:pgMar w:top="1417" w:right="1417" w:bottom="1417" w:left="1417" w:header="708" w:footer="708" w:gutter="0"/>
          <w:cols w:space="708"/>
          <w:docGrid w:linePitch="360"/>
        </w:sectPr>
      </w:pPr>
    </w:p>
    <w:p w14:paraId="17244D65" w14:textId="77777777" w:rsidR="006B1B1E" w:rsidRPr="00EA3621" w:rsidRDefault="006B1B1E" w:rsidP="00D7506F">
      <w:pPr>
        <w:tabs>
          <w:tab w:val="left" w:pos="2694"/>
        </w:tabs>
        <w:jc w:val="both"/>
        <w:rPr>
          <w:rFonts w:ascii="Calibri" w:hAnsi="Calibri"/>
          <w:color w:val="000000" w:themeColor="text1"/>
        </w:rPr>
      </w:pPr>
      <w:bookmarkStart w:id="433" w:name="_Hlk68614627"/>
    </w:p>
    <w:p w14:paraId="66B9E951" w14:textId="16ABDAF3"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538A92A" w14:textId="77777777" w:rsidR="006B1B1E" w:rsidRPr="00EA3621" w:rsidRDefault="006B1B1E" w:rsidP="00694DCF">
      <w:pPr>
        <w:jc w:val="both"/>
        <w:rPr>
          <w:rFonts w:ascii="Calibri" w:hAnsi="Calibri"/>
          <w:color w:val="000000" w:themeColor="text1"/>
        </w:rPr>
      </w:pPr>
    </w:p>
    <w:p w14:paraId="69BE507A" w14:textId="59FB46FC"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433"/>
    <w:p w14:paraId="59278A29" w14:textId="77777777" w:rsidR="006B1B1E" w:rsidRPr="00EA3621" w:rsidRDefault="006B1B1E" w:rsidP="00D7506F">
      <w:pPr>
        <w:spacing w:line="300" w:lineRule="exact"/>
        <w:rPr>
          <w:rFonts w:ascii="Calibri" w:hAnsi="Calibri"/>
          <w:b/>
          <w:color w:val="000000" w:themeColor="text1"/>
        </w:rPr>
      </w:pPr>
    </w:p>
    <w:p w14:paraId="0B884A22" w14:textId="1CB4A41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.3.3. Analiza inputa za ECL model u okviru utjecaja makroekonomskih uvjeta na PD</w:t>
      </w:r>
    </w:p>
    <w:p w14:paraId="7FCC8AD2" w14:textId="77777777" w:rsidR="0051090F" w:rsidRPr="00EA3621" w:rsidRDefault="0051090F" w:rsidP="0051090F">
      <w:pPr>
        <w:jc w:val="both"/>
        <w:rPr>
          <w:rFonts w:ascii="Calibri" w:hAnsi="Calibri"/>
          <w:color w:val="000000" w:themeColor="text1"/>
        </w:rPr>
      </w:pPr>
    </w:p>
    <w:p w14:paraId="7764C231" w14:textId="4D5638C4" w:rsidR="0051090F" w:rsidRPr="00EA3621" w:rsidRDefault="0051090F" w:rsidP="0051090F">
      <w:pPr>
        <w:jc w:val="both"/>
        <w:rPr>
          <w:rFonts w:ascii="Calibri" w:hAnsi="Calibri"/>
          <w:color w:val="000000" w:themeColor="text1"/>
        </w:rPr>
      </w:pPr>
      <w:r w:rsidRPr="00EA3621">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6F7ACA0F" w14:textId="77777777" w:rsidR="0051090F" w:rsidRPr="00EA3621" w:rsidRDefault="0051090F" w:rsidP="0051090F">
      <w:pPr>
        <w:jc w:val="both"/>
        <w:rPr>
          <w:rFonts w:ascii="Calibri" w:hAnsi="Calibri"/>
          <w:color w:val="000000" w:themeColor="text1"/>
          <w:sz w:val="20"/>
          <w:szCs w:val="20"/>
        </w:rPr>
      </w:pPr>
    </w:p>
    <w:p w14:paraId="54A68FD1"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4E83432" w14:textId="77777777" w:rsidR="0051090F" w:rsidRPr="00EA3621" w:rsidRDefault="0051090F" w:rsidP="0051090F">
      <w:pPr>
        <w:jc w:val="both"/>
        <w:rPr>
          <w:rFonts w:ascii="Calibri" w:hAnsi="Calibri"/>
          <w:color w:val="000000" w:themeColor="text1"/>
          <w:sz w:val="20"/>
          <w:szCs w:val="20"/>
        </w:rPr>
      </w:pPr>
    </w:p>
    <w:p w14:paraId="2B2731E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19B1B57F" w14:textId="77777777" w:rsidR="0051090F" w:rsidRPr="00EA3621" w:rsidRDefault="0051090F" w:rsidP="0051090F">
      <w:pPr>
        <w:jc w:val="both"/>
        <w:rPr>
          <w:rFonts w:ascii="Calibri" w:hAnsi="Calibri"/>
          <w:color w:val="000000" w:themeColor="text1"/>
          <w:sz w:val="20"/>
          <w:szCs w:val="20"/>
        </w:rPr>
      </w:pPr>
    </w:p>
    <w:p w14:paraId="518C8F6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1866E440" w14:textId="77777777" w:rsidR="0051090F" w:rsidRPr="00EA3621" w:rsidRDefault="0051090F" w:rsidP="0051090F">
      <w:pPr>
        <w:jc w:val="both"/>
        <w:rPr>
          <w:rFonts w:ascii="Calibri" w:hAnsi="Calibri"/>
          <w:color w:val="000000" w:themeColor="text1"/>
          <w:sz w:val="20"/>
          <w:szCs w:val="20"/>
        </w:rPr>
      </w:pPr>
    </w:p>
    <w:p w14:paraId="3E4F1FB3" w14:textId="5907F2A0" w:rsidR="0051090F" w:rsidRPr="00EA3621" w:rsidRDefault="0051090F" w:rsidP="0051090F">
      <w:pPr>
        <w:jc w:val="both"/>
        <w:rPr>
          <w:rFonts w:ascii="Calibri" w:hAnsi="Calibri"/>
          <w:color w:val="000000" w:themeColor="text1"/>
        </w:rPr>
      </w:pPr>
      <w:bookmarkStart w:id="434" w:name="_Hlk72085808"/>
      <w:r w:rsidRPr="00EA3621">
        <w:rPr>
          <w:rFonts w:ascii="Calibri" w:hAnsi="Calibri"/>
          <w:color w:val="000000" w:themeColor="text1"/>
        </w:rPr>
        <w:t>Grupa za potrebe izračuna očekivanih kreditnih gubitaka koristi veći broj makroekonomskih uvjeta od kojih je za jedan (</w:t>
      </w:r>
      <w:bookmarkStart w:id="435" w:name="_Hlk65485396"/>
      <w:r w:rsidR="00245397">
        <w:rPr>
          <w:rFonts w:ascii="Calibri" w:hAnsi="Calibri"/>
          <w:color w:val="000000" w:themeColor="text1"/>
        </w:rPr>
        <w:t>bruto društveni proizvod</w:t>
      </w:r>
      <w:r w:rsidRPr="00EA3621">
        <w:rPr>
          <w:rFonts w:ascii="Calibri" w:hAnsi="Calibri"/>
          <w:color w:val="000000" w:themeColor="text1"/>
        </w:rPr>
        <w:t xml:space="preserve">) </w:t>
      </w:r>
      <w:bookmarkEnd w:id="435"/>
      <w:r w:rsidRPr="00EA3621">
        <w:rPr>
          <w:rFonts w:ascii="Calibri" w:hAnsi="Calibri"/>
          <w:color w:val="000000" w:themeColor="text1"/>
        </w:rPr>
        <w:t>utvrđena korelacija ukupnog PD-ja za sve homogene skupine.</w:t>
      </w:r>
    </w:p>
    <w:bookmarkEnd w:id="434"/>
    <w:p w14:paraId="7C7FF58F" w14:textId="77777777" w:rsidR="0051090F" w:rsidRPr="00EA3621" w:rsidRDefault="0051090F" w:rsidP="0051090F">
      <w:pPr>
        <w:spacing w:line="300" w:lineRule="exact"/>
        <w:rPr>
          <w:rFonts w:ascii="Calibri" w:eastAsia="Calibri" w:hAnsi="Calibri" w:cs="Arial"/>
          <w:b/>
          <w:color w:val="000000" w:themeColor="text1"/>
        </w:rPr>
      </w:pPr>
    </w:p>
    <w:p w14:paraId="53FC5F7E" w14:textId="64F68F66" w:rsidR="0051090F" w:rsidRPr="00EA3621" w:rsidRDefault="0051090F" w:rsidP="0051090F">
      <w:pPr>
        <w:jc w:val="both"/>
        <w:rPr>
          <w:rFonts w:ascii="Calibri" w:hAnsi="Calibri"/>
          <w:color w:val="000000" w:themeColor="text1"/>
        </w:rPr>
      </w:pPr>
      <w:r w:rsidRPr="00EA3621">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EA3621" w:rsidRDefault="006B1B1E" w:rsidP="006B1B1E">
      <w:pPr>
        <w:spacing w:line="300" w:lineRule="exact"/>
        <w:rPr>
          <w:rFonts w:ascii="Calibri" w:eastAsia="Calibri" w:hAnsi="Calibri" w:cs="Arial"/>
          <w:color w:val="000000" w:themeColor="text1"/>
        </w:rPr>
      </w:pPr>
    </w:p>
    <w:p w14:paraId="6B319C7B" w14:textId="28C56A4B"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.3.4. Kvantitativna analiza pouzdanosti informacija koje se koriste za izračun rezervacije za ECL </w:t>
      </w:r>
    </w:p>
    <w:p w14:paraId="694D0681" w14:textId="77777777" w:rsidR="006B1B1E" w:rsidRPr="00EA3621" w:rsidRDefault="006B1B1E" w:rsidP="006B1B1E">
      <w:pPr>
        <w:jc w:val="both"/>
        <w:rPr>
          <w:rFonts w:ascii="Calibri" w:hAnsi="Calibri"/>
          <w:color w:val="000000" w:themeColor="text1"/>
        </w:rPr>
      </w:pPr>
    </w:p>
    <w:p w14:paraId="4AFF6B63" w14:textId="77777777" w:rsidR="006B1B1E" w:rsidRPr="00EA3621" w:rsidRDefault="006B1B1E" w:rsidP="006B1B1E">
      <w:pPr>
        <w:jc w:val="both"/>
        <w:rPr>
          <w:rFonts w:ascii="Calibri" w:hAnsi="Calibri"/>
          <w:color w:val="000000" w:themeColor="text1"/>
        </w:rPr>
      </w:pPr>
      <w:r w:rsidRPr="00EA3621">
        <w:rPr>
          <w:rFonts w:ascii="Calibri" w:hAnsi="Calibri"/>
          <w:color w:val="000000" w:themeColor="text1"/>
        </w:rPr>
        <w:t>Za primjenu makroekonomskih faktora Banka koristi metodologiju sa nivoom pouzdanosti od 90%.</w:t>
      </w:r>
    </w:p>
    <w:p w14:paraId="3BB2BBF1" w14:textId="77777777" w:rsidR="0051090F" w:rsidRPr="00EA3621" w:rsidRDefault="0051090F" w:rsidP="006B1B1E">
      <w:pPr>
        <w:spacing w:line="300" w:lineRule="exact"/>
        <w:rPr>
          <w:rFonts w:ascii="Calibri" w:eastAsia="Calibri" w:hAnsi="Calibri" w:cs="Arial"/>
          <w:color w:val="000000" w:themeColor="text1"/>
        </w:rPr>
        <w:sectPr w:rsidR="0051090F" w:rsidRPr="00EA3621">
          <w:pgSz w:w="11906" w:h="16838"/>
          <w:pgMar w:top="1417" w:right="1417" w:bottom="1417" w:left="1417" w:header="708" w:footer="708" w:gutter="0"/>
          <w:cols w:space="708"/>
          <w:docGrid w:linePitch="360"/>
        </w:sectPr>
      </w:pPr>
    </w:p>
    <w:p w14:paraId="27190FAA" w14:textId="77777777" w:rsidR="0051090F" w:rsidRPr="00EA3621" w:rsidRDefault="0051090F" w:rsidP="0051090F">
      <w:pPr>
        <w:tabs>
          <w:tab w:val="left" w:pos="2694"/>
        </w:tabs>
        <w:jc w:val="both"/>
        <w:rPr>
          <w:rFonts w:ascii="Calibri" w:hAnsi="Calibri"/>
          <w:color w:val="000000" w:themeColor="text1"/>
        </w:rPr>
      </w:pPr>
    </w:p>
    <w:p w14:paraId="077AA721" w14:textId="388B864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76A6393" w14:textId="77777777" w:rsidR="0051090F" w:rsidRPr="00EA3621" w:rsidRDefault="0051090F" w:rsidP="0051090F">
      <w:pPr>
        <w:jc w:val="both"/>
        <w:rPr>
          <w:rFonts w:ascii="Calibri" w:hAnsi="Calibri"/>
          <w:color w:val="000000" w:themeColor="text1"/>
        </w:rPr>
      </w:pPr>
    </w:p>
    <w:p w14:paraId="177AB5ED" w14:textId="5BAB3320"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C79DB7" w14:textId="2CA51083" w:rsidR="006B1B1E" w:rsidRPr="00EA3621" w:rsidRDefault="006B1B1E" w:rsidP="006B1B1E">
      <w:pPr>
        <w:spacing w:line="300" w:lineRule="exact"/>
        <w:rPr>
          <w:rFonts w:ascii="Calibri" w:eastAsia="Calibri" w:hAnsi="Calibri" w:cs="Arial"/>
          <w:color w:val="000000" w:themeColor="text1"/>
        </w:rPr>
      </w:pPr>
    </w:p>
    <w:p w14:paraId="5BFA4CC5" w14:textId="51D52A97"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.3.5. Pregled modificiranih i restrukturiranih kredita</w:t>
      </w:r>
    </w:p>
    <w:p w14:paraId="20A27728" w14:textId="77777777" w:rsidR="0051090F" w:rsidRPr="00EA3621" w:rsidRDefault="0051090F" w:rsidP="006B1B1E">
      <w:pPr>
        <w:spacing w:line="300" w:lineRule="exact"/>
        <w:rPr>
          <w:rFonts w:ascii="Calibri" w:eastAsia="Calibri" w:hAnsi="Calibri" w:cs="Arial"/>
          <w:b/>
          <w:color w:val="000000" w:themeColor="text1"/>
        </w:rPr>
      </w:pPr>
    </w:p>
    <w:p w14:paraId="5A5262B8"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Modifikacija se smatra svaka izmjena ugovornih odredbi koja rezultira izmjenom ugovorenih novčanih tokova od financijske imovine.</w:t>
      </w:r>
    </w:p>
    <w:p w14:paraId="25A201AA"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5326A1E9" w14:textId="77777777" w:rsidR="0051090F" w:rsidRPr="00EA3621" w:rsidRDefault="0051090F" w:rsidP="0051090F">
      <w:pPr>
        <w:jc w:val="both"/>
        <w:rPr>
          <w:rFonts w:ascii="Calibri" w:hAnsi="Calibri"/>
          <w:color w:val="000000" w:themeColor="text1"/>
        </w:rPr>
      </w:pPr>
    </w:p>
    <w:p w14:paraId="0C1E489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Sve promjene ugovornih obveza kojima se čini ustupak klijentu, a koji je u financijskim poteškoćama smatraju se </w:t>
      </w:r>
      <w:proofErr w:type="spellStart"/>
      <w:r w:rsidRPr="00EA3621">
        <w:rPr>
          <w:rFonts w:ascii="Calibri" w:hAnsi="Calibri"/>
          <w:color w:val="000000" w:themeColor="text1"/>
        </w:rPr>
        <w:t>reprogramom</w:t>
      </w:r>
      <w:proofErr w:type="spellEnd"/>
      <w:r w:rsidRPr="00EA3621">
        <w:rPr>
          <w:rFonts w:ascii="Calibri" w:hAnsi="Calibri"/>
          <w:color w:val="000000" w:themeColor="text1"/>
        </w:rPr>
        <w:t xml:space="preserve"> ili restrukturiranjem. Ustupak se može odnositi na bilo koju od sljedećih mjera:</w:t>
      </w:r>
    </w:p>
    <w:p w14:paraId="00D41770"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393CED8"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potpuno ili djelomično refinanciranje plasmana koje ne bi bilo odobreno da dužnik nema financijske poteškoće.</w:t>
      </w:r>
    </w:p>
    <w:p w14:paraId="38732649" w14:textId="77777777" w:rsidR="0051090F" w:rsidRPr="00EA3621" w:rsidRDefault="0051090F" w:rsidP="0051090F">
      <w:pPr>
        <w:jc w:val="both"/>
        <w:rPr>
          <w:rFonts w:ascii="Calibri" w:hAnsi="Calibri"/>
          <w:color w:val="000000" w:themeColor="text1"/>
        </w:rPr>
      </w:pPr>
    </w:p>
    <w:p w14:paraId="3490A07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Dokaz o ustupku uključuje sljedeće:</w:t>
      </w:r>
    </w:p>
    <w:p w14:paraId="2B684521"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razliku u korist klijenta između izmijenjenih uvjeta ugovora i ranijih uvjeta ugovora,</w:t>
      </w:r>
    </w:p>
    <w:p w14:paraId="5A30C54C"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uvrštenje povoljnijih uvjeta u izmijenjeni ugovor u odnosu na uvjete koje bi mogli postići drugi dužnici sa sličnim profilom rizičnosti u portfelju Banke.</w:t>
      </w:r>
    </w:p>
    <w:p w14:paraId="1C0DEB4C" w14:textId="77777777" w:rsidR="0051090F" w:rsidRPr="00EA3621" w:rsidRDefault="0051090F" w:rsidP="0051090F">
      <w:pPr>
        <w:spacing w:line="300" w:lineRule="exact"/>
        <w:rPr>
          <w:rFonts w:ascii="Calibri" w:eastAsia="Calibri" w:hAnsi="Calibri" w:cs="Arial"/>
          <w:b/>
          <w:color w:val="000000" w:themeColor="text1"/>
          <w:sz w:val="20"/>
          <w:szCs w:val="20"/>
        </w:rPr>
      </w:pPr>
    </w:p>
    <w:p w14:paraId="5D0891A8" w14:textId="5D6E04A5" w:rsidR="0051090F" w:rsidRPr="00EA3621" w:rsidRDefault="0051090F" w:rsidP="0051090F">
      <w:pPr>
        <w:jc w:val="both"/>
        <w:rPr>
          <w:rFonts w:ascii="Calibri" w:hAnsi="Calibri"/>
          <w:color w:val="000000" w:themeColor="text1"/>
        </w:rPr>
      </w:pPr>
      <w:proofErr w:type="spellStart"/>
      <w:r w:rsidRPr="00EA3621">
        <w:rPr>
          <w:rFonts w:ascii="Calibri" w:hAnsi="Calibri"/>
          <w:color w:val="000000" w:themeColor="text1"/>
        </w:rPr>
        <w:t>Reprogramom</w:t>
      </w:r>
      <w:proofErr w:type="spellEnd"/>
      <w:r w:rsidRPr="00EA3621">
        <w:rPr>
          <w:rFonts w:ascii="Calibri" w:hAnsi="Calibri"/>
          <w:color w:val="000000" w:themeColor="text1"/>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60B52873" w14:textId="77777777" w:rsidR="0051090F" w:rsidRPr="00EA3621" w:rsidRDefault="0051090F" w:rsidP="0051090F">
      <w:pPr>
        <w:jc w:val="both"/>
        <w:rPr>
          <w:rFonts w:ascii="Calibri" w:hAnsi="Calibri"/>
          <w:color w:val="000000" w:themeColor="text1"/>
        </w:rPr>
      </w:pPr>
    </w:p>
    <w:p w14:paraId="62583278" w14:textId="79CFC622" w:rsidR="00805530" w:rsidRPr="00EA3621" w:rsidRDefault="00805530" w:rsidP="0080553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p>
    <w:p w14:paraId="206D5955" w14:textId="77777777" w:rsidR="0051090F" w:rsidRPr="00EA3621" w:rsidRDefault="0051090F" w:rsidP="0051090F">
      <w:pPr>
        <w:jc w:val="both"/>
        <w:rPr>
          <w:rFonts w:ascii="Calibri" w:eastAsia="Times New Roman" w:hAnsi="Calibri" w:cs="Arial"/>
          <w:color w:val="000000"/>
          <w:sz w:val="20"/>
          <w:szCs w:val="20"/>
        </w:rPr>
      </w:pPr>
    </w:p>
    <w:p w14:paraId="1E08E38E" w14:textId="77777777" w:rsidR="0051090F" w:rsidRPr="00EA3621" w:rsidRDefault="0051090F" w:rsidP="0051090F">
      <w:pPr>
        <w:jc w:val="both"/>
        <w:rPr>
          <w:rFonts w:ascii="Calibri" w:eastAsia="Times New Roman" w:hAnsi="Calibri" w:cs="Arial"/>
          <w:color w:val="000000"/>
        </w:rPr>
      </w:pPr>
      <w:r w:rsidRPr="00EA3621">
        <w:rPr>
          <w:rFonts w:ascii="Calibri" w:eastAsia="Times New Roman" w:hAnsi="Calibri" w:cs="Arial"/>
          <w:color w:val="000000"/>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560E719C" w14:textId="77777777" w:rsidR="0051090F" w:rsidRPr="00EA3621" w:rsidRDefault="0051090F" w:rsidP="0051090F">
      <w:pPr>
        <w:jc w:val="both"/>
        <w:rPr>
          <w:rFonts w:ascii="Calibri" w:eastAsia="Times New Roman" w:hAnsi="Calibri" w:cs="Arial"/>
          <w:color w:val="000000"/>
          <w:sz w:val="20"/>
          <w:szCs w:val="20"/>
        </w:rPr>
      </w:pPr>
    </w:p>
    <w:p w14:paraId="03296244" w14:textId="77777777" w:rsidR="0051090F" w:rsidRPr="00EA3621" w:rsidRDefault="0051090F" w:rsidP="0051090F">
      <w:pPr>
        <w:jc w:val="both"/>
        <w:rPr>
          <w:rFonts w:ascii="Calibri" w:eastAsia="Times New Roman" w:hAnsi="Calibri" w:cs="Times New Roman"/>
          <w:color w:val="000000"/>
        </w:rPr>
      </w:pPr>
      <w:r w:rsidRPr="00EA3621">
        <w:rPr>
          <w:rFonts w:ascii="Calibri" w:eastAsia="Times New Roman" w:hAnsi="Calibri" w:cs="Times New Roman"/>
          <w:color w:val="000000"/>
        </w:rPr>
        <w:t>Kreditiranjem različitih grana djelatnosti uz poticanje proizvodnje i razvoja s ciljem razvoja hrvatske privrede Grupa stvara bolju bazu za povrate kredita i smanjenje rizika.</w:t>
      </w:r>
    </w:p>
    <w:p w14:paraId="65AB7017" w14:textId="77777777" w:rsidR="0051090F" w:rsidRPr="00EA3621" w:rsidRDefault="0051090F" w:rsidP="0051090F">
      <w:pPr>
        <w:jc w:val="both"/>
        <w:rPr>
          <w:rFonts w:ascii="Calibri" w:eastAsia="Times New Roman" w:hAnsi="Calibri" w:cs="Times New Roman"/>
          <w:color w:val="000000"/>
          <w:sz w:val="20"/>
          <w:szCs w:val="20"/>
        </w:rPr>
      </w:pPr>
    </w:p>
    <w:p w14:paraId="7CF814B2" w14:textId="46914C02" w:rsidR="0051090F" w:rsidRPr="00EA3621" w:rsidRDefault="0051090F" w:rsidP="0051090F">
      <w:pPr>
        <w:jc w:val="both"/>
        <w:rPr>
          <w:rFonts w:ascii="Calibri" w:eastAsia="Times New Roman" w:hAnsi="Calibri" w:cs="Times New Roman"/>
          <w:color w:val="000000"/>
        </w:rPr>
      </w:pPr>
      <w:r w:rsidRPr="00EA3621">
        <w:rPr>
          <w:rFonts w:ascii="Calibri" w:eastAsia="Times New Roman" w:hAnsi="Calibri" w:cs="Times New Roman"/>
          <w:color w:val="000000"/>
        </w:rPr>
        <w:t xml:space="preserve">Najveća kreditna izloženost prema jednom dužniku na 31. </w:t>
      </w:r>
      <w:r w:rsidR="005D1009" w:rsidRPr="00EA3621">
        <w:rPr>
          <w:rFonts w:ascii="Calibri" w:eastAsia="Times New Roman" w:hAnsi="Calibri" w:cs="Times New Roman"/>
          <w:color w:val="000000"/>
        </w:rPr>
        <w:t>ožujka</w:t>
      </w:r>
      <w:r w:rsidRPr="00EA3621">
        <w:rPr>
          <w:rFonts w:ascii="Calibri" w:eastAsia="Times New Roman" w:hAnsi="Calibri" w:cs="Times New Roman"/>
          <w:color w:val="000000"/>
        </w:rPr>
        <w:t xml:space="preserve"> 202</w:t>
      </w:r>
      <w:r w:rsidR="005D1009" w:rsidRPr="00EA3621">
        <w:rPr>
          <w:rFonts w:ascii="Calibri" w:eastAsia="Times New Roman" w:hAnsi="Calibri" w:cs="Times New Roman"/>
          <w:color w:val="000000"/>
        </w:rPr>
        <w:t>1</w:t>
      </w:r>
      <w:r w:rsidRPr="00EA3621">
        <w:rPr>
          <w:rFonts w:ascii="Calibri" w:eastAsia="Times New Roman" w:hAnsi="Calibri" w:cs="Times New Roman"/>
          <w:color w:val="000000"/>
        </w:rPr>
        <w:t xml:space="preserve">. za Grupu </w:t>
      </w:r>
      <w:r w:rsidRPr="00457F84">
        <w:rPr>
          <w:rFonts w:ascii="Calibri" w:eastAsia="Times New Roman" w:hAnsi="Calibri" w:cs="Times New Roman"/>
          <w:color w:val="000000"/>
        </w:rPr>
        <w:t xml:space="preserve">iznosi </w:t>
      </w:r>
      <w:r w:rsidRPr="00D414B6">
        <w:rPr>
          <w:rFonts w:ascii="Calibri" w:eastAsia="Times New Roman" w:hAnsi="Calibri" w:cs="Times New Roman"/>
          <w:color w:val="000000"/>
        </w:rPr>
        <w:t>2.</w:t>
      </w:r>
      <w:r w:rsidR="00457F84" w:rsidRPr="00D414B6">
        <w:rPr>
          <w:rFonts w:ascii="Calibri" w:eastAsia="Times New Roman" w:hAnsi="Calibri" w:cs="Times New Roman"/>
          <w:color w:val="000000"/>
        </w:rPr>
        <w:t>683</w:t>
      </w:r>
      <w:r w:rsidRPr="00D414B6">
        <w:rPr>
          <w:rFonts w:ascii="Calibri" w:eastAsia="Times New Roman" w:hAnsi="Calibri" w:cs="Times New Roman"/>
          <w:color w:val="000000"/>
        </w:rPr>
        <w:t>.</w:t>
      </w:r>
      <w:r w:rsidR="00457F84" w:rsidRPr="00D414B6">
        <w:rPr>
          <w:rFonts w:ascii="Calibri" w:eastAsia="Times New Roman" w:hAnsi="Calibri" w:cs="Times New Roman"/>
          <w:color w:val="000000"/>
        </w:rPr>
        <w:t>4</w:t>
      </w:r>
      <w:r w:rsidR="00457F84" w:rsidRPr="00457F84">
        <w:rPr>
          <w:rFonts w:ascii="Calibri" w:eastAsia="Times New Roman" w:hAnsi="Calibri" w:cs="Times New Roman"/>
          <w:color w:val="000000"/>
        </w:rPr>
        <w:t>34</w:t>
      </w:r>
      <w:r w:rsidRPr="00457F84">
        <w:rPr>
          <w:rFonts w:ascii="Calibri" w:eastAsia="Times New Roman" w:hAnsi="Calibri" w:cs="Times New Roman"/>
          <w:color w:val="000000"/>
        </w:rPr>
        <w:t>,</w:t>
      </w:r>
      <w:r w:rsidRPr="00EA3621">
        <w:rPr>
          <w:rFonts w:ascii="Calibri" w:eastAsia="Times New Roman" w:hAnsi="Calibri" w:cs="Times New Roman"/>
          <w:color w:val="000000"/>
        </w:rPr>
        <w:t xml:space="preserve"> a za Banku iznosi </w:t>
      </w:r>
      <w:r w:rsidRPr="00D414B6">
        <w:rPr>
          <w:rFonts w:ascii="Calibri" w:eastAsia="Times New Roman" w:hAnsi="Calibri" w:cs="Times New Roman"/>
          <w:color w:val="000000"/>
        </w:rPr>
        <w:t>2.6</w:t>
      </w:r>
      <w:r w:rsidR="00457F84" w:rsidRPr="00D414B6">
        <w:rPr>
          <w:rFonts w:ascii="Calibri" w:eastAsia="Times New Roman" w:hAnsi="Calibri" w:cs="Times New Roman"/>
          <w:color w:val="000000"/>
        </w:rPr>
        <w:t>77</w:t>
      </w:r>
      <w:r w:rsidRPr="00D414B6">
        <w:rPr>
          <w:rFonts w:ascii="Calibri" w:eastAsia="Times New Roman" w:hAnsi="Calibri" w:cs="Times New Roman"/>
          <w:color w:val="000000"/>
        </w:rPr>
        <w:t>.</w:t>
      </w:r>
      <w:r w:rsidR="00457F84" w:rsidRPr="00457F84">
        <w:rPr>
          <w:rFonts w:ascii="Calibri" w:eastAsia="Times New Roman" w:hAnsi="Calibri" w:cs="Times New Roman"/>
          <w:color w:val="000000"/>
        </w:rPr>
        <w:t>337</w:t>
      </w:r>
      <w:r w:rsidR="00457F84" w:rsidRPr="00EA3621" w:rsidDel="00B452A6">
        <w:rPr>
          <w:rFonts w:ascii="Calibri" w:eastAsia="Times New Roman" w:hAnsi="Calibri" w:cs="Times New Roman"/>
          <w:color w:val="000000"/>
        </w:rPr>
        <w:t xml:space="preserve"> </w:t>
      </w:r>
      <w:r w:rsidRPr="00EA3621">
        <w:rPr>
          <w:rFonts w:ascii="Calibri" w:eastAsia="Times New Roman" w:hAnsi="Calibri" w:cs="Times New Roman"/>
          <w:color w:val="000000"/>
        </w:rPr>
        <w:t>tisuća kuna (31. prosinca 20</w:t>
      </w:r>
      <w:r w:rsidR="005D1009" w:rsidRPr="00EA3621">
        <w:rPr>
          <w:rFonts w:ascii="Calibri" w:eastAsia="Times New Roman" w:hAnsi="Calibri" w:cs="Times New Roman"/>
          <w:color w:val="000000"/>
        </w:rPr>
        <w:t>20</w:t>
      </w:r>
      <w:r w:rsidRPr="00EA3621">
        <w:rPr>
          <w:rFonts w:ascii="Calibri" w:eastAsia="Times New Roman" w:hAnsi="Calibri" w:cs="Times New Roman"/>
          <w:color w:val="000000"/>
        </w:rPr>
        <w:t xml:space="preserve">.: </w:t>
      </w:r>
      <w:r w:rsidR="005D1009" w:rsidRPr="00EA3621">
        <w:rPr>
          <w:rFonts w:ascii="Calibri" w:eastAsia="Times New Roman" w:hAnsi="Calibri" w:cs="Times New Roman"/>
          <w:color w:val="000000"/>
        </w:rPr>
        <w:t xml:space="preserve">2.675.492 </w:t>
      </w:r>
      <w:r w:rsidRPr="00EA3621">
        <w:rPr>
          <w:rFonts w:ascii="Calibri" w:eastAsia="Times New Roman" w:hAnsi="Calibri" w:cs="Times New Roman"/>
          <w:color w:val="000000"/>
        </w:rPr>
        <w:t xml:space="preserve">tisuća kuna za Grupu i </w:t>
      </w:r>
      <w:r w:rsidR="005D1009" w:rsidRPr="00EA3621">
        <w:rPr>
          <w:rFonts w:ascii="Calibri" w:eastAsia="Times New Roman" w:hAnsi="Calibri" w:cs="Times New Roman"/>
          <w:color w:val="000000"/>
        </w:rPr>
        <w:t xml:space="preserve">2.669.528 </w:t>
      </w:r>
      <w:r w:rsidRPr="00EA3621">
        <w:rPr>
          <w:rFonts w:ascii="Calibri" w:eastAsia="Times New Roman" w:hAnsi="Calibri" w:cs="Times New Roman"/>
          <w:color w:val="000000"/>
        </w:rPr>
        <w:t>tisuća kuna za Banku), bez uzimanja u obzir primljenih instrumenata osiguranja.</w:t>
      </w:r>
    </w:p>
    <w:p w14:paraId="4510F7EA" w14:textId="77777777" w:rsidR="0051090F" w:rsidRPr="00EA3621" w:rsidRDefault="0051090F" w:rsidP="00805530">
      <w:pPr>
        <w:jc w:val="both"/>
        <w:rPr>
          <w:rFonts w:ascii="Calibri" w:eastAsia="Calibri" w:hAnsi="Calibri"/>
          <w:color w:val="000000" w:themeColor="text1"/>
        </w:rPr>
        <w:sectPr w:rsidR="0051090F" w:rsidRPr="00EA3621">
          <w:pgSz w:w="11906" w:h="16838"/>
          <w:pgMar w:top="1417" w:right="1417" w:bottom="1417" w:left="1417" w:header="708" w:footer="708" w:gutter="0"/>
          <w:cols w:space="708"/>
          <w:docGrid w:linePitch="360"/>
        </w:sectPr>
      </w:pPr>
    </w:p>
    <w:p w14:paraId="30820383" w14:textId="77777777" w:rsidR="0051090F" w:rsidRPr="00EA3621" w:rsidRDefault="0051090F" w:rsidP="0051090F">
      <w:pPr>
        <w:tabs>
          <w:tab w:val="left" w:pos="2694"/>
        </w:tabs>
        <w:jc w:val="both"/>
        <w:rPr>
          <w:rFonts w:ascii="Calibri" w:hAnsi="Calibri"/>
          <w:color w:val="000000" w:themeColor="text1"/>
        </w:rPr>
      </w:pPr>
    </w:p>
    <w:p w14:paraId="06CD8C70" w14:textId="4F1DB49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69161FB" w14:textId="77777777" w:rsidR="0051090F" w:rsidRPr="00EA3621" w:rsidRDefault="0051090F" w:rsidP="0051090F">
      <w:pPr>
        <w:jc w:val="both"/>
        <w:rPr>
          <w:rFonts w:ascii="Calibri" w:hAnsi="Calibri"/>
          <w:color w:val="000000" w:themeColor="text1"/>
        </w:rPr>
      </w:pPr>
    </w:p>
    <w:p w14:paraId="6268A3FC" w14:textId="41A5EE81"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67F787" w14:textId="76046453" w:rsidR="0051090F" w:rsidRPr="00EA3621" w:rsidRDefault="0051090F" w:rsidP="0051090F">
      <w:pPr>
        <w:spacing w:line="300" w:lineRule="exact"/>
        <w:rPr>
          <w:rFonts w:ascii="Calibri" w:eastAsia="Calibri" w:hAnsi="Calibri" w:cs="Arial"/>
          <w:color w:val="000000" w:themeColor="text1"/>
        </w:rPr>
      </w:pPr>
    </w:p>
    <w:p w14:paraId="391718A8" w14:textId="15BBA90D"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12DE1898" w14:textId="77777777" w:rsidR="0051090F" w:rsidRPr="00EA3621" w:rsidRDefault="0051090F" w:rsidP="0051090F">
      <w:pPr>
        <w:jc w:val="both"/>
        <w:rPr>
          <w:rFonts w:ascii="Calibri" w:eastAsia="Calibri" w:hAnsi="Calibri"/>
          <w:color w:val="000000" w:themeColor="text1"/>
        </w:rPr>
      </w:pPr>
      <w:bookmarkStart w:id="436" w:name="_Hlk68614754"/>
    </w:p>
    <w:p w14:paraId="6D6228A7" w14:textId="77777777" w:rsidR="0051090F" w:rsidRPr="00EA3621" w:rsidRDefault="0051090F" w:rsidP="0051090F">
      <w:pPr>
        <w:jc w:val="both"/>
        <w:rPr>
          <w:rFonts w:ascii="Calibri" w:hAnsi="Calibri" w:cs="Arial"/>
          <w:color w:val="000000" w:themeColor="text1"/>
        </w:rPr>
      </w:pPr>
      <w:r w:rsidRPr="00EA3621">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EA3621">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9BE79AA" w14:textId="77777777" w:rsidR="0051090F" w:rsidRPr="00EA3621" w:rsidRDefault="0051090F" w:rsidP="0051090F">
      <w:pPr>
        <w:jc w:val="both"/>
        <w:rPr>
          <w:rFonts w:ascii="Calibri" w:hAnsi="Calibri" w:cs="Arial"/>
          <w:color w:val="000000" w:themeColor="text1"/>
          <w:sz w:val="20"/>
          <w:szCs w:val="20"/>
        </w:rPr>
      </w:pPr>
    </w:p>
    <w:p w14:paraId="4B4E5748" w14:textId="3A50496B" w:rsidR="0051090F" w:rsidRPr="00EA3621" w:rsidRDefault="0051090F" w:rsidP="0051090F">
      <w:pPr>
        <w:jc w:val="both"/>
        <w:rPr>
          <w:rFonts w:ascii="Calibri" w:hAnsi="Calibri" w:cs="Arial"/>
          <w:color w:val="000000" w:themeColor="text1"/>
        </w:rPr>
      </w:pPr>
      <w:bookmarkStart w:id="437" w:name="_Hlk72085949"/>
      <w:r w:rsidRPr="00EA3621">
        <w:rPr>
          <w:rFonts w:ascii="Calibri" w:hAnsi="Calibri" w:cs="Arial"/>
          <w:color w:val="000000" w:themeColor="text1"/>
        </w:rPr>
        <w:t>Ovo povećanje izloženosti sukladno odobrenju Nadzornog odbora Banka je koristila za daljnju poslovnu aktivnost</w:t>
      </w:r>
      <w:r w:rsidRPr="00EA3621">
        <w:rPr>
          <w:rFonts w:ascii="Calibri" w:eastAsia="Calibri" w:hAnsi="Calibri"/>
          <w:color w:val="000000" w:themeColor="text1"/>
        </w:rPr>
        <w:t xml:space="preserve"> s jednom bankom</w:t>
      </w:r>
      <w:r w:rsidR="00245397">
        <w:rPr>
          <w:rFonts w:ascii="Calibri" w:eastAsia="Calibri" w:hAnsi="Calibri"/>
          <w:color w:val="000000" w:themeColor="text1"/>
        </w:rPr>
        <w:t xml:space="preserve"> i njezinom grupom povezanih osoba</w:t>
      </w:r>
      <w:r w:rsidRPr="00EA3621">
        <w:rPr>
          <w:rFonts w:ascii="Calibri" w:eastAsia="Calibri" w:hAnsi="Calibri"/>
          <w:color w:val="000000" w:themeColor="text1"/>
        </w:rPr>
        <w:t>.</w:t>
      </w:r>
    </w:p>
    <w:bookmarkEnd w:id="436"/>
    <w:bookmarkEnd w:id="437"/>
    <w:p w14:paraId="3D54E509" w14:textId="7FF49654" w:rsidR="00805530" w:rsidRPr="00EA3621" w:rsidRDefault="00805530" w:rsidP="00805530">
      <w:pPr>
        <w:jc w:val="both"/>
        <w:rPr>
          <w:rFonts w:cstheme="minorHAnsi"/>
          <w:color w:val="000000" w:themeColor="text1"/>
        </w:rPr>
      </w:pPr>
    </w:p>
    <w:p w14:paraId="6B671259" w14:textId="2EBAFD0E" w:rsidR="004B02E9" w:rsidRPr="00EA3621" w:rsidRDefault="004B02E9" w:rsidP="004B02E9">
      <w:pPr>
        <w:pStyle w:val="Default"/>
        <w:rPr>
          <w:rFonts w:asciiTheme="minorHAnsi" w:hAnsiTheme="minorHAnsi" w:cstheme="minorHAnsi"/>
          <w:b/>
          <w:bCs/>
          <w:color w:val="000000" w:themeColor="text1"/>
          <w:sz w:val="22"/>
          <w:szCs w:val="22"/>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p>
    <w:p w14:paraId="017159C1" w14:textId="77777777" w:rsidR="007671A4" w:rsidRPr="00EA3621" w:rsidRDefault="007671A4" w:rsidP="007671A4">
      <w:pPr>
        <w:pStyle w:val="Default"/>
        <w:rPr>
          <w:rFonts w:asciiTheme="minorHAnsi" w:hAnsiTheme="minorHAnsi" w:cstheme="minorHAnsi"/>
          <w:color w:val="000000" w:themeColor="text1"/>
          <w:sz w:val="20"/>
          <w:szCs w:val="20"/>
        </w:rPr>
      </w:pPr>
    </w:p>
    <w:p w14:paraId="748CE3E1" w14:textId="77777777" w:rsidR="007671A4" w:rsidRPr="00EA3621" w:rsidRDefault="007671A4" w:rsidP="007671A4">
      <w:pPr>
        <w:pStyle w:val="Default"/>
        <w:jc w:val="both"/>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5C0F135E" w14:textId="77777777" w:rsidR="007671A4" w:rsidRPr="00EA3621" w:rsidRDefault="007671A4" w:rsidP="007671A4">
      <w:pPr>
        <w:jc w:val="both"/>
        <w:rPr>
          <w:rFonts w:cstheme="minorHAnsi"/>
          <w:color w:val="000000" w:themeColor="text1"/>
          <w:sz w:val="20"/>
          <w:szCs w:val="20"/>
        </w:rPr>
      </w:pPr>
    </w:p>
    <w:p w14:paraId="4966E06E" w14:textId="77777777" w:rsidR="007671A4" w:rsidRPr="00EA3621" w:rsidRDefault="007671A4" w:rsidP="007671A4">
      <w:pPr>
        <w:jc w:val="both"/>
        <w:rPr>
          <w:rFonts w:cstheme="minorHAnsi"/>
          <w:color w:val="000000" w:themeColor="text1"/>
        </w:rPr>
      </w:pPr>
      <w:r w:rsidRPr="00EA3621">
        <w:rPr>
          <w:rFonts w:cstheme="minorHAnsi"/>
          <w:color w:val="000000" w:themeColor="text1"/>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0ABCA94A" w14:textId="77777777" w:rsidR="007671A4" w:rsidRPr="00EA3621" w:rsidRDefault="007671A4" w:rsidP="007671A4">
      <w:pPr>
        <w:jc w:val="both"/>
        <w:rPr>
          <w:rFonts w:ascii="Calibri" w:hAnsi="Calibri"/>
          <w:color w:val="000000" w:themeColor="text1"/>
        </w:rPr>
      </w:pPr>
    </w:p>
    <w:p w14:paraId="02B740BF" w14:textId="77777777" w:rsidR="007671A4" w:rsidRPr="00EA3621" w:rsidRDefault="007671A4" w:rsidP="007671A4">
      <w:pPr>
        <w:jc w:val="both"/>
        <w:rPr>
          <w:rFonts w:cstheme="minorHAnsi"/>
          <w:color w:val="000000" w:themeColor="text1"/>
        </w:rPr>
      </w:pPr>
      <w:r w:rsidRPr="00EA3621">
        <w:rPr>
          <w:rFonts w:cstheme="minorHAnsi"/>
          <w:color w:val="000000" w:themeColor="text1"/>
        </w:rPr>
        <w:t>Postoji nekoliko grupa/vrsta modela podjela rizika, i to:</w:t>
      </w:r>
    </w:p>
    <w:p w14:paraId="4B3B9017" w14:textId="77777777" w:rsidR="007671A4" w:rsidRPr="00EA3621" w:rsidRDefault="007671A4" w:rsidP="0026036B">
      <w:pPr>
        <w:pStyle w:val="ListParagraph"/>
        <w:numPr>
          <w:ilvl w:val="0"/>
          <w:numId w:val="23"/>
        </w:numPr>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Inicijalna podjela rizika s bankama kroz programe Vlade Republike Hrvatske kao poticajna mjera, s ciljem povećanja likvidnosti  gospodarstva u razdoblju gospodarske krize. U</w:t>
      </w:r>
      <w:r w:rsidRPr="00EA3621">
        <w:rPr>
          <w:rFonts w:ascii="Calibri" w:hAnsi="Calibri" w:cs="Calibri"/>
          <w:color w:val="000000" w:themeColor="text1"/>
          <w:sz w:val="22"/>
          <w:szCs w:val="22"/>
          <w:lang w:val="hr-HR"/>
        </w:rPr>
        <w:t xml:space="preserve"> navedenom razdoblju su provođena tri programa podjele rizika tzv. Model A, Model A+ i Program razvoja gospodarstva (PRG).</w:t>
      </w:r>
    </w:p>
    <w:p w14:paraId="47139EBF" w14:textId="77777777" w:rsidR="007671A4" w:rsidRPr="00EA3621" w:rsidRDefault="007671A4" w:rsidP="007671A4">
      <w:pPr>
        <w:pStyle w:val="ListParagraph"/>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56BDCE71" w14:textId="77777777" w:rsidR="007671A4" w:rsidRPr="00EA3621" w:rsidRDefault="007671A4" w:rsidP="007671A4">
      <w:pPr>
        <w:ind w:left="708"/>
        <w:jc w:val="both"/>
        <w:rPr>
          <w:rFonts w:cstheme="minorHAnsi"/>
          <w:color w:val="000000" w:themeColor="text1"/>
        </w:rPr>
      </w:pPr>
      <w:r w:rsidRPr="00EA3621">
        <w:rPr>
          <w:rFonts w:cstheme="minorHAnsi"/>
          <w:color w:val="000000" w:themeColor="text1"/>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HBOR je unosio kolaterale za neotplaćene plasmane u svoje poslovne knjige.</w:t>
      </w:r>
    </w:p>
    <w:p w14:paraId="4AA5A2B6" w14:textId="77777777" w:rsidR="007671A4" w:rsidRPr="00EA3621" w:rsidRDefault="007671A4" w:rsidP="007671A4">
      <w:pPr>
        <w:ind w:firstLine="708"/>
        <w:jc w:val="both"/>
        <w:rPr>
          <w:rFonts w:cstheme="minorHAnsi"/>
          <w:color w:val="000000" w:themeColor="text1"/>
        </w:rPr>
      </w:pPr>
      <w:r w:rsidRPr="00EA3621">
        <w:rPr>
          <w:rFonts w:cstheme="minorHAnsi"/>
          <w:color w:val="000000" w:themeColor="text1"/>
        </w:rPr>
        <w:t xml:space="preserve">Izloženost po navedenim plasmanima je vođena u poslovnim  knjigama HBOR-a. </w:t>
      </w:r>
    </w:p>
    <w:p w14:paraId="3503AAA9" w14:textId="77777777" w:rsidR="007671A4" w:rsidRPr="00EA3621" w:rsidRDefault="007671A4" w:rsidP="00D635F5">
      <w:pPr>
        <w:pStyle w:val="Default"/>
        <w:jc w:val="both"/>
        <w:rPr>
          <w:rFonts w:asciiTheme="minorHAnsi" w:hAnsiTheme="minorHAnsi" w:cstheme="minorHAnsi"/>
          <w:color w:val="000000" w:themeColor="text1"/>
          <w:sz w:val="22"/>
          <w:szCs w:val="22"/>
        </w:rPr>
        <w:sectPr w:rsidR="007671A4" w:rsidRPr="00EA3621">
          <w:pgSz w:w="11906" w:h="16838"/>
          <w:pgMar w:top="1417" w:right="1417" w:bottom="1417" w:left="1417" w:header="708" w:footer="708" w:gutter="0"/>
          <w:cols w:space="708"/>
          <w:docGrid w:linePitch="360"/>
        </w:sectPr>
      </w:pPr>
    </w:p>
    <w:p w14:paraId="6C2BB4FC" w14:textId="77777777" w:rsidR="007671A4" w:rsidRPr="00EA3621" w:rsidRDefault="007671A4" w:rsidP="007671A4">
      <w:pPr>
        <w:tabs>
          <w:tab w:val="left" w:pos="2694"/>
        </w:tabs>
        <w:jc w:val="both"/>
        <w:rPr>
          <w:rFonts w:ascii="Calibri" w:hAnsi="Calibri"/>
          <w:color w:val="000000" w:themeColor="text1"/>
        </w:rPr>
      </w:pPr>
      <w:bookmarkStart w:id="438" w:name="_Hlk68615005"/>
    </w:p>
    <w:p w14:paraId="63CB237A" w14:textId="568AC838"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31CE9F3" w14:textId="77777777" w:rsidR="007671A4" w:rsidRPr="00EA3621" w:rsidRDefault="007671A4" w:rsidP="007671A4">
      <w:pPr>
        <w:jc w:val="both"/>
        <w:rPr>
          <w:rFonts w:ascii="Calibri" w:hAnsi="Calibri"/>
          <w:color w:val="000000" w:themeColor="text1"/>
        </w:rPr>
      </w:pPr>
    </w:p>
    <w:p w14:paraId="0747AE9A" w14:textId="252FE6C9"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80FA71D" w14:textId="77777777" w:rsidR="007671A4" w:rsidRPr="00EA3621" w:rsidRDefault="007671A4" w:rsidP="007671A4">
      <w:pPr>
        <w:jc w:val="both"/>
        <w:rPr>
          <w:rFonts w:cstheme="minorHAnsi"/>
          <w:color w:val="000000" w:themeColor="text1"/>
        </w:rPr>
      </w:pPr>
    </w:p>
    <w:bookmarkEnd w:id="438"/>
    <w:p w14:paraId="6A52A857" w14:textId="3C72DF05" w:rsidR="007671A4" w:rsidRPr="00EA3621" w:rsidRDefault="007671A4" w:rsidP="007671A4">
      <w:pPr>
        <w:pStyle w:val="Default"/>
        <w:rPr>
          <w:rFonts w:ascii="Calibri" w:eastAsia="Calibri" w:hAnsi="Calibri"/>
          <w:b/>
          <w:color w:val="000000" w:themeColor="text1"/>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r w:rsidRPr="00EA3621">
        <w:rPr>
          <w:rFonts w:ascii="Calibri" w:eastAsia="Calibri" w:hAnsi="Calibri"/>
          <w:b/>
          <w:color w:val="000000" w:themeColor="text1"/>
        </w:rPr>
        <w:t xml:space="preserve"> (nastavak)</w:t>
      </w:r>
    </w:p>
    <w:p w14:paraId="6D8ADA42" w14:textId="77777777" w:rsidR="007671A4" w:rsidRPr="00EA3621" w:rsidRDefault="007671A4" w:rsidP="007671A4">
      <w:pPr>
        <w:pStyle w:val="Default"/>
        <w:rPr>
          <w:rFonts w:ascii="Calibri" w:eastAsia="Calibri" w:hAnsi="Calibri"/>
          <w:b/>
          <w:color w:val="000000" w:themeColor="text1"/>
        </w:rPr>
      </w:pPr>
    </w:p>
    <w:p w14:paraId="49131086" w14:textId="77777777" w:rsidR="007671A4" w:rsidRPr="00EA3621" w:rsidRDefault="007671A4" w:rsidP="0026036B">
      <w:pPr>
        <w:pStyle w:val="ListParagraph"/>
        <w:numPr>
          <w:ilvl w:val="0"/>
          <w:numId w:val="23"/>
        </w:numPr>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w:t>
      </w:r>
    </w:p>
    <w:p w14:paraId="7B6DB9B8" w14:textId="77777777" w:rsidR="007671A4" w:rsidRPr="00EA3621" w:rsidRDefault="007671A4" w:rsidP="007671A4">
      <w:pPr>
        <w:pStyle w:val="ListParagraph"/>
        <w:contextualSpacing w:val="0"/>
        <w:jc w:val="both"/>
        <w:rPr>
          <w:rFonts w:asciiTheme="minorHAnsi" w:hAnsiTheme="minorHAnsi" w:cstheme="minorHAnsi"/>
          <w:color w:val="000000" w:themeColor="text1"/>
          <w:sz w:val="22"/>
          <w:szCs w:val="22"/>
          <w:lang w:val="hr-HR"/>
        </w:rPr>
      </w:pPr>
    </w:p>
    <w:p w14:paraId="3B7ACE44" w14:textId="77777777" w:rsidR="007671A4" w:rsidRPr="00EA3621" w:rsidRDefault="007671A4" w:rsidP="0026036B">
      <w:pPr>
        <w:pStyle w:val="ListParagraph"/>
        <w:numPr>
          <w:ilvl w:val="0"/>
          <w:numId w:val="23"/>
        </w:numPr>
        <w:jc w:val="both"/>
        <w:rPr>
          <w:rFonts w:asciiTheme="minorHAnsi" w:hAnsiTheme="minorHAnsi" w:cstheme="minorHAnsi"/>
          <w:color w:val="000000" w:themeColor="text1"/>
          <w:sz w:val="22"/>
          <w:szCs w:val="22"/>
          <w:lang w:val="hr-HR"/>
        </w:rPr>
      </w:pPr>
      <w:bookmarkStart w:id="439" w:name="_Hlk65485611"/>
      <w:r w:rsidRPr="00EA3621">
        <w:rPr>
          <w:rFonts w:ascii="Calibri" w:eastAsia="Calibri" w:hAnsi="Calibri" w:cs="Calibri"/>
          <w:color w:val="000000"/>
          <w:sz w:val="22"/>
          <w:szCs w:val="22"/>
          <w:lang w:val="hr-HR"/>
        </w:rPr>
        <w:t xml:space="preserve">U sklopu mjera za pomoć gospodarstvu uslijed pandemije </w:t>
      </w:r>
      <w:proofErr w:type="spellStart"/>
      <w:r w:rsidRPr="00EA3621">
        <w:rPr>
          <w:rFonts w:ascii="Calibri" w:eastAsia="Calibri" w:hAnsi="Calibri" w:cs="Calibri"/>
          <w:color w:val="000000"/>
          <w:sz w:val="22"/>
          <w:szCs w:val="22"/>
          <w:lang w:val="hr-HR"/>
        </w:rPr>
        <w:t>koronavirusa</w:t>
      </w:r>
      <w:proofErr w:type="spellEnd"/>
      <w:r w:rsidRPr="00EA3621">
        <w:rPr>
          <w:rFonts w:ascii="Calibri" w:eastAsia="Calibri" w:hAnsi="Calibri" w:cs="Calibri"/>
          <w:color w:val="000000"/>
          <w:sz w:val="22"/>
          <w:szCs w:val="22"/>
          <w:lang w:val="hr-HR"/>
        </w:rPr>
        <w:t xml:space="preserve"> omogućeno je odobravanje novih kredita za likvidnost poduzetnicima koji su snažno pogođeni krizom izazvanom pandemijom </w:t>
      </w:r>
      <w:proofErr w:type="spellStart"/>
      <w:r w:rsidRPr="00EA3621">
        <w:rPr>
          <w:rFonts w:ascii="Calibri" w:eastAsia="Calibri" w:hAnsi="Calibri" w:cs="Calibri"/>
          <w:color w:val="000000"/>
          <w:sz w:val="22"/>
          <w:szCs w:val="22"/>
          <w:lang w:val="hr-HR"/>
        </w:rPr>
        <w:t>koronavirusa</w:t>
      </w:r>
      <w:proofErr w:type="spellEnd"/>
      <w:r w:rsidRPr="00EA3621">
        <w:rPr>
          <w:rFonts w:ascii="Calibri" w:eastAsia="Calibri" w:hAnsi="Calibri" w:cs="Calibri"/>
          <w:color w:val="000000"/>
          <w:sz w:val="22"/>
          <w:szCs w:val="22"/>
          <w:lang w:val="hr-HR"/>
        </w:rPr>
        <w:t xml:space="preserve"> po modelu podjele rizika s poslovnim bankama. Zbog očekivanog kratkog roka za obradu većeg broja kreditnih zahtjeva, postojeći kreditni proces propisan Pravilnikom o upravljanju kreditnim rizikom je za ovu svrhu ubrzan i skraćen.</w:t>
      </w:r>
    </w:p>
    <w:p w14:paraId="7EF52557" w14:textId="77777777" w:rsidR="007671A4" w:rsidRPr="00EA3621" w:rsidRDefault="007671A4" w:rsidP="00D635F5">
      <w:pPr>
        <w:spacing w:line="300" w:lineRule="exact"/>
        <w:rPr>
          <w:rFonts w:ascii="Calibri" w:eastAsia="Calibri" w:hAnsi="Calibri" w:cs="Arial"/>
          <w:b/>
          <w:color w:val="000000" w:themeColor="text1"/>
        </w:rPr>
      </w:pPr>
      <w:bookmarkStart w:id="440" w:name="_Hlk68615013"/>
      <w:bookmarkEnd w:id="439"/>
    </w:p>
    <w:p w14:paraId="405836A9" w14:textId="1DE2A9C6" w:rsidR="00D635F5" w:rsidRPr="00EA3621" w:rsidRDefault="00D635F5" w:rsidP="00D635F5">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.3.8. </w:t>
      </w:r>
      <w:bookmarkStart w:id="441" w:name="_Hlk50626810"/>
      <w:r w:rsidRPr="00EA3621">
        <w:rPr>
          <w:rFonts w:ascii="Calibri" w:eastAsia="Calibri" w:hAnsi="Calibri" w:cs="Arial"/>
          <w:b/>
          <w:color w:val="000000" w:themeColor="text1"/>
        </w:rPr>
        <w:t>Instrumenti osiguranja i ostala poboljšanja kvalitete kredita (kreditne sposobnosti)</w:t>
      </w:r>
      <w:bookmarkEnd w:id="441"/>
    </w:p>
    <w:p w14:paraId="6AF04CD3" w14:textId="77777777" w:rsidR="007671A4" w:rsidRPr="00EA3621" w:rsidRDefault="007671A4" w:rsidP="007671A4">
      <w:pPr>
        <w:jc w:val="both"/>
        <w:rPr>
          <w:rFonts w:ascii="Calibri" w:hAnsi="Calibri" w:cs="Arial"/>
          <w:color w:val="000000" w:themeColor="text1"/>
        </w:rPr>
      </w:pPr>
    </w:p>
    <w:bookmarkEnd w:id="440"/>
    <w:p w14:paraId="7F6804D3" w14:textId="1398E0AF" w:rsidR="007671A4" w:rsidRPr="00EA3621" w:rsidRDefault="007671A4" w:rsidP="007671A4">
      <w:pPr>
        <w:jc w:val="both"/>
        <w:rPr>
          <w:rFonts w:ascii="Calibri" w:hAnsi="Calibri" w:cs="Arial"/>
          <w:color w:val="000000" w:themeColor="text1"/>
        </w:rPr>
      </w:pPr>
      <w:r w:rsidRPr="00EA3621">
        <w:rPr>
          <w:rFonts w:ascii="Calibri" w:hAnsi="Calibri" w:cs="Arial"/>
          <w:color w:val="000000" w:themeColor="text1"/>
        </w:rPr>
        <w:t>Instrumenti osiguranja plasmana Banke su:</w:t>
      </w:r>
    </w:p>
    <w:p w14:paraId="548E1194" w14:textId="77777777" w:rsidR="007671A4" w:rsidRPr="00EA3621" w:rsidRDefault="007671A4" w:rsidP="0026036B">
      <w:pPr>
        <w:numPr>
          <w:ilvl w:val="0"/>
          <w:numId w:val="22"/>
        </w:numPr>
        <w:jc w:val="both"/>
        <w:rPr>
          <w:rFonts w:ascii="Calibri" w:hAnsi="Calibri" w:cs="Arial"/>
          <w:color w:val="000000" w:themeColor="text1"/>
        </w:rPr>
      </w:pPr>
      <w:r w:rsidRPr="00EA3621">
        <w:rPr>
          <w:rFonts w:ascii="Calibri" w:hAnsi="Calibri" w:cs="Arial"/>
          <w:color w:val="000000" w:themeColor="text1"/>
        </w:rPr>
        <w:t>obvezni (mjenice i zadužnice),</w:t>
      </w:r>
    </w:p>
    <w:p w14:paraId="69454F94"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230AC16D"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EA3621">
        <w:rPr>
          <w:rFonts w:ascii="Calibri" w:hAnsi="Calibri" w:cs="Arial"/>
          <w:color w:val="000000" w:themeColor="text1"/>
        </w:rPr>
        <w:t>vinkuliranje</w:t>
      </w:r>
      <w:proofErr w:type="spellEnd"/>
      <w:r w:rsidRPr="00EA3621">
        <w:rPr>
          <w:rFonts w:ascii="Calibri" w:hAnsi="Calibri" w:cs="Arial"/>
          <w:color w:val="000000" w:themeColor="text1"/>
        </w:rPr>
        <w:t xml:space="preserve"> police osiguranja imovine i/ili osoba, zalog na žigu ili robnoj marki i sl.).</w:t>
      </w:r>
    </w:p>
    <w:p w14:paraId="6EAB3236"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38B223A0" w14:textId="77777777" w:rsidR="007671A4" w:rsidRPr="00EA3621" w:rsidRDefault="007671A4" w:rsidP="007671A4">
      <w:pPr>
        <w:autoSpaceDE w:val="0"/>
        <w:autoSpaceDN w:val="0"/>
        <w:adjustRightInd w:val="0"/>
        <w:ind w:right="426"/>
        <w:jc w:val="both"/>
        <w:rPr>
          <w:rFonts w:ascii="Calibri" w:hAnsi="Calibri" w:cs="Arial"/>
          <w:color w:val="000000" w:themeColor="text1"/>
        </w:rPr>
      </w:pPr>
      <w:r w:rsidRPr="00EA3621">
        <w:rPr>
          <w:rFonts w:ascii="Calibri" w:hAnsi="Calibri" w:cs="Arial"/>
          <w:color w:val="000000" w:themeColor="text1"/>
        </w:rPr>
        <w:t>Svi plasmani Grupe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250D7B15"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113792D3"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w:t>
      </w:r>
      <w:proofErr w:type="spellStart"/>
      <w:r w:rsidRPr="00EA3621">
        <w:rPr>
          <w:rFonts w:ascii="Calibri" w:hAnsi="Calibri" w:cs="Arial"/>
          <w:color w:val="000000" w:themeColor="text1"/>
        </w:rPr>
        <w:t>unovčivosti</w:t>
      </w:r>
      <w:proofErr w:type="spellEnd"/>
      <w:r w:rsidRPr="00EA3621">
        <w:rPr>
          <w:rFonts w:ascii="Calibri" w:hAnsi="Calibri" w:cs="Arial"/>
          <w:color w:val="000000" w:themeColor="text1"/>
        </w:rPr>
        <w:t xml:space="preserve">, dokumentiranosti i mogućnosti nadzora od strane Banke te mogućnosti prisilne naplate. </w:t>
      </w:r>
    </w:p>
    <w:p w14:paraId="1C0852FD"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2459405D" w14:textId="737398F8" w:rsidR="004B02E9" w:rsidRPr="00EA3621" w:rsidRDefault="007671A4" w:rsidP="007671A4">
      <w:pPr>
        <w:autoSpaceDE w:val="0"/>
        <w:autoSpaceDN w:val="0"/>
        <w:adjustRightInd w:val="0"/>
        <w:ind w:right="426"/>
        <w:jc w:val="both"/>
        <w:rPr>
          <w:rFonts w:ascii="Calibri" w:hAnsi="Calibri" w:cs="Arial"/>
          <w:color w:val="000000" w:themeColor="text1"/>
        </w:rPr>
      </w:pPr>
      <w:r w:rsidRPr="00EA3621">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73EE9B8" w14:textId="77777777" w:rsidR="007671A4" w:rsidRPr="00EA3621" w:rsidRDefault="007671A4" w:rsidP="007671A4">
      <w:pPr>
        <w:autoSpaceDE w:val="0"/>
        <w:autoSpaceDN w:val="0"/>
        <w:adjustRightInd w:val="0"/>
        <w:ind w:right="426"/>
        <w:jc w:val="both"/>
        <w:rPr>
          <w:rFonts w:ascii="Calibri" w:hAnsi="Calibri" w:cs="Arial"/>
          <w:color w:val="000000" w:themeColor="text1"/>
          <w:sz w:val="20"/>
        </w:rPr>
        <w:sectPr w:rsidR="007671A4" w:rsidRPr="00EA3621">
          <w:pgSz w:w="11906" w:h="16838"/>
          <w:pgMar w:top="1417" w:right="1417" w:bottom="1417" w:left="1417" w:header="708" w:footer="708" w:gutter="0"/>
          <w:cols w:space="708"/>
          <w:docGrid w:linePitch="360"/>
        </w:sectPr>
      </w:pPr>
    </w:p>
    <w:p w14:paraId="70FEF385" w14:textId="77777777" w:rsidR="007671A4" w:rsidRPr="00EA3621" w:rsidRDefault="007671A4" w:rsidP="007671A4">
      <w:pPr>
        <w:tabs>
          <w:tab w:val="left" w:pos="2694"/>
        </w:tabs>
        <w:jc w:val="both"/>
        <w:rPr>
          <w:rFonts w:ascii="Calibri" w:hAnsi="Calibri"/>
          <w:color w:val="000000" w:themeColor="text1"/>
          <w:sz w:val="16"/>
          <w:szCs w:val="16"/>
        </w:rPr>
      </w:pPr>
    </w:p>
    <w:p w14:paraId="7FD116F2" w14:textId="58D533AD"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36A35D5" w14:textId="77777777" w:rsidR="007671A4" w:rsidRPr="00EA3621" w:rsidRDefault="007671A4" w:rsidP="007671A4">
      <w:pPr>
        <w:jc w:val="both"/>
        <w:rPr>
          <w:rFonts w:ascii="Calibri" w:hAnsi="Calibri"/>
          <w:color w:val="000000" w:themeColor="text1"/>
          <w:sz w:val="16"/>
          <w:szCs w:val="16"/>
        </w:rPr>
      </w:pPr>
    </w:p>
    <w:p w14:paraId="6C9FDFDA" w14:textId="062C5F86"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310D0555" w14:textId="77777777" w:rsidR="007671A4" w:rsidRPr="00EA3621" w:rsidRDefault="007671A4" w:rsidP="007671A4">
      <w:pPr>
        <w:spacing w:line="300" w:lineRule="exact"/>
        <w:rPr>
          <w:rFonts w:ascii="Calibri" w:eastAsia="Calibri" w:hAnsi="Calibri" w:cs="Arial"/>
          <w:b/>
          <w:color w:val="000000" w:themeColor="text1"/>
          <w:sz w:val="16"/>
          <w:szCs w:val="16"/>
        </w:rPr>
      </w:pPr>
    </w:p>
    <w:p w14:paraId="5B9257FB" w14:textId="6F594BD4"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13343A21" w14:textId="77777777" w:rsidR="007671A4" w:rsidRPr="00EA3621" w:rsidRDefault="007671A4" w:rsidP="007671A4">
      <w:pPr>
        <w:autoSpaceDE w:val="0"/>
        <w:autoSpaceDN w:val="0"/>
        <w:adjustRightInd w:val="0"/>
        <w:ind w:right="-2"/>
        <w:jc w:val="both"/>
        <w:rPr>
          <w:rFonts w:ascii="Calibri" w:hAnsi="Calibri" w:cs="Arial"/>
          <w:color w:val="000000" w:themeColor="text1"/>
          <w:sz w:val="20"/>
          <w:szCs w:val="20"/>
        </w:rPr>
      </w:pPr>
    </w:p>
    <w:p w14:paraId="55A6CBD8" w14:textId="6ABED05E"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U svrhu ublažavanja kreditnog rizika i smanjenja troškova poslovanja, a sukladno Zakonu o HBOR-u, dio svojih plasmana </w:t>
      </w:r>
      <w:r w:rsidR="00245397">
        <w:rPr>
          <w:rFonts w:ascii="Calibri" w:hAnsi="Calibri" w:cs="Arial"/>
          <w:color w:val="000000" w:themeColor="text1"/>
        </w:rPr>
        <w:t>Banka</w:t>
      </w:r>
      <w:r w:rsidRPr="00EA3621">
        <w:rPr>
          <w:rFonts w:ascii="Calibri" w:hAnsi="Calibri" w:cs="Arial"/>
          <w:color w:val="000000" w:themeColor="text1"/>
        </w:rPr>
        <w:t xml:space="preserve"> odobrava putem financijskih institucija. Za osiguranje plasmana odobrenih krajnjim korisnicima putem financijskih institucija </w:t>
      </w:r>
      <w:r w:rsidR="00245397">
        <w:rPr>
          <w:rFonts w:ascii="Calibri" w:hAnsi="Calibri" w:cs="Arial"/>
          <w:color w:val="000000" w:themeColor="text1"/>
        </w:rPr>
        <w:t>Banka</w:t>
      </w:r>
      <w:r w:rsidRPr="00EA3621">
        <w:rPr>
          <w:rFonts w:ascii="Calibri" w:hAnsi="Calibri" w:cs="Arial"/>
          <w:color w:val="000000" w:themeColor="text1"/>
        </w:rPr>
        <w:t xml:space="preserve"> uzima obvezne instrumente osiguranja od poslovnih banaka i leasing društava. Financijska institucija ih je dužna deponirati temeljem</w:t>
      </w:r>
      <w:r w:rsidRPr="00EA3621">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EA3621">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AE6FEB9"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0AC6F692" w14:textId="77777777"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Kod odobrenja kredita putem poslovnih banaka, ovisno o njezinom internom rejtingu, zasniva se i </w:t>
      </w:r>
      <w:proofErr w:type="spellStart"/>
      <w:r w:rsidRPr="00EA3621">
        <w:rPr>
          <w:rFonts w:ascii="Calibri" w:hAnsi="Calibri" w:cs="Arial"/>
          <w:color w:val="000000" w:themeColor="text1"/>
        </w:rPr>
        <w:t>nadhipoteka</w:t>
      </w:r>
      <w:proofErr w:type="spellEnd"/>
      <w:r w:rsidRPr="00EA3621">
        <w:rPr>
          <w:rFonts w:ascii="Calibri" w:hAnsi="Calibri" w:cs="Arial"/>
          <w:color w:val="000000" w:themeColor="text1"/>
        </w:rPr>
        <w:t xml:space="preserve">. Tada poslovna banka prenosi vlasništvo na predmetu osiguranja u svoju korist, uz zasnivanje založnog prava u korist Banke ili zasniva hipoteku na predmetu osiguranja u svoju korist, uz </w:t>
      </w:r>
      <w:proofErr w:type="spellStart"/>
      <w:r w:rsidRPr="00EA3621">
        <w:rPr>
          <w:rFonts w:ascii="Calibri" w:hAnsi="Calibri" w:cs="Arial"/>
          <w:color w:val="000000" w:themeColor="text1"/>
        </w:rPr>
        <w:t>nadhipoteku</w:t>
      </w:r>
      <w:proofErr w:type="spellEnd"/>
      <w:r w:rsidRPr="00EA3621">
        <w:rPr>
          <w:rFonts w:ascii="Calibri" w:hAnsi="Calibri" w:cs="Arial"/>
          <w:color w:val="000000" w:themeColor="text1"/>
        </w:rPr>
        <w:t xml:space="preserve"> u korist Banke.</w:t>
      </w:r>
    </w:p>
    <w:p w14:paraId="0DEE0028"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7E88AC16"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Potpisom Ugovora o međusobnoj poslovnoj suradnji ugovara se prijenos tražbina poslovne banke iz ugovora</w:t>
      </w:r>
      <w:r w:rsidRPr="00EA3621">
        <w:rPr>
          <w:rFonts w:ascii="Calibri" w:eastAsia="Calibri" w:hAnsi="Calibri" w:cs="Arial"/>
          <w:color w:val="000000" w:themeColor="text1"/>
        </w:rPr>
        <w:t xml:space="preserve"> o kreditu s krajnjim korisnikom kredita na HBOR. Ugovorom poslovna banka ovlašćuje HBOR </w:t>
      </w:r>
      <w:r w:rsidRPr="00EA3621">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5C3EB29D" w14:textId="77777777" w:rsidR="007671A4" w:rsidRPr="00AA2519" w:rsidRDefault="007671A4" w:rsidP="007671A4">
      <w:pPr>
        <w:autoSpaceDE w:val="0"/>
        <w:autoSpaceDN w:val="0"/>
        <w:adjustRightInd w:val="0"/>
        <w:ind w:right="426"/>
        <w:jc w:val="both"/>
        <w:rPr>
          <w:rFonts w:ascii="Calibri" w:hAnsi="Calibri" w:cs="Arial"/>
          <w:color w:val="000000" w:themeColor="text1"/>
          <w:sz w:val="18"/>
          <w:szCs w:val="18"/>
        </w:rPr>
      </w:pPr>
    </w:p>
    <w:p w14:paraId="6C571D28"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6506657D" w14:textId="77777777" w:rsidR="007671A4" w:rsidRPr="00AA2519" w:rsidRDefault="007671A4" w:rsidP="007671A4">
      <w:pPr>
        <w:widowControl w:val="0"/>
        <w:jc w:val="both"/>
        <w:rPr>
          <w:rFonts w:ascii="Calibri" w:hAnsi="Calibri" w:cs="Arial"/>
          <w:color w:val="000000" w:themeColor="text1"/>
          <w:sz w:val="18"/>
          <w:szCs w:val="18"/>
        </w:rPr>
      </w:pPr>
    </w:p>
    <w:p w14:paraId="41706439"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0FC1A332" w14:textId="77777777" w:rsidR="007671A4" w:rsidRPr="00AA2519" w:rsidRDefault="007671A4" w:rsidP="007671A4">
      <w:pPr>
        <w:widowControl w:val="0"/>
        <w:jc w:val="both"/>
        <w:rPr>
          <w:rFonts w:ascii="Calibri" w:hAnsi="Calibri" w:cs="Arial"/>
          <w:color w:val="000000" w:themeColor="text1"/>
          <w:sz w:val="18"/>
          <w:szCs w:val="18"/>
        </w:rPr>
      </w:pPr>
    </w:p>
    <w:p w14:paraId="129E6964" w14:textId="354CA514" w:rsidR="007671A4" w:rsidRPr="00EA3621" w:rsidRDefault="007671A4" w:rsidP="00AA2519">
      <w:pPr>
        <w:autoSpaceDE w:val="0"/>
        <w:autoSpaceDN w:val="0"/>
        <w:adjustRightInd w:val="0"/>
        <w:ind w:right="-2"/>
        <w:jc w:val="both"/>
        <w:rPr>
          <w:rFonts w:ascii="Calibri" w:hAnsi="Calibri" w:cs="Arial"/>
          <w:color w:val="000000" w:themeColor="text1"/>
        </w:rPr>
      </w:pPr>
      <w:r w:rsidRPr="00AA2519">
        <w:rPr>
          <w:rFonts w:ascii="Calibri" w:hAnsi="Calibri" w:cs="Arial"/>
          <w:color w:val="000000" w:themeColor="text1"/>
        </w:rPr>
        <w:t xml:space="preserve">Svi izravni plasmani uglavnom su osigurani prijenosom vlasništva ili hipotekom na nekretninama te, ako je to moguće, kao osiguranje od kreditnog rizika </w:t>
      </w:r>
      <w:r w:rsidR="00245397" w:rsidRPr="00AA2519">
        <w:rPr>
          <w:rFonts w:ascii="Calibri" w:hAnsi="Calibri" w:cs="Arial"/>
          <w:color w:val="000000" w:themeColor="text1"/>
        </w:rPr>
        <w:t>Banka</w:t>
      </w:r>
      <w:r w:rsidRPr="00AA2519">
        <w:rPr>
          <w:rFonts w:ascii="Calibri" w:hAnsi="Calibri" w:cs="Arial"/>
          <w:color w:val="000000" w:themeColor="text1"/>
        </w:rPr>
        <w:t xml:space="preserve"> pribavlja jamstvo Hrvatske agencije za malo gospodarstvo, inovacije i investicije (HAMAG-BICRO), jamstvo jedinice lokalne i područne (regionalne) </w:t>
      </w:r>
      <w:r w:rsidRPr="00EA3621">
        <w:rPr>
          <w:rFonts w:ascii="Calibri" w:hAnsi="Calibri" w:cs="Arial"/>
          <w:color w:val="000000" w:themeColor="text1"/>
        </w:rPr>
        <w:t xml:space="preserve">samouprave, jamstvo Republike Hrvatske i slično. </w:t>
      </w:r>
    </w:p>
    <w:p w14:paraId="623DEBF4" w14:textId="77777777" w:rsidR="007671A4" w:rsidRPr="00AA2519" w:rsidRDefault="007671A4" w:rsidP="00AA2519">
      <w:pPr>
        <w:autoSpaceDE w:val="0"/>
        <w:autoSpaceDN w:val="0"/>
        <w:adjustRightInd w:val="0"/>
        <w:ind w:right="-2"/>
        <w:jc w:val="both"/>
        <w:rPr>
          <w:rFonts w:ascii="Calibri" w:hAnsi="Calibri" w:cs="Arial"/>
          <w:color w:val="000000" w:themeColor="text1"/>
          <w:sz w:val="20"/>
          <w:szCs w:val="20"/>
        </w:rPr>
      </w:pPr>
    </w:p>
    <w:p w14:paraId="7C91EC8B" w14:textId="77777777" w:rsidR="007671A4" w:rsidRPr="00EA3621" w:rsidRDefault="007671A4" w:rsidP="00AA2519">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Grupa je ovlaštena izvršiti verifikaciju procjene vrijednosti i tako utvrđena procjena se smatra konačnom vrijednosti instrumenta osiguranja. </w:t>
      </w:r>
    </w:p>
    <w:p w14:paraId="052C88D6" w14:textId="77777777" w:rsidR="007671A4" w:rsidRPr="00AA2519" w:rsidRDefault="007671A4" w:rsidP="00AA2519">
      <w:pPr>
        <w:autoSpaceDE w:val="0"/>
        <w:autoSpaceDN w:val="0"/>
        <w:adjustRightInd w:val="0"/>
        <w:ind w:right="-2"/>
        <w:jc w:val="both"/>
        <w:rPr>
          <w:rFonts w:ascii="Calibri" w:hAnsi="Calibri" w:cs="Arial"/>
          <w:color w:val="000000" w:themeColor="text1"/>
        </w:rPr>
      </w:pPr>
    </w:p>
    <w:p w14:paraId="1C62BE88" w14:textId="5865BE91"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Ovisno o vrsti instrumenta osiguranja, kreditnom programu, općim uvjetima osiguranja ili odluci nadležnog tijela, </w:t>
      </w:r>
      <w:r w:rsidR="00245397">
        <w:rPr>
          <w:rFonts w:ascii="Calibri" w:hAnsi="Calibri" w:cs="Arial"/>
          <w:color w:val="000000" w:themeColor="text1"/>
        </w:rPr>
        <w:t>Banka</w:t>
      </w:r>
      <w:r w:rsidRPr="00EA3621">
        <w:rPr>
          <w:rFonts w:ascii="Calibri" w:hAnsi="Calibri" w:cs="Arial"/>
          <w:color w:val="000000" w:themeColor="text1"/>
        </w:rPr>
        <w:t xml:space="preserve"> je odredila potreban omjer plasmana i osiguranja</w:t>
      </w:r>
    </w:p>
    <w:p w14:paraId="0888F62D" w14:textId="77777777" w:rsidR="008F68C6" w:rsidRPr="00EA3621" w:rsidRDefault="008F68C6" w:rsidP="00D635F5">
      <w:pPr>
        <w:autoSpaceDE w:val="0"/>
        <w:autoSpaceDN w:val="0"/>
        <w:adjustRightInd w:val="0"/>
        <w:ind w:right="-2"/>
        <w:jc w:val="both"/>
        <w:rPr>
          <w:rFonts w:ascii="Calibri" w:hAnsi="Calibri" w:cs="Arial"/>
          <w:color w:val="000000" w:themeColor="text1"/>
        </w:rPr>
        <w:sectPr w:rsidR="008F68C6" w:rsidRPr="00EA3621">
          <w:pgSz w:w="11906" w:h="16838"/>
          <w:pgMar w:top="1417" w:right="1417" w:bottom="1417" w:left="1417" w:header="708" w:footer="708" w:gutter="0"/>
          <w:cols w:space="708"/>
          <w:docGrid w:linePitch="360"/>
        </w:sectPr>
      </w:pPr>
    </w:p>
    <w:p w14:paraId="0958D12D" w14:textId="77777777" w:rsidR="008F68C6" w:rsidRPr="00EA3621" w:rsidRDefault="008F68C6" w:rsidP="008F68C6">
      <w:pPr>
        <w:spacing w:line="300" w:lineRule="exact"/>
        <w:rPr>
          <w:rFonts w:ascii="Calibri" w:eastAsia="Calibri" w:hAnsi="Calibri" w:cs="Arial"/>
          <w:b/>
          <w:color w:val="000000" w:themeColor="text1"/>
          <w:sz w:val="20"/>
          <w:szCs w:val="20"/>
        </w:rPr>
      </w:pPr>
    </w:p>
    <w:p w14:paraId="2F5D60FF" w14:textId="524C9365" w:rsidR="008F68C6" w:rsidRPr="00EA3621" w:rsidRDefault="008F68C6" w:rsidP="008F68C6">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5EF293" w14:textId="77777777" w:rsidR="008F68C6" w:rsidRPr="00EA3621" w:rsidRDefault="008F68C6" w:rsidP="008F68C6">
      <w:pPr>
        <w:jc w:val="both"/>
        <w:rPr>
          <w:rFonts w:ascii="Calibri" w:hAnsi="Calibri"/>
          <w:color w:val="000000" w:themeColor="text1"/>
          <w:sz w:val="20"/>
          <w:szCs w:val="20"/>
        </w:rPr>
      </w:pPr>
    </w:p>
    <w:p w14:paraId="518CC65F" w14:textId="5EBF77E9" w:rsidR="008F68C6" w:rsidRPr="00EA3621" w:rsidRDefault="008F68C6" w:rsidP="00D7506F">
      <w:pPr>
        <w:spacing w:line="300" w:lineRule="exact"/>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.3. Kreditni rizik (nastavak)</w:t>
      </w:r>
    </w:p>
    <w:p w14:paraId="20A3039B" w14:textId="77777777" w:rsidR="008F68C6" w:rsidRPr="00EA3621" w:rsidRDefault="008F68C6" w:rsidP="00D7506F">
      <w:pPr>
        <w:spacing w:line="300" w:lineRule="exact"/>
        <w:rPr>
          <w:rFonts w:ascii="Calibri" w:hAnsi="Calibri"/>
          <w:b/>
          <w:color w:val="000000" w:themeColor="text1"/>
          <w:sz w:val="20"/>
          <w:szCs w:val="20"/>
        </w:rPr>
      </w:pPr>
    </w:p>
    <w:p w14:paraId="28CE03AA" w14:textId="726806E6" w:rsidR="008F68C6" w:rsidRPr="00EA3621" w:rsidRDefault="008F68C6" w:rsidP="00D7506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6C79D59D" w14:textId="77777777" w:rsidR="006F2A13" w:rsidRPr="00EA3621" w:rsidRDefault="006F2A13" w:rsidP="004B02E9">
      <w:pPr>
        <w:autoSpaceDE w:val="0"/>
        <w:autoSpaceDN w:val="0"/>
        <w:adjustRightInd w:val="0"/>
        <w:ind w:right="-2"/>
        <w:jc w:val="both"/>
        <w:rPr>
          <w:rFonts w:ascii="Calibri" w:hAnsi="Calibri" w:cs="Arial"/>
          <w:color w:val="000000" w:themeColor="text1"/>
          <w:sz w:val="20"/>
          <w:szCs w:val="20"/>
        </w:rPr>
      </w:pPr>
    </w:p>
    <w:p w14:paraId="329283F9" w14:textId="77777777" w:rsidR="006F2A13" w:rsidRPr="00EA3621" w:rsidRDefault="006F2A13" w:rsidP="00AA2519">
      <w:pPr>
        <w:autoSpaceDE w:val="0"/>
        <w:autoSpaceDN w:val="0"/>
        <w:adjustRightInd w:val="0"/>
        <w:jc w:val="both"/>
        <w:rPr>
          <w:rFonts w:ascii="Calibri" w:hAnsi="Calibri" w:cs="Arial"/>
          <w:color w:val="000000" w:themeColor="text1"/>
        </w:rPr>
      </w:pPr>
      <w:bookmarkStart w:id="442" w:name="_Hlk50454160"/>
      <w:r w:rsidRPr="00EA3621">
        <w:rPr>
          <w:rFonts w:ascii="Calibri" w:hAnsi="Calibri" w:cs="Arial"/>
          <w:color w:val="000000" w:themeColor="text1"/>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AA2519">
        <w:rPr>
          <w:rFonts w:ascii="Calibri" w:hAnsi="Calibri" w:cs="Arial"/>
          <w:color w:val="000000" w:themeColor="text1"/>
        </w:rPr>
        <w:t xml:space="preserve">Za slučaj predlaganja nižeg omjera vrijednosti osiguranja od propisanog, obrazlažu se razlozi i opravdanosti odstupanja od propisanog. Za izravno kreditiranje likvidnosti poduzetnika u sektoru turizam koji je snažno pogođen krizom izazvanom pandemijom </w:t>
      </w:r>
      <w:proofErr w:type="spellStart"/>
      <w:r w:rsidRPr="00AA2519">
        <w:rPr>
          <w:rFonts w:ascii="Calibri" w:hAnsi="Calibri" w:cs="Arial"/>
          <w:color w:val="000000" w:themeColor="text1"/>
        </w:rPr>
        <w:t>koronavirusa</w:t>
      </w:r>
      <w:proofErr w:type="spellEnd"/>
      <w:r w:rsidRPr="00AA2519">
        <w:rPr>
          <w:rFonts w:ascii="Calibri" w:hAnsi="Calibri" w:cs="Arial"/>
          <w:color w:val="000000" w:themeColor="text1"/>
        </w:rPr>
        <w:t xml:space="preserve"> osiguranje je omogućeno uz pokriće kredita instrumentima osiguranja najmanje 50%. Isto pokriće je omogućeno i poduzetnicima ostalih sektora čiji su tzv. COVID krediti za obrtna sredstva financirani po modelima podjele rizika.</w:t>
      </w:r>
    </w:p>
    <w:p w14:paraId="39DDC74B"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0C3347F0" w14:textId="77777777" w:rsidR="006F2A13" w:rsidRPr="00AA2519" w:rsidRDefault="006F2A13" w:rsidP="00AA2519">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Banka kontinuirano prati vrijednost instrumenata osiguranja ponovnom procjenom ili potvrdom/verifikacijom vrijednosti. Praćenje vrijednosti založene nekretnine obavlja se za poslovne nekretnine jednom godišnje, a za stambene</w:t>
      </w:r>
      <w:r w:rsidRPr="00AA2519">
        <w:rPr>
          <w:rFonts w:ascii="Calibri" w:hAnsi="Calibri" w:cs="Arial"/>
          <w:color w:val="000000" w:themeColor="text1"/>
        </w:rPr>
        <w:t xml:space="preserve"> nekretnine svake tri godine. Banka ima formiranu posebnu organizacijsku jedinicu za:</w:t>
      </w:r>
    </w:p>
    <w:p w14:paraId="265B84CD" w14:textId="77777777" w:rsidR="006F2A13" w:rsidRPr="00EA3621"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 xml:space="preserve">procjenu vrijednosti i verifikaciju već procijenjenih vrijednosti ponuđenih instrumenata osiguranja (nekretnine i pokretnine), </w:t>
      </w:r>
    </w:p>
    <w:p w14:paraId="2002724F" w14:textId="77777777" w:rsidR="006F2A13" w:rsidRPr="00EA3621"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 xml:space="preserve">tehničko-tehnološku analizu investicijskih projekata kao i </w:t>
      </w:r>
    </w:p>
    <w:p w14:paraId="18E7FF44" w14:textId="77777777" w:rsidR="006F2A13" w:rsidRPr="00EA3621"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financijski nadzor nad korištenjem sredstava kredita u svrhu izvedbe investicijskog projekta.</w:t>
      </w:r>
    </w:p>
    <w:p w14:paraId="1738A0E2" w14:textId="77777777" w:rsidR="006F2A13" w:rsidRPr="00AA2519" w:rsidRDefault="006F2A13" w:rsidP="00AA2519">
      <w:pPr>
        <w:ind w:left="709"/>
        <w:contextualSpacing/>
        <w:jc w:val="both"/>
        <w:rPr>
          <w:rFonts w:ascii="Calibri" w:eastAsia="Calibri" w:hAnsi="Calibri" w:cs="Arial"/>
          <w:color w:val="000000" w:themeColor="text1"/>
        </w:rPr>
      </w:pPr>
    </w:p>
    <w:p w14:paraId="7280B505" w14:textId="77777777" w:rsidR="006F2A13" w:rsidRPr="00EA3621" w:rsidRDefault="006F2A13" w:rsidP="00AA2519">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4EAD867D"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720D450B" w14:textId="77777777" w:rsidR="006F2A13" w:rsidRPr="00EA3621" w:rsidRDefault="006F2A13" w:rsidP="00AA2519">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Kod modela podjele rizika, osiguranje se provodi ovisno o modelu: </w:t>
      </w:r>
    </w:p>
    <w:p w14:paraId="021EBCD2" w14:textId="77777777" w:rsidR="006F2A13" w:rsidRPr="00EA3621" w:rsidRDefault="006F2A13" w:rsidP="0026036B">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poslovna banka - sukladno vlastitim internim aktima i dobrim bankarskim praksama te se ne primjenjuju akti HBOR-a i njima propisani omjeri osiguranja,</w:t>
      </w:r>
    </w:p>
    <w:p w14:paraId="703E87A6" w14:textId="77777777" w:rsidR="006F2A13" w:rsidRPr="00EA3621"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ili poslovna banka i HBOR - svaka za svoj dio kredita provodi osiguranje sukladno vlastitim aktima odlukama i/ili procedurama,</w:t>
      </w:r>
    </w:p>
    <w:p w14:paraId="29E6D076" w14:textId="77777777" w:rsidR="006F2A13" w:rsidRPr="00EA3621"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 xml:space="preserve">kod kredita za likvidnost poduzetnicima koji su snažno pogođeni krizom izazvanom pandemijom </w:t>
      </w:r>
      <w:proofErr w:type="spellStart"/>
      <w:r w:rsidRPr="00EA3621">
        <w:rPr>
          <w:rFonts w:ascii="Calibri" w:eastAsia="Calibri" w:hAnsi="Calibri" w:cs="Arial"/>
          <w:color w:val="000000" w:themeColor="text1"/>
        </w:rPr>
        <w:t>koronavirusa</w:t>
      </w:r>
      <w:proofErr w:type="spellEnd"/>
      <w:r w:rsidRPr="00EA3621">
        <w:rPr>
          <w:rFonts w:ascii="Calibri" w:eastAsia="Calibri" w:hAnsi="Calibri" w:cs="Arial"/>
          <w:color w:val="000000" w:themeColor="text1"/>
        </w:rPr>
        <w:t xml:space="preserve"> za osiguranje kredita su uzimani isti instrumenti koje je uzela banka, uz pokriće kredita instrumentima osiguranja najmanje 50%.</w:t>
      </w:r>
    </w:p>
    <w:p w14:paraId="16D811AA" w14:textId="77777777" w:rsidR="006F2A13" w:rsidRPr="00EA3621" w:rsidRDefault="006F2A13" w:rsidP="006F2A13">
      <w:pPr>
        <w:autoSpaceDE w:val="0"/>
        <w:autoSpaceDN w:val="0"/>
        <w:adjustRightInd w:val="0"/>
        <w:ind w:right="426"/>
        <w:contextualSpacing/>
        <w:jc w:val="both"/>
        <w:rPr>
          <w:rFonts w:ascii="Calibri" w:eastAsia="Calibri" w:hAnsi="Calibri" w:cs="Arial"/>
          <w:b/>
          <w:color w:val="000000" w:themeColor="text1"/>
          <w:sz w:val="20"/>
          <w:szCs w:val="20"/>
        </w:rPr>
      </w:pPr>
    </w:p>
    <w:p w14:paraId="7A2A7594" w14:textId="77777777" w:rsidR="006F2A13" w:rsidRPr="00EA3621" w:rsidRDefault="006F2A13" w:rsidP="006F2A13">
      <w:pPr>
        <w:autoSpaceDE w:val="0"/>
        <w:autoSpaceDN w:val="0"/>
        <w:adjustRightInd w:val="0"/>
        <w:ind w:right="426"/>
        <w:contextualSpacing/>
        <w:jc w:val="both"/>
        <w:rPr>
          <w:rFonts w:ascii="Calibri" w:eastAsia="Calibri" w:hAnsi="Calibri" w:cs="Arial"/>
          <w:b/>
          <w:color w:val="000000" w:themeColor="text1"/>
        </w:rPr>
      </w:pPr>
      <w:r w:rsidRPr="00EA3621">
        <w:rPr>
          <w:rFonts w:ascii="Calibri" w:eastAsia="Calibri" w:hAnsi="Calibri" w:cs="Arial"/>
          <w:b/>
          <w:color w:val="000000" w:themeColor="text1"/>
        </w:rPr>
        <w:t>Otpisi</w:t>
      </w:r>
    </w:p>
    <w:p w14:paraId="49EDB244" w14:textId="77777777" w:rsidR="006F2A13" w:rsidRPr="00AA2519" w:rsidRDefault="006F2A13" w:rsidP="00AA2519">
      <w:pPr>
        <w:autoSpaceDE w:val="0"/>
        <w:autoSpaceDN w:val="0"/>
        <w:adjustRightInd w:val="0"/>
        <w:jc w:val="both"/>
        <w:rPr>
          <w:rFonts w:ascii="Calibri" w:hAnsi="Calibri" w:cs="Arial"/>
          <w:color w:val="000000" w:themeColor="text1"/>
        </w:rPr>
      </w:pPr>
      <w:r w:rsidRPr="00AA2519">
        <w:rPr>
          <w:rFonts w:ascii="Calibri" w:hAnsi="Calibri" w:cs="Arial"/>
          <w:color w:val="000000" w:themeColor="text1"/>
        </w:rPr>
        <w:t>Otpis se provodi sukladno Metodologiji otpisa potraživanja.</w:t>
      </w:r>
    </w:p>
    <w:p w14:paraId="3EDCAC27" w14:textId="77777777" w:rsidR="006F2A13" w:rsidRPr="00AA2519" w:rsidRDefault="006F2A13" w:rsidP="00AA2519">
      <w:pPr>
        <w:autoSpaceDE w:val="0"/>
        <w:autoSpaceDN w:val="0"/>
        <w:adjustRightInd w:val="0"/>
        <w:jc w:val="both"/>
        <w:rPr>
          <w:rFonts w:ascii="Calibri" w:hAnsi="Calibri" w:cs="Arial"/>
          <w:color w:val="000000" w:themeColor="text1"/>
        </w:rPr>
      </w:pPr>
      <w:r w:rsidRPr="00AA2519">
        <w:rPr>
          <w:rFonts w:ascii="Calibri" w:hAnsi="Calibri" w:cs="Arial"/>
          <w:color w:val="000000" w:themeColor="text1"/>
        </w:rPr>
        <w:t>Kriteriji razmatranja otpisa potraživanja mogu se grupirati u 3 osnovne skupine:</w:t>
      </w:r>
    </w:p>
    <w:p w14:paraId="32C518A7" w14:textId="77777777" w:rsidR="006F2A13" w:rsidRPr="00AA2519" w:rsidRDefault="006F2A13" w:rsidP="00AA2519">
      <w:pPr>
        <w:numPr>
          <w:ilvl w:val="0"/>
          <w:numId w:val="44"/>
        </w:numPr>
        <w:ind w:left="709" w:hanging="349"/>
        <w:contextualSpacing/>
        <w:jc w:val="both"/>
        <w:rPr>
          <w:rFonts w:ascii="Calibri" w:eastAsia="Calibri" w:hAnsi="Calibri" w:cs="Arial"/>
          <w:color w:val="000000" w:themeColor="text1"/>
        </w:rPr>
      </w:pPr>
      <w:r w:rsidRPr="00EA3621">
        <w:rPr>
          <w:rFonts w:cstheme="minorHAnsi"/>
          <w:color w:val="000000" w:themeColor="text1"/>
          <w:lang w:eastAsia="hr-HR"/>
        </w:rPr>
        <w:t xml:space="preserve">A. </w:t>
      </w:r>
      <w:r w:rsidRPr="00AA2519">
        <w:rPr>
          <w:rFonts w:ascii="Calibri" w:eastAsia="Calibri" w:hAnsi="Calibri" w:cs="Arial"/>
          <w:color w:val="000000" w:themeColor="text1"/>
        </w:rPr>
        <w:t>iscrpljenost svih raspoloživih oblika redovne i prisilne naplate;</w:t>
      </w:r>
    </w:p>
    <w:p w14:paraId="67675153" w14:textId="77777777" w:rsidR="006F2A13" w:rsidRPr="00AA2519" w:rsidRDefault="006F2A13" w:rsidP="00AA2519">
      <w:pPr>
        <w:numPr>
          <w:ilvl w:val="0"/>
          <w:numId w:val="44"/>
        </w:numPr>
        <w:ind w:left="709" w:hanging="349"/>
        <w:contextualSpacing/>
        <w:jc w:val="both"/>
        <w:rPr>
          <w:rFonts w:ascii="Calibri" w:eastAsia="Calibri" w:hAnsi="Calibri" w:cs="Arial"/>
          <w:color w:val="000000" w:themeColor="text1"/>
        </w:rPr>
      </w:pPr>
      <w:r w:rsidRPr="00AA2519">
        <w:rPr>
          <w:rFonts w:ascii="Calibri" w:eastAsia="Calibri" w:hAnsi="Calibri" w:cs="Arial"/>
          <w:color w:val="000000" w:themeColor="text1"/>
        </w:rPr>
        <w:t>B. ostvarivanje nagodbe, prodaje potraživanja ili restrukturiranja plasmana;</w:t>
      </w:r>
    </w:p>
    <w:p w14:paraId="14754BE9" w14:textId="08380011" w:rsidR="004B02E9" w:rsidRPr="00AA2519" w:rsidRDefault="006F2A13" w:rsidP="00AA2519">
      <w:pPr>
        <w:numPr>
          <w:ilvl w:val="0"/>
          <w:numId w:val="44"/>
        </w:numPr>
        <w:ind w:left="709" w:hanging="349"/>
        <w:contextualSpacing/>
        <w:jc w:val="both"/>
        <w:rPr>
          <w:rFonts w:ascii="Calibri" w:eastAsia="Calibri" w:hAnsi="Calibri" w:cs="Arial"/>
          <w:color w:val="000000" w:themeColor="text1"/>
        </w:rPr>
      </w:pPr>
      <w:r w:rsidRPr="00AA2519">
        <w:rPr>
          <w:rFonts w:ascii="Calibri" w:eastAsia="Calibri" w:hAnsi="Calibri" w:cs="Arial"/>
          <w:color w:val="000000" w:themeColor="text1"/>
        </w:rPr>
        <w:t>C. teško socijalno i/ili zdravstveno stanje dužnika (i/ili sudužnika, jamca).</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pgSz w:w="11906" w:h="16838"/>
          <w:pgMar w:top="1417" w:right="1417" w:bottom="1417" w:left="1417" w:header="708" w:footer="708" w:gutter="0"/>
          <w:cols w:space="708"/>
          <w:docGrid w:linePitch="360"/>
        </w:sectPr>
      </w:pPr>
    </w:p>
    <w:bookmarkEnd w:id="442"/>
    <w:p w14:paraId="1D7B9656" w14:textId="77777777" w:rsidR="00271925" w:rsidRPr="00EA3621" w:rsidRDefault="00271925" w:rsidP="00694DCF">
      <w:pPr>
        <w:jc w:val="both"/>
        <w:rPr>
          <w:rFonts w:ascii="Calibri" w:hAnsi="Calibri"/>
          <w:color w:val="000000" w:themeColor="text1"/>
        </w:rPr>
      </w:pPr>
    </w:p>
    <w:p w14:paraId="29431EAF" w14:textId="1BDD9CEB" w:rsidR="00271925" w:rsidRPr="00EA3621" w:rsidRDefault="00271925" w:rsidP="00694DCF">
      <w:pPr>
        <w:jc w:val="both"/>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ab/>
        <w:t>Upravljanje rizicima (nastavak)</w:t>
      </w:r>
    </w:p>
    <w:p w14:paraId="0EFCF752" w14:textId="77777777" w:rsidR="00271925" w:rsidRPr="00EA3621" w:rsidRDefault="00271925" w:rsidP="00694DCF">
      <w:pPr>
        <w:jc w:val="both"/>
        <w:rPr>
          <w:rFonts w:ascii="Calibri" w:hAnsi="Calibri"/>
          <w:color w:val="000000" w:themeColor="text1"/>
        </w:rPr>
      </w:pPr>
    </w:p>
    <w:p w14:paraId="489EFF2B" w14:textId="1FD9A47C"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16AFF009" w14:textId="77777777" w:rsidR="004A094F" w:rsidRPr="00EA3621" w:rsidRDefault="004A094F" w:rsidP="004A094F">
      <w:pPr>
        <w:jc w:val="both"/>
        <w:rPr>
          <w:rFonts w:ascii="Calibri" w:eastAsia="Times New Roman" w:hAnsi="Calibri" w:cs="Arial"/>
          <w:color w:val="000000" w:themeColor="text1"/>
        </w:rPr>
      </w:pPr>
    </w:p>
    <w:p w14:paraId="769853D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w:t>
      </w:r>
    </w:p>
    <w:p w14:paraId="4CD4953A" w14:textId="77777777" w:rsidR="004A094F" w:rsidRPr="00EA3621" w:rsidRDefault="004A094F" w:rsidP="004A094F">
      <w:pPr>
        <w:jc w:val="both"/>
        <w:rPr>
          <w:rFonts w:ascii="Calibri" w:eastAsia="Times New Roman" w:hAnsi="Calibri" w:cs="Arial"/>
          <w:color w:val="000000" w:themeColor="text1"/>
        </w:rPr>
      </w:pPr>
    </w:p>
    <w:p w14:paraId="126DA851"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EA3621" w14:paraId="1E0F42D3" w14:textId="77777777" w:rsidTr="001D0CB2">
        <w:trPr>
          <w:trHeight w:val="235"/>
        </w:trPr>
        <w:tc>
          <w:tcPr>
            <w:tcW w:w="2070" w:type="pct"/>
          </w:tcPr>
          <w:p w14:paraId="56104F27" w14:textId="77777777" w:rsidR="008944F7" w:rsidRPr="00EA3621" w:rsidRDefault="008944F7" w:rsidP="001D0CB2">
            <w:pPr>
              <w:pStyle w:val="accountingpolicytitle"/>
              <w:spacing w:line="360" w:lineRule="auto"/>
              <w:rPr>
                <w:rFonts w:asciiTheme="minorHAnsi" w:hAnsiTheme="minorHAnsi" w:cs="Arial"/>
                <w:b w:val="0"/>
                <w:bCs/>
                <w:color w:val="000000" w:themeColor="text1"/>
                <w:sz w:val="20"/>
                <w:lang w:val="hr-HR"/>
              </w:rPr>
            </w:pPr>
          </w:p>
        </w:tc>
        <w:tc>
          <w:tcPr>
            <w:tcW w:w="1465" w:type="pct"/>
            <w:gridSpan w:val="2"/>
          </w:tcPr>
          <w:p w14:paraId="4AB966CE"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1465" w:type="pct"/>
            <w:gridSpan w:val="2"/>
          </w:tcPr>
          <w:p w14:paraId="45A9CC4B"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8944F7" w:rsidRPr="00EA3621" w14:paraId="3218F7EF" w14:textId="77777777" w:rsidTr="001D0CB2">
        <w:trPr>
          <w:trHeight w:val="764"/>
        </w:trPr>
        <w:tc>
          <w:tcPr>
            <w:tcW w:w="2070" w:type="pct"/>
          </w:tcPr>
          <w:p w14:paraId="4A834981" w14:textId="77777777" w:rsidR="008944F7" w:rsidRPr="00EA3621" w:rsidRDefault="008944F7" w:rsidP="008944F7">
            <w:pPr>
              <w:rPr>
                <w:rFonts w:cs="Arial"/>
                <w:color w:val="000000" w:themeColor="text1"/>
                <w:sz w:val="20"/>
                <w:szCs w:val="20"/>
              </w:rPr>
            </w:pPr>
            <w:r w:rsidRPr="00EA3621">
              <w:rPr>
                <w:rFonts w:cs="Arial"/>
                <w:b/>
                <w:bCs/>
                <w:color w:val="000000" w:themeColor="text1"/>
                <w:sz w:val="20"/>
                <w:szCs w:val="20"/>
              </w:rPr>
              <w:br w:type="page"/>
            </w:r>
          </w:p>
        </w:tc>
        <w:tc>
          <w:tcPr>
            <w:tcW w:w="732" w:type="pct"/>
            <w:vAlign w:val="center"/>
          </w:tcPr>
          <w:p w14:paraId="1BDF2D1E"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41E359D" w14:textId="5BD29D0E"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ožujka 2021.</w:t>
            </w:r>
          </w:p>
        </w:tc>
        <w:tc>
          <w:tcPr>
            <w:tcW w:w="733" w:type="pct"/>
            <w:vAlign w:val="center"/>
          </w:tcPr>
          <w:p w14:paraId="109AF775"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0DC94ABA" w14:textId="24140A50"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2020.</w:t>
            </w:r>
          </w:p>
        </w:tc>
        <w:tc>
          <w:tcPr>
            <w:tcW w:w="732" w:type="pct"/>
            <w:vAlign w:val="center"/>
          </w:tcPr>
          <w:p w14:paraId="36147EBD"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5CF0210" w14:textId="4B4EFAD1"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ožujka 2021.</w:t>
            </w:r>
          </w:p>
        </w:tc>
        <w:tc>
          <w:tcPr>
            <w:tcW w:w="733" w:type="pct"/>
            <w:vAlign w:val="center"/>
          </w:tcPr>
          <w:p w14:paraId="7DE15D3C"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34A4D1FF" w14:textId="49C2BE9B"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2020.</w:t>
            </w:r>
          </w:p>
        </w:tc>
      </w:tr>
      <w:tr w:rsidR="008944F7" w:rsidRPr="00EA3621" w14:paraId="710A5A29" w14:textId="77777777" w:rsidTr="001D0CB2">
        <w:tc>
          <w:tcPr>
            <w:tcW w:w="2070" w:type="pct"/>
          </w:tcPr>
          <w:p w14:paraId="02EC4C91" w14:textId="77777777" w:rsidR="008944F7" w:rsidRPr="00EA3621" w:rsidRDefault="008944F7" w:rsidP="008944F7">
            <w:pPr>
              <w:rPr>
                <w:rFonts w:cs="Arial"/>
                <w:color w:val="000000" w:themeColor="text1"/>
                <w:sz w:val="20"/>
                <w:szCs w:val="20"/>
              </w:rPr>
            </w:pPr>
          </w:p>
        </w:tc>
        <w:tc>
          <w:tcPr>
            <w:tcW w:w="732" w:type="pct"/>
          </w:tcPr>
          <w:p w14:paraId="3E4207C1"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06304FFC" w14:textId="46E257FD"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2" w:type="pct"/>
          </w:tcPr>
          <w:p w14:paraId="06792B00" w14:textId="3357DC93"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7173582B" w14:textId="73DAA8DA"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r>
      <w:tr w:rsidR="008944F7" w:rsidRPr="00EA3621" w14:paraId="65F12A9F" w14:textId="77777777" w:rsidTr="001D0CB2">
        <w:tc>
          <w:tcPr>
            <w:tcW w:w="2070" w:type="pct"/>
          </w:tcPr>
          <w:p w14:paraId="3531D081" w14:textId="77777777" w:rsidR="008944F7" w:rsidRPr="00EA3621" w:rsidRDefault="008944F7" w:rsidP="008944F7">
            <w:pPr>
              <w:pStyle w:val="TT"/>
              <w:rPr>
                <w:rFonts w:asciiTheme="minorHAnsi" w:hAnsiTheme="minorHAnsi" w:cs="Arial"/>
                <w:b/>
                <w:bCs/>
                <w:color w:val="000000" w:themeColor="text1"/>
                <w:sz w:val="20"/>
                <w:lang w:val="hr-HR"/>
              </w:rPr>
            </w:pPr>
            <w:bookmarkStart w:id="443" w:name="_Toc67329182"/>
            <w:r w:rsidRPr="00EA3621">
              <w:rPr>
                <w:rFonts w:asciiTheme="minorHAnsi" w:hAnsiTheme="minorHAnsi" w:cs="Arial"/>
                <w:b/>
                <w:bCs/>
                <w:color w:val="000000" w:themeColor="text1"/>
                <w:sz w:val="20"/>
                <w:lang w:val="hr-HR"/>
              </w:rPr>
              <w:t>Imovina</w:t>
            </w:r>
            <w:bookmarkEnd w:id="443"/>
          </w:p>
        </w:tc>
        <w:tc>
          <w:tcPr>
            <w:tcW w:w="732" w:type="pct"/>
          </w:tcPr>
          <w:p w14:paraId="5318B735"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76395DFE"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2" w:type="pct"/>
          </w:tcPr>
          <w:p w14:paraId="11D7CF24"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1F3240EB" w14:textId="77777777" w:rsidR="008944F7" w:rsidRPr="00EA3621" w:rsidRDefault="008944F7" w:rsidP="008944F7">
            <w:pPr>
              <w:pStyle w:val="TT"/>
              <w:jc w:val="right"/>
              <w:rPr>
                <w:rFonts w:asciiTheme="minorHAnsi" w:hAnsiTheme="minorHAnsi" w:cs="Arial"/>
                <w:b/>
                <w:bCs/>
                <w:color w:val="000000" w:themeColor="text1"/>
                <w:sz w:val="20"/>
                <w:lang w:val="hr-HR"/>
              </w:rPr>
            </w:pPr>
          </w:p>
        </w:tc>
      </w:tr>
      <w:tr w:rsidR="00457F84" w:rsidRPr="00EA3621" w14:paraId="5747E774" w14:textId="77777777" w:rsidTr="00D414B6">
        <w:tc>
          <w:tcPr>
            <w:tcW w:w="2070" w:type="pct"/>
          </w:tcPr>
          <w:p w14:paraId="6FFCF8E4" w14:textId="77777777" w:rsidR="00457F84" w:rsidRPr="00EA3621" w:rsidRDefault="00457F84" w:rsidP="00457F84">
            <w:pPr>
              <w:pStyle w:val="TT"/>
              <w:rPr>
                <w:rFonts w:asciiTheme="minorHAnsi" w:hAnsiTheme="minorHAnsi" w:cs="Arial"/>
                <w:color w:val="000000" w:themeColor="text1"/>
                <w:sz w:val="20"/>
                <w:lang w:val="hr-HR"/>
              </w:rPr>
            </w:pPr>
            <w:bookmarkStart w:id="444" w:name="_Toc67329183"/>
            <w:r w:rsidRPr="00EA3621">
              <w:rPr>
                <w:rFonts w:asciiTheme="minorHAnsi" w:hAnsiTheme="minorHAnsi" w:cs="Arial"/>
                <w:color w:val="000000" w:themeColor="text1"/>
                <w:sz w:val="20"/>
                <w:lang w:val="hr-HR"/>
              </w:rPr>
              <w:t>Novčana sredstva i računi kod banaka</w:t>
            </w:r>
            <w:bookmarkEnd w:id="444"/>
          </w:p>
        </w:tc>
        <w:tc>
          <w:tcPr>
            <w:tcW w:w="732" w:type="pct"/>
            <w:tcBorders>
              <w:top w:val="nil"/>
              <w:left w:val="nil"/>
              <w:bottom w:val="nil"/>
              <w:right w:val="nil"/>
            </w:tcBorders>
            <w:shd w:val="clear" w:color="auto" w:fill="auto"/>
            <w:vAlign w:val="bottom"/>
          </w:tcPr>
          <w:p w14:paraId="56E52894" w14:textId="6B76496D"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1.846.641</w:t>
            </w:r>
          </w:p>
        </w:tc>
        <w:tc>
          <w:tcPr>
            <w:tcW w:w="733" w:type="pct"/>
            <w:tcBorders>
              <w:top w:val="nil"/>
              <w:left w:val="nil"/>
              <w:bottom w:val="nil"/>
              <w:right w:val="nil"/>
            </w:tcBorders>
            <w:shd w:val="clear" w:color="auto" w:fill="auto"/>
            <w:vAlign w:val="bottom"/>
          </w:tcPr>
          <w:p w14:paraId="3052A962" w14:textId="268C992D" w:rsidR="00457F84" w:rsidRPr="00EA3621" w:rsidRDefault="00457F84" w:rsidP="00457F84">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1.659.111</w:t>
            </w:r>
          </w:p>
        </w:tc>
        <w:tc>
          <w:tcPr>
            <w:tcW w:w="732" w:type="pct"/>
            <w:tcBorders>
              <w:top w:val="nil"/>
              <w:left w:val="nil"/>
              <w:bottom w:val="nil"/>
              <w:right w:val="nil"/>
            </w:tcBorders>
            <w:shd w:val="clear" w:color="auto" w:fill="auto"/>
            <w:vAlign w:val="bottom"/>
          </w:tcPr>
          <w:p w14:paraId="6E38D27D" w14:textId="2D0D00A9"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1.840.553</w:t>
            </w:r>
          </w:p>
        </w:tc>
        <w:tc>
          <w:tcPr>
            <w:tcW w:w="733" w:type="pct"/>
            <w:tcBorders>
              <w:top w:val="nil"/>
              <w:left w:val="nil"/>
              <w:bottom w:val="nil"/>
              <w:right w:val="nil"/>
            </w:tcBorders>
            <w:shd w:val="clear" w:color="auto" w:fill="auto"/>
            <w:vAlign w:val="bottom"/>
          </w:tcPr>
          <w:p w14:paraId="14F006F7" w14:textId="14172F85" w:rsidR="00457F84" w:rsidRPr="00EA3621" w:rsidRDefault="00457F84" w:rsidP="00457F84">
            <w:pPr>
              <w:pStyle w:val="TT"/>
              <w:jc w:val="right"/>
              <w:rPr>
                <w:rFonts w:asciiTheme="minorHAnsi" w:hAnsiTheme="minorHAnsi" w:cstheme="minorHAnsi"/>
                <w:color w:val="000000" w:themeColor="text1"/>
                <w:szCs w:val="19"/>
                <w:lang w:val="hr-HR"/>
              </w:rPr>
            </w:pPr>
            <w:bookmarkStart w:id="445" w:name="_Toc67329186"/>
            <w:r w:rsidRPr="00EA3621">
              <w:rPr>
                <w:rFonts w:asciiTheme="minorHAnsi" w:hAnsiTheme="minorHAnsi" w:cstheme="minorHAnsi"/>
                <w:color w:val="000000" w:themeColor="text1"/>
                <w:szCs w:val="19"/>
                <w:lang w:val="hr-HR"/>
              </w:rPr>
              <w:t>1.653.157</w:t>
            </w:r>
            <w:bookmarkEnd w:id="445"/>
          </w:p>
        </w:tc>
      </w:tr>
      <w:tr w:rsidR="00457F84" w:rsidRPr="00EA3621" w14:paraId="5C5D0EFF" w14:textId="77777777" w:rsidTr="00D414B6">
        <w:tc>
          <w:tcPr>
            <w:tcW w:w="2070" w:type="pct"/>
          </w:tcPr>
          <w:p w14:paraId="7C87300B" w14:textId="77777777" w:rsidR="00457F84" w:rsidRPr="00EA3621" w:rsidRDefault="00457F84" w:rsidP="00457F84">
            <w:pPr>
              <w:pStyle w:val="TT"/>
              <w:rPr>
                <w:rFonts w:asciiTheme="minorHAnsi" w:hAnsiTheme="minorHAnsi" w:cs="Arial"/>
                <w:color w:val="000000" w:themeColor="text1"/>
                <w:sz w:val="20"/>
                <w:lang w:val="hr-HR"/>
              </w:rPr>
            </w:pPr>
            <w:bookmarkStart w:id="446" w:name="_Toc67329188"/>
            <w:r w:rsidRPr="00EA3621">
              <w:rPr>
                <w:rFonts w:asciiTheme="minorHAnsi" w:hAnsiTheme="minorHAnsi" w:cs="Arial"/>
                <w:color w:val="000000" w:themeColor="text1"/>
                <w:sz w:val="20"/>
                <w:lang w:val="hr-HR"/>
              </w:rPr>
              <w:t>Depoziti kod drugih banaka</w:t>
            </w:r>
            <w:bookmarkEnd w:id="446"/>
          </w:p>
        </w:tc>
        <w:tc>
          <w:tcPr>
            <w:tcW w:w="732" w:type="pct"/>
            <w:tcBorders>
              <w:top w:val="nil"/>
              <w:left w:val="nil"/>
              <w:bottom w:val="nil"/>
              <w:right w:val="nil"/>
            </w:tcBorders>
            <w:shd w:val="clear" w:color="auto" w:fill="auto"/>
            <w:vAlign w:val="bottom"/>
          </w:tcPr>
          <w:p w14:paraId="694B0D34" w14:textId="33EBC73F"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36.183</w:t>
            </w:r>
          </w:p>
        </w:tc>
        <w:tc>
          <w:tcPr>
            <w:tcW w:w="733" w:type="pct"/>
            <w:tcBorders>
              <w:top w:val="nil"/>
              <w:left w:val="nil"/>
              <w:bottom w:val="nil"/>
              <w:right w:val="nil"/>
            </w:tcBorders>
            <w:shd w:val="clear" w:color="auto" w:fill="auto"/>
            <w:vAlign w:val="bottom"/>
          </w:tcPr>
          <w:p w14:paraId="7F4683CA" w14:textId="5886AC06" w:rsidR="00457F84" w:rsidRPr="00EA3621" w:rsidRDefault="00457F84" w:rsidP="00457F84">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7.337</w:t>
            </w:r>
          </w:p>
        </w:tc>
        <w:tc>
          <w:tcPr>
            <w:tcW w:w="732" w:type="pct"/>
            <w:tcBorders>
              <w:top w:val="nil"/>
              <w:left w:val="nil"/>
              <w:bottom w:val="nil"/>
              <w:right w:val="nil"/>
            </w:tcBorders>
            <w:shd w:val="clear" w:color="auto" w:fill="auto"/>
            <w:vAlign w:val="bottom"/>
          </w:tcPr>
          <w:p w14:paraId="4F3ADEE8" w14:textId="66DF2524"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36.183</w:t>
            </w:r>
          </w:p>
        </w:tc>
        <w:tc>
          <w:tcPr>
            <w:tcW w:w="733" w:type="pct"/>
            <w:tcBorders>
              <w:top w:val="nil"/>
              <w:left w:val="nil"/>
              <w:bottom w:val="nil"/>
              <w:right w:val="nil"/>
            </w:tcBorders>
            <w:shd w:val="clear" w:color="auto" w:fill="auto"/>
            <w:vAlign w:val="bottom"/>
          </w:tcPr>
          <w:p w14:paraId="2086544F" w14:textId="537DB3D7" w:rsidR="00457F84" w:rsidRPr="00EA3621" w:rsidRDefault="00457F84" w:rsidP="00457F84">
            <w:pPr>
              <w:pStyle w:val="TT"/>
              <w:jc w:val="right"/>
              <w:rPr>
                <w:rFonts w:asciiTheme="minorHAnsi" w:hAnsiTheme="minorHAnsi" w:cstheme="minorHAnsi"/>
                <w:color w:val="000000" w:themeColor="text1"/>
                <w:szCs w:val="19"/>
                <w:lang w:val="hr-HR"/>
              </w:rPr>
            </w:pPr>
            <w:bookmarkStart w:id="447" w:name="_Toc67329191"/>
            <w:r w:rsidRPr="00EA3621">
              <w:rPr>
                <w:rFonts w:asciiTheme="minorHAnsi" w:hAnsiTheme="minorHAnsi" w:cstheme="minorHAnsi"/>
                <w:color w:val="000000" w:themeColor="text1"/>
                <w:szCs w:val="19"/>
                <w:lang w:val="hr-HR"/>
              </w:rPr>
              <w:t>7.337</w:t>
            </w:r>
            <w:bookmarkEnd w:id="447"/>
          </w:p>
        </w:tc>
      </w:tr>
      <w:tr w:rsidR="00457F84" w:rsidRPr="00EA3621" w14:paraId="4FB33C57" w14:textId="77777777" w:rsidTr="00D414B6">
        <w:tc>
          <w:tcPr>
            <w:tcW w:w="2070" w:type="pct"/>
          </w:tcPr>
          <w:p w14:paraId="79154498" w14:textId="77777777" w:rsidR="00457F84" w:rsidRPr="00EA3621" w:rsidRDefault="00457F84" w:rsidP="00457F84">
            <w:pPr>
              <w:pStyle w:val="TT"/>
              <w:rPr>
                <w:rFonts w:asciiTheme="minorHAnsi" w:hAnsiTheme="minorHAnsi" w:cs="Arial"/>
                <w:color w:val="000000" w:themeColor="text1"/>
                <w:sz w:val="20"/>
                <w:lang w:val="hr-HR"/>
              </w:rPr>
            </w:pPr>
            <w:bookmarkStart w:id="448" w:name="_Toc67329193"/>
            <w:r w:rsidRPr="00EA3621">
              <w:rPr>
                <w:rFonts w:asciiTheme="minorHAnsi" w:hAnsiTheme="minorHAnsi" w:cs="Arial"/>
                <w:color w:val="000000" w:themeColor="text1"/>
                <w:sz w:val="20"/>
                <w:lang w:val="hr-HR"/>
              </w:rPr>
              <w:t>Krediti financijskim institucijama</w:t>
            </w:r>
            <w:bookmarkEnd w:id="448"/>
          </w:p>
        </w:tc>
        <w:tc>
          <w:tcPr>
            <w:tcW w:w="732" w:type="pct"/>
            <w:tcBorders>
              <w:top w:val="nil"/>
              <w:left w:val="nil"/>
              <w:bottom w:val="nil"/>
              <w:right w:val="nil"/>
            </w:tcBorders>
            <w:shd w:val="clear" w:color="auto" w:fill="auto"/>
            <w:vAlign w:val="bottom"/>
          </w:tcPr>
          <w:p w14:paraId="3FF57401" w14:textId="77477E0C"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8.500.488</w:t>
            </w:r>
          </w:p>
        </w:tc>
        <w:tc>
          <w:tcPr>
            <w:tcW w:w="733" w:type="pct"/>
            <w:tcBorders>
              <w:top w:val="nil"/>
              <w:left w:val="nil"/>
              <w:bottom w:val="nil"/>
              <w:right w:val="nil"/>
            </w:tcBorders>
            <w:shd w:val="clear" w:color="auto" w:fill="auto"/>
            <w:vAlign w:val="bottom"/>
          </w:tcPr>
          <w:p w14:paraId="46701CB6" w14:textId="18692742" w:rsidR="00457F84" w:rsidRPr="00EA3621" w:rsidRDefault="00457F84" w:rsidP="00457F84">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8.842.580</w:t>
            </w:r>
          </w:p>
        </w:tc>
        <w:tc>
          <w:tcPr>
            <w:tcW w:w="732" w:type="pct"/>
            <w:tcBorders>
              <w:top w:val="nil"/>
              <w:left w:val="nil"/>
              <w:bottom w:val="nil"/>
              <w:right w:val="nil"/>
            </w:tcBorders>
            <w:shd w:val="clear" w:color="auto" w:fill="auto"/>
            <w:vAlign w:val="bottom"/>
          </w:tcPr>
          <w:p w14:paraId="560A3D7E" w14:textId="19A0B670"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8.500.488</w:t>
            </w:r>
          </w:p>
        </w:tc>
        <w:tc>
          <w:tcPr>
            <w:tcW w:w="733" w:type="pct"/>
            <w:tcBorders>
              <w:top w:val="nil"/>
              <w:left w:val="nil"/>
              <w:bottom w:val="nil"/>
              <w:right w:val="nil"/>
            </w:tcBorders>
            <w:shd w:val="clear" w:color="auto" w:fill="auto"/>
            <w:vAlign w:val="bottom"/>
          </w:tcPr>
          <w:p w14:paraId="61E600A2" w14:textId="491D9F0E" w:rsidR="00457F84" w:rsidRPr="00EA3621" w:rsidRDefault="00457F84" w:rsidP="00457F84">
            <w:pPr>
              <w:pStyle w:val="TT"/>
              <w:jc w:val="right"/>
              <w:rPr>
                <w:rFonts w:asciiTheme="minorHAnsi" w:hAnsiTheme="minorHAnsi" w:cstheme="minorHAnsi"/>
                <w:color w:val="000000" w:themeColor="text1"/>
                <w:szCs w:val="19"/>
                <w:lang w:val="hr-HR"/>
              </w:rPr>
            </w:pPr>
            <w:bookmarkStart w:id="449" w:name="_Toc67329196"/>
            <w:r w:rsidRPr="00EA3621">
              <w:rPr>
                <w:rFonts w:asciiTheme="minorHAnsi" w:hAnsiTheme="minorHAnsi" w:cstheme="minorHAnsi"/>
                <w:color w:val="000000" w:themeColor="text1"/>
                <w:szCs w:val="19"/>
                <w:lang w:val="hr-HR"/>
              </w:rPr>
              <w:t>8.842.580</w:t>
            </w:r>
            <w:bookmarkEnd w:id="449"/>
          </w:p>
        </w:tc>
      </w:tr>
      <w:tr w:rsidR="00457F84" w:rsidRPr="00EA3621" w14:paraId="5E056C6A" w14:textId="77777777" w:rsidTr="00D414B6">
        <w:tc>
          <w:tcPr>
            <w:tcW w:w="2070" w:type="pct"/>
          </w:tcPr>
          <w:p w14:paraId="2A1EA841" w14:textId="77777777" w:rsidR="00457F84" w:rsidRPr="00EA3621" w:rsidRDefault="00457F84" w:rsidP="00457F84">
            <w:pPr>
              <w:pStyle w:val="TT"/>
              <w:rPr>
                <w:rFonts w:asciiTheme="minorHAnsi" w:hAnsiTheme="minorHAnsi" w:cs="Arial"/>
                <w:color w:val="000000" w:themeColor="text1"/>
                <w:sz w:val="20"/>
                <w:lang w:val="hr-HR"/>
              </w:rPr>
            </w:pPr>
            <w:bookmarkStart w:id="450" w:name="_Toc67329198"/>
            <w:r w:rsidRPr="00EA3621">
              <w:rPr>
                <w:rFonts w:asciiTheme="minorHAnsi" w:hAnsiTheme="minorHAnsi" w:cs="Arial"/>
                <w:color w:val="000000" w:themeColor="text1"/>
                <w:sz w:val="20"/>
                <w:lang w:val="hr-HR"/>
              </w:rPr>
              <w:t>Krediti ostalim korisnicima</w:t>
            </w:r>
            <w:bookmarkEnd w:id="450"/>
          </w:p>
        </w:tc>
        <w:tc>
          <w:tcPr>
            <w:tcW w:w="732" w:type="pct"/>
            <w:tcBorders>
              <w:top w:val="nil"/>
              <w:left w:val="nil"/>
              <w:bottom w:val="nil"/>
              <w:right w:val="nil"/>
            </w:tcBorders>
            <w:shd w:val="clear" w:color="auto" w:fill="auto"/>
            <w:vAlign w:val="bottom"/>
          </w:tcPr>
          <w:p w14:paraId="75298680" w14:textId="0CBB7B1D"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15.322.857</w:t>
            </w:r>
          </w:p>
        </w:tc>
        <w:tc>
          <w:tcPr>
            <w:tcW w:w="733" w:type="pct"/>
            <w:tcBorders>
              <w:top w:val="nil"/>
              <w:left w:val="nil"/>
              <w:bottom w:val="nil"/>
              <w:right w:val="nil"/>
            </w:tcBorders>
            <w:shd w:val="clear" w:color="auto" w:fill="auto"/>
            <w:vAlign w:val="bottom"/>
          </w:tcPr>
          <w:p w14:paraId="5519C1E1" w14:textId="106BB9C0" w:rsidR="00457F84" w:rsidRPr="00EA3621" w:rsidRDefault="00457F84" w:rsidP="00457F84">
            <w:pPr>
              <w:pStyle w:val="TT"/>
              <w:jc w:val="right"/>
              <w:rPr>
                <w:rFonts w:asciiTheme="minorHAnsi" w:hAnsiTheme="minorHAnsi" w:cs="Arial"/>
                <w:color w:val="000000" w:themeColor="text1"/>
                <w:spacing w:val="-2"/>
                <w:szCs w:val="19"/>
                <w:lang w:val="hr-HR"/>
              </w:rPr>
            </w:pPr>
            <w:r w:rsidRPr="00EA3621">
              <w:rPr>
                <w:rFonts w:asciiTheme="minorHAnsi" w:hAnsiTheme="minorHAnsi" w:cstheme="minorHAnsi"/>
                <w:color w:val="000000" w:themeColor="text1"/>
                <w:szCs w:val="19"/>
                <w:lang w:val="hr-HR"/>
              </w:rPr>
              <w:t>14.796.179</w:t>
            </w:r>
          </w:p>
        </w:tc>
        <w:tc>
          <w:tcPr>
            <w:tcW w:w="732" w:type="pct"/>
            <w:tcBorders>
              <w:top w:val="nil"/>
              <w:left w:val="nil"/>
              <w:bottom w:val="nil"/>
              <w:right w:val="nil"/>
            </w:tcBorders>
            <w:shd w:val="clear" w:color="auto" w:fill="auto"/>
            <w:vAlign w:val="bottom"/>
          </w:tcPr>
          <w:p w14:paraId="582FA56F" w14:textId="4583B0CB"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15.322.857</w:t>
            </w:r>
          </w:p>
        </w:tc>
        <w:tc>
          <w:tcPr>
            <w:tcW w:w="733" w:type="pct"/>
            <w:tcBorders>
              <w:top w:val="nil"/>
              <w:left w:val="nil"/>
              <w:bottom w:val="nil"/>
              <w:right w:val="nil"/>
            </w:tcBorders>
            <w:shd w:val="clear" w:color="auto" w:fill="auto"/>
            <w:vAlign w:val="bottom"/>
          </w:tcPr>
          <w:p w14:paraId="36EA8537" w14:textId="04F3EB93" w:rsidR="00457F84" w:rsidRPr="00EA3621" w:rsidRDefault="00457F84" w:rsidP="00457F84">
            <w:pPr>
              <w:pStyle w:val="TT"/>
              <w:jc w:val="right"/>
              <w:rPr>
                <w:rFonts w:asciiTheme="minorHAnsi" w:hAnsiTheme="minorHAnsi" w:cstheme="minorHAnsi"/>
                <w:color w:val="000000" w:themeColor="text1"/>
                <w:szCs w:val="19"/>
                <w:lang w:val="hr-HR"/>
              </w:rPr>
            </w:pPr>
            <w:bookmarkStart w:id="451" w:name="_Toc67329201"/>
            <w:r w:rsidRPr="00EA3621">
              <w:rPr>
                <w:rFonts w:asciiTheme="minorHAnsi" w:hAnsiTheme="minorHAnsi" w:cstheme="minorHAnsi"/>
                <w:color w:val="000000" w:themeColor="text1"/>
                <w:szCs w:val="19"/>
                <w:lang w:val="hr-HR"/>
              </w:rPr>
              <w:t>14.796.179</w:t>
            </w:r>
            <w:bookmarkEnd w:id="451"/>
          </w:p>
        </w:tc>
      </w:tr>
      <w:tr w:rsidR="00457F84" w:rsidRPr="00EA3621" w14:paraId="2082EC2C" w14:textId="77777777" w:rsidTr="00D414B6">
        <w:tc>
          <w:tcPr>
            <w:tcW w:w="2070" w:type="pct"/>
          </w:tcPr>
          <w:p w14:paraId="111D0BC2" w14:textId="77777777" w:rsidR="00457F84" w:rsidRPr="00EA3621" w:rsidRDefault="00457F84" w:rsidP="00457F84">
            <w:pPr>
              <w:pStyle w:val="TT"/>
              <w:rPr>
                <w:rFonts w:asciiTheme="minorHAnsi" w:hAnsiTheme="minorHAnsi" w:cs="Arial"/>
                <w:color w:val="000000" w:themeColor="text1"/>
                <w:sz w:val="20"/>
                <w:lang w:val="hr-HR"/>
              </w:rPr>
            </w:pPr>
            <w:bookmarkStart w:id="452" w:name="_Toc67329203"/>
            <w:r w:rsidRPr="00EA3621">
              <w:rPr>
                <w:rFonts w:asciiTheme="minorHAnsi" w:hAnsiTheme="minorHAnsi" w:cs="Arial"/>
                <w:color w:val="000000" w:themeColor="text1"/>
                <w:sz w:val="20"/>
                <w:lang w:val="hr-HR"/>
              </w:rPr>
              <w:t>Financijska imovina po fer vrijednosti kroz dobit ili gubitak</w:t>
            </w:r>
            <w:bookmarkEnd w:id="452"/>
            <w:r w:rsidRPr="00EA3621">
              <w:rPr>
                <w:rFonts w:asciiTheme="minorHAnsi" w:hAnsiTheme="minorHAnsi" w:cs="Arial"/>
                <w:color w:val="000000" w:themeColor="text1"/>
                <w:sz w:val="20"/>
                <w:lang w:val="hr-HR"/>
              </w:rPr>
              <w:t xml:space="preserve">      </w:t>
            </w:r>
          </w:p>
        </w:tc>
        <w:tc>
          <w:tcPr>
            <w:tcW w:w="732" w:type="pct"/>
            <w:tcBorders>
              <w:top w:val="nil"/>
              <w:left w:val="nil"/>
              <w:bottom w:val="nil"/>
              <w:right w:val="nil"/>
            </w:tcBorders>
            <w:shd w:val="clear" w:color="auto" w:fill="auto"/>
            <w:vAlign w:val="bottom"/>
          </w:tcPr>
          <w:p w14:paraId="2258BE83" w14:textId="0F6EB89E"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18.527</w:t>
            </w:r>
          </w:p>
        </w:tc>
        <w:tc>
          <w:tcPr>
            <w:tcW w:w="733" w:type="pct"/>
            <w:tcBorders>
              <w:top w:val="nil"/>
              <w:left w:val="nil"/>
              <w:bottom w:val="nil"/>
              <w:right w:val="nil"/>
            </w:tcBorders>
            <w:shd w:val="clear" w:color="auto" w:fill="auto"/>
            <w:vAlign w:val="bottom"/>
          </w:tcPr>
          <w:p w14:paraId="4191616F" w14:textId="1CA11802" w:rsidR="00457F84" w:rsidRPr="00EA3621" w:rsidRDefault="00457F84" w:rsidP="00457F84">
            <w:pPr>
              <w:pStyle w:val="TT"/>
              <w:jc w:val="right"/>
              <w:rPr>
                <w:rFonts w:asciiTheme="minorHAnsi" w:hAnsiTheme="minorHAnsi" w:cs="Arial"/>
                <w:color w:val="000000" w:themeColor="text1"/>
                <w:spacing w:val="-2"/>
                <w:szCs w:val="19"/>
                <w:lang w:val="hr-HR"/>
              </w:rPr>
            </w:pPr>
            <w:r w:rsidRPr="00EA3621">
              <w:rPr>
                <w:rFonts w:asciiTheme="minorHAnsi" w:hAnsiTheme="minorHAnsi" w:cstheme="minorHAnsi"/>
                <w:color w:val="000000" w:themeColor="text1"/>
                <w:szCs w:val="19"/>
                <w:lang w:val="hr-HR"/>
              </w:rPr>
              <w:t>2.956</w:t>
            </w:r>
          </w:p>
        </w:tc>
        <w:tc>
          <w:tcPr>
            <w:tcW w:w="732" w:type="pct"/>
            <w:tcBorders>
              <w:top w:val="nil"/>
              <w:left w:val="nil"/>
              <w:bottom w:val="nil"/>
              <w:right w:val="nil"/>
            </w:tcBorders>
            <w:shd w:val="clear" w:color="auto" w:fill="auto"/>
            <w:vAlign w:val="bottom"/>
          </w:tcPr>
          <w:p w14:paraId="0153C1DC" w14:textId="682227DF"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18.527</w:t>
            </w:r>
          </w:p>
        </w:tc>
        <w:tc>
          <w:tcPr>
            <w:tcW w:w="733" w:type="pct"/>
            <w:tcBorders>
              <w:top w:val="nil"/>
              <w:left w:val="nil"/>
              <w:bottom w:val="nil"/>
              <w:right w:val="nil"/>
            </w:tcBorders>
            <w:shd w:val="clear" w:color="auto" w:fill="auto"/>
            <w:vAlign w:val="bottom"/>
          </w:tcPr>
          <w:p w14:paraId="0540C2EF" w14:textId="4F89AFED" w:rsidR="00457F84" w:rsidRPr="00EA3621" w:rsidRDefault="00457F84" w:rsidP="00457F84">
            <w:pPr>
              <w:pStyle w:val="TT"/>
              <w:jc w:val="right"/>
              <w:rPr>
                <w:rFonts w:asciiTheme="minorHAnsi" w:hAnsiTheme="minorHAnsi" w:cstheme="minorHAnsi"/>
                <w:color w:val="000000" w:themeColor="text1"/>
                <w:szCs w:val="19"/>
                <w:lang w:val="hr-HR"/>
              </w:rPr>
            </w:pPr>
            <w:bookmarkStart w:id="453" w:name="_Toc67329206"/>
            <w:r w:rsidRPr="00EA3621">
              <w:rPr>
                <w:rFonts w:asciiTheme="minorHAnsi" w:hAnsiTheme="minorHAnsi" w:cstheme="minorHAnsi"/>
                <w:color w:val="000000" w:themeColor="text1"/>
                <w:szCs w:val="19"/>
                <w:lang w:val="hr-HR"/>
              </w:rPr>
              <w:t>2.956</w:t>
            </w:r>
            <w:bookmarkEnd w:id="453"/>
          </w:p>
        </w:tc>
      </w:tr>
      <w:tr w:rsidR="00457F84" w:rsidRPr="00EA3621" w14:paraId="2CD561F0" w14:textId="77777777" w:rsidTr="00D414B6">
        <w:tc>
          <w:tcPr>
            <w:tcW w:w="2070" w:type="pct"/>
          </w:tcPr>
          <w:p w14:paraId="59AB0C70" w14:textId="77777777" w:rsidR="00457F84" w:rsidRPr="00EA3621" w:rsidRDefault="00457F84" w:rsidP="00457F84">
            <w:pPr>
              <w:pStyle w:val="TT"/>
              <w:rPr>
                <w:rFonts w:asciiTheme="minorHAnsi" w:hAnsiTheme="minorHAnsi" w:cs="Arial"/>
                <w:color w:val="000000" w:themeColor="text1"/>
                <w:sz w:val="20"/>
                <w:lang w:val="hr-HR"/>
              </w:rPr>
            </w:pPr>
            <w:bookmarkStart w:id="454" w:name="_Toc67329208"/>
            <w:r w:rsidRPr="00EA3621">
              <w:rPr>
                <w:rFonts w:asciiTheme="minorHAnsi" w:hAnsiTheme="minorHAnsi" w:cs="Arial"/>
                <w:color w:val="000000" w:themeColor="text1"/>
                <w:sz w:val="20"/>
                <w:lang w:val="hr-HR"/>
              </w:rPr>
              <w:t>Financijska imovina po fer vrijednosti kroz ostalu sveobuhvatnu dobit</w:t>
            </w:r>
            <w:bookmarkEnd w:id="454"/>
            <w:r w:rsidRPr="00EA3621">
              <w:rPr>
                <w:rFonts w:asciiTheme="minorHAnsi" w:hAnsiTheme="minorHAnsi" w:cs="Arial"/>
                <w:color w:val="000000" w:themeColor="text1"/>
                <w:sz w:val="20"/>
                <w:lang w:val="hr-HR"/>
              </w:rPr>
              <w:t xml:space="preserve">        </w:t>
            </w:r>
          </w:p>
        </w:tc>
        <w:tc>
          <w:tcPr>
            <w:tcW w:w="732" w:type="pct"/>
            <w:tcBorders>
              <w:top w:val="nil"/>
              <w:left w:val="nil"/>
              <w:bottom w:val="nil"/>
              <w:right w:val="nil"/>
            </w:tcBorders>
            <w:shd w:val="clear" w:color="auto" w:fill="auto"/>
            <w:vAlign w:val="bottom"/>
          </w:tcPr>
          <w:p w14:paraId="120904F0" w14:textId="25AD37E7"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3.392.732</w:t>
            </w:r>
          </w:p>
        </w:tc>
        <w:tc>
          <w:tcPr>
            <w:tcW w:w="733" w:type="pct"/>
            <w:tcBorders>
              <w:top w:val="nil"/>
              <w:left w:val="nil"/>
              <w:bottom w:val="nil"/>
              <w:right w:val="nil"/>
            </w:tcBorders>
            <w:shd w:val="clear" w:color="auto" w:fill="auto"/>
            <w:vAlign w:val="bottom"/>
          </w:tcPr>
          <w:p w14:paraId="7F0F17B1" w14:textId="702EEE29" w:rsidR="00457F84" w:rsidRPr="00EA3621" w:rsidRDefault="00457F84" w:rsidP="00457F84">
            <w:pPr>
              <w:pStyle w:val="TT"/>
              <w:jc w:val="right"/>
              <w:rPr>
                <w:rFonts w:ascii="Calibri" w:hAnsi="Calibri" w:cs="Arial"/>
                <w:color w:val="000000" w:themeColor="text1"/>
                <w:szCs w:val="19"/>
                <w:lang w:val="hr-HR"/>
              </w:rPr>
            </w:pPr>
            <w:r w:rsidRPr="00EA3621">
              <w:rPr>
                <w:rFonts w:asciiTheme="minorHAnsi" w:hAnsiTheme="minorHAnsi" w:cstheme="minorHAnsi"/>
                <w:color w:val="000000" w:themeColor="text1"/>
                <w:szCs w:val="19"/>
                <w:lang w:val="hr-HR"/>
              </w:rPr>
              <w:t>3.079.056</w:t>
            </w:r>
          </w:p>
        </w:tc>
        <w:tc>
          <w:tcPr>
            <w:tcW w:w="732" w:type="pct"/>
            <w:tcBorders>
              <w:top w:val="nil"/>
              <w:left w:val="nil"/>
              <w:bottom w:val="nil"/>
              <w:right w:val="nil"/>
            </w:tcBorders>
            <w:shd w:val="clear" w:color="auto" w:fill="auto"/>
            <w:vAlign w:val="bottom"/>
          </w:tcPr>
          <w:p w14:paraId="010CDD76" w14:textId="016084D6" w:rsidR="00457F84" w:rsidRPr="00EA3621"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lang w:val="hr-HR"/>
              </w:rPr>
              <w:t>3.340.879</w:t>
            </w:r>
          </w:p>
        </w:tc>
        <w:tc>
          <w:tcPr>
            <w:tcW w:w="733" w:type="pct"/>
            <w:tcBorders>
              <w:top w:val="nil"/>
              <w:left w:val="nil"/>
              <w:bottom w:val="nil"/>
              <w:right w:val="nil"/>
            </w:tcBorders>
            <w:shd w:val="clear" w:color="auto" w:fill="auto"/>
            <w:vAlign w:val="bottom"/>
          </w:tcPr>
          <w:p w14:paraId="6598AA97" w14:textId="0F1EB8A9" w:rsidR="00457F84" w:rsidRPr="00EA3621" w:rsidRDefault="00457F84" w:rsidP="00457F84">
            <w:pPr>
              <w:pStyle w:val="TT"/>
              <w:jc w:val="right"/>
              <w:rPr>
                <w:rFonts w:asciiTheme="minorHAnsi" w:hAnsiTheme="minorHAnsi" w:cstheme="minorHAnsi"/>
                <w:color w:val="000000" w:themeColor="text1"/>
                <w:szCs w:val="19"/>
                <w:lang w:val="hr-HR"/>
              </w:rPr>
            </w:pPr>
            <w:bookmarkStart w:id="455" w:name="_Toc67329211"/>
            <w:r w:rsidRPr="00EA3621">
              <w:rPr>
                <w:rFonts w:asciiTheme="minorHAnsi" w:hAnsiTheme="minorHAnsi" w:cstheme="minorHAnsi"/>
                <w:color w:val="000000" w:themeColor="text1"/>
                <w:szCs w:val="19"/>
                <w:lang w:val="hr-HR"/>
              </w:rPr>
              <w:t>3.026.618</w:t>
            </w:r>
            <w:bookmarkEnd w:id="455"/>
          </w:p>
        </w:tc>
      </w:tr>
      <w:tr w:rsidR="00457F84" w:rsidRPr="00EA3621" w14:paraId="43F2009A" w14:textId="77777777" w:rsidTr="00D414B6">
        <w:tc>
          <w:tcPr>
            <w:tcW w:w="2070" w:type="pct"/>
          </w:tcPr>
          <w:p w14:paraId="6747EE42" w14:textId="77777777" w:rsidR="00457F84" w:rsidRPr="00EA3621" w:rsidRDefault="00457F84" w:rsidP="00457F84">
            <w:pPr>
              <w:pStyle w:val="TT"/>
              <w:rPr>
                <w:rFonts w:asciiTheme="minorHAnsi" w:hAnsiTheme="minorHAnsi" w:cs="Arial"/>
                <w:color w:val="000000" w:themeColor="text1"/>
                <w:sz w:val="20"/>
                <w:lang w:val="hr-HR"/>
              </w:rPr>
            </w:pPr>
            <w:bookmarkStart w:id="456" w:name="_Toc67329218"/>
            <w:r w:rsidRPr="00EA3621">
              <w:rPr>
                <w:rFonts w:asciiTheme="minorHAnsi" w:hAnsiTheme="minorHAnsi" w:cs="Arial"/>
                <w:color w:val="000000" w:themeColor="text1"/>
                <w:sz w:val="20"/>
                <w:lang w:val="hr-HR"/>
              </w:rPr>
              <w:t>Ostala imovina</w:t>
            </w:r>
            <w:bookmarkEnd w:id="456"/>
          </w:p>
        </w:tc>
        <w:tc>
          <w:tcPr>
            <w:tcW w:w="732" w:type="pct"/>
            <w:tcBorders>
              <w:top w:val="nil"/>
              <w:left w:val="nil"/>
              <w:bottom w:val="single" w:sz="4" w:space="0" w:color="auto"/>
              <w:right w:val="nil"/>
            </w:tcBorders>
            <w:shd w:val="clear" w:color="auto" w:fill="auto"/>
            <w:vAlign w:val="bottom"/>
          </w:tcPr>
          <w:p w14:paraId="4D8C3517" w14:textId="15D1BD09"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7.857</w:t>
            </w:r>
          </w:p>
        </w:tc>
        <w:tc>
          <w:tcPr>
            <w:tcW w:w="733" w:type="pct"/>
            <w:tcBorders>
              <w:top w:val="nil"/>
              <w:left w:val="nil"/>
              <w:bottom w:val="single" w:sz="4" w:space="0" w:color="auto"/>
              <w:right w:val="nil"/>
            </w:tcBorders>
            <w:shd w:val="clear" w:color="auto" w:fill="auto"/>
            <w:vAlign w:val="bottom"/>
          </w:tcPr>
          <w:p w14:paraId="16DD8867" w14:textId="5FF534F1" w:rsidR="00457F84" w:rsidRPr="00EA3621" w:rsidRDefault="00457F84" w:rsidP="00457F84">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7.496</w:t>
            </w:r>
          </w:p>
        </w:tc>
        <w:tc>
          <w:tcPr>
            <w:tcW w:w="732" w:type="pct"/>
            <w:tcBorders>
              <w:top w:val="nil"/>
              <w:left w:val="nil"/>
              <w:bottom w:val="single" w:sz="4" w:space="0" w:color="auto"/>
              <w:right w:val="nil"/>
            </w:tcBorders>
            <w:shd w:val="clear" w:color="auto" w:fill="auto"/>
            <w:vAlign w:val="bottom"/>
          </w:tcPr>
          <w:p w14:paraId="4BC6911D" w14:textId="655A2241"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5.914</w:t>
            </w:r>
          </w:p>
        </w:tc>
        <w:tc>
          <w:tcPr>
            <w:tcW w:w="733" w:type="pct"/>
            <w:tcBorders>
              <w:top w:val="nil"/>
              <w:left w:val="nil"/>
              <w:bottom w:val="single" w:sz="4" w:space="0" w:color="auto"/>
              <w:right w:val="nil"/>
            </w:tcBorders>
            <w:shd w:val="clear" w:color="auto" w:fill="auto"/>
            <w:vAlign w:val="bottom"/>
          </w:tcPr>
          <w:p w14:paraId="1BB9DA22" w14:textId="2BB96959" w:rsidR="00457F84" w:rsidRPr="00EA3621" w:rsidRDefault="00457F84" w:rsidP="00457F84">
            <w:pPr>
              <w:pStyle w:val="TT"/>
              <w:jc w:val="right"/>
              <w:rPr>
                <w:rFonts w:asciiTheme="minorHAnsi" w:hAnsiTheme="minorHAnsi" w:cstheme="minorHAnsi"/>
                <w:color w:val="000000" w:themeColor="text1"/>
                <w:szCs w:val="19"/>
                <w:lang w:val="hr-HR"/>
              </w:rPr>
            </w:pPr>
            <w:bookmarkStart w:id="457" w:name="_Toc67329221"/>
            <w:r w:rsidRPr="00EA3621">
              <w:rPr>
                <w:rFonts w:asciiTheme="minorHAnsi" w:hAnsiTheme="minorHAnsi" w:cstheme="minorHAnsi"/>
                <w:color w:val="000000" w:themeColor="text1"/>
                <w:szCs w:val="19"/>
                <w:lang w:val="hr-HR"/>
              </w:rPr>
              <w:t>4.714</w:t>
            </w:r>
            <w:bookmarkEnd w:id="457"/>
          </w:p>
        </w:tc>
      </w:tr>
      <w:tr w:rsidR="008944F7" w:rsidRPr="00EA3621" w14:paraId="05D4D7BE" w14:textId="77777777" w:rsidTr="001D0CB2">
        <w:trPr>
          <w:trHeight w:val="327"/>
        </w:trPr>
        <w:tc>
          <w:tcPr>
            <w:tcW w:w="2070" w:type="pct"/>
            <w:vAlign w:val="bottom"/>
          </w:tcPr>
          <w:p w14:paraId="360DDAE7" w14:textId="77777777" w:rsidR="008944F7" w:rsidRPr="00EA3621" w:rsidRDefault="008944F7" w:rsidP="008944F7">
            <w:pPr>
              <w:pStyle w:val="Tot"/>
              <w:rPr>
                <w:rFonts w:asciiTheme="minorHAnsi" w:hAnsiTheme="minorHAnsi" w:cs="Arial"/>
                <w:b/>
                <w:bCs/>
                <w:color w:val="000000" w:themeColor="text1"/>
                <w:sz w:val="20"/>
                <w:lang w:val="hr-HR"/>
              </w:rPr>
            </w:pPr>
            <w:bookmarkStart w:id="458" w:name="_Toc67329223"/>
            <w:r w:rsidRPr="00EA3621">
              <w:rPr>
                <w:rFonts w:asciiTheme="minorHAnsi" w:hAnsiTheme="minorHAnsi" w:cs="Arial"/>
                <w:b/>
                <w:bCs/>
                <w:color w:val="000000" w:themeColor="text1"/>
                <w:sz w:val="20"/>
                <w:lang w:val="hr-HR"/>
              </w:rPr>
              <w:t>Ukupno</w:t>
            </w:r>
            <w:bookmarkEnd w:id="458"/>
          </w:p>
        </w:tc>
        <w:tc>
          <w:tcPr>
            <w:tcW w:w="732" w:type="pct"/>
            <w:tcBorders>
              <w:top w:val="single" w:sz="4" w:space="0" w:color="auto"/>
              <w:bottom w:val="single" w:sz="12" w:space="0" w:color="auto"/>
            </w:tcBorders>
            <w:vAlign w:val="bottom"/>
          </w:tcPr>
          <w:p w14:paraId="4C93AA48" w14:textId="1E5FA7E2" w:rsidR="008944F7" w:rsidRPr="00EA3621" w:rsidRDefault="00457F84" w:rsidP="008944F7">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29.125.285</w:t>
            </w:r>
          </w:p>
        </w:tc>
        <w:tc>
          <w:tcPr>
            <w:tcW w:w="733" w:type="pct"/>
            <w:tcBorders>
              <w:top w:val="single" w:sz="4" w:space="0" w:color="auto"/>
              <w:bottom w:val="single" w:sz="12" w:space="0" w:color="auto"/>
            </w:tcBorders>
            <w:vAlign w:val="bottom"/>
          </w:tcPr>
          <w:p w14:paraId="57F8683E" w14:textId="030B4930" w:rsidR="008944F7" w:rsidRPr="00EA3621" w:rsidRDefault="008944F7" w:rsidP="008944F7">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28.394.715</w:t>
            </w:r>
          </w:p>
        </w:tc>
        <w:tc>
          <w:tcPr>
            <w:tcW w:w="732" w:type="pct"/>
            <w:tcBorders>
              <w:top w:val="single" w:sz="4" w:space="0" w:color="auto"/>
              <w:bottom w:val="single" w:sz="12" w:space="0" w:color="auto"/>
            </w:tcBorders>
            <w:vAlign w:val="bottom"/>
          </w:tcPr>
          <w:p w14:paraId="6FC3F56D" w14:textId="3C917641" w:rsidR="008944F7" w:rsidRPr="00EA3621" w:rsidRDefault="00457F84" w:rsidP="008944F7">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29.065.401</w:t>
            </w:r>
          </w:p>
        </w:tc>
        <w:tc>
          <w:tcPr>
            <w:tcW w:w="733" w:type="pct"/>
            <w:tcBorders>
              <w:top w:val="single" w:sz="4" w:space="0" w:color="auto"/>
              <w:bottom w:val="single" w:sz="12" w:space="0" w:color="auto"/>
            </w:tcBorders>
            <w:vAlign w:val="bottom"/>
          </w:tcPr>
          <w:p w14:paraId="4BAB4DCF" w14:textId="73823C04" w:rsidR="008944F7" w:rsidRPr="00EA3621" w:rsidRDefault="008944F7" w:rsidP="008944F7">
            <w:pPr>
              <w:pStyle w:val="Tot"/>
              <w:jc w:val="right"/>
              <w:rPr>
                <w:rFonts w:asciiTheme="minorHAnsi" w:hAnsiTheme="minorHAnsi" w:cs="Arial"/>
                <w:b/>
                <w:bCs/>
                <w:color w:val="000000" w:themeColor="text1"/>
                <w:szCs w:val="19"/>
                <w:lang w:val="hr-HR"/>
              </w:rPr>
            </w:pPr>
            <w:bookmarkStart w:id="459" w:name="_Toc67329226"/>
            <w:r w:rsidRPr="00EA3621">
              <w:rPr>
                <w:rFonts w:asciiTheme="minorHAnsi" w:hAnsiTheme="minorHAnsi" w:cstheme="minorHAnsi"/>
                <w:b/>
                <w:bCs/>
                <w:color w:val="000000" w:themeColor="text1"/>
                <w:szCs w:val="19"/>
                <w:lang w:val="hr-HR"/>
              </w:rPr>
              <w:t>28.333.541</w:t>
            </w:r>
            <w:bookmarkEnd w:id="459"/>
          </w:p>
        </w:tc>
      </w:tr>
      <w:tr w:rsidR="008944F7" w:rsidRPr="00EA3621" w14:paraId="7603409A" w14:textId="77777777" w:rsidTr="001D0CB2">
        <w:tc>
          <w:tcPr>
            <w:tcW w:w="2070" w:type="pct"/>
          </w:tcPr>
          <w:p w14:paraId="516549D2" w14:textId="77777777" w:rsidR="008944F7" w:rsidRPr="00EA3621" w:rsidRDefault="008944F7" w:rsidP="008944F7">
            <w:pPr>
              <w:pStyle w:val="TT"/>
              <w:rPr>
                <w:rFonts w:asciiTheme="minorHAnsi" w:hAnsiTheme="minorHAnsi" w:cs="Arial"/>
                <w:b/>
                <w:bCs/>
                <w:color w:val="000000" w:themeColor="text1"/>
                <w:sz w:val="20"/>
                <w:lang w:val="hr-HR"/>
              </w:rPr>
            </w:pPr>
            <w:bookmarkStart w:id="460" w:name="_Toc67329228"/>
            <w:r w:rsidRPr="00EA3621">
              <w:rPr>
                <w:rFonts w:asciiTheme="minorHAnsi" w:hAnsiTheme="minorHAnsi" w:cs="Arial"/>
                <w:b/>
                <w:bCs/>
                <w:color w:val="000000" w:themeColor="text1"/>
                <w:sz w:val="20"/>
                <w:lang w:val="hr-HR"/>
              </w:rPr>
              <w:t>Garancije i preuzete obveze</w:t>
            </w:r>
            <w:bookmarkEnd w:id="460"/>
          </w:p>
        </w:tc>
        <w:tc>
          <w:tcPr>
            <w:tcW w:w="732" w:type="pct"/>
            <w:tcBorders>
              <w:top w:val="single" w:sz="12" w:space="0" w:color="auto"/>
            </w:tcBorders>
            <w:vAlign w:val="bottom"/>
          </w:tcPr>
          <w:p w14:paraId="35CDE72A" w14:textId="77777777" w:rsidR="008944F7" w:rsidRPr="00EA3621" w:rsidRDefault="008944F7" w:rsidP="008944F7">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372A02FC" w14:textId="77777777" w:rsidR="008944F7" w:rsidRPr="00EA3621" w:rsidRDefault="008944F7" w:rsidP="008944F7">
            <w:pPr>
              <w:pStyle w:val="TT"/>
              <w:jc w:val="right"/>
              <w:rPr>
                <w:rFonts w:asciiTheme="minorHAnsi" w:hAnsiTheme="minorHAnsi" w:cs="Arial"/>
                <w:b/>
                <w:bCs/>
                <w:color w:val="000000" w:themeColor="text1"/>
                <w:szCs w:val="19"/>
                <w:lang w:val="hr-HR"/>
              </w:rPr>
            </w:pPr>
          </w:p>
        </w:tc>
        <w:tc>
          <w:tcPr>
            <w:tcW w:w="732" w:type="pct"/>
            <w:tcBorders>
              <w:top w:val="single" w:sz="12" w:space="0" w:color="auto"/>
            </w:tcBorders>
            <w:vAlign w:val="bottom"/>
          </w:tcPr>
          <w:p w14:paraId="61C15762" w14:textId="77777777" w:rsidR="008944F7" w:rsidRPr="00EA3621" w:rsidRDefault="008944F7" w:rsidP="008944F7">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514242A3" w14:textId="77777777" w:rsidR="008944F7" w:rsidRPr="00EA3621" w:rsidRDefault="008944F7" w:rsidP="008944F7">
            <w:pPr>
              <w:pStyle w:val="TT"/>
              <w:jc w:val="right"/>
              <w:rPr>
                <w:rFonts w:asciiTheme="minorHAnsi" w:hAnsiTheme="minorHAnsi" w:cs="Arial"/>
                <w:b/>
                <w:bCs/>
                <w:color w:val="000000" w:themeColor="text1"/>
                <w:szCs w:val="19"/>
                <w:lang w:val="hr-HR"/>
              </w:rPr>
            </w:pPr>
          </w:p>
        </w:tc>
      </w:tr>
      <w:tr w:rsidR="00457F84" w:rsidRPr="00EA3621" w14:paraId="6C1591E3" w14:textId="77777777" w:rsidTr="001D0CB2">
        <w:tc>
          <w:tcPr>
            <w:tcW w:w="2070" w:type="pct"/>
          </w:tcPr>
          <w:p w14:paraId="75D24888" w14:textId="77777777" w:rsidR="00457F84" w:rsidRPr="00EA3621" w:rsidRDefault="00457F84" w:rsidP="00457F84">
            <w:pPr>
              <w:pStyle w:val="TT"/>
              <w:rPr>
                <w:rFonts w:asciiTheme="minorHAnsi" w:hAnsiTheme="minorHAnsi" w:cs="Arial"/>
                <w:b/>
                <w:bCs/>
                <w:color w:val="000000" w:themeColor="text1"/>
                <w:sz w:val="20"/>
                <w:lang w:val="hr-HR"/>
              </w:rPr>
            </w:pPr>
            <w:bookmarkStart w:id="461" w:name="_Toc67329229"/>
            <w:r w:rsidRPr="00EA3621">
              <w:rPr>
                <w:rFonts w:asciiTheme="minorHAnsi" w:hAnsiTheme="minorHAnsi" w:cs="Arial"/>
                <w:color w:val="000000" w:themeColor="text1"/>
                <w:sz w:val="20"/>
                <w:lang w:val="hr-HR"/>
              </w:rPr>
              <w:t>Izdane garancije u kunama</w:t>
            </w:r>
            <w:bookmarkEnd w:id="461"/>
          </w:p>
        </w:tc>
        <w:tc>
          <w:tcPr>
            <w:tcW w:w="732" w:type="pct"/>
            <w:tcBorders>
              <w:top w:val="nil"/>
              <w:left w:val="nil"/>
              <w:bottom w:val="nil"/>
              <w:right w:val="nil"/>
            </w:tcBorders>
            <w:shd w:val="clear" w:color="auto" w:fill="auto"/>
            <w:vAlign w:val="bottom"/>
          </w:tcPr>
          <w:p w14:paraId="1F357B86" w14:textId="49FF0413"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167.830</w:t>
            </w:r>
          </w:p>
        </w:tc>
        <w:tc>
          <w:tcPr>
            <w:tcW w:w="733" w:type="pct"/>
            <w:tcBorders>
              <w:top w:val="nil"/>
              <w:left w:val="nil"/>
              <w:bottom w:val="nil"/>
              <w:right w:val="nil"/>
            </w:tcBorders>
            <w:shd w:val="clear" w:color="auto" w:fill="auto"/>
            <w:vAlign w:val="bottom"/>
          </w:tcPr>
          <w:p w14:paraId="61D08FBB" w14:textId="664568E0" w:rsidR="00457F84" w:rsidRPr="00EA3621" w:rsidRDefault="00457F84" w:rsidP="00457F84">
            <w:pPr>
              <w:pStyle w:val="TT"/>
              <w:jc w:val="right"/>
              <w:rPr>
                <w:rFonts w:asciiTheme="minorHAnsi" w:hAnsiTheme="minorHAnsi" w:cs="Arial"/>
                <w:bCs/>
                <w:color w:val="000000" w:themeColor="text1"/>
                <w:szCs w:val="19"/>
                <w:lang w:val="hr-HR"/>
              </w:rPr>
            </w:pPr>
            <w:r w:rsidRPr="00EA3621">
              <w:rPr>
                <w:rFonts w:asciiTheme="minorHAnsi" w:hAnsiTheme="minorHAnsi" w:cstheme="minorHAnsi"/>
                <w:color w:val="000000" w:themeColor="text1"/>
                <w:szCs w:val="19"/>
                <w:lang w:val="hr-HR"/>
              </w:rPr>
              <w:t>125.204</w:t>
            </w:r>
          </w:p>
        </w:tc>
        <w:tc>
          <w:tcPr>
            <w:tcW w:w="732" w:type="pct"/>
            <w:tcBorders>
              <w:top w:val="nil"/>
              <w:left w:val="nil"/>
              <w:bottom w:val="nil"/>
              <w:right w:val="nil"/>
            </w:tcBorders>
            <w:shd w:val="clear" w:color="auto" w:fill="auto"/>
            <w:vAlign w:val="bottom"/>
          </w:tcPr>
          <w:p w14:paraId="1926E0C9" w14:textId="5879740B"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167.830</w:t>
            </w:r>
          </w:p>
        </w:tc>
        <w:tc>
          <w:tcPr>
            <w:tcW w:w="733" w:type="pct"/>
            <w:tcBorders>
              <w:top w:val="nil"/>
              <w:left w:val="nil"/>
              <w:bottom w:val="nil"/>
              <w:right w:val="nil"/>
            </w:tcBorders>
            <w:shd w:val="clear" w:color="auto" w:fill="auto"/>
            <w:vAlign w:val="bottom"/>
          </w:tcPr>
          <w:p w14:paraId="038A4F6C" w14:textId="20C9C462" w:rsidR="00457F84" w:rsidRPr="00EA3621" w:rsidRDefault="00457F84" w:rsidP="00457F84">
            <w:pPr>
              <w:pStyle w:val="TT"/>
              <w:jc w:val="right"/>
              <w:rPr>
                <w:rFonts w:asciiTheme="minorHAnsi" w:hAnsiTheme="minorHAnsi" w:cs="Arial"/>
                <w:bCs/>
                <w:color w:val="000000" w:themeColor="text1"/>
                <w:szCs w:val="19"/>
                <w:lang w:val="hr-HR"/>
              </w:rPr>
            </w:pPr>
            <w:bookmarkStart w:id="462" w:name="_Toc67329232"/>
            <w:r w:rsidRPr="00EA3621">
              <w:rPr>
                <w:rFonts w:asciiTheme="minorHAnsi" w:hAnsiTheme="minorHAnsi" w:cstheme="minorHAnsi"/>
                <w:color w:val="000000" w:themeColor="text1"/>
                <w:szCs w:val="19"/>
                <w:lang w:val="hr-HR"/>
              </w:rPr>
              <w:t>125.204</w:t>
            </w:r>
            <w:bookmarkEnd w:id="462"/>
          </w:p>
        </w:tc>
      </w:tr>
      <w:tr w:rsidR="00457F84" w:rsidRPr="00EA3621" w14:paraId="712BEA4A" w14:textId="77777777" w:rsidTr="001D0CB2">
        <w:tc>
          <w:tcPr>
            <w:tcW w:w="2070" w:type="pct"/>
          </w:tcPr>
          <w:p w14:paraId="128A9F63" w14:textId="77777777" w:rsidR="00457F84" w:rsidRPr="00EA3621" w:rsidRDefault="00457F84" w:rsidP="00457F84">
            <w:pPr>
              <w:pStyle w:val="TT"/>
              <w:rPr>
                <w:rFonts w:asciiTheme="minorHAnsi" w:hAnsiTheme="minorHAnsi" w:cs="Arial"/>
                <w:color w:val="000000" w:themeColor="text1"/>
                <w:sz w:val="20"/>
                <w:lang w:val="hr-HR"/>
              </w:rPr>
            </w:pPr>
            <w:bookmarkStart w:id="463" w:name="_Toc67329234"/>
            <w:r w:rsidRPr="00EA3621">
              <w:rPr>
                <w:rFonts w:asciiTheme="minorHAnsi" w:hAnsiTheme="minorHAnsi" w:cs="Arial"/>
                <w:color w:val="000000" w:themeColor="text1"/>
                <w:sz w:val="20"/>
                <w:lang w:val="hr-HR"/>
              </w:rPr>
              <w:t>Izdane garancije u devizama</w:t>
            </w:r>
            <w:bookmarkEnd w:id="463"/>
          </w:p>
        </w:tc>
        <w:tc>
          <w:tcPr>
            <w:tcW w:w="732" w:type="pct"/>
            <w:tcBorders>
              <w:top w:val="nil"/>
              <w:left w:val="nil"/>
              <w:bottom w:val="nil"/>
              <w:right w:val="nil"/>
            </w:tcBorders>
            <w:shd w:val="clear" w:color="auto" w:fill="auto"/>
            <w:vAlign w:val="bottom"/>
          </w:tcPr>
          <w:p w14:paraId="6B115E6C" w14:textId="574C1728"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327.423</w:t>
            </w:r>
          </w:p>
        </w:tc>
        <w:tc>
          <w:tcPr>
            <w:tcW w:w="733" w:type="pct"/>
            <w:tcBorders>
              <w:top w:val="nil"/>
              <w:left w:val="nil"/>
              <w:bottom w:val="nil"/>
              <w:right w:val="nil"/>
            </w:tcBorders>
            <w:shd w:val="clear" w:color="auto" w:fill="auto"/>
            <w:vAlign w:val="bottom"/>
          </w:tcPr>
          <w:p w14:paraId="14603DB0" w14:textId="777FB220" w:rsidR="00457F84" w:rsidRPr="00EA3621" w:rsidRDefault="00457F84" w:rsidP="00457F84">
            <w:pPr>
              <w:pStyle w:val="TT"/>
              <w:jc w:val="right"/>
              <w:rPr>
                <w:rFonts w:asciiTheme="minorHAnsi" w:hAnsiTheme="minorHAnsi" w:cs="Arial"/>
                <w:color w:val="000000" w:themeColor="text1"/>
                <w:szCs w:val="19"/>
                <w:lang w:val="hr-HR"/>
              </w:rPr>
            </w:pPr>
            <w:r w:rsidRPr="00EA3621">
              <w:rPr>
                <w:rFonts w:asciiTheme="minorHAnsi" w:hAnsiTheme="minorHAnsi" w:cstheme="minorHAnsi"/>
                <w:color w:val="000000" w:themeColor="text1"/>
                <w:szCs w:val="19"/>
                <w:lang w:val="hr-HR"/>
              </w:rPr>
              <w:t>314.842</w:t>
            </w:r>
          </w:p>
        </w:tc>
        <w:tc>
          <w:tcPr>
            <w:tcW w:w="732" w:type="pct"/>
            <w:tcBorders>
              <w:top w:val="nil"/>
              <w:left w:val="nil"/>
              <w:bottom w:val="nil"/>
              <w:right w:val="nil"/>
            </w:tcBorders>
            <w:shd w:val="clear" w:color="auto" w:fill="auto"/>
            <w:vAlign w:val="bottom"/>
          </w:tcPr>
          <w:p w14:paraId="4B2B4481" w14:textId="1BA6DD84"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327.423</w:t>
            </w:r>
          </w:p>
        </w:tc>
        <w:tc>
          <w:tcPr>
            <w:tcW w:w="733" w:type="pct"/>
            <w:tcBorders>
              <w:top w:val="nil"/>
              <w:left w:val="nil"/>
              <w:bottom w:val="nil"/>
              <w:right w:val="nil"/>
            </w:tcBorders>
            <w:shd w:val="clear" w:color="auto" w:fill="auto"/>
            <w:vAlign w:val="bottom"/>
          </w:tcPr>
          <w:p w14:paraId="55EFF236" w14:textId="75CEC822" w:rsidR="00457F84" w:rsidRPr="00EA3621" w:rsidRDefault="00457F84" w:rsidP="00457F84">
            <w:pPr>
              <w:pStyle w:val="TT"/>
              <w:jc w:val="right"/>
              <w:rPr>
                <w:rFonts w:asciiTheme="minorHAnsi" w:hAnsiTheme="minorHAnsi" w:cs="Arial"/>
                <w:color w:val="000000" w:themeColor="text1"/>
                <w:szCs w:val="19"/>
                <w:lang w:val="hr-HR"/>
              </w:rPr>
            </w:pPr>
            <w:bookmarkStart w:id="464" w:name="_Toc67329237"/>
            <w:r w:rsidRPr="00EA3621">
              <w:rPr>
                <w:rFonts w:asciiTheme="minorHAnsi" w:hAnsiTheme="minorHAnsi" w:cstheme="minorHAnsi"/>
                <w:color w:val="000000" w:themeColor="text1"/>
                <w:szCs w:val="19"/>
                <w:lang w:val="hr-HR"/>
              </w:rPr>
              <w:t>314.842</w:t>
            </w:r>
            <w:bookmarkEnd w:id="464"/>
          </w:p>
        </w:tc>
      </w:tr>
      <w:tr w:rsidR="00457F84" w:rsidRPr="00EA3621" w14:paraId="4D402541" w14:textId="77777777" w:rsidTr="001D0CB2">
        <w:tc>
          <w:tcPr>
            <w:tcW w:w="2070" w:type="pct"/>
          </w:tcPr>
          <w:p w14:paraId="3CC80F92" w14:textId="77777777" w:rsidR="00457F84" w:rsidRPr="00EA3621" w:rsidRDefault="00457F84" w:rsidP="00457F84">
            <w:pPr>
              <w:pStyle w:val="TT"/>
              <w:rPr>
                <w:rFonts w:asciiTheme="minorHAnsi" w:hAnsiTheme="minorHAnsi" w:cs="Arial"/>
                <w:color w:val="000000" w:themeColor="text1"/>
                <w:sz w:val="20"/>
                <w:lang w:val="hr-HR"/>
              </w:rPr>
            </w:pPr>
            <w:bookmarkStart w:id="465" w:name="_Toc67329239"/>
            <w:r w:rsidRPr="00EA3621">
              <w:rPr>
                <w:rFonts w:asciiTheme="minorHAnsi" w:hAnsiTheme="minorHAnsi" w:cs="Arial"/>
                <w:color w:val="000000" w:themeColor="text1"/>
                <w:sz w:val="20"/>
                <w:lang w:val="hr-HR"/>
              </w:rPr>
              <w:t>Otvoreni akreditivi u devizama</w:t>
            </w:r>
            <w:bookmarkEnd w:id="465"/>
          </w:p>
        </w:tc>
        <w:tc>
          <w:tcPr>
            <w:tcW w:w="732" w:type="pct"/>
            <w:tcBorders>
              <w:top w:val="nil"/>
              <w:left w:val="nil"/>
              <w:bottom w:val="nil"/>
              <w:right w:val="nil"/>
            </w:tcBorders>
            <w:shd w:val="clear" w:color="auto" w:fill="auto"/>
            <w:vAlign w:val="bottom"/>
          </w:tcPr>
          <w:p w14:paraId="620A2316" w14:textId="1D213399" w:rsidR="00457F84" w:rsidRPr="00EA3621" w:rsidRDefault="00457F84" w:rsidP="00457F84">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733" w:type="pct"/>
            <w:tcBorders>
              <w:top w:val="nil"/>
              <w:left w:val="nil"/>
              <w:bottom w:val="nil"/>
              <w:right w:val="nil"/>
            </w:tcBorders>
            <w:shd w:val="clear" w:color="auto" w:fill="auto"/>
            <w:vAlign w:val="bottom"/>
          </w:tcPr>
          <w:p w14:paraId="39F0F509" w14:textId="18E0B013" w:rsidR="00457F84" w:rsidRPr="00EA3621" w:rsidRDefault="00457F84" w:rsidP="00457F84">
            <w:pPr>
              <w:pStyle w:val="TT"/>
              <w:jc w:val="right"/>
              <w:rPr>
                <w:rFonts w:asciiTheme="minorHAnsi" w:hAnsiTheme="minorHAnsi" w:cstheme="minorHAnsi"/>
                <w:color w:val="000000" w:themeColor="text1"/>
                <w:szCs w:val="19"/>
                <w:lang w:val="hr-HR"/>
              </w:rPr>
            </w:pPr>
            <w:r w:rsidRPr="00EA3621">
              <w:rPr>
                <w:rFonts w:asciiTheme="minorHAnsi" w:hAnsiTheme="minorHAnsi" w:cstheme="minorHAnsi"/>
                <w:color w:val="000000" w:themeColor="text1"/>
                <w:szCs w:val="19"/>
                <w:lang w:val="hr-HR"/>
              </w:rPr>
              <w:t>1.472</w:t>
            </w:r>
          </w:p>
        </w:tc>
        <w:tc>
          <w:tcPr>
            <w:tcW w:w="732" w:type="pct"/>
            <w:tcBorders>
              <w:top w:val="nil"/>
              <w:left w:val="nil"/>
              <w:bottom w:val="nil"/>
              <w:right w:val="nil"/>
            </w:tcBorders>
            <w:shd w:val="clear" w:color="auto" w:fill="auto"/>
            <w:vAlign w:val="bottom"/>
          </w:tcPr>
          <w:p w14:paraId="6BF51F47" w14:textId="72F76CFB" w:rsidR="00457F84" w:rsidRPr="00EA3621" w:rsidRDefault="00457F84" w:rsidP="00457F84">
            <w:pPr>
              <w:pStyle w:val="TT"/>
              <w:jc w:val="right"/>
              <w:rPr>
                <w:rFonts w:asciiTheme="minorHAnsi" w:hAnsiTheme="minorHAnsi" w:cstheme="minorHAnsi"/>
                <w:color w:val="000000" w:themeColor="text1"/>
                <w:szCs w:val="19"/>
                <w:lang w:val="hr-HR"/>
              </w:rPr>
            </w:pPr>
            <w:r>
              <w:rPr>
                <w:rFonts w:asciiTheme="minorHAnsi" w:hAnsiTheme="minorHAnsi" w:cstheme="minorHAnsi"/>
                <w:color w:val="000000" w:themeColor="text1"/>
                <w:szCs w:val="19"/>
                <w:lang w:val="hr-HR"/>
              </w:rPr>
              <w:t>-</w:t>
            </w:r>
          </w:p>
        </w:tc>
        <w:tc>
          <w:tcPr>
            <w:tcW w:w="733" w:type="pct"/>
            <w:tcBorders>
              <w:top w:val="nil"/>
              <w:left w:val="nil"/>
              <w:bottom w:val="nil"/>
              <w:right w:val="nil"/>
            </w:tcBorders>
            <w:shd w:val="clear" w:color="auto" w:fill="auto"/>
            <w:vAlign w:val="bottom"/>
          </w:tcPr>
          <w:p w14:paraId="35BDCBCC" w14:textId="5EBB6BCE" w:rsidR="00457F84" w:rsidRPr="00EA3621" w:rsidRDefault="00457F84" w:rsidP="00457F84">
            <w:pPr>
              <w:pStyle w:val="TT"/>
              <w:jc w:val="right"/>
              <w:rPr>
                <w:rFonts w:asciiTheme="minorHAnsi" w:hAnsiTheme="minorHAnsi" w:cstheme="minorHAnsi"/>
                <w:color w:val="000000" w:themeColor="text1"/>
                <w:szCs w:val="19"/>
                <w:lang w:val="hr-HR"/>
              </w:rPr>
            </w:pPr>
            <w:bookmarkStart w:id="466" w:name="_Toc67329242"/>
            <w:r w:rsidRPr="00EA3621">
              <w:rPr>
                <w:rFonts w:asciiTheme="minorHAnsi" w:hAnsiTheme="minorHAnsi" w:cstheme="minorHAnsi"/>
                <w:color w:val="000000" w:themeColor="text1"/>
                <w:szCs w:val="19"/>
                <w:lang w:val="hr-HR"/>
              </w:rPr>
              <w:t>1.472</w:t>
            </w:r>
            <w:bookmarkEnd w:id="466"/>
          </w:p>
        </w:tc>
      </w:tr>
      <w:tr w:rsidR="00457F84" w:rsidRPr="00EA3621" w14:paraId="44129E3D" w14:textId="77777777" w:rsidTr="001D0CB2">
        <w:tc>
          <w:tcPr>
            <w:tcW w:w="2070" w:type="pct"/>
          </w:tcPr>
          <w:p w14:paraId="30E207C7" w14:textId="77777777" w:rsidR="00457F84" w:rsidRPr="00EA3621" w:rsidRDefault="00457F84" w:rsidP="00457F84">
            <w:pPr>
              <w:pStyle w:val="TT"/>
              <w:rPr>
                <w:rFonts w:asciiTheme="minorHAnsi" w:hAnsiTheme="minorHAnsi" w:cs="Arial"/>
                <w:color w:val="000000" w:themeColor="text1"/>
                <w:sz w:val="20"/>
                <w:lang w:val="hr-HR"/>
              </w:rPr>
            </w:pPr>
            <w:bookmarkStart w:id="467" w:name="_Toc67329244"/>
            <w:r w:rsidRPr="00EA3621">
              <w:rPr>
                <w:rFonts w:asciiTheme="minorHAnsi" w:hAnsiTheme="minorHAnsi" w:cs="Arial"/>
                <w:color w:val="000000" w:themeColor="text1"/>
                <w:sz w:val="20"/>
                <w:lang w:val="hr-HR"/>
              </w:rPr>
              <w:t>Preuzete obveze po kreditima</w:t>
            </w:r>
            <w:bookmarkEnd w:id="467"/>
          </w:p>
        </w:tc>
        <w:tc>
          <w:tcPr>
            <w:tcW w:w="732" w:type="pct"/>
            <w:tcBorders>
              <w:top w:val="nil"/>
              <w:left w:val="nil"/>
              <w:bottom w:val="nil"/>
              <w:right w:val="nil"/>
            </w:tcBorders>
            <w:shd w:val="clear" w:color="auto" w:fill="auto"/>
            <w:vAlign w:val="bottom"/>
          </w:tcPr>
          <w:p w14:paraId="6A513CF9" w14:textId="1DC534CC"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4.972.260</w:t>
            </w:r>
          </w:p>
        </w:tc>
        <w:tc>
          <w:tcPr>
            <w:tcW w:w="733" w:type="pct"/>
            <w:tcBorders>
              <w:top w:val="nil"/>
              <w:left w:val="nil"/>
              <w:bottom w:val="nil"/>
              <w:right w:val="nil"/>
            </w:tcBorders>
            <w:shd w:val="clear" w:color="auto" w:fill="auto"/>
            <w:vAlign w:val="bottom"/>
          </w:tcPr>
          <w:p w14:paraId="499D1AF0" w14:textId="57239F77" w:rsidR="00457F84" w:rsidRPr="00EA3621" w:rsidRDefault="00457F84" w:rsidP="00457F84">
            <w:pPr>
              <w:pStyle w:val="TT"/>
              <w:jc w:val="right"/>
              <w:rPr>
                <w:rFonts w:asciiTheme="minorHAnsi" w:hAnsiTheme="minorHAnsi" w:cs="Arial"/>
                <w:color w:val="000000" w:themeColor="text1"/>
                <w:szCs w:val="19"/>
                <w:lang w:val="hr-HR"/>
              </w:rPr>
            </w:pPr>
            <w:r w:rsidRPr="00EA3621">
              <w:rPr>
                <w:rFonts w:asciiTheme="minorHAnsi" w:hAnsiTheme="minorHAnsi" w:cstheme="minorHAnsi"/>
                <w:color w:val="000000" w:themeColor="text1"/>
                <w:szCs w:val="19"/>
                <w:lang w:val="hr-HR"/>
              </w:rPr>
              <w:t>4.752.535</w:t>
            </w:r>
          </w:p>
        </w:tc>
        <w:tc>
          <w:tcPr>
            <w:tcW w:w="732" w:type="pct"/>
            <w:tcBorders>
              <w:top w:val="nil"/>
              <w:left w:val="nil"/>
              <w:bottom w:val="nil"/>
              <w:right w:val="nil"/>
            </w:tcBorders>
            <w:shd w:val="clear" w:color="auto" w:fill="auto"/>
            <w:vAlign w:val="bottom"/>
          </w:tcPr>
          <w:p w14:paraId="2B1F340B" w14:textId="7BE04F59" w:rsidR="00457F84" w:rsidRPr="00EA3621" w:rsidRDefault="00457F84" w:rsidP="00457F84">
            <w:pPr>
              <w:pStyle w:val="TT"/>
              <w:jc w:val="right"/>
              <w:rPr>
                <w:rFonts w:asciiTheme="minorHAnsi" w:hAnsiTheme="minorHAnsi" w:cstheme="minorHAnsi"/>
                <w:color w:val="000000" w:themeColor="text1"/>
                <w:szCs w:val="19"/>
                <w:lang w:val="hr-HR"/>
              </w:rPr>
            </w:pPr>
            <w:r w:rsidRPr="00457F84">
              <w:rPr>
                <w:rFonts w:asciiTheme="minorHAnsi" w:hAnsiTheme="minorHAnsi" w:cstheme="minorHAnsi"/>
                <w:color w:val="000000" w:themeColor="text1"/>
                <w:szCs w:val="19"/>
                <w:lang w:val="hr-HR"/>
              </w:rPr>
              <w:t>4.972.260</w:t>
            </w:r>
          </w:p>
        </w:tc>
        <w:tc>
          <w:tcPr>
            <w:tcW w:w="733" w:type="pct"/>
            <w:tcBorders>
              <w:top w:val="nil"/>
              <w:left w:val="nil"/>
              <w:bottom w:val="nil"/>
              <w:right w:val="nil"/>
            </w:tcBorders>
            <w:shd w:val="clear" w:color="auto" w:fill="auto"/>
            <w:vAlign w:val="bottom"/>
          </w:tcPr>
          <w:p w14:paraId="671C4F14" w14:textId="4EF5EF11" w:rsidR="00457F84" w:rsidRPr="00EA3621" w:rsidRDefault="00457F84" w:rsidP="00457F84">
            <w:pPr>
              <w:pStyle w:val="TT"/>
              <w:jc w:val="right"/>
              <w:rPr>
                <w:rFonts w:asciiTheme="minorHAnsi" w:hAnsiTheme="minorHAnsi" w:cs="Arial"/>
                <w:color w:val="000000" w:themeColor="text1"/>
                <w:szCs w:val="19"/>
                <w:lang w:val="hr-HR"/>
              </w:rPr>
            </w:pPr>
            <w:bookmarkStart w:id="468" w:name="_Toc67329247"/>
            <w:r w:rsidRPr="00EA3621">
              <w:rPr>
                <w:rFonts w:asciiTheme="minorHAnsi" w:hAnsiTheme="minorHAnsi" w:cstheme="minorHAnsi"/>
                <w:color w:val="000000" w:themeColor="text1"/>
                <w:szCs w:val="19"/>
                <w:lang w:val="hr-HR"/>
              </w:rPr>
              <w:t>4.752.535</w:t>
            </w:r>
            <w:bookmarkEnd w:id="468"/>
          </w:p>
        </w:tc>
      </w:tr>
      <w:tr w:rsidR="00457F84" w:rsidRPr="00EA3621" w14:paraId="15C13B12" w14:textId="77777777" w:rsidTr="001D0CB2">
        <w:tc>
          <w:tcPr>
            <w:tcW w:w="2070" w:type="pct"/>
          </w:tcPr>
          <w:p w14:paraId="7E037802" w14:textId="77777777" w:rsidR="00457F84" w:rsidRPr="00EA3621" w:rsidRDefault="00457F84" w:rsidP="00457F84">
            <w:pPr>
              <w:pStyle w:val="Tot"/>
              <w:rPr>
                <w:rFonts w:asciiTheme="minorHAnsi" w:hAnsiTheme="minorHAnsi" w:cs="Arial"/>
                <w:b/>
                <w:bCs/>
                <w:color w:val="000000" w:themeColor="text1"/>
                <w:sz w:val="20"/>
                <w:lang w:val="hr-HR"/>
              </w:rPr>
            </w:pPr>
            <w:bookmarkStart w:id="469" w:name="_Toc67329254"/>
            <w:r w:rsidRPr="00EA3621">
              <w:rPr>
                <w:rFonts w:asciiTheme="minorHAnsi" w:hAnsiTheme="minorHAnsi" w:cs="Arial"/>
                <w:b/>
                <w:bCs/>
                <w:color w:val="000000" w:themeColor="text1"/>
                <w:sz w:val="20"/>
                <w:lang w:val="hr-HR"/>
              </w:rPr>
              <w:t>Ukupno</w:t>
            </w:r>
            <w:bookmarkEnd w:id="469"/>
          </w:p>
        </w:tc>
        <w:tc>
          <w:tcPr>
            <w:tcW w:w="732" w:type="pct"/>
            <w:tcBorders>
              <w:top w:val="single" w:sz="4" w:space="0" w:color="auto"/>
              <w:bottom w:val="single" w:sz="12" w:space="0" w:color="auto"/>
            </w:tcBorders>
            <w:vAlign w:val="bottom"/>
          </w:tcPr>
          <w:p w14:paraId="661FE47A" w14:textId="31874323" w:rsidR="00457F84" w:rsidRPr="00EA3621" w:rsidRDefault="00457F84" w:rsidP="00457F84">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5.467.513</w:t>
            </w:r>
          </w:p>
        </w:tc>
        <w:tc>
          <w:tcPr>
            <w:tcW w:w="733" w:type="pct"/>
            <w:tcBorders>
              <w:top w:val="single" w:sz="4" w:space="0" w:color="auto"/>
              <w:bottom w:val="single" w:sz="12" w:space="0" w:color="auto"/>
            </w:tcBorders>
            <w:vAlign w:val="bottom"/>
          </w:tcPr>
          <w:p w14:paraId="708D10FB" w14:textId="57497B33" w:rsidR="00457F84" w:rsidRPr="00EA3621" w:rsidRDefault="00457F84" w:rsidP="00457F84">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5.194.053</w:t>
            </w:r>
          </w:p>
        </w:tc>
        <w:tc>
          <w:tcPr>
            <w:tcW w:w="732" w:type="pct"/>
            <w:tcBorders>
              <w:top w:val="single" w:sz="4" w:space="0" w:color="auto"/>
              <w:bottom w:val="single" w:sz="12" w:space="0" w:color="auto"/>
            </w:tcBorders>
            <w:vAlign w:val="bottom"/>
          </w:tcPr>
          <w:p w14:paraId="6ED16644" w14:textId="11365B9F" w:rsidR="00457F84" w:rsidRPr="00EA3621" w:rsidRDefault="00457F84" w:rsidP="00457F84">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5.467.513</w:t>
            </w:r>
          </w:p>
        </w:tc>
        <w:tc>
          <w:tcPr>
            <w:tcW w:w="733" w:type="pct"/>
            <w:tcBorders>
              <w:top w:val="single" w:sz="4" w:space="0" w:color="auto"/>
              <w:bottom w:val="single" w:sz="12" w:space="0" w:color="auto"/>
            </w:tcBorders>
            <w:vAlign w:val="bottom"/>
          </w:tcPr>
          <w:p w14:paraId="724D2CEB" w14:textId="20B3CF5A" w:rsidR="00457F84" w:rsidRPr="00EA3621" w:rsidRDefault="00457F84" w:rsidP="00457F84">
            <w:pPr>
              <w:pStyle w:val="Tot"/>
              <w:jc w:val="right"/>
              <w:rPr>
                <w:rFonts w:asciiTheme="minorHAnsi" w:hAnsiTheme="minorHAnsi" w:cs="Arial"/>
                <w:b/>
                <w:bCs/>
                <w:color w:val="000000" w:themeColor="text1"/>
                <w:szCs w:val="19"/>
                <w:lang w:val="hr-HR"/>
              </w:rPr>
            </w:pPr>
            <w:bookmarkStart w:id="470" w:name="_Toc67329257"/>
            <w:r w:rsidRPr="00EA3621">
              <w:rPr>
                <w:rFonts w:asciiTheme="minorHAnsi" w:hAnsiTheme="minorHAnsi" w:cstheme="minorHAnsi"/>
                <w:b/>
                <w:bCs/>
                <w:color w:val="000000" w:themeColor="text1"/>
                <w:szCs w:val="19"/>
                <w:lang w:val="hr-HR"/>
              </w:rPr>
              <w:t>5.194.053</w:t>
            </w:r>
            <w:bookmarkEnd w:id="470"/>
          </w:p>
        </w:tc>
      </w:tr>
      <w:tr w:rsidR="008944F7" w:rsidRPr="00EA3621" w14:paraId="7FBF3DD7" w14:textId="77777777" w:rsidTr="001D0CB2">
        <w:trPr>
          <w:trHeight w:val="421"/>
        </w:trPr>
        <w:tc>
          <w:tcPr>
            <w:tcW w:w="2070" w:type="pct"/>
            <w:vAlign w:val="bottom"/>
          </w:tcPr>
          <w:p w14:paraId="3103D338" w14:textId="77777777" w:rsidR="008944F7" w:rsidRPr="00EA3621" w:rsidRDefault="008944F7" w:rsidP="008944F7">
            <w:pPr>
              <w:pStyle w:val="Tot"/>
              <w:rPr>
                <w:rFonts w:asciiTheme="minorHAnsi" w:hAnsiTheme="minorHAnsi" w:cs="Arial"/>
                <w:b/>
                <w:bCs/>
                <w:color w:val="000000" w:themeColor="text1"/>
                <w:sz w:val="20"/>
                <w:lang w:val="hr-HR"/>
              </w:rPr>
            </w:pPr>
            <w:bookmarkStart w:id="471" w:name="_Toc67329259"/>
            <w:r w:rsidRPr="00EA3621">
              <w:rPr>
                <w:rFonts w:asciiTheme="minorHAnsi" w:hAnsiTheme="minorHAnsi" w:cs="Arial"/>
                <w:b/>
                <w:bCs/>
                <w:color w:val="000000" w:themeColor="text1"/>
                <w:sz w:val="20"/>
                <w:lang w:val="hr-HR"/>
              </w:rPr>
              <w:t>Ukupna izloženost kreditnom riziku</w:t>
            </w:r>
            <w:bookmarkEnd w:id="471"/>
          </w:p>
        </w:tc>
        <w:tc>
          <w:tcPr>
            <w:tcW w:w="732" w:type="pct"/>
            <w:tcBorders>
              <w:top w:val="single" w:sz="12" w:space="0" w:color="auto"/>
              <w:bottom w:val="single" w:sz="12" w:space="0" w:color="auto"/>
            </w:tcBorders>
            <w:vAlign w:val="bottom"/>
          </w:tcPr>
          <w:p w14:paraId="7ACACF3A" w14:textId="41881108" w:rsidR="008944F7" w:rsidRPr="00EA3621" w:rsidRDefault="00457F84" w:rsidP="008944F7">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34.592.798</w:t>
            </w:r>
          </w:p>
        </w:tc>
        <w:tc>
          <w:tcPr>
            <w:tcW w:w="733" w:type="pct"/>
            <w:tcBorders>
              <w:top w:val="single" w:sz="12" w:space="0" w:color="auto"/>
              <w:bottom w:val="single" w:sz="12" w:space="0" w:color="auto"/>
            </w:tcBorders>
            <w:vAlign w:val="bottom"/>
          </w:tcPr>
          <w:p w14:paraId="517CD3A3" w14:textId="2D267F0C" w:rsidR="008944F7" w:rsidRPr="00EA3621" w:rsidRDefault="008944F7" w:rsidP="008944F7">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33.588.768</w:t>
            </w:r>
          </w:p>
        </w:tc>
        <w:tc>
          <w:tcPr>
            <w:tcW w:w="732" w:type="pct"/>
            <w:tcBorders>
              <w:top w:val="single" w:sz="12" w:space="0" w:color="auto"/>
              <w:bottom w:val="single" w:sz="12" w:space="0" w:color="auto"/>
            </w:tcBorders>
            <w:vAlign w:val="bottom"/>
          </w:tcPr>
          <w:p w14:paraId="3CCFFFE3" w14:textId="5CE7E2CF" w:rsidR="008944F7" w:rsidRPr="00EA3621" w:rsidRDefault="00457F84" w:rsidP="008944F7">
            <w:pPr>
              <w:pStyle w:val="Tot"/>
              <w:jc w:val="right"/>
              <w:rPr>
                <w:rFonts w:asciiTheme="minorHAnsi" w:hAnsiTheme="minorHAnsi" w:cstheme="minorHAnsi"/>
                <w:b/>
                <w:bCs/>
                <w:color w:val="000000" w:themeColor="text1"/>
                <w:szCs w:val="19"/>
                <w:lang w:val="hr-HR"/>
              </w:rPr>
            </w:pPr>
            <w:r w:rsidRPr="00457F84">
              <w:rPr>
                <w:rFonts w:asciiTheme="minorHAnsi" w:hAnsiTheme="minorHAnsi" w:cstheme="minorHAnsi"/>
                <w:b/>
                <w:bCs/>
                <w:color w:val="000000" w:themeColor="text1"/>
                <w:szCs w:val="19"/>
                <w:lang w:val="hr-HR"/>
              </w:rPr>
              <w:t>34.532.914</w:t>
            </w:r>
          </w:p>
        </w:tc>
        <w:tc>
          <w:tcPr>
            <w:tcW w:w="733" w:type="pct"/>
            <w:tcBorders>
              <w:top w:val="single" w:sz="12" w:space="0" w:color="auto"/>
              <w:bottom w:val="single" w:sz="12" w:space="0" w:color="auto"/>
            </w:tcBorders>
            <w:vAlign w:val="bottom"/>
          </w:tcPr>
          <w:p w14:paraId="129881FB" w14:textId="4D9016E3" w:rsidR="008944F7" w:rsidRPr="00EA3621" w:rsidRDefault="008944F7" w:rsidP="008944F7">
            <w:pPr>
              <w:pStyle w:val="Tot"/>
              <w:jc w:val="right"/>
              <w:rPr>
                <w:rFonts w:asciiTheme="minorHAnsi" w:hAnsiTheme="minorHAnsi" w:cs="Arial"/>
                <w:b/>
                <w:bCs/>
                <w:color w:val="000000" w:themeColor="text1"/>
                <w:szCs w:val="19"/>
                <w:lang w:val="hr-HR"/>
              </w:rPr>
            </w:pPr>
            <w:bookmarkStart w:id="472" w:name="_Toc67329262"/>
            <w:r w:rsidRPr="00EA3621">
              <w:rPr>
                <w:rFonts w:asciiTheme="minorHAnsi" w:hAnsiTheme="minorHAnsi" w:cstheme="minorHAnsi"/>
                <w:b/>
                <w:bCs/>
                <w:color w:val="000000" w:themeColor="text1"/>
                <w:szCs w:val="19"/>
                <w:lang w:val="hr-HR"/>
              </w:rPr>
              <w:t>33.527.594</w:t>
            </w:r>
            <w:bookmarkEnd w:id="472"/>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75BA68AF" w14:textId="77777777" w:rsidR="004A094F" w:rsidRPr="00EA3621" w:rsidRDefault="004A094F" w:rsidP="004A094F">
      <w:pPr>
        <w:jc w:val="both"/>
        <w:rPr>
          <w:rFonts w:ascii="Calibri" w:eastAsia="Times New Roman" w:hAnsi="Calibri" w:cs="Arial"/>
          <w:color w:val="000000" w:themeColor="text1"/>
        </w:rPr>
      </w:pPr>
    </w:p>
    <w:p w14:paraId="0B4EEA41" w14:textId="454A85F9"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6D7D69A5" w14:textId="77777777" w:rsidR="004A094F" w:rsidRPr="00EA3621" w:rsidRDefault="004A094F" w:rsidP="004A094F">
      <w:pPr>
        <w:jc w:val="both"/>
        <w:rPr>
          <w:rFonts w:ascii="Calibri" w:eastAsia="Times New Roman" w:hAnsi="Calibri" w:cs="Arial"/>
          <w:color w:val="000000" w:themeColor="text1"/>
        </w:rPr>
      </w:pPr>
    </w:p>
    <w:p w14:paraId="7F4ADB5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75CCC6B5" w14:textId="77777777" w:rsidR="004A094F" w:rsidRPr="00EA3621" w:rsidRDefault="004A094F" w:rsidP="004A094F">
      <w:pPr>
        <w:jc w:val="both"/>
        <w:rPr>
          <w:rFonts w:ascii="Calibri" w:eastAsia="Times New Roman" w:hAnsi="Calibri" w:cs="Arial"/>
          <w:color w:val="000000" w:themeColor="text1"/>
        </w:rPr>
      </w:pPr>
    </w:p>
    <w:p w14:paraId="4BEFF993"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3B5BABE9" w14:textId="77777777" w:rsidTr="00167F81">
        <w:trPr>
          <w:cantSplit/>
          <w:trHeight w:val="265"/>
          <w:tblHeader/>
        </w:trPr>
        <w:tc>
          <w:tcPr>
            <w:tcW w:w="2553" w:type="pct"/>
          </w:tcPr>
          <w:p w14:paraId="10861B69" w14:textId="77777777" w:rsidR="008944F7" w:rsidRPr="00EA3621" w:rsidRDefault="008944F7" w:rsidP="001D0CB2">
            <w:pPr>
              <w:tabs>
                <w:tab w:val="right" w:pos="1202"/>
              </w:tabs>
              <w:spacing w:line="240" w:lineRule="atLeast"/>
              <w:outlineLvl w:val="0"/>
              <w:rPr>
                <w:rFonts w:cs="Arial"/>
                <w:b/>
                <w:color w:val="000000" w:themeColor="text1"/>
                <w:sz w:val="19"/>
                <w:szCs w:val="19"/>
              </w:rPr>
            </w:pPr>
            <w:bookmarkStart w:id="473" w:name="_Toc67329264"/>
            <w:bookmarkStart w:id="474" w:name="_Hlk499021691"/>
            <w:r w:rsidRPr="00EA3621">
              <w:rPr>
                <w:rFonts w:cs="Arial"/>
                <w:b/>
                <w:color w:val="000000" w:themeColor="text1"/>
                <w:sz w:val="19"/>
                <w:szCs w:val="19"/>
              </w:rPr>
              <w:t>Grupa</w:t>
            </w:r>
            <w:bookmarkEnd w:id="473"/>
          </w:p>
          <w:p w14:paraId="03D64119"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4D8C072A" w14:textId="5DD77C79" w:rsidR="008944F7" w:rsidRPr="00EA3621" w:rsidRDefault="008944F7" w:rsidP="001D0CB2">
            <w:pPr>
              <w:tabs>
                <w:tab w:val="right" w:pos="1202"/>
              </w:tabs>
              <w:spacing w:line="240" w:lineRule="atLeast"/>
              <w:outlineLvl w:val="0"/>
              <w:rPr>
                <w:rFonts w:cs="Arial"/>
                <w:b/>
                <w:color w:val="000000" w:themeColor="text1"/>
                <w:sz w:val="19"/>
                <w:szCs w:val="19"/>
              </w:rPr>
            </w:pPr>
            <w:bookmarkStart w:id="475" w:name="_Toc67329265"/>
            <w:r w:rsidRPr="00EA3621">
              <w:rPr>
                <w:rFonts w:cs="Arial"/>
                <w:b/>
                <w:color w:val="000000" w:themeColor="text1"/>
                <w:sz w:val="19"/>
                <w:szCs w:val="19"/>
              </w:rPr>
              <w:t>31. ožujka 2021.</w:t>
            </w:r>
            <w:bookmarkEnd w:id="475"/>
            <w:r w:rsidRPr="00EA3621">
              <w:rPr>
                <w:rFonts w:cs="Arial"/>
                <w:b/>
                <w:color w:val="000000" w:themeColor="text1"/>
                <w:sz w:val="19"/>
                <w:szCs w:val="19"/>
              </w:rPr>
              <w:t xml:space="preserve"> </w:t>
            </w:r>
          </w:p>
        </w:tc>
        <w:tc>
          <w:tcPr>
            <w:tcW w:w="612" w:type="pct"/>
            <w:vAlign w:val="bottom"/>
          </w:tcPr>
          <w:p w14:paraId="0FFBC11C"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76" w:name="_Toc67329266"/>
            <w:r w:rsidRPr="00EA3621">
              <w:rPr>
                <w:rFonts w:cs="Arial"/>
                <w:b/>
                <w:color w:val="000000" w:themeColor="text1"/>
                <w:sz w:val="19"/>
                <w:szCs w:val="19"/>
              </w:rPr>
              <w:t>Republika Hrvatska</w:t>
            </w:r>
            <w:bookmarkEnd w:id="476"/>
          </w:p>
        </w:tc>
        <w:tc>
          <w:tcPr>
            <w:tcW w:w="612" w:type="pct"/>
            <w:vAlign w:val="bottom"/>
          </w:tcPr>
          <w:p w14:paraId="482C036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77" w:name="_Toc67329267"/>
            <w:r w:rsidRPr="00EA3621">
              <w:rPr>
                <w:rFonts w:cs="Arial"/>
                <w:b/>
                <w:color w:val="000000" w:themeColor="text1"/>
                <w:sz w:val="19"/>
                <w:szCs w:val="19"/>
              </w:rPr>
              <w:t>Zemlje Europske unije</w:t>
            </w:r>
            <w:bookmarkEnd w:id="477"/>
          </w:p>
        </w:tc>
        <w:tc>
          <w:tcPr>
            <w:tcW w:w="612" w:type="pct"/>
            <w:vAlign w:val="bottom"/>
          </w:tcPr>
          <w:p w14:paraId="5B8B2AA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78" w:name="_Toc67329268"/>
            <w:r w:rsidRPr="00EA3621">
              <w:rPr>
                <w:rFonts w:cs="Arial"/>
                <w:b/>
                <w:color w:val="000000" w:themeColor="text1"/>
                <w:sz w:val="19"/>
                <w:szCs w:val="19"/>
              </w:rPr>
              <w:t>Ostale</w:t>
            </w:r>
            <w:bookmarkEnd w:id="478"/>
            <w:r w:rsidRPr="00EA3621">
              <w:rPr>
                <w:rFonts w:cs="Arial"/>
                <w:b/>
                <w:color w:val="000000" w:themeColor="text1"/>
                <w:sz w:val="19"/>
                <w:szCs w:val="19"/>
              </w:rPr>
              <w:t xml:space="preserve"> </w:t>
            </w:r>
          </w:p>
          <w:p w14:paraId="04F1521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79" w:name="_Toc67329269"/>
            <w:r w:rsidRPr="00EA3621">
              <w:rPr>
                <w:rFonts w:cs="Arial"/>
                <w:b/>
                <w:color w:val="000000" w:themeColor="text1"/>
                <w:sz w:val="19"/>
                <w:szCs w:val="19"/>
              </w:rPr>
              <w:t>zemlje</w:t>
            </w:r>
            <w:bookmarkEnd w:id="479"/>
            <w:r w:rsidRPr="00EA3621">
              <w:rPr>
                <w:rFonts w:cs="Arial"/>
                <w:b/>
                <w:color w:val="000000" w:themeColor="text1"/>
                <w:sz w:val="19"/>
                <w:szCs w:val="19"/>
              </w:rPr>
              <w:t xml:space="preserve"> </w:t>
            </w:r>
          </w:p>
        </w:tc>
        <w:tc>
          <w:tcPr>
            <w:tcW w:w="611" w:type="pct"/>
            <w:vAlign w:val="bottom"/>
          </w:tcPr>
          <w:p w14:paraId="38E81AD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80" w:name="_Toc67329270"/>
            <w:r w:rsidRPr="00EA3621">
              <w:rPr>
                <w:rFonts w:cs="Arial"/>
                <w:b/>
                <w:color w:val="000000" w:themeColor="text1"/>
                <w:sz w:val="19"/>
                <w:szCs w:val="19"/>
              </w:rPr>
              <w:t>Ukupno</w:t>
            </w:r>
            <w:bookmarkEnd w:id="480"/>
          </w:p>
        </w:tc>
      </w:tr>
      <w:tr w:rsidR="008944F7" w:rsidRPr="00EA3621" w14:paraId="5E5240EA" w14:textId="77777777" w:rsidTr="00167F81">
        <w:trPr>
          <w:cantSplit/>
          <w:trHeight w:val="265"/>
          <w:tblHeader/>
        </w:trPr>
        <w:tc>
          <w:tcPr>
            <w:tcW w:w="2553" w:type="pct"/>
          </w:tcPr>
          <w:p w14:paraId="46DEEDC0"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7153AC00"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81" w:name="_Toc67329271"/>
            <w:r w:rsidRPr="00EA3621">
              <w:rPr>
                <w:rFonts w:cs="Arial"/>
                <w:b/>
                <w:color w:val="000000" w:themeColor="text1"/>
                <w:sz w:val="19"/>
                <w:szCs w:val="19"/>
              </w:rPr>
              <w:t>000 kuna</w:t>
            </w:r>
            <w:bookmarkEnd w:id="481"/>
          </w:p>
        </w:tc>
        <w:tc>
          <w:tcPr>
            <w:tcW w:w="612" w:type="pct"/>
            <w:vAlign w:val="bottom"/>
          </w:tcPr>
          <w:p w14:paraId="31FA6041"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82" w:name="_Toc67329272"/>
            <w:r w:rsidRPr="00EA3621">
              <w:rPr>
                <w:rFonts w:cs="Arial"/>
                <w:b/>
                <w:color w:val="000000" w:themeColor="text1"/>
                <w:sz w:val="19"/>
                <w:szCs w:val="19"/>
              </w:rPr>
              <w:t>000 kuna</w:t>
            </w:r>
            <w:bookmarkEnd w:id="482"/>
          </w:p>
        </w:tc>
        <w:tc>
          <w:tcPr>
            <w:tcW w:w="612" w:type="pct"/>
            <w:vAlign w:val="bottom"/>
          </w:tcPr>
          <w:p w14:paraId="6D4B78F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83" w:name="_Toc67329273"/>
            <w:r w:rsidRPr="00EA3621">
              <w:rPr>
                <w:rFonts w:cs="Arial"/>
                <w:b/>
                <w:color w:val="000000" w:themeColor="text1"/>
                <w:sz w:val="19"/>
                <w:szCs w:val="19"/>
              </w:rPr>
              <w:t>000 kuna</w:t>
            </w:r>
            <w:bookmarkEnd w:id="483"/>
          </w:p>
        </w:tc>
        <w:tc>
          <w:tcPr>
            <w:tcW w:w="611" w:type="pct"/>
            <w:vAlign w:val="bottom"/>
          </w:tcPr>
          <w:p w14:paraId="036BEC3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84" w:name="_Toc67329274"/>
            <w:r w:rsidRPr="00EA3621">
              <w:rPr>
                <w:rFonts w:cs="Arial"/>
                <w:b/>
                <w:color w:val="000000" w:themeColor="text1"/>
                <w:sz w:val="19"/>
                <w:szCs w:val="19"/>
              </w:rPr>
              <w:t>000 kuna</w:t>
            </w:r>
            <w:bookmarkEnd w:id="484"/>
          </w:p>
        </w:tc>
      </w:tr>
      <w:tr w:rsidR="008944F7" w:rsidRPr="00EA3621" w14:paraId="480A38A5" w14:textId="77777777" w:rsidTr="00167F81">
        <w:trPr>
          <w:cantSplit/>
          <w:trHeight w:val="265"/>
          <w:tblHeader/>
        </w:trPr>
        <w:tc>
          <w:tcPr>
            <w:tcW w:w="2553" w:type="pct"/>
          </w:tcPr>
          <w:p w14:paraId="149134AA" w14:textId="77777777" w:rsidR="008944F7" w:rsidRPr="00EA3621" w:rsidRDefault="008944F7" w:rsidP="001D0CB2">
            <w:pPr>
              <w:ind w:left="113" w:hanging="113"/>
              <w:rPr>
                <w:rFonts w:cs="Arial"/>
                <w:color w:val="000000" w:themeColor="text1"/>
                <w:sz w:val="19"/>
                <w:szCs w:val="19"/>
              </w:rPr>
            </w:pPr>
          </w:p>
        </w:tc>
        <w:tc>
          <w:tcPr>
            <w:tcW w:w="612" w:type="pct"/>
          </w:tcPr>
          <w:p w14:paraId="219E2790" w14:textId="77777777" w:rsidR="008944F7" w:rsidRPr="00EA3621" w:rsidRDefault="008944F7" w:rsidP="001D0CB2">
            <w:pPr>
              <w:jc w:val="right"/>
              <w:rPr>
                <w:rFonts w:cs="Arial"/>
                <w:color w:val="000000" w:themeColor="text1"/>
                <w:sz w:val="19"/>
                <w:szCs w:val="19"/>
              </w:rPr>
            </w:pPr>
          </w:p>
        </w:tc>
        <w:tc>
          <w:tcPr>
            <w:tcW w:w="612" w:type="pct"/>
          </w:tcPr>
          <w:p w14:paraId="4B6095EE" w14:textId="77777777" w:rsidR="008944F7" w:rsidRPr="00EA3621" w:rsidRDefault="008944F7" w:rsidP="001D0CB2">
            <w:pPr>
              <w:jc w:val="right"/>
              <w:rPr>
                <w:rFonts w:cs="Arial"/>
                <w:color w:val="000000" w:themeColor="text1"/>
                <w:sz w:val="19"/>
                <w:szCs w:val="19"/>
              </w:rPr>
            </w:pPr>
          </w:p>
        </w:tc>
        <w:tc>
          <w:tcPr>
            <w:tcW w:w="612" w:type="pct"/>
          </w:tcPr>
          <w:p w14:paraId="5364A466" w14:textId="77777777" w:rsidR="008944F7" w:rsidRPr="00EA3621" w:rsidRDefault="008944F7" w:rsidP="001D0CB2">
            <w:pPr>
              <w:jc w:val="right"/>
              <w:rPr>
                <w:rFonts w:cs="Arial"/>
                <w:color w:val="000000" w:themeColor="text1"/>
                <w:sz w:val="19"/>
                <w:szCs w:val="19"/>
              </w:rPr>
            </w:pPr>
          </w:p>
        </w:tc>
        <w:tc>
          <w:tcPr>
            <w:tcW w:w="611" w:type="pct"/>
          </w:tcPr>
          <w:p w14:paraId="5703CE32" w14:textId="77777777" w:rsidR="008944F7" w:rsidRPr="00EA3621" w:rsidRDefault="008944F7" w:rsidP="001D0CB2">
            <w:pPr>
              <w:jc w:val="center"/>
              <w:rPr>
                <w:rFonts w:cs="Arial"/>
                <w:color w:val="000000" w:themeColor="text1"/>
                <w:sz w:val="19"/>
                <w:szCs w:val="19"/>
              </w:rPr>
            </w:pPr>
          </w:p>
        </w:tc>
      </w:tr>
      <w:tr w:rsidR="008944F7" w:rsidRPr="00EA3621" w14:paraId="4EC99FED" w14:textId="77777777" w:rsidTr="00167F81">
        <w:trPr>
          <w:cantSplit/>
          <w:trHeight w:val="265"/>
          <w:tblHeader/>
        </w:trPr>
        <w:tc>
          <w:tcPr>
            <w:tcW w:w="2553" w:type="pct"/>
          </w:tcPr>
          <w:p w14:paraId="4B2BDBAC"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485" w:name="_Toc67329275"/>
            <w:r w:rsidRPr="00EA3621">
              <w:rPr>
                <w:rFonts w:cs="Arial"/>
                <w:b/>
                <w:bCs/>
                <w:color w:val="000000" w:themeColor="text1"/>
                <w:sz w:val="19"/>
                <w:szCs w:val="19"/>
              </w:rPr>
              <w:t>Imovina</w:t>
            </w:r>
            <w:bookmarkEnd w:id="485"/>
          </w:p>
        </w:tc>
        <w:tc>
          <w:tcPr>
            <w:tcW w:w="612" w:type="pct"/>
          </w:tcPr>
          <w:p w14:paraId="6C972521" w14:textId="77777777" w:rsidR="008944F7" w:rsidRPr="00EA3621" w:rsidRDefault="008944F7" w:rsidP="001D0CB2">
            <w:pPr>
              <w:jc w:val="right"/>
              <w:rPr>
                <w:rFonts w:cs="Arial"/>
                <w:color w:val="000000" w:themeColor="text1"/>
                <w:sz w:val="19"/>
                <w:szCs w:val="19"/>
              </w:rPr>
            </w:pPr>
          </w:p>
        </w:tc>
        <w:tc>
          <w:tcPr>
            <w:tcW w:w="612" w:type="pct"/>
          </w:tcPr>
          <w:p w14:paraId="7D786669" w14:textId="77777777" w:rsidR="008944F7" w:rsidRPr="00EA3621" w:rsidRDefault="008944F7" w:rsidP="001D0CB2">
            <w:pPr>
              <w:jc w:val="right"/>
              <w:rPr>
                <w:rFonts w:cs="Arial"/>
                <w:color w:val="000000" w:themeColor="text1"/>
                <w:sz w:val="19"/>
                <w:szCs w:val="19"/>
              </w:rPr>
            </w:pPr>
          </w:p>
        </w:tc>
        <w:tc>
          <w:tcPr>
            <w:tcW w:w="612" w:type="pct"/>
          </w:tcPr>
          <w:p w14:paraId="0EFDBB11" w14:textId="77777777" w:rsidR="008944F7" w:rsidRPr="00EA3621" w:rsidRDefault="008944F7" w:rsidP="001D0CB2">
            <w:pPr>
              <w:jc w:val="right"/>
              <w:rPr>
                <w:rFonts w:cs="Arial"/>
                <w:color w:val="000000" w:themeColor="text1"/>
                <w:sz w:val="19"/>
                <w:szCs w:val="19"/>
              </w:rPr>
            </w:pPr>
          </w:p>
        </w:tc>
        <w:tc>
          <w:tcPr>
            <w:tcW w:w="611" w:type="pct"/>
          </w:tcPr>
          <w:p w14:paraId="36FE2476" w14:textId="77777777" w:rsidR="008944F7" w:rsidRPr="00EA3621" w:rsidRDefault="008944F7" w:rsidP="001D0CB2">
            <w:pPr>
              <w:jc w:val="center"/>
              <w:rPr>
                <w:rFonts w:cs="Arial"/>
                <w:color w:val="000000" w:themeColor="text1"/>
                <w:sz w:val="19"/>
                <w:szCs w:val="19"/>
              </w:rPr>
            </w:pPr>
          </w:p>
        </w:tc>
      </w:tr>
      <w:tr w:rsidR="00457F84" w:rsidRPr="00EA3621" w14:paraId="7F5BAC8F" w14:textId="77777777" w:rsidTr="00D414B6">
        <w:trPr>
          <w:cantSplit/>
          <w:trHeight w:val="265"/>
          <w:tblHeader/>
        </w:trPr>
        <w:tc>
          <w:tcPr>
            <w:tcW w:w="2553" w:type="pct"/>
            <w:vAlign w:val="bottom"/>
          </w:tcPr>
          <w:p w14:paraId="280937DE" w14:textId="77777777" w:rsidR="00457F84" w:rsidRPr="00EA3621" w:rsidRDefault="00457F84" w:rsidP="00457F84">
            <w:pPr>
              <w:tabs>
                <w:tab w:val="right" w:pos="1202"/>
              </w:tabs>
              <w:spacing w:line="301" w:lineRule="exact"/>
              <w:outlineLvl w:val="0"/>
              <w:rPr>
                <w:color w:val="000000" w:themeColor="text1"/>
                <w:sz w:val="19"/>
                <w:szCs w:val="19"/>
              </w:rPr>
            </w:pPr>
            <w:bookmarkStart w:id="486" w:name="_Toc67329276"/>
            <w:r w:rsidRPr="00EA3621">
              <w:rPr>
                <w:color w:val="000000" w:themeColor="text1"/>
                <w:sz w:val="19"/>
                <w:szCs w:val="19"/>
              </w:rPr>
              <w:t>Novčana sredstva i računi kod banaka</w:t>
            </w:r>
            <w:bookmarkEnd w:id="486"/>
          </w:p>
        </w:tc>
        <w:tc>
          <w:tcPr>
            <w:tcW w:w="612" w:type="pct"/>
            <w:tcBorders>
              <w:top w:val="nil"/>
              <w:left w:val="nil"/>
              <w:bottom w:val="nil"/>
              <w:right w:val="nil"/>
            </w:tcBorders>
            <w:shd w:val="clear" w:color="auto" w:fill="auto"/>
            <w:vAlign w:val="bottom"/>
          </w:tcPr>
          <w:p w14:paraId="04B1014A" w14:textId="0209CD2E"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1.168.940 </w:t>
            </w:r>
          </w:p>
        </w:tc>
        <w:tc>
          <w:tcPr>
            <w:tcW w:w="612" w:type="pct"/>
            <w:tcBorders>
              <w:top w:val="nil"/>
              <w:left w:val="nil"/>
              <w:bottom w:val="nil"/>
              <w:right w:val="nil"/>
            </w:tcBorders>
            <w:shd w:val="clear" w:color="auto" w:fill="auto"/>
            <w:vAlign w:val="bottom"/>
          </w:tcPr>
          <w:p w14:paraId="158B2BDB" w14:textId="4D111EE6"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670.836 </w:t>
            </w:r>
          </w:p>
        </w:tc>
        <w:tc>
          <w:tcPr>
            <w:tcW w:w="612" w:type="pct"/>
            <w:tcBorders>
              <w:top w:val="nil"/>
              <w:left w:val="nil"/>
              <w:bottom w:val="nil"/>
              <w:right w:val="nil"/>
            </w:tcBorders>
            <w:shd w:val="clear" w:color="auto" w:fill="auto"/>
            <w:vAlign w:val="bottom"/>
          </w:tcPr>
          <w:p w14:paraId="171E3E56" w14:textId="24DB3872"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6.865 </w:t>
            </w:r>
          </w:p>
        </w:tc>
        <w:tc>
          <w:tcPr>
            <w:tcW w:w="611" w:type="pct"/>
            <w:tcBorders>
              <w:top w:val="nil"/>
              <w:left w:val="nil"/>
              <w:bottom w:val="nil"/>
              <w:right w:val="nil"/>
            </w:tcBorders>
            <w:shd w:val="clear" w:color="auto" w:fill="auto"/>
            <w:vAlign w:val="bottom"/>
          </w:tcPr>
          <w:p w14:paraId="7E4A318B" w14:textId="0911448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1.846.641 </w:t>
            </w:r>
          </w:p>
        </w:tc>
      </w:tr>
      <w:tr w:rsidR="00457F84" w:rsidRPr="00EA3621" w14:paraId="75DA0082" w14:textId="77777777" w:rsidTr="00D414B6">
        <w:trPr>
          <w:cantSplit/>
          <w:trHeight w:val="265"/>
          <w:tblHeader/>
        </w:trPr>
        <w:tc>
          <w:tcPr>
            <w:tcW w:w="2553" w:type="pct"/>
            <w:vAlign w:val="bottom"/>
          </w:tcPr>
          <w:p w14:paraId="7AF7EEF2" w14:textId="77777777" w:rsidR="00457F84" w:rsidRPr="00EA3621" w:rsidRDefault="00457F84" w:rsidP="00457F84">
            <w:pPr>
              <w:tabs>
                <w:tab w:val="right" w:pos="1202"/>
              </w:tabs>
              <w:spacing w:line="301" w:lineRule="exact"/>
              <w:outlineLvl w:val="0"/>
              <w:rPr>
                <w:color w:val="000000" w:themeColor="text1"/>
                <w:sz w:val="19"/>
                <w:szCs w:val="19"/>
              </w:rPr>
            </w:pPr>
            <w:bookmarkStart w:id="487" w:name="_Toc67329281"/>
            <w:r w:rsidRPr="00EA3621">
              <w:rPr>
                <w:color w:val="000000" w:themeColor="text1"/>
                <w:sz w:val="19"/>
                <w:szCs w:val="19"/>
              </w:rPr>
              <w:t>Depoziti kod drugih banaka</w:t>
            </w:r>
            <w:bookmarkEnd w:id="487"/>
          </w:p>
        </w:tc>
        <w:tc>
          <w:tcPr>
            <w:tcW w:w="612" w:type="pct"/>
            <w:tcBorders>
              <w:top w:val="nil"/>
              <w:left w:val="nil"/>
              <w:bottom w:val="nil"/>
              <w:right w:val="nil"/>
            </w:tcBorders>
            <w:shd w:val="clear" w:color="auto" w:fill="auto"/>
            <w:vAlign w:val="bottom"/>
          </w:tcPr>
          <w:p w14:paraId="1496A3A4" w14:textId="767FDEF0"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72108971" w14:textId="229897D9"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36.183 </w:t>
            </w:r>
          </w:p>
        </w:tc>
        <w:tc>
          <w:tcPr>
            <w:tcW w:w="612" w:type="pct"/>
            <w:tcBorders>
              <w:top w:val="nil"/>
              <w:left w:val="nil"/>
              <w:bottom w:val="nil"/>
              <w:right w:val="nil"/>
            </w:tcBorders>
            <w:shd w:val="clear" w:color="auto" w:fill="auto"/>
            <w:vAlign w:val="bottom"/>
          </w:tcPr>
          <w:p w14:paraId="7F759D19" w14:textId="530620A5"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5E18BB65" w14:textId="2D1F385A"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36.183 </w:t>
            </w:r>
          </w:p>
        </w:tc>
      </w:tr>
      <w:tr w:rsidR="00457F84" w:rsidRPr="00EA3621" w14:paraId="2715702C" w14:textId="77777777" w:rsidTr="00D414B6">
        <w:trPr>
          <w:cantSplit/>
          <w:trHeight w:val="265"/>
          <w:tblHeader/>
        </w:trPr>
        <w:tc>
          <w:tcPr>
            <w:tcW w:w="2553" w:type="pct"/>
            <w:vAlign w:val="bottom"/>
          </w:tcPr>
          <w:p w14:paraId="47526DDE" w14:textId="77777777" w:rsidR="00457F84" w:rsidRPr="00EA3621" w:rsidRDefault="00457F84" w:rsidP="00457F84">
            <w:pPr>
              <w:tabs>
                <w:tab w:val="right" w:pos="1202"/>
              </w:tabs>
              <w:spacing w:line="301" w:lineRule="exact"/>
              <w:outlineLvl w:val="0"/>
              <w:rPr>
                <w:color w:val="000000" w:themeColor="text1"/>
                <w:sz w:val="19"/>
                <w:szCs w:val="19"/>
              </w:rPr>
            </w:pPr>
            <w:bookmarkStart w:id="488" w:name="_Toc67329286"/>
            <w:r w:rsidRPr="00EA3621">
              <w:rPr>
                <w:color w:val="000000" w:themeColor="text1"/>
                <w:sz w:val="19"/>
                <w:szCs w:val="19"/>
              </w:rPr>
              <w:t>Krediti financijskim institucijama</w:t>
            </w:r>
            <w:bookmarkEnd w:id="488"/>
          </w:p>
        </w:tc>
        <w:tc>
          <w:tcPr>
            <w:tcW w:w="612" w:type="pct"/>
            <w:tcBorders>
              <w:top w:val="nil"/>
              <w:left w:val="nil"/>
              <w:bottom w:val="nil"/>
              <w:right w:val="nil"/>
            </w:tcBorders>
            <w:shd w:val="clear" w:color="auto" w:fill="auto"/>
            <w:vAlign w:val="bottom"/>
          </w:tcPr>
          <w:p w14:paraId="404DB431" w14:textId="21C1A971"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8.500.488 </w:t>
            </w:r>
          </w:p>
        </w:tc>
        <w:tc>
          <w:tcPr>
            <w:tcW w:w="612" w:type="pct"/>
            <w:tcBorders>
              <w:top w:val="nil"/>
              <w:left w:val="nil"/>
              <w:bottom w:val="nil"/>
              <w:right w:val="nil"/>
            </w:tcBorders>
            <w:shd w:val="clear" w:color="auto" w:fill="auto"/>
            <w:vAlign w:val="bottom"/>
          </w:tcPr>
          <w:p w14:paraId="00068DC7" w14:textId="1D8E183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1679B3D5" w14:textId="6F449AD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55F4B01F" w14:textId="35F65E7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8.500.488 </w:t>
            </w:r>
          </w:p>
        </w:tc>
      </w:tr>
      <w:tr w:rsidR="00457F84" w:rsidRPr="00EA3621" w14:paraId="6618C3AA" w14:textId="77777777" w:rsidTr="00D414B6">
        <w:trPr>
          <w:cantSplit/>
          <w:trHeight w:val="265"/>
          <w:tblHeader/>
        </w:trPr>
        <w:tc>
          <w:tcPr>
            <w:tcW w:w="2553" w:type="pct"/>
            <w:vAlign w:val="bottom"/>
          </w:tcPr>
          <w:p w14:paraId="7C7D0041" w14:textId="77777777" w:rsidR="00457F84" w:rsidRPr="00EA3621" w:rsidRDefault="00457F84" w:rsidP="00457F84">
            <w:pPr>
              <w:tabs>
                <w:tab w:val="right" w:pos="1202"/>
              </w:tabs>
              <w:spacing w:line="301" w:lineRule="exact"/>
              <w:outlineLvl w:val="0"/>
              <w:rPr>
                <w:color w:val="000000" w:themeColor="text1"/>
                <w:sz w:val="19"/>
                <w:szCs w:val="19"/>
              </w:rPr>
            </w:pPr>
            <w:bookmarkStart w:id="489" w:name="_Toc67329291"/>
            <w:r w:rsidRPr="00EA3621">
              <w:rPr>
                <w:color w:val="000000" w:themeColor="text1"/>
                <w:sz w:val="19"/>
                <w:szCs w:val="19"/>
              </w:rPr>
              <w:t>Krediti ostalim korisnicima</w:t>
            </w:r>
            <w:bookmarkEnd w:id="489"/>
          </w:p>
        </w:tc>
        <w:tc>
          <w:tcPr>
            <w:tcW w:w="612" w:type="pct"/>
            <w:tcBorders>
              <w:top w:val="nil"/>
              <w:left w:val="nil"/>
              <w:bottom w:val="nil"/>
              <w:right w:val="nil"/>
            </w:tcBorders>
            <w:shd w:val="clear" w:color="auto" w:fill="auto"/>
            <w:vAlign w:val="bottom"/>
          </w:tcPr>
          <w:p w14:paraId="627FA743" w14:textId="4793B674"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14.516.051 </w:t>
            </w:r>
          </w:p>
        </w:tc>
        <w:tc>
          <w:tcPr>
            <w:tcW w:w="612" w:type="pct"/>
            <w:tcBorders>
              <w:top w:val="nil"/>
              <w:left w:val="nil"/>
              <w:bottom w:val="nil"/>
              <w:right w:val="nil"/>
            </w:tcBorders>
            <w:shd w:val="clear" w:color="auto" w:fill="auto"/>
            <w:vAlign w:val="bottom"/>
          </w:tcPr>
          <w:p w14:paraId="564093AC" w14:textId="08CB6034"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066E21A1" w14:textId="7D36591E"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806.806 </w:t>
            </w:r>
          </w:p>
        </w:tc>
        <w:tc>
          <w:tcPr>
            <w:tcW w:w="611" w:type="pct"/>
            <w:tcBorders>
              <w:top w:val="nil"/>
              <w:left w:val="nil"/>
              <w:bottom w:val="nil"/>
              <w:right w:val="nil"/>
            </w:tcBorders>
            <w:shd w:val="clear" w:color="auto" w:fill="auto"/>
            <w:vAlign w:val="bottom"/>
          </w:tcPr>
          <w:p w14:paraId="4A0CBF6E" w14:textId="2905D6E0"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15.322.857 </w:t>
            </w:r>
          </w:p>
        </w:tc>
      </w:tr>
      <w:tr w:rsidR="00457F84" w:rsidRPr="00EA3621" w14:paraId="4FA57AA9" w14:textId="77777777" w:rsidTr="00D414B6">
        <w:trPr>
          <w:cantSplit/>
          <w:trHeight w:val="265"/>
          <w:tblHeader/>
        </w:trPr>
        <w:tc>
          <w:tcPr>
            <w:tcW w:w="2553" w:type="pct"/>
            <w:vAlign w:val="bottom"/>
          </w:tcPr>
          <w:p w14:paraId="5F172F64" w14:textId="77777777" w:rsidR="00457F84" w:rsidRPr="00EA3621" w:rsidRDefault="00457F84" w:rsidP="00457F84">
            <w:pPr>
              <w:tabs>
                <w:tab w:val="right" w:pos="1202"/>
              </w:tabs>
              <w:spacing w:line="301" w:lineRule="exact"/>
              <w:outlineLvl w:val="0"/>
              <w:rPr>
                <w:color w:val="000000" w:themeColor="text1"/>
                <w:sz w:val="19"/>
                <w:szCs w:val="19"/>
              </w:rPr>
            </w:pPr>
            <w:bookmarkStart w:id="490" w:name="_Toc67329296"/>
            <w:r w:rsidRPr="00EA3621">
              <w:rPr>
                <w:color w:val="000000" w:themeColor="text1"/>
                <w:sz w:val="19"/>
                <w:szCs w:val="19"/>
              </w:rPr>
              <w:t>Financijska imovina po fer vrijednosti kroz dobit ili gubitak</w:t>
            </w:r>
            <w:bookmarkEnd w:id="490"/>
          </w:p>
        </w:tc>
        <w:tc>
          <w:tcPr>
            <w:tcW w:w="612" w:type="pct"/>
            <w:tcBorders>
              <w:top w:val="nil"/>
              <w:left w:val="nil"/>
              <w:bottom w:val="nil"/>
              <w:right w:val="nil"/>
            </w:tcBorders>
            <w:shd w:val="clear" w:color="auto" w:fill="auto"/>
            <w:vAlign w:val="bottom"/>
          </w:tcPr>
          <w:p w14:paraId="1781F8FB" w14:textId="60111655"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18.527 </w:t>
            </w:r>
          </w:p>
        </w:tc>
        <w:tc>
          <w:tcPr>
            <w:tcW w:w="612" w:type="pct"/>
            <w:tcBorders>
              <w:top w:val="nil"/>
              <w:left w:val="nil"/>
              <w:bottom w:val="nil"/>
              <w:right w:val="nil"/>
            </w:tcBorders>
            <w:shd w:val="clear" w:color="auto" w:fill="auto"/>
            <w:vAlign w:val="bottom"/>
          </w:tcPr>
          <w:p w14:paraId="70396D01" w14:textId="0A92953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6617A590" w14:textId="3474479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34377C3A" w14:textId="6BEC0E93"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18.527 </w:t>
            </w:r>
          </w:p>
        </w:tc>
      </w:tr>
      <w:tr w:rsidR="00457F84" w:rsidRPr="00EA3621" w14:paraId="4F1A1AC5" w14:textId="77777777" w:rsidTr="00D414B6">
        <w:trPr>
          <w:cantSplit/>
          <w:trHeight w:val="265"/>
          <w:tblHeader/>
        </w:trPr>
        <w:tc>
          <w:tcPr>
            <w:tcW w:w="2553" w:type="pct"/>
          </w:tcPr>
          <w:p w14:paraId="1A5F8B13" w14:textId="77777777" w:rsidR="00457F84" w:rsidRPr="00EA3621" w:rsidRDefault="00457F84" w:rsidP="00457F84">
            <w:pPr>
              <w:tabs>
                <w:tab w:val="right" w:pos="1202"/>
              </w:tabs>
              <w:spacing w:line="301" w:lineRule="exact"/>
              <w:outlineLvl w:val="0"/>
              <w:rPr>
                <w:color w:val="000000" w:themeColor="text1"/>
                <w:sz w:val="19"/>
                <w:szCs w:val="19"/>
              </w:rPr>
            </w:pPr>
            <w:bookmarkStart w:id="491" w:name="_Toc67329301"/>
            <w:r w:rsidRPr="00EA3621">
              <w:rPr>
                <w:rFonts w:cs="Arial"/>
                <w:color w:val="000000" w:themeColor="text1"/>
                <w:sz w:val="20"/>
              </w:rPr>
              <w:t>Financijska imovina po fer vrijednosti kroz ostalu sveobuhvatnu dobit</w:t>
            </w:r>
            <w:bookmarkEnd w:id="491"/>
            <w:r w:rsidRPr="00EA3621">
              <w:rPr>
                <w:rFonts w:cs="Arial"/>
                <w:color w:val="000000" w:themeColor="text1"/>
                <w:sz w:val="20"/>
              </w:rPr>
              <w:t xml:space="preserve">  </w:t>
            </w:r>
          </w:p>
        </w:tc>
        <w:tc>
          <w:tcPr>
            <w:tcW w:w="612" w:type="pct"/>
            <w:tcBorders>
              <w:top w:val="nil"/>
              <w:left w:val="nil"/>
              <w:bottom w:val="nil"/>
              <w:right w:val="nil"/>
            </w:tcBorders>
            <w:shd w:val="clear" w:color="auto" w:fill="auto"/>
            <w:vAlign w:val="bottom"/>
          </w:tcPr>
          <w:p w14:paraId="5E671E09" w14:textId="59F8149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3.391.325 </w:t>
            </w:r>
          </w:p>
        </w:tc>
        <w:tc>
          <w:tcPr>
            <w:tcW w:w="612" w:type="pct"/>
            <w:tcBorders>
              <w:top w:val="nil"/>
              <w:left w:val="nil"/>
              <w:bottom w:val="nil"/>
              <w:right w:val="nil"/>
            </w:tcBorders>
            <w:shd w:val="clear" w:color="auto" w:fill="auto"/>
            <w:vAlign w:val="bottom"/>
          </w:tcPr>
          <w:p w14:paraId="34F819B5" w14:textId="1D3BA494"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1.407 </w:t>
            </w:r>
          </w:p>
        </w:tc>
        <w:tc>
          <w:tcPr>
            <w:tcW w:w="612" w:type="pct"/>
            <w:tcBorders>
              <w:top w:val="nil"/>
              <w:left w:val="nil"/>
              <w:bottom w:val="nil"/>
              <w:right w:val="nil"/>
            </w:tcBorders>
            <w:shd w:val="clear" w:color="auto" w:fill="auto"/>
            <w:vAlign w:val="bottom"/>
          </w:tcPr>
          <w:p w14:paraId="2CFF17D0" w14:textId="14257791"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51413EFC" w14:textId="7C68B92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3.392.732 </w:t>
            </w:r>
          </w:p>
        </w:tc>
      </w:tr>
      <w:tr w:rsidR="00457F84" w:rsidRPr="00EA3621" w14:paraId="48CD50B2" w14:textId="77777777" w:rsidTr="00D414B6">
        <w:trPr>
          <w:cantSplit/>
          <w:trHeight w:val="265"/>
          <w:tblHeader/>
        </w:trPr>
        <w:tc>
          <w:tcPr>
            <w:tcW w:w="2553" w:type="pct"/>
            <w:vAlign w:val="bottom"/>
          </w:tcPr>
          <w:p w14:paraId="3C75F385" w14:textId="77777777" w:rsidR="00457F84" w:rsidRPr="00EA3621" w:rsidRDefault="00457F84" w:rsidP="00457F84">
            <w:pPr>
              <w:tabs>
                <w:tab w:val="right" w:pos="1202"/>
              </w:tabs>
              <w:spacing w:line="301" w:lineRule="exact"/>
              <w:outlineLvl w:val="0"/>
              <w:rPr>
                <w:color w:val="000000" w:themeColor="text1"/>
                <w:sz w:val="19"/>
                <w:szCs w:val="19"/>
              </w:rPr>
            </w:pPr>
            <w:bookmarkStart w:id="492" w:name="_Toc67329311"/>
            <w:r w:rsidRPr="00EA3621">
              <w:rPr>
                <w:color w:val="000000" w:themeColor="text1"/>
                <w:sz w:val="19"/>
                <w:szCs w:val="19"/>
              </w:rPr>
              <w:t>Ostala imovina</w:t>
            </w:r>
            <w:bookmarkEnd w:id="492"/>
          </w:p>
        </w:tc>
        <w:tc>
          <w:tcPr>
            <w:tcW w:w="612" w:type="pct"/>
            <w:tcBorders>
              <w:top w:val="nil"/>
              <w:left w:val="nil"/>
              <w:bottom w:val="single" w:sz="4" w:space="0" w:color="auto"/>
              <w:right w:val="nil"/>
            </w:tcBorders>
            <w:shd w:val="clear" w:color="auto" w:fill="auto"/>
            <w:vAlign w:val="bottom"/>
          </w:tcPr>
          <w:p w14:paraId="140C12AE" w14:textId="148AE795" w:rsidR="00457F84" w:rsidRPr="00EA3621" w:rsidRDefault="00677EB0" w:rsidP="00457F84">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7.301</w:t>
            </w:r>
          </w:p>
        </w:tc>
        <w:tc>
          <w:tcPr>
            <w:tcW w:w="612" w:type="pct"/>
            <w:tcBorders>
              <w:top w:val="nil"/>
              <w:left w:val="nil"/>
              <w:bottom w:val="single" w:sz="4" w:space="0" w:color="auto"/>
              <w:right w:val="nil"/>
            </w:tcBorders>
            <w:shd w:val="clear" w:color="auto" w:fill="auto"/>
            <w:vAlign w:val="bottom"/>
          </w:tcPr>
          <w:p w14:paraId="2E355D20" w14:textId="29A4136E" w:rsidR="00457F84" w:rsidRPr="00EA3621" w:rsidRDefault="00677EB0" w:rsidP="00457F84">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106</w:t>
            </w:r>
          </w:p>
        </w:tc>
        <w:tc>
          <w:tcPr>
            <w:tcW w:w="612" w:type="pct"/>
            <w:tcBorders>
              <w:top w:val="nil"/>
              <w:left w:val="nil"/>
              <w:bottom w:val="single" w:sz="4" w:space="0" w:color="auto"/>
              <w:right w:val="nil"/>
            </w:tcBorders>
            <w:shd w:val="clear" w:color="auto" w:fill="auto"/>
            <w:vAlign w:val="bottom"/>
          </w:tcPr>
          <w:p w14:paraId="50426C24" w14:textId="426B38FF" w:rsidR="00457F84" w:rsidRPr="00EA3621" w:rsidRDefault="00677EB0" w:rsidP="00457F84">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450</w:t>
            </w:r>
          </w:p>
        </w:tc>
        <w:tc>
          <w:tcPr>
            <w:tcW w:w="611" w:type="pct"/>
            <w:tcBorders>
              <w:top w:val="nil"/>
              <w:left w:val="nil"/>
              <w:bottom w:val="single" w:sz="4" w:space="0" w:color="auto"/>
              <w:right w:val="nil"/>
            </w:tcBorders>
            <w:shd w:val="clear" w:color="auto" w:fill="auto"/>
            <w:vAlign w:val="bottom"/>
          </w:tcPr>
          <w:p w14:paraId="1F3B80EA" w14:textId="4B022537" w:rsidR="00457F84" w:rsidRPr="00EA3621" w:rsidRDefault="00677EB0" w:rsidP="00457F84">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7.857</w:t>
            </w:r>
          </w:p>
        </w:tc>
      </w:tr>
      <w:tr w:rsidR="00457F84" w:rsidRPr="00EA3621" w14:paraId="522B9146" w14:textId="77777777" w:rsidTr="00D414B6">
        <w:trPr>
          <w:cantSplit/>
          <w:trHeight w:val="315"/>
          <w:tblHeader/>
        </w:trPr>
        <w:tc>
          <w:tcPr>
            <w:tcW w:w="2553" w:type="pct"/>
            <w:vAlign w:val="bottom"/>
          </w:tcPr>
          <w:p w14:paraId="079DA5A4" w14:textId="77777777" w:rsidR="00457F84" w:rsidRPr="00EA3621" w:rsidRDefault="00457F84" w:rsidP="00457F84">
            <w:pPr>
              <w:tabs>
                <w:tab w:val="right" w:pos="1202"/>
              </w:tabs>
              <w:spacing w:line="301" w:lineRule="exact"/>
              <w:outlineLvl w:val="0"/>
              <w:rPr>
                <w:b/>
                <w:bCs/>
                <w:color w:val="000000" w:themeColor="text1"/>
                <w:sz w:val="19"/>
                <w:szCs w:val="19"/>
              </w:rPr>
            </w:pPr>
            <w:bookmarkStart w:id="493" w:name="_Toc67329316"/>
            <w:r w:rsidRPr="00EA3621">
              <w:rPr>
                <w:b/>
                <w:bCs/>
                <w:color w:val="000000" w:themeColor="text1"/>
                <w:sz w:val="19"/>
                <w:szCs w:val="19"/>
              </w:rPr>
              <w:t>Ukupno</w:t>
            </w:r>
            <w:bookmarkEnd w:id="493"/>
            <w:r w:rsidRPr="00EA3621">
              <w:rPr>
                <w:b/>
                <w:bCs/>
                <w:color w:val="000000" w:themeColor="text1"/>
                <w:sz w:val="19"/>
                <w:szCs w:val="19"/>
              </w:rPr>
              <w:t xml:space="preserve"> </w:t>
            </w:r>
          </w:p>
        </w:tc>
        <w:tc>
          <w:tcPr>
            <w:tcW w:w="612" w:type="pct"/>
            <w:tcBorders>
              <w:top w:val="nil"/>
              <w:left w:val="nil"/>
              <w:bottom w:val="single" w:sz="8" w:space="0" w:color="auto"/>
              <w:right w:val="nil"/>
            </w:tcBorders>
            <w:shd w:val="clear" w:color="auto" w:fill="auto"/>
            <w:vAlign w:val="bottom"/>
          </w:tcPr>
          <w:p w14:paraId="45E84A69" w14:textId="575968F6" w:rsidR="00457F84" w:rsidRPr="00EA3621" w:rsidRDefault="00457F84" w:rsidP="00457F84">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27.602.632</w:t>
            </w:r>
          </w:p>
        </w:tc>
        <w:tc>
          <w:tcPr>
            <w:tcW w:w="612" w:type="pct"/>
            <w:tcBorders>
              <w:top w:val="nil"/>
              <w:left w:val="nil"/>
              <w:bottom w:val="single" w:sz="8" w:space="0" w:color="auto"/>
              <w:right w:val="nil"/>
            </w:tcBorders>
            <w:shd w:val="clear" w:color="auto" w:fill="auto"/>
            <w:vAlign w:val="bottom"/>
          </w:tcPr>
          <w:p w14:paraId="7B7B8312" w14:textId="2B68C3FD" w:rsidR="00457F84" w:rsidRPr="00EA3621" w:rsidRDefault="00457F84" w:rsidP="00457F84">
            <w:pPr>
              <w:tabs>
                <w:tab w:val="right" w:pos="1202"/>
              </w:tabs>
              <w:spacing w:line="301" w:lineRule="exact"/>
              <w:jc w:val="right"/>
              <w:outlineLvl w:val="0"/>
              <w:rPr>
                <w:rFonts w:cstheme="minorHAnsi"/>
                <w:b/>
                <w:bCs/>
                <w:color w:val="000000" w:themeColor="text1"/>
                <w:sz w:val="19"/>
                <w:szCs w:val="19"/>
              </w:rPr>
            </w:pPr>
            <w:r w:rsidRPr="00D414B6">
              <w:rPr>
                <w:rFonts w:cstheme="minorHAnsi"/>
                <w:b/>
                <w:bCs/>
                <w:color w:val="000000" w:themeColor="text1"/>
                <w:sz w:val="19"/>
                <w:szCs w:val="19"/>
              </w:rPr>
              <w:t xml:space="preserve">708.532 </w:t>
            </w:r>
          </w:p>
        </w:tc>
        <w:tc>
          <w:tcPr>
            <w:tcW w:w="612" w:type="pct"/>
            <w:tcBorders>
              <w:top w:val="nil"/>
              <w:left w:val="nil"/>
              <w:bottom w:val="single" w:sz="8" w:space="0" w:color="auto"/>
              <w:right w:val="nil"/>
            </w:tcBorders>
            <w:shd w:val="clear" w:color="auto" w:fill="auto"/>
            <w:vAlign w:val="bottom"/>
          </w:tcPr>
          <w:p w14:paraId="4C603D14" w14:textId="3FE967E8" w:rsidR="00457F84" w:rsidRPr="00EA3621" w:rsidRDefault="00457F84" w:rsidP="00457F84">
            <w:pPr>
              <w:tabs>
                <w:tab w:val="right" w:pos="1202"/>
              </w:tabs>
              <w:spacing w:line="301" w:lineRule="exact"/>
              <w:jc w:val="right"/>
              <w:outlineLvl w:val="0"/>
              <w:rPr>
                <w:rFonts w:cstheme="minorHAnsi"/>
                <w:b/>
                <w:bCs/>
                <w:color w:val="000000" w:themeColor="text1"/>
                <w:sz w:val="19"/>
                <w:szCs w:val="19"/>
              </w:rPr>
            </w:pPr>
            <w:r w:rsidRPr="00D414B6">
              <w:rPr>
                <w:rFonts w:cstheme="minorHAnsi"/>
                <w:b/>
                <w:bCs/>
                <w:color w:val="000000" w:themeColor="text1"/>
                <w:sz w:val="19"/>
                <w:szCs w:val="19"/>
              </w:rPr>
              <w:t xml:space="preserve">814.121 </w:t>
            </w:r>
          </w:p>
        </w:tc>
        <w:tc>
          <w:tcPr>
            <w:tcW w:w="611" w:type="pct"/>
            <w:tcBorders>
              <w:top w:val="single" w:sz="4" w:space="0" w:color="auto"/>
              <w:left w:val="nil"/>
              <w:bottom w:val="single" w:sz="8" w:space="0" w:color="auto"/>
              <w:right w:val="nil"/>
            </w:tcBorders>
            <w:shd w:val="clear" w:color="auto" w:fill="auto"/>
            <w:vAlign w:val="bottom"/>
          </w:tcPr>
          <w:p w14:paraId="231405B4" w14:textId="06FBA14C" w:rsidR="00457F84" w:rsidRPr="00EA3621" w:rsidRDefault="00457F84" w:rsidP="00457F84">
            <w:pPr>
              <w:tabs>
                <w:tab w:val="right" w:pos="1202"/>
              </w:tabs>
              <w:spacing w:line="301" w:lineRule="exact"/>
              <w:jc w:val="right"/>
              <w:outlineLvl w:val="0"/>
              <w:rPr>
                <w:rFonts w:cstheme="minorHAnsi"/>
                <w:b/>
                <w:bCs/>
                <w:color w:val="000000" w:themeColor="text1"/>
                <w:sz w:val="19"/>
                <w:szCs w:val="19"/>
              </w:rPr>
            </w:pPr>
            <w:r w:rsidRPr="00D414B6">
              <w:rPr>
                <w:rFonts w:cstheme="minorHAnsi"/>
                <w:b/>
                <w:bCs/>
                <w:color w:val="000000" w:themeColor="text1"/>
                <w:sz w:val="19"/>
                <w:szCs w:val="19"/>
              </w:rPr>
              <w:t xml:space="preserve">29.125.285 </w:t>
            </w:r>
          </w:p>
        </w:tc>
      </w:tr>
      <w:tr w:rsidR="008944F7" w:rsidRPr="00EA3621" w14:paraId="5AAB1AEE" w14:textId="77777777" w:rsidTr="00D414B6">
        <w:tblPrEx>
          <w:tblCellMar>
            <w:left w:w="31" w:type="dxa"/>
            <w:right w:w="31" w:type="dxa"/>
          </w:tblCellMar>
        </w:tblPrEx>
        <w:trPr>
          <w:cantSplit/>
          <w:trHeight w:val="265"/>
          <w:tblHeader/>
        </w:trPr>
        <w:tc>
          <w:tcPr>
            <w:tcW w:w="2553" w:type="pct"/>
            <w:vAlign w:val="bottom"/>
          </w:tcPr>
          <w:p w14:paraId="6C70FDD3" w14:textId="77777777" w:rsidR="008944F7" w:rsidRPr="00EA3621" w:rsidRDefault="008944F7" w:rsidP="001D0CB2">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45C667D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78B457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4F4478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0A68344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49010F85" w14:textId="77777777" w:rsidTr="00D414B6">
        <w:tblPrEx>
          <w:tblCellMar>
            <w:left w:w="31" w:type="dxa"/>
            <w:right w:w="31" w:type="dxa"/>
          </w:tblCellMar>
        </w:tblPrEx>
        <w:trPr>
          <w:cantSplit/>
          <w:trHeight w:val="265"/>
          <w:tblHeader/>
        </w:trPr>
        <w:tc>
          <w:tcPr>
            <w:tcW w:w="2553" w:type="pct"/>
          </w:tcPr>
          <w:p w14:paraId="7134F5B3" w14:textId="77777777" w:rsidR="008944F7" w:rsidRPr="00EA3621" w:rsidRDefault="008944F7" w:rsidP="001D0CB2">
            <w:pPr>
              <w:tabs>
                <w:tab w:val="right" w:pos="1202"/>
              </w:tabs>
              <w:spacing w:line="301" w:lineRule="exact"/>
              <w:outlineLvl w:val="0"/>
              <w:rPr>
                <w:b/>
                <w:bCs/>
                <w:color w:val="000000" w:themeColor="text1"/>
                <w:sz w:val="19"/>
                <w:szCs w:val="19"/>
              </w:rPr>
            </w:pPr>
            <w:bookmarkStart w:id="494" w:name="_Toc67329321"/>
            <w:r w:rsidRPr="00EA3621">
              <w:rPr>
                <w:rFonts w:cs="Arial"/>
                <w:b/>
                <w:bCs/>
                <w:color w:val="000000" w:themeColor="text1"/>
                <w:sz w:val="19"/>
                <w:szCs w:val="19"/>
              </w:rPr>
              <w:t>Garancije i preuzete obveze</w:t>
            </w:r>
            <w:bookmarkEnd w:id="494"/>
          </w:p>
        </w:tc>
        <w:tc>
          <w:tcPr>
            <w:tcW w:w="612" w:type="pct"/>
            <w:vAlign w:val="bottom"/>
          </w:tcPr>
          <w:p w14:paraId="17C2BAA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2480795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6FBC713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2B50776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457F84" w:rsidRPr="00EA3621" w14:paraId="467201EB" w14:textId="77777777" w:rsidTr="00D414B6">
        <w:tblPrEx>
          <w:tblCellMar>
            <w:left w:w="31" w:type="dxa"/>
            <w:right w:w="31" w:type="dxa"/>
          </w:tblCellMar>
        </w:tblPrEx>
        <w:trPr>
          <w:cantSplit/>
          <w:trHeight w:val="265"/>
          <w:tblHeader/>
        </w:trPr>
        <w:tc>
          <w:tcPr>
            <w:tcW w:w="2553" w:type="pct"/>
          </w:tcPr>
          <w:p w14:paraId="48BD3323" w14:textId="77777777" w:rsidR="00457F84" w:rsidRPr="00EA3621" w:rsidRDefault="00457F84" w:rsidP="00457F84">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1D5FAD0B" w14:textId="1DD58441"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167.830 </w:t>
            </w:r>
          </w:p>
        </w:tc>
        <w:tc>
          <w:tcPr>
            <w:tcW w:w="612" w:type="pct"/>
            <w:tcBorders>
              <w:top w:val="nil"/>
              <w:left w:val="nil"/>
              <w:bottom w:val="nil"/>
              <w:right w:val="nil"/>
            </w:tcBorders>
            <w:shd w:val="clear" w:color="auto" w:fill="auto"/>
            <w:vAlign w:val="bottom"/>
          </w:tcPr>
          <w:p w14:paraId="7A7E44FA" w14:textId="233F81B7"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59291DAF" w14:textId="566003A0"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1964ADF3" w14:textId="3C77E92B"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167.830 </w:t>
            </w:r>
          </w:p>
        </w:tc>
      </w:tr>
      <w:tr w:rsidR="00457F84" w:rsidRPr="00EA3621" w14:paraId="46C9C81B" w14:textId="77777777" w:rsidTr="00D414B6">
        <w:tblPrEx>
          <w:tblCellMar>
            <w:left w:w="31" w:type="dxa"/>
            <w:right w:w="31" w:type="dxa"/>
          </w:tblCellMar>
        </w:tblPrEx>
        <w:trPr>
          <w:cantSplit/>
          <w:trHeight w:val="265"/>
          <w:tblHeader/>
        </w:trPr>
        <w:tc>
          <w:tcPr>
            <w:tcW w:w="2553" w:type="pct"/>
            <w:vAlign w:val="bottom"/>
          </w:tcPr>
          <w:p w14:paraId="1EC06885" w14:textId="77777777" w:rsidR="00457F84" w:rsidRPr="00EA3621" w:rsidRDefault="00457F84" w:rsidP="00457F84">
            <w:pPr>
              <w:tabs>
                <w:tab w:val="right" w:pos="1202"/>
              </w:tabs>
              <w:spacing w:line="301" w:lineRule="exact"/>
              <w:outlineLvl w:val="0"/>
              <w:rPr>
                <w:color w:val="000000" w:themeColor="text1"/>
                <w:sz w:val="19"/>
                <w:szCs w:val="19"/>
              </w:rPr>
            </w:pPr>
            <w:bookmarkStart w:id="495" w:name="_Toc67329327"/>
            <w:r w:rsidRPr="00EA3621">
              <w:rPr>
                <w:color w:val="000000" w:themeColor="text1"/>
                <w:sz w:val="19"/>
                <w:szCs w:val="19"/>
              </w:rPr>
              <w:t>Izdane garancije u devizama</w:t>
            </w:r>
            <w:bookmarkEnd w:id="495"/>
          </w:p>
        </w:tc>
        <w:tc>
          <w:tcPr>
            <w:tcW w:w="612" w:type="pct"/>
            <w:tcBorders>
              <w:top w:val="nil"/>
              <w:left w:val="nil"/>
              <w:bottom w:val="nil"/>
              <w:right w:val="nil"/>
            </w:tcBorders>
            <w:shd w:val="clear" w:color="auto" w:fill="auto"/>
            <w:vAlign w:val="bottom"/>
          </w:tcPr>
          <w:p w14:paraId="5676691E" w14:textId="5F38DA81"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327.423 </w:t>
            </w:r>
          </w:p>
        </w:tc>
        <w:tc>
          <w:tcPr>
            <w:tcW w:w="612" w:type="pct"/>
            <w:tcBorders>
              <w:top w:val="nil"/>
              <w:left w:val="nil"/>
              <w:bottom w:val="nil"/>
              <w:right w:val="nil"/>
            </w:tcBorders>
            <w:shd w:val="clear" w:color="auto" w:fill="auto"/>
            <w:vAlign w:val="bottom"/>
          </w:tcPr>
          <w:p w14:paraId="17AB8396" w14:textId="2323766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29E3C33F" w14:textId="2283458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21C612BE" w14:textId="2110527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327.423 </w:t>
            </w:r>
          </w:p>
        </w:tc>
      </w:tr>
      <w:tr w:rsidR="00457F84" w:rsidRPr="00EA3621" w14:paraId="465A3F0B" w14:textId="77777777" w:rsidTr="00D414B6">
        <w:tblPrEx>
          <w:tblCellMar>
            <w:left w:w="31" w:type="dxa"/>
            <w:right w:w="31" w:type="dxa"/>
          </w:tblCellMar>
        </w:tblPrEx>
        <w:trPr>
          <w:cantSplit/>
          <w:trHeight w:val="265"/>
          <w:tblHeader/>
        </w:trPr>
        <w:tc>
          <w:tcPr>
            <w:tcW w:w="2553" w:type="pct"/>
            <w:vAlign w:val="bottom"/>
          </w:tcPr>
          <w:p w14:paraId="460E9FC8" w14:textId="77777777" w:rsidR="00457F84" w:rsidRPr="00EA3621" w:rsidRDefault="00457F84" w:rsidP="00457F84">
            <w:pPr>
              <w:tabs>
                <w:tab w:val="right" w:pos="1202"/>
              </w:tabs>
              <w:spacing w:line="301" w:lineRule="exact"/>
              <w:outlineLvl w:val="0"/>
              <w:rPr>
                <w:color w:val="000000" w:themeColor="text1"/>
                <w:sz w:val="19"/>
                <w:szCs w:val="19"/>
              </w:rPr>
            </w:pPr>
            <w:bookmarkStart w:id="496" w:name="_Toc67329332"/>
            <w:r w:rsidRPr="00EA3621">
              <w:rPr>
                <w:color w:val="000000" w:themeColor="text1"/>
                <w:sz w:val="19"/>
                <w:szCs w:val="19"/>
              </w:rPr>
              <w:t>Otvoreni akreditivi u devizama</w:t>
            </w:r>
            <w:bookmarkEnd w:id="496"/>
          </w:p>
        </w:tc>
        <w:tc>
          <w:tcPr>
            <w:tcW w:w="612" w:type="pct"/>
            <w:tcBorders>
              <w:top w:val="nil"/>
              <w:left w:val="nil"/>
              <w:bottom w:val="nil"/>
              <w:right w:val="nil"/>
            </w:tcBorders>
            <w:shd w:val="clear" w:color="auto" w:fill="auto"/>
            <w:vAlign w:val="bottom"/>
          </w:tcPr>
          <w:p w14:paraId="3A148BAE" w14:textId="0A3999EC"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413F6BC0" w14:textId="5ED2A6A8"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nil"/>
              <w:right w:val="nil"/>
            </w:tcBorders>
            <w:shd w:val="clear" w:color="auto" w:fill="auto"/>
            <w:vAlign w:val="bottom"/>
          </w:tcPr>
          <w:p w14:paraId="391580EA" w14:textId="52507683"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1" w:type="pct"/>
            <w:tcBorders>
              <w:top w:val="nil"/>
              <w:left w:val="nil"/>
              <w:bottom w:val="nil"/>
              <w:right w:val="nil"/>
            </w:tcBorders>
            <w:shd w:val="clear" w:color="auto" w:fill="auto"/>
            <w:vAlign w:val="bottom"/>
          </w:tcPr>
          <w:p w14:paraId="08FF5486" w14:textId="73DF669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r>
      <w:tr w:rsidR="00457F84" w:rsidRPr="00EA3621" w14:paraId="24640704" w14:textId="77777777" w:rsidTr="00D414B6">
        <w:tblPrEx>
          <w:tblCellMar>
            <w:left w:w="31" w:type="dxa"/>
            <w:right w:w="31" w:type="dxa"/>
          </w:tblCellMar>
        </w:tblPrEx>
        <w:trPr>
          <w:cantSplit/>
          <w:trHeight w:val="265"/>
          <w:tblHeader/>
        </w:trPr>
        <w:tc>
          <w:tcPr>
            <w:tcW w:w="2553" w:type="pct"/>
            <w:vAlign w:val="bottom"/>
          </w:tcPr>
          <w:p w14:paraId="0F3162D7" w14:textId="77777777" w:rsidR="00457F84" w:rsidRPr="00EA3621" w:rsidRDefault="00457F84" w:rsidP="00457F84">
            <w:pPr>
              <w:tabs>
                <w:tab w:val="right" w:pos="1202"/>
              </w:tabs>
              <w:spacing w:line="301" w:lineRule="exact"/>
              <w:outlineLvl w:val="0"/>
              <w:rPr>
                <w:color w:val="000000" w:themeColor="text1"/>
                <w:sz w:val="19"/>
                <w:szCs w:val="19"/>
              </w:rPr>
            </w:pPr>
            <w:bookmarkStart w:id="497" w:name="_Toc67329337"/>
            <w:r w:rsidRPr="00EA3621">
              <w:rPr>
                <w:color w:val="000000" w:themeColor="text1"/>
                <w:sz w:val="19"/>
                <w:szCs w:val="19"/>
              </w:rPr>
              <w:t>Preuzete obveze po kreditima</w:t>
            </w:r>
            <w:bookmarkEnd w:id="497"/>
          </w:p>
        </w:tc>
        <w:tc>
          <w:tcPr>
            <w:tcW w:w="612" w:type="pct"/>
            <w:tcBorders>
              <w:top w:val="nil"/>
              <w:left w:val="nil"/>
              <w:bottom w:val="single" w:sz="4" w:space="0" w:color="auto"/>
              <w:right w:val="nil"/>
            </w:tcBorders>
            <w:shd w:val="clear" w:color="auto" w:fill="auto"/>
            <w:vAlign w:val="bottom"/>
          </w:tcPr>
          <w:p w14:paraId="74A97D69" w14:textId="5C708BDF"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4.971.812 </w:t>
            </w:r>
          </w:p>
        </w:tc>
        <w:tc>
          <w:tcPr>
            <w:tcW w:w="612" w:type="pct"/>
            <w:tcBorders>
              <w:top w:val="nil"/>
              <w:left w:val="nil"/>
              <w:bottom w:val="single" w:sz="4" w:space="0" w:color="auto"/>
              <w:right w:val="nil"/>
            </w:tcBorders>
            <w:shd w:val="clear" w:color="auto" w:fill="auto"/>
            <w:vAlign w:val="bottom"/>
          </w:tcPr>
          <w:p w14:paraId="253D24E6" w14:textId="64B2C725"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 </w:t>
            </w:r>
          </w:p>
        </w:tc>
        <w:tc>
          <w:tcPr>
            <w:tcW w:w="612" w:type="pct"/>
            <w:tcBorders>
              <w:top w:val="nil"/>
              <w:left w:val="nil"/>
              <w:bottom w:val="single" w:sz="4" w:space="0" w:color="auto"/>
              <w:right w:val="nil"/>
            </w:tcBorders>
            <w:shd w:val="clear" w:color="auto" w:fill="auto"/>
            <w:vAlign w:val="bottom"/>
          </w:tcPr>
          <w:p w14:paraId="35BD59DB" w14:textId="398ECE2D"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448 </w:t>
            </w:r>
          </w:p>
        </w:tc>
        <w:tc>
          <w:tcPr>
            <w:tcW w:w="611" w:type="pct"/>
            <w:tcBorders>
              <w:top w:val="nil"/>
              <w:left w:val="nil"/>
              <w:bottom w:val="single" w:sz="4" w:space="0" w:color="auto"/>
              <w:right w:val="nil"/>
            </w:tcBorders>
            <w:shd w:val="clear" w:color="auto" w:fill="auto"/>
            <w:vAlign w:val="bottom"/>
          </w:tcPr>
          <w:p w14:paraId="3C2CF948" w14:textId="3688783A" w:rsidR="00457F84" w:rsidRPr="00EA3621" w:rsidRDefault="00457F84" w:rsidP="00457F84">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 xml:space="preserve"> 4.972.260 </w:t>
            </w:r>
          </w:p>
        </w:tc>
      </w:tr>
      <w:tr w:rsidR="008944F7" w:rsidRPr="00EA3621" w14:paraId="5AEF843A" w14:textId="77777777" w:rsidTr="00D414B6">
        <w:tblPrEx>
          <w:tblCellMar>
            <w:left w:w="31" w:type="dxa"/>
            <w:right w:w="31" w:type="dxa"/>
          </w:tblCellMar>
        </w:tblPrEx>
        <w:trPr>
          <w:cantSplit/>
          <w:trHeight w:val="393"/>
          <w:tblHeader/>
        </w:trPr>
        <w:tc>
          <w:tcPr>
            <w:tcW w:w="2553" w:type="pct"/>
            <w:vAlign w:val="bottom"/>
          </w:tcPr>
          <w:p w14:paraId="2C6DDF59" w14:textId="77777777" w:rsidR="008944F7" w:rsidRPr="00EA3621" w:rsidRDefault="008944F7" w:rsidP="001D0CB2">
            <w:pPr>
              <w:tabs>
                <w:tab w:val="right" w:pos="1202"/>
              </w:tabs>
              <w:spacing w:line="301" w:lineRule="exact"/>
              <w:outlineLvl w:val="0"/>
              <w:rPr>
                <w:color w:val="000000" w:themeColor="text1"/>
                <w:sz w:val="19"/>
                <w:szCs w:val="19"/>
              </w:rPr>
            </w:pPr>
            <w:bookmarkStart w:id="498" w:name="_Toc67329347"/>
            <w:r w:rsidRPr="00EA3621">
              <w:rPr>
                <w:b/>
                <w:bCs/>
                <w:color w:val="000000" w:themeColor="text1"/>
                <w:sz w:val="19"/>
                <w:szCs w:val="19"/>
              </w:rPr>
              <w:t>Ukupno</w:t>
            </w:r>
            <w:bookmarkEnd w:id="498"/>
          </w:p>
        </w:tc>
        <w:tc>
          <w:tcPr>
            <w:tcW w:w="612" w:type="pct"/>
            <w:tcBorders>
              <w:top w:val="single" w:sz="4" w:space="0" w:color="auto"/>
              <w:left w:val="nil"/>
              <w:bottom w:val="single" w:sz="12" w:space="0" w:color="auto"/>
              <w:right w:val="nil"/>
            </w:tcBorders>
            <w:shd w:val="clear" w:color="auto" w:fill="auto"/>
            <w:vAlign w:val="bottom"/>
          </w:tcPr>
          <w:p w14:paraId="0E1E2A55" w14:textId="6D7B46FD"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5.467.065</w:t>
            </w:r>
          </w:p>
        </w:tc>
        <w:tc>
          <w:tcPr>
            <w:tcW w:w="612" w:type="pct"/>
            <w:tcBorders>
              <w:top w:val="single" w:sz="4" w:space="0" w:color="auto"/>
              <w:left w:val="nil"/>
              <w:bottom w:val="single" w:sz="12" w:space="0" w:color="auto"/>
              <w:right w:val="nil"/>
            </w:tcBorders>
            <w:shd w:val="clear" w:color="auto" w:fill="auto"/>
            <w:vAlign w:val="bottom"/>
          </w:tcPr>
          <w:p w14:paraId="364ABFEB" w14:textId="1834F5D7"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w:t>
            </w:r>
          </w:p>
        </w:tc>
        <w:tc>
          <w:tcPr>
            <w:tcW w:w="612" w:type="pct"/>
            <w:tcBorders>
              <w:top w:val="single" w:sz="4" w:space="0" w:color="auto"/>
              <w:left w:val="nil"/>
              <w:bottom w:val="single" w:sz="12" w:space="0" w:color="auto"/>
              <w:right w:val="nil"/>
            </w:tcBorders>
            <w:shd w:val="clear" w:color="auto" w:fill="auto"/>
            <w:vAlign w:val="bottom"/>
          </w:tcPr>
          <w:p w14:paraId="6CB16752" w14:textId="3262ED43"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Pr>
                <w:rFonts w:cstheme="minorHAnsi"/>
                <w:b/>
                <w:bCs/>
                <w:color w:val="000000" w:themeColor="text1"/>
                <w:sz w:val="19"/>
                <w:szCs w:val="19"/>
              </w:rPr>
              <w:t>448</w:t>
            </w:r>
          </w:p>
        </w:tc>
        <w:tc>
          <w:tcPr>
            <w:tcW w:w="611" w:type="pct"/>
            <w:tcBorders>
              <w:top w:val="single" w:sz="4" w:space="0" w:color="auto"/>
              <w:left w:val="nil"/>
              <w:bottom w:val="single" w:sz="12" w:space="0" w:color="auto"/>
              <w:right w:val="nil"/>
            </w:tcBorders>
            <w:shd w:val="clear" w:color="auto" w:fill="auto"/>
            <w:vAlign w:val="bottom"/>
          </w:tcPr>
          <w:p w14:paraId="6CD5A388" w14:textId="3DA6FD8C"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5.467.513</w:t>
            </w:r>
          </w:p>
        </w:tc>
      </w:tr>
      <w:tr w:rsidR="008944F7" w:rsidRPr="00EA3621"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8944F7" w:rsidRPr="00EA3621" w:rsidRDefault="008944F7" w:rsidP="001D0CB2">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5D34E8F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1DA496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E3E25E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1408E3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7DEBAE05" w14:textId="77777777" w:rsidTr="00D414B6">
        <w:tblPrEx>
          <w:tblCellMar>
            <w:left w:w="31" w:type="dxa"/>
            <w:right w:w="31" w:type="dxa"/>
          </w:tblCellMar>
        </w:tblPrEx>
        <w:trPr>
          <w:cantSplit/>
          <w:trHeight w:val="375"/>
          <w:tblHeader/>
        </w:trPr>
        <w:tc>
          <w:tcPr>
            <w:tcW w:w="2553" w:type="pct"/>
            <w:vAlign w:val="bottom"/>
          </w:tcPr>
          <w:p w14:paraId="441CDB6C" w14:textId="77777777" w:rsidR="008944F7" w:rsidRPr="00EA3621" w:rsidRDefault="008944F7" w:rsidP="001D0CB2">
            <w:pPr>
              <w:tabs>
                <w:tab w:val="right" w:pos="1202"/>
              </w:tabs>
              <w:spacing w:line="301" w:lineRule="exact"/>
              <w:outlineLvl w:val="0"/>
              <w:rPr>
                <w:b/>
                <w:bCs/>
                <w:color w:val="000000" w:themeColor="text1"/>
                <w:sz w:val="19"/>
                <w:szCs w:val="19"/>
              </w:rPr>
            </w:pPr>
            <w:bookmarkStart w:id="499" w:name="_Toc67329352"/>
            <w:r w:rsidRPr="00EA3621">
              <w:rPr>
                <w:rFonts w:cs="Arial"/>
                <w:b/>
                <w:bCs/>
                <w:color w:val="000000" w:themeColor="text1"/>
                <w:sz w:val="19"/>
                <w:szCs w:val="19"/>
              </w:rPr>
              <w:t>Ukupna izloženost kreditnom riziku</w:t>
            </w:r>
            <w:bookmarkEnd w:id="499"/>
          </w:p>
        </w:tc>
        <w:tc>
          <w:tcPr>
            <w:tcW w:w="612" w:type="pct"/>
            <w:tcBorders>
              <w:top w:val="nil"/>
              <w:left w:val="nil"/>
              <w:bottom w:val="single" w:sz="12" w:space="0" w:color="auto"/>
              <w:right w:val="nil"/>
            </w:tcBorders>
            <w:shd w:val="clear" w:color="auto" w:fill="auto"/>
            <w:vAlign w:val="bottom"/>
          </w:tcPr>
          <w:p w14:paraId="221AA231" w14:textId="118A56B0"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33.069.697</w:t>
            </w:r>
          </w:p>
        </w:tc>
        <w:tc>
          <w:tcPr>
            <w:tcW w:w="612" w:type="pct"/>
            <w:tcBorders>
              <w:top w:val="nil"/>
              <w:left w:val="nil"/>
              <w:bottom w:val="single" w:sz="12" w:space="0" w:color="auto"/>
              <w:right w:val="nil"/>
            </w:tcBorders>
            <w:shd w:val="clear" w:color="auto" w:fill="auto"/>
            <w:vAlign w:val="bottom"/>
          </w:tcPr>
          <w:p w14:paraId="72CCF11D" w14:textId="77E3BA2B"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708.532</w:t>
            </w:r>
          </w:p>
        </w:tc>
        <w:tc>
          <w:tcPr>
            <w:tcW w:w="612" w:type="pct"/>
            <w:tcBorders>
              <w:top w:val="nil"/>
              <w:left w:val="nil"/>
              <w:bottom w:val="single" w:sz="12" w:space="0" w:color="auto"/>
              <w:right w:val="nil"/>
            </w:tcBorders>
            <w:shd w:val="clear" w:color="auto" w:fill="auto"/>
            <w:vAlign w:val="bottom"/>
          </w:tcPr>
          <w:p w14:paraId="3B4AD208" w14:textId="18AA1444"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814.569</w:t>
            </w:r>
          </w:p>
        </w:tc>
        <w:tc>
          <w:tcPr>
            <w:tcW w:w="611" w:type="pct"/>
            <w:tcBorders>
              <w:top w:val="nil"/>
              <w:left w:val="nil"/>
              <w:bottom w:val="single" w:sz="12" w:space="0" w:color="auto"/>
              <w:right w:val="nil"/>
            </w:tcBorders>
            <w:shd w:val="clear" w:color="auto" w:fill="auto"/>
            <w:vAlign w:val="bottom"/>
          </w:tcPr>
          <w:p w14:paraId="40685758" w14:textId="28EF3F57"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34.592.798</w:t>
            </w:r>
          </w:p>
        </w:tc>
      </w:tr>
      <w:bookmarkEnd w:id="474"/>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pgSz w:w="11906" w:h="16838"/>
          <w:pgMar w:top="1417" w:right="1417" w:bottom="1417" w:left="1417" w:header="708" w:footer="708" w:gutter="0"/>
          <w:cols w:space="708"/>
          <w:docGrid w:linePitch="360"/>
        </w:sectPr>
      </w:pPr>
    </w:p>
    <w:p w14:paraId="70604494" w14:textId="77777777" w:rsidR="004A094F" w:rsidRPr="00EA3621" w:rsidRDefault="004A094F" w:rsidP="004A094F">
      <w:pPr>
        <w:jc w:val="both"/>
        <w:rPr>
          <w:rFonts w:ascii="Calibri" w:eastAsia="Times New Roman" w:hAnsi="Calibri" w:cs="Arial"/>
          <w:color w:val="000000" w:themeColor="text1"/>
        </w:rPr>
      </w:pPr>
    </w:p>
    <w:p w14:paraId="3833D874" w14:textId="6C92F09E"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3803A931" w14:textId="77777777" w:rsidR="004A094F" w:rsidRPr="00EA3621" w:rsidRDefault="004A094F" w:rsidP="004A094F">
      <w:pPr>
        <w:jc w:val="both"/>
        <w:rPr>
          <w:rFonts w:ascii="Calibri" w:eastAsia="Times New Roman" w:hAnsi="Calibri" w:cs="Arial"/>
          <w:color w:val="000000" w:themeColor="text1"/>
        </w:rPr>
      </w:pPr>
    </w:p>
    <w:p w14:paraId="7F7E887A" w14:textId="5C25C852"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34469BB2" w14:textId="77777777" w:rsidR="004A094F" w:rsidRPr="00EA3621" w:rsidRDefault="004A094F" w:rsidP="004A094F">
      <w:pPr>
        <w:jc w:val="both"/>
        <w:rPr>
          <w:rFonts w:ascii="Calibri" w:eastAsia="Times New Roman" w:hAnsi="Calibri" w:cs="Arial"/>
          <w:color w:val="000000" w:themeColor="text1"/>
        </w:rPr>
      </w:pPr>
    </w:p>
    <w:p w14:paraId="13CFBA6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232DF65A" w14:textId="77777777" w:rsidR="004A094F" w:rsidRPr="00EA3621" w:rsidRDefault="004A094F" w:rsidP="004A094F">
      <w:pPr>
        <w:jc w:val="both"/>
        <w:rPr>
          <w:rFonts w:ascii="Calibri" w:eastAsia="Times New Roman" w:hAnsi="Calibri" w:cs="Arial"/>
          <w:color w:val="000000" w:themeColor="text1"/>
        </w:rPr>
      </w:pPr>
    </w:p>
    <w:p w14:paraId="3550AFBD"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6523A72C" w14:textId="77777777" w:rsidTr="00167F81">
        <w:trPr>
          <w:cantSplit/>
          <w:trHeight w:val="265"/>
          <w:tblHeader/>
        </w:trPr>
        <w:tc>
          <w:tcPr>
            <w:tcW w:w="2553" w:type="pct"/>
          </w:tcPr>
          <w:p w14:paraId="732A33EE"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Grupa</w:t>
            </w:r>
          </w:p>
          <w:p w14:paraId="351739D5"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57126A55"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 xml:space="preserve">31. prosinca 2020. </w:t>
            </w:r>
          </w:p>
        </w:tc>
        <w:tc>
          <w:tcPr>
            <w:tcW w:w="612" w:type="pct"/>
            <w:vAlign w:val="bottom"/>
          </w:tcPr>
          <w:p w14:paraId="788623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Republika Hrvatska</w:t>
            </w:r>
          </w:p>
        </w:tc>
        <w:tc>
          <w:tcPr>
            <w:tcW w:w="612" w:type="pct"/>
            <w:vAlign w:val="bottom"/>
          </w:tcPr>
          <w:p w14:paraId="4D0A2A0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Zemlje Europske unije</w:t>
            </w:r>
          </w:p>
        </w:tc>
        <w:tc>
          <w:tcPr>
            <w:tcW w:w="612" w:type="pct"/>
            <w:vAlign w:val="bottom"/>
          </w:tcPr>
          <w:p w14:paraId="19FAF3C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Ostale </w:t>
            </w:r>
          </w:p>
          <w:p w14:paraId="4B67240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zemlje </w:t>
            </w:r>
          </w:p>
        </w:tc>
        <w:tc>
          <w:tcPr>
            <w:tcW w:w="611" w:type="pct"/>
            <w:vAlign w:val="bottom"/>
          </w:tcPr>
          <w:p w14:paraId="4EDF3C9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Ukupno</w:t>
            </w:r>
          </w:p>
        </w:tc>
      </w:tr>
      <w:tr w:rsidR="008944F7" w:rsidRPr="00EA3621" w14:paraId="00B686CB" w14:textId="77777777" w:rsidTr="00167F81">
        <w:trPr>
          <w:cantSplit/>
          <w:trHeight w:val="265"/>
          <w:tblHeader/>
        </w:trPr>
        <w:tc>
          <w:tcPr>
            <w:tcW w:w="2553" w:type="pct"/>
          </w:tcPr>
          <w:p w14:paraId="23D11FAC"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28B8D76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562CAD6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0B048B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1" w:type="pct"/>
            <w:vAlign w:val="bottom"/>
          </w:tcPr>
          <w:p w14:paraId="4865B3F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8944F7" w:rsidRPr="00EA3621" w14:paraId="018C4835" w14:textId="77777777" w:rsidTr="00167F81">
        <w:trPr>
          <w:cantSplit/>
          <w:trHeight w:val="265"/>
          <w:tblHeader/>
        </w:trPr>
        <w:tc>
          <w:tcPr>
            <w:tcW w:w="2553" w:type="pct"/>
          </w:tcPr>
          <w:p w14:paraId="755DCEB8" w14:textId="77777777" w:rsidR="008944F7" w:rsidRPr="00EA3621" w:rsidRDefault="008944F7" w:rsidP="001D0CB2">
            <w:pPr>
              <w:ind w:left="113" w:hanging="113"/>
              <w:rPr>
                <w:rFonts w:cs="Arial"/>
                <w:color w:val="000000" w:themeColor="text1"/>
                <w:sz w:val="19"/>
                <w:szCs w:val="19"/>
              </w:rPr>
            </w:pPr>
          </w:p>
        </w:tc>
        <w:tc>
          <w:tcPr>
            <w:tcW w:w="612" w:type="pct"/>
          </w:tcPr>
          <w:p w14:paraId="2AD052CC" w14:textId="77777777" w:rsidR="008944F7" w:rsidRPr="00EA3621" w:rsidRDefault="008944F7" w:rsidP="001D0CB2">
            <w:pPr>
              <w:jc w:val="right"/>
              <w:rPr>
                <w:rFonts w:cs="Arial"/>
                <w:color w:val="000000" w:themeColor="text1"/>
                <w:sz w:val="19"/>
                <w:szCs w:val="19"/>
              </w:rPr>
            </w:pPr>
          </w:p>
        </w:tc>
        <w:tc>
          <w:tcPr>
            <w:tcW w:w="612" w:type="pct"/>
          </w:tcPr>
          <w:p w14:paraId="150514FC" w14:textId="77777777" w:rsidR="008944F7" w:rsidRPr="00EA3621" w:rsidRDefault="008944F7" w:rsidP="001D0CB2">
            <w:pPr>
              <w:jc w:val="right"/>
              <w:rPr>
                <w:rFonts w:cs="Arial"/>
                <w:color w:val="000000" w:themeColor="text1"/>
                <w:sz w:val="19"/>
                <w:szCs w:val="19"/>
              </w:rPr>
            </w:pPr>
          </w:p>
        </w:tc>
        <w:tc>
          <w:tcPr>
            <w:tcW w:w="612" w:type="pct"/>
          </w:tcPr>
          <w:p w14:paraId="7F02B5D9" w14:textId="77777777" w:rsidR="008944F7" w:rsidRPr="00EA3621" w:rsidRDefault="008944F7" w:rsidP="001D0CB2">
            <w:pPr>
              <w:jc w:val="right"/>
              <w:rPr>
                <w:rFonts w:cs="Arial"/>
                <w:color w:val="000000" w:themeColor="text1"/>
                <w:sz w:val="19"/>
                <w:szCs w:val="19"/>
              </w:rPr>
            </w:pPr>
          </w:p>
        </w:tc>
        <w:tc>
          <w:tcPr>
            <w:tcW w:w="611" w:type="pct"/>
          </w:tcPr>
          <w:p w14:paraId="26074FC7" w14:textId="77777777" w:rsidR="008944F7" w:rsidRPr="00EA3621" w:rsidRDefault="008944F7" w:rsidP="001D0CB2">
            <w:pPr>
              <w:jc w:val="center"/>
              <w:rPr>
                <w:rFonts w:cs="Arial"/>
                <w:color w:val="000000" w:themeColor="text1"/>
                <w:sz w:val="19"/>
                <w:szCs w:val="19"/>
              </w:rPr>
            </w:pPr>
          </w:p>
        </w:tc>
      </w:tr>
      <w:tr w:rsidR="008944F7" w:rsidRPr="00EA3621" w14:paraId="44E4D2BB" w14:textId="77777777" w:rsidTr="00167F81">
        <w:trPr>
          <w:cantSplit/>
          <w:trHeight w:val="265"/>
          <w:tblHeader/>
        </w:trPr>
        <w:tc>
          <w:tcPr>
            <w:tcW w:w="2553" w:type="pct"/>
          </w:tcPr>
          <w:p w14:paraId="7DBAD498"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b/>
                <w:bCs/>
                <w:color w:val="000000" w:themeColor="text1"/>
                <w:sz w:val="19"/>
                <w:szCs w:val="19"/>
              </w:rPr>
              <w:t>Imovina</w:t>
            </w:r>
          </w:p>
        </w:tc>
        <w:tc>
          <w:tcPr>
            <w:tcW w:w="612" w:type="pct"/>
          </w:tcPr>
          <w:p w14:paraId="037AC608" w14:textId="77777777" w:rsidR="008944F7" w:rsidRPr="00EA3621" w:rsidRDefault="008944F7" w:rsidP="001D0CB2">
            <w:pPr>
              <w:jc w:val="right"/>
              <w:rPr>
                <w:rFonts w:cs="Arial"/>
                <w:color w:val="000000" w:themeColor="text1"/>
                <w:sz w:val="19"/>
                <w:szCs w:val="19"/>
              </w:rPr>
            </w:pPr>
          </w:p>
        </w:tc>
        <w:tc>
          <w:tcPr>
            <w:tcW w:w="612" w:type="pct"/>
          </w:tcPr>
          <w:p w14:paraId="180BD4D6" w14:textId="77777777" w:rsidR="008944F7" w:rsidRPr="00EA3621" w:rsidRDefault="008944F7" w:rsidP="001D0CB2">
            <w:pPr>
              <w:jc w:val="right"/>
              <w:rPr>
                <w:rFonts w:cs="Arial"/>
                <w:color w:val="000000" w:themeColor="text1"/>
                <w:sz w:val="19"/>
                <w:szCs w:val="19"/>
              </w:rPr>
            </w:pPr>
          </w:p>
        </w:tc>
        <w:tc>
          <w:tcPr>
            <w:tcW w:w="612" w:type="pct"/>
          </w:tcPr>
          <w:p w14:paraId="18F0C480" w14:textId="77777777" w:rsidR="008944F7" w:rsidRPr="00EA3621" w:rsidRDefault="008944F7" w:rsidP="001D0CB2">
            <w:pPr>
              <w:jc w:val="right"/>
              <w:rPr>
                <w:rFonts w:cs="Arial"/>
                <w:color w:val="000000" w:themeColor="text1"/>
                <w:sz w:val="19"/>
                <w:szCs w:val="19"/>
              </w:rPr>
            </w:pPr>
          </w:p>
        </w:tc>
        <w:tc>
          <w:tcPr>
            <w:tcW w:w="611" w:type="pct"/>
          </w:tcPr>
          <w:p w14:paraId="67AF2329" w14:textId="77777777" w:rsidR="008944F7" w:rsidRPr="00EA3621" w:rsidRDefault="008944F7" w:rsidP="001D0CB2">
            <w:pPr>
              <w:jc w:val="center"/>
              <w:rPr>
                <w:rFonts w:cs="Arial"/>
                <w:color w:val="000000" w:themeColor="text1"/>
                <w:sz w:val="19"/>
                <w:szCs w:val="19"/>
              </w:rPr>
            </w:pPr>
          </w:p>
        </w:tc>
      </w:tr>
      <w:tr w:rsidR="008944F7" w:rsidRPr="00EA3621" w14:paraId="04E1C320" w14:textId="77777777" w:rsidTr="00167F81">
        <w:trPr>
          <w:cantSplit/>
          <w:trHeight w:val="265"/>
          <w:tblHeader/>
        </w:trPr>
        <w:tc>
          <w:tcPr>
            <w:tcW w:w="2553" w:type="pct"/>
            <w:vAlign w:val="bottom"/>
          </w:tcPr>
          <w:p w14:paraId="19752CEC"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3F491D2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0" w:name="_Toc67329277"/>
            <w:r w:rsidRPr="00EA3621">
              <w:rPr>
                <w:rFonts w:cstheme="minorHAnsi"/>
                <w:color w:val="000000" w:themeColor="text1"/>
                <w:sz w:val="19"/>
                <w:szCs w:val="19"/>
              </w:rPr>
              <w:t>1.651.267</w:t>
            </w:r>
            <w:bookmarkEnd w:id="500"/>
          </w:p>
        </w:tc>
        <w:tc>
          <w:tcPr>
            <w:tcW w:w="612" w:type="pct"/>
            <w:tcBorders>
              <w:top w:val="nil"/>
              <w:left w:val="nil"/>
              <w:bottom w:val="nil"/>
              <w:right w:val="nil"/>
            </w:tcBorders>
            <w:shd w:val="clear" w:color="auto" w:fill="auto"/>
            <w:vAlign w:val="bottom"/>
          </w:tcPr>
          <w:p w14:paraId="72F0E6B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1" w:name="_Toc67329278"/>
            <w:r w:rsidRPr="00EA3621">
              <w:rPr>
                <w:rFonts w:cstheme="minorHAnsi"/>
                <w:color w:val="000000" w:themeColor="text1"/>
                <w:sz w:val="19"/>
                <w:szCs w:val="19"/>
              </w:rPr>
              <w:t>7.532</w:t>
            </w:r>
            <w:bookmarkEnd w:id="501"/>
          </w:p>
        </w:tc>
        <w:tc>
          <w:tcPr>
            <w:tcW w:w="612" w:type="pct"/>
            <w:tcBorders>
              <w:top w:val="nil"/>
              <w:left w:val="nil"/>
              <w:bottom w:val="nil"/>
              <w:right w:val="nil"/>
            </w:tcBorders>
            <w:shd w:val="clear" w:color="auto" w:fill="auto"/>
            <w:vAlign w:val="bottom"/>
          </w:tcPr>
          <w:p w14:paraId="1ED0E4F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2" w:name="_Toc67329279"/>
            <w:r w:rsidRPr="00EA3621">
              <w:rPr>
                <w:rFonts w:cstheme="minorHAnsi"/>
                <w:color w:val="000000" w:themeColor="text1"/>
                <w:sz w:val="19"/>
                <w:szCs w:val="19"/>
              </w:rPr>
              <w:t>312</w:t>
            </w:r>
            <w:bookmarkEnd w:id="502"/>
          </w:p>
        </w:tc>
        <w:tc>
          <w:tcPr>
            <w:tcW w:w="611" w:type="pct"/>
            <w:tcBorders>
              <w:top w:val="nil"/>
              <w:left w:val="nil"/>
              <w:bottom w:val="nil"/>
              <w:right w:val="nil"/>
            </w:tcBorders>
            <w:shd w:val="clear" w:color="auto" w:fill="auto"/>
            <w:vAlign w:val="bottom"/>
          </w:tcPr>
          <w:p w14:paraId="4EED68F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3" w:name="_Toc67329280"/>
            <w:r w:rsidRPr="00EA3621">
              <w:rPr>
                <w:rFonts w:cstheme="minorHAnsi"/>
                <w:color w:val="000000" w:themeColor="text1"/>
                <w:sz w:val="19"/>
                <w:szCs w:val="19"/>
              </w:rPr>
              <w:t>1.659.111</w:t>
            </w:r>
            <w:bookmarkEnd w:id="503"/>
          </w:p>
        </w:tc>
      </w:tr>
      <w:tr w:rsidR="008944F7" w:rsidRPr="00EA3621" w14:paraId="4F0C6024" w14:textId="77777777" w:rsidTr="00167F81">
        <w:trPr>
          <w:cantSplit/>
          <w:trHeight w:val="265"/>
          <w:tblHeader/>
        </w:trPr>
        <w:tc>
          <w:tcPr>
            <w:tcW w:w="2553" w:type="pct"/>
            <w:vAlign w:val="bottom"/>
          </w:tcPr>
          <w:p w14:paraId="640756D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089BB3D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4" w:name="_Toc67329282"/>
            <w:r w:rsidRPr="00EA3621">
              <w:rPr>
                <w:rFonts w:cstheme="minorHAnsi"/>
                <w:color w:val="000000" w:themeColor="text1"/>
                <w:sz w:val="19"/>
                <w:szCs w:val="19"/>
              </w:rPr>
              <w:t>-</w:t>
            </w:r>
            <w:bookmarkEnd w:id="504"/>
          </w:p>
        </w:tc>
        <w:tc>
          <w:tcPr>
            <w:tcW w:w="612" w:type="pct"/>
            <w:tcBorders>
              <w:top w:val="nil"/>
              <w:left w:val="nil"/>
              <w:bottom w:val="nil"/>
              <w:right w:val="nil"/>
            </w:tcBorders>
            <w:shd w:val="clear" w:color="auto" w:fill="auto"/>
            <w:vAlign w:val="bottom"/>
          </w:tcPr>
          <w:p w14:paraId="584E7C3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5" w:name="_Toc67329283"/>
            <w:r w:rsidRPr="00EA3621">
              <w:rPr>
                <w:rFonts w:cstheme="minorHAnsi"/>
                <w:color w:val="000000" w:themeColor="text1"/>
                <w:sz w:val="19"/>
                <w:szCs w:val="19"/>
              </w:rPr>
              <w:t>7.337</w:t>
            </w:r>
            <w:bookmarkEnd w:id="505"/>
          </w:p>
        </w:tc>
        <w:tc>
          <w:tcPr>
            <w:tcW w:w="612" w:type="pct"/>
            <w:tcBorders>
              <w:top w:val="nil"/>
              <w:left w:val="nil"/>
              <w:bottom w:val="nil"/>
              <w:right w:val="nil"/>
            </w:tcBorders>
            <w:shd w:val="clear" w:color="auto" w:fill="auto"/>
            <w:vAlign w:val="bottom"/>
          </w:tcPr>
          <w:p w14:paraId="55FF5C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6" w:name="_Toc67329284"/>
            <w:r w:rsidRPr="00EA3621">
              <w:rPr>
                <w:rFonts w:cstheme="minorHAnsi"/>
                <w:color w:val="000000" w:themeColor="text1"/>
                <w:sz w:val="19"/>
                <w:szCs w:val="19"/>
              </w:rPr>
              <w:t>-</w:t>
            </w:r>
            <w:bookmarkEnd w:id="506"/>
          </w:p>
        </w:tc>
        <w:tc>
          <w:tcPr>
            <w:tcW w:w="611" w:type="pct"/>
            <w:tcBorders>
              <w:top w:val="nil"/>
              <w:left w:val="nil"/>
              <w:bottom w:val="nil"/>
              <w:right w:val="nil"/>
            </w:tcBorders>
            <w:shd w:val="clear" w:color="auto" w:fill="auto"/>
            <w:vAlign w:val="bottom"/>
          </w:tcPr>
          <w:p w14:paraId="407E799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7" w:name="_Toc67329285"/>
            <w:r w:rsidRPr="00EA3621">
              <w:rPr>
                <w:rFonts w:cstheme="minorHAnsi"/>
                <w:color w:val="000000" w:themeColor="text1"/>
                <w:sz w:val="19"/>
                <w:szCs w:val="19"/>
              </w:rPr>
              <w:t>7.337</w:t>
            </w:r>
            <w:bookmarkEnd w:id="507"/>
          </w:p>
        </w:tc>
      </w:tr>
      <w:tr w:rsidR="008944F7" w:rsidRPr="00EA3621" w14:paraId="538EAA2C" w14:textId="77777777" w:rsidTr="00167F81">
        <w:trPr>
          <w:cantSplit/>
          <w:trHeight w:val="265"/>
          <w:tblHeader/>
        </w:trPr>
        <w:tc>
          <w:tcPr>
            <w:tcW w:w="2553" w:type="pct"/>
            <w:vAlign w:val="bottom"/>
          </w:tcPr>
          <w:p w14:paraId="28D11255"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77B904C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8" w:name="_Toc67329287"/>
            <w:r w:rsidRPr="00EA3621">
              <w:rPr>
                <w:rFonts w:cstheme="minorHAnsi"/>
                <w:color w:val="000000" w:themeColor="text1"/>
                <w:sz w:val="19"/>
                <w:szCs w:val="19"/>
              </w:rPr>
              <w:t>8.842.580</w:t>
            </w:r>
            <w:bookmarkEnd w:id="508"/>
          </w:p>
        </w:tc>
        <w:tc>
          <w:tcPr>
            <w:tcW w:w="612" w:type="pct"/>
            <w:tcBorders>
              <w:top w:val="nil"/>
              <w:left w:val="nil"/>
              <w:bottom w:val="nil"/>
              <w:right w:val="nil"/>
            </w:tcBorders>
            <w:shd w:val="clear" w:color="auto" w:fill="auto"/>
            <w:vAlign w:val="bottom"/>
          </w:tcPr>
          <w:p w14:paraId="0FF8D4C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9" w:name="_Toc67329288"/>
            <w:r w:rsidRPr="00EA3621">
              <w:rPr>
                <w:rFonts w:cstheme="minorHAnsi"/>
                <w:color w:val="000000" w:themeColor="text1"/>
                <w:sz w:val="19"/>
                <w:szCs w:val="19"/>
              </w:rPr>
              <w:t>-</w:t>
            </w:r>
            <w:bookmarkEnd w:id="509"/>
          </w:p>
        </w:tc>
        <w:tc>
          <w:tcPr>
            <w:tcW w:w="612" w:type="pct"/>
            <w:tcBorders>
              <w:top w:val="nil"/>
              <w:left w:val="nil"/>
              <w:bottom w:val="nil"/>
              <w:right w:val="nil"/>
            </w:tcBorders>
            <w:shd w:val="clear" w:color="auto" w:fill="auto"/>
            <w:vAlign w:val="bottom"/>
          </w:tcPr>
          <w:p w14:paraId="5806CC3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0" w:name="_Toc67329289"/>
            <w:r w:rsidRPr="00EA3621">
              <w:rPr>
                <w:rFonts w:cstheme="minorHAnsi"/>
                <w:color w:val="000000" w:themeColor="text1"/>
                <w:sz w:val="19"/>
                <w:szCs w:val="19"/>
              </w:rPr>
              <w:t>-</w:t>
            </w:r>
            <w:bookmarkEnd w:id="510"/>
          </w:p>
        </w:tc>
        <w:tc>
          <w:tcPr>
            <w:tcW w:w="611" w:type="pct"/>
            <w:tcBorders>
              <w:top w:val="nil"/>
              <w:left w:val="nil"/>
              <w:bottom w:val="nil"/>
              <w:right w:val="nil"/>
            </w:tcBorders>
            <w:shd w:val="clear" w:color="auto" w:fill="auto"/>
            <w:vAlign w:val="bottom"/>
          </w:tcPr>
          <w:p w14:paraId="17D4A36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1" w:name="_Toc67329290"/>
            <w:r w:rsidRPr="00EA3621">
              <w:rPr>
                <w:rFonts w:cstheme="minorHAnsi"/>
                <w:color w:val="000000" w:themeColor="text1"/>
                <w:sz w:val="19"/>
                <w:szCs w:val="19"/>
              </w:rPr>
              <w:t>8.842.580</w:t>
            </w:r>
            <w:bookmarkEnd w:id="511"/>
          </w:p>
        </w:tc>
      </w:tr>
      <w:tr w:rsidR="008944F7" w:rsidRPr="00EA3621" w14:paraId="216C94D1" w14:textId="77777777" w:rsidTr="00167F81">
        <w:trPr>
          <w:cantSplit/>
          <w:trHeight w:val="265"/>
          <w:tblHeader/>
        </w:trPr>
        <w:tc>
          <w:tcPr>
            <w:tcW w:w="2553" w:type="pct"/>
            <w:vAlign w:val="bottom"/>
          </w:tcPr>
          <w:p w14:paraId="23233373"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187997F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2" w:name="_Toc67329292"/>
            <w:r w:rsidRPr="00EA3621">
              <w:rPr>
                <w:rFonts w:cstheme="minorHAnsi"/>
                <w:color w:val="000000" w:themeColor="text1"/>
                <w:sz w:val="19"/>
                <w:szCs w:val="19"/>
              </w:rPr>
              <w:t>14.016.403</w:t>
            </w:r>
            <w:bookmarkEnd w:id="512"/>
          </w:p>
        </w:tc>
        <w:tc>
          <w:tcPr>
            <w:tcW w:w="612" w:type="pct"/>
            <w:tcBorders>
              <w:top w:val="nil"/>
              <w:left w:val="nil"/>
              <w:bottom w:val="nil"/>
              <w:right w:val="nil"/>
            </w:tcBorders>
            <w:shd w:val="clear" w:color="auto" w:fill="auto"/>
            <w:vAlign w:val="bottom"/>
          </w:tcPr>
          <w:p w14:paraId="0BC7F3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3" w:name="_Toc67329293"/>
            <w:r w:rsidRPr="00EA3621">
              <w:rPr>
                <w:rFonts w:cstheme="minorHAnsi"/>
                <w:color w:val="000000" w:themeColor="text1"/>
                <w:sz w:val="19"/>
                <w:szCs w:val="19"/>
              </w:rPr>
              <w:t>-</w:t>
            </w:r>
            <w:bookmarkEnd w:id="513"/>
          </w:p>
        </w:tc>
        <w:tc>
          <w:tcPr>
            <w:tcW w:w="612" w:type="pct"/>
            <w:tcBorders>
              <w:top w:val="nil"/>
              <w:left w:val="nil"/>
              <w:bottom w:val="nil"/>
              <w:right w:val="nil"/>
            </w:tcBorders>
            <w:shd w:val="clear" w:color="auto" w:fill="auto"/>
            <w:vAlign w:val="bottom"/>
          </w:tcPr>
          <w:p w14:paraId="10C585B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4" w:name="_Toc67329294"/>
            <w:r w:rsidRPr="00EA3621">
              <w:rPr>
                <w:rFonts w:cstheme="minorHAnsi"/>
                <w:color w:val="000000" w:themeColor="text1"/>
                <w:sz w:val="19"/>
                <w:szCs w:val="19"/>
              </w:rPr>
              <w:t>779.776</w:t>
            </w:r>
            <w:bookmarkEnd w:id="514"/>
          </w:p>
        </w:tc>
        <w:tc>
          <w:tcPr>
            <w:tcW w:w="611" w:type="pct"/>
            <w:tcBorders>
              <w:top w:val="nil"/>
              <w:left w:val="nil"/>
              <w:bottom w:val="nil"/>
              <w:right w:val="nil"/>
            </w:tcBorders>
            <w:shd w:val="clear" w:color="auto" w:fill="auto"/>
            <w:vAlign w:val="bottom"/>
          </w:tcPr>
          <w:p w14:paraId="04A74E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5" w:name="_Toc67329295"/>
            <w:r w:rsidRPr="00EA3621">
              <w:rPr>
                <w:rFonts w:cstheme="minorHAnsi"/>
                <w:color w:val="000000" w:themeColor="text1"/>
                <w:sz w:val="19"/>
                <w:szCs w:val="19"/>
              </w:rPr>
              <w:t>14.796.179</w:t>
            </w:r>
            <w:bookmarkEnd w:id="515"/>
          </w:p>
        </w:tc>
      </w:tr>
      <w:tr w:rsidR="008944F7" w:rsidRPr="00EA3621" w14:paraId="478EF343" w14:textId="77777777" w:rsidTr="00167F81">
        <w:trPr>
          <w:cantSplit/>
          <w:trHeight w:val="265"/>
          <w:tblHeader/>
        </w:trPr>
        <w:tc>
          <w:tcPr>
            <w:tcW w:w="2553" w:type="pct"/>
            <w:vAlign w:val="bottom"/>
          </w:tcPr>
          <w:p w14:paraId="5D95C71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56032A1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6" w:name="_Toc67329297"/>
            <w:r w:rsidRPr="00EA3621">
              <w:rPr>
                <w:rFonts w:cstheme="minorHAnsi"/>
                <w:color w:val="000000" w:themeColor="text1"/>
                <w:sz w:val="19"/>
                <w:szCs w:val="19"/>
              </w:rPr>
              <w:t>2.956</w:t>
            </w:r>
            <w:bookmarkEnd w:id="516"/>
          </w:p>
        </w:tc>
        <w:tc>
          <w:tcPr>
            <w:tcW w:w="612" w:type="pct"/>
            <w:tcBorders>
              <w:top w:val="nil"/>
              <w:left w:val="nil"/>
              <w:bottom w:val="nil"/>
              <w:right w:val="nil"/>
            </w:tcBorders>
            <w:shd w:val="clear" w:color="auto" w:fill="auto"/>
            <w:vAlign w:val="bottom"/>
          </w:tcPr>
          <w:p w14:paraId="5272E7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7" w:name="_Toc67329298"/>
            <w:r w:rsidRPr="00EA3621">
              <w:rPr>
                <w:rFonts w:cstheme="minorHAnsi"/>
                <w:color w:val="000000" w:themeColor="text1"/>
                <w:sz w:val="19"/>
                <w:szCs w:val="19"/>
              </w:rPr>
              <w:t>-</w:t>
            </w:r>
            <w:bookmarkEnd w:id="517"/>
          </w:p>
        </w:tc>
        <w:tc>
          <w:tcPr>
            <w:tcW w:w="612" w:type="pct"/>
            <w:tcBorders>
              <w:top w:val="nil"/>
              <w:left w:val="nil"/>
              <w:bottom w:val="nil"/>
              <w:right w:val="nil"/>
            </w:tcBorders>
            <w:shd w:val="clear" w:color="auto" w:fill="auto"/>
            <w:vAlign w:val="bottom"/>
          </w:tcPr>
          <w:p w14:paraId="1D19EC5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8" w:name="_Toc67329299"/>
            <w:r w:rsidRPr="00EA3621">
              <w:rPr>
                <w:rFonts w:cstheme="minorHAnsi"/>
                <w:color w:val="000000" w:themeColor="text1"/>
                <w:sz w:val="19"/>
                <w:szCs w:val="19"/>
              </w:rPr>
              <w:t>-</w:t>
            </w:r>
            <w:bookmarkEnd w:id="518"/>
          </w:p>
        </w:tc>
        <w:tc>
          <w:tcPr>
            <w:tcW w:w="611" w:type="pct"/>
            <w:tcBorders>
              <w:top w:val="nil"/>
              <w:left w:val="nil"/>
              <w:bottom w:val="nil"/>
              <w:right w:val="nil"/>
            </w:tcBorders>
            <w:shd w:val="clear" w:color="auto" w:fill="auto"/>
            <w:vAlign w:val="bottom"/>
          </w:tcPr>
          <w:p w14:paraId="068C185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9" w:name="_Toc67329300"/>
            <w:r w:rsidRPr="00EA3621">
              <w:rPr>
                <w:rFonts w:cstheme="minorHAnsi"/>
                <w:color w:val="000000" w:themeColor="text1"/>
                <w:sz w:val="19"/>
                <w:szCs w:val="19"/>
              </w:rPr>
              <w:t>2.956</w:t>
            </w:r>
            <w:bookmarkEnd w:id="519"/>
          </w:p>
        </w:tc>
      </w:tr>
      <w:tr w:rsidR="008944F7" w:rsidRPr="00EA3621" w14:paraId="1C468B68" w14:textId="77777777" w:rsidTr="00167F81">
        <w:trPr>
          <w:cantSplit/>
          <w:trHeight w:val="265"/>
          <w:tblHeader/>
        </w:trPr>
        <w:tc>
          <w:tcPr>
            <w:tcW w:w="2553" w:type="pct"/>
          </w:tcPr>
          <w:p w14:paraId="52171E8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rFonts w:cs="Arial"/>
                <w:color w:val="000000" w:themeColor="text1"/>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5BFA8B3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0" w:name="_Toc67329302"/>
            <w:r w:rsidRPr="00EA3621">
              <w:rPr>
                <w:rFonts w:cstheme="minorHAnsi"/>
                <w:color w:val="000000" w:themeColor="text1"/>
                <w:sz w:val="19"/>
                <w:szCs w:val="19"/>
              </w:rPr>
              <w:t>3.077.679</w:t>
            </w:r>
            <w:bookmarkEnd w:id="520"/>
          </w:p>
        </w:tc>
        <w:tc>
          <w:tcPr>
            <w:tcW w:w="612" w:type="pct"/>
            <w:tcBorders>
              <w:top w:val="nil"/>
              <w:left w:val="nil"/>
              <w:bottom w:val="nil"/>
              <w:right w:val="nil"/>
            </w:tcBorders>
            <w:shd w:val="clear" w:color="auto" w:fill="auto"/>
            <w:vAlign w:val="bottom"/>
          </w:tcPr>
          <w:p w14:paraId="35BC82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1" w:name="_Toc67329303"/>
            <w:r w:rsidRPr="00EA3621">
              <w:rPr>
                <w:rFonts w:cstheme="minorHAnsi"/>
                <w:color w:val="000000" w:themeColor="text1"/>
                <w:sz w:val="19"/>
                <w:szCs w:val="19"/>
              </w:rPr>
              <w:t>1.377</w:t>
            </w:r>
            <w:bookmarkEnd w:id="521"/>
          </w:p>
        </w:tc>
        <w:tc>
          <w:tcPr>
            <w:tcW w:w="612" w:type="pct"/>
            <w:tcBorders>
              <w:top w:val="nil"/>
              <w:left w:val="nil"/>
              <w:bottom w:val="nil"/>
              <w:right w:val="nil"/>
            </w:tcBorders>
            <w:shd w:val="clear" w:color="auto" w:fill="auto"/>
            <w:vAlign w:val="bottom"/>
          </w:tcPr>
          <w:p w14:paraId="1BE6113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2" w:name="_Toc67329304"/>
            <w:r w:rsidRPr="00EA3621">
              <w:rPr>
                <w:rFonts w:cstheme="minorHAnsi"/>
                <w:color w:val="000000" w:themeColor="text1"/>
                <w:sz w:val="19"/>
                <w:szCs w:val="19"/>
              </w:rPr>
              <w:t>-</w:t>
            </w:r>
            <w:bookmarkEnd w:id="522"/>
          </w:p>
        </w:tc>
        <w:tc>
          <w:tcPr>
            <w:tcW w:w="611" w:type="pct"/>
            <w:tcBorders>
              <w:top w:val="nil"/>
              <w:left w:val="nil"/>
              <w:bottom w:val="nil"/>
              <w:right w:val="nil"/>
            </w:tcBorders>
            <w:shd w:val="clear" w:color="auto" w:fill="auto"/>
            <w:vAlign w:val="bottom"/>
          </w:tcPr>
          <w:p w14:paraId="642FE3E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3" w:name="_Toc67329305"/>
            <w:r w:rsidRPr="00EA3621">
              <w:rPr>
                <w:rFonts w:cstheme="minorHAnsi"/>
                <w:color w:val="000000" w:themeColor="text1"/>
                <w:sz w:val="19"/>
                <w:szCs w:val="19"/>
              </w:rPr>
              <w:t>3.079.056</w:t>
            </w:r>
            <w:bookmarkEnd w:id="523"/>
          </w:p>
        </w:tc>
      </w:tr>
      <w:tr w:rsidR="008944F7" w:rsidRPr="00EA3621" w14:paraId="5E1FACC9" w14:textId="77777777" w:rsidTr="00167F81">
        <w:trPr>
          <w:cantSplit/>
          <w:trHeight w:val="265"/>
          <w:tblHeader/>
        </w:trPr>
        <w:tc>
          <w:tcPr>
            <w:tcW w:w="2553" w:type="pct"/>
            <w:vAlign w:val="bottom"/>
          </w:tcPr>
          <w:p w14:paraId="373DF14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5E5E548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4" w:name="_Toc67329312"/>
            <w:r w:rsidRPr="00EA3621">
              <w:rPr>
                <w:rFonts w:cstheme="minorHAnsi"/>
                <w:color w:val="000000" w:themeColor="text1"/>
                <w:sz w:val="19"/>
                <w:szCs w:val="19"/>
              </w:rPr>
              <w:t>6.352</w:t>
            </w:r>
            <w:bookmarkEnd w:id="524"/>
          </w:p>
        </w:tc>
        <w:tc>
          <w:tcPr>
            <w:tcW w:w="612" w:type="pct"/>
            <w:tcBorders>
              <w:top w:val="nil"/>
              <w:left w:val="nil"/>
              <w:bottom w:val="single" w:sz="4" w:space="0" w:color="auto"/>
              <w:right w:val="nil"/>
            </w:tcBorders>
            <w:shd w:val="clear" w:color="auto" w:fill="auto"/>
            <w:vAlign w:val="bottom"/>
          </w:tcPr>
          <w:p w14:paraId="63DCFB0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5" w:name="_Toc67329313"/>
            <w:r w:rsidRPr="00EA3621">
              <w:rPr>
                <w:rFonts w:cstheme="minorHAnsi"/>
                <w:color w:val="000000" w:themeColor="text1"/>
                <w:sz w:val="19"/>
                <w:szCs w:val="19"/>
              </w:rPr>
              <w:t>94</w:t>
            </w:r>
            <w:bookmarkEnd w:id="525"/>
          </w:p>
        </w:tc>
        <w:tc>
          <w:tcPr>
            <w:tcW w:w="612" w:type="pct"/>
            <w:tcBorders>
              <w:top w:val="nil"/>
              <w:left w:val="nil"/>
              <w:bottom w:val="single" w:sz="4" w:space="0" w:color="auto"/>
              <w:right w:val="nil"/>
            </w:tcBorders>
            <w:shd w:val="clear" w:color="auto" w:fill="auto"/>
            <w:vAlign w:val="bottom"/>
          </w:tcPr>
          <w:p w14:paraId="2F9658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6" w:name="_Toc67329314"/>
            <w:r w:rsidRPr="00EA3621">
              <w:rPr>
                <w:rFonts w:cstheme="minorHAnsi"/>
                <w:color w:val="000000" w:themeColor="text1"/>
                <w:sz w:val="19"/>
                <w:szCs w:val="19"/>
              </w:rPr>
              <w:t>1.050</w:t>
            </w:r>
            <w:bookmarkEnd w:id="526"/>
          </w:p>
        </w:tc>
        <w:tc>
          <w:tcPr>
            <w:tcW w:w="611" w:type="pct"/>
            <w:tcBorders>
              <w:top w:val="nil"/>
              <w:left w:val="nil"/>
              <w:bottom w:val="single" w:sz="4" w:space="0" w:color="auto"/>
              <w:right w:val="nil"/>
            </w:tcBorders>
            <w:shd w:val="clear" w:color="auto" w:fill="auto"/>
            <w:vAlign w:val="bottom"/>
          </w:tcPr>
          <w:p w14:paraId="35C4E8B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27" w:name="_Toc67329315"/>
            <w:r w:rsidRPr="00EA3621">
              <w:rPr>
                <w:rFonts w:cstheme="minorHAnsi"/>
                <w:color w:val="000000" w:themeColor="text1"/>
                <w:sz w:val="19"/>
                <w:szCs w:val="19"/>
              </w:rPr>
              <w:t>7.496</w:t>
            </w:r>
            <w:bookmarkEnd w:id="527"/>
          </w:p>
        </w:tc>
      </w:tr>
      <w:tr w:rsidR="008944F7" w:rsidRPr="00EA3621" w14:paraId="24148838" w14:textId="77777777" w:rsidTr="00167F81">
        <w:trPr>
          <w:cantSplit/>
          <w:trHeight w:val="315"/>
          <w:tblHeader/>
        </w:trPr>
        <w:tc>
          <w:tcPr>
            <w:tcW w:w="2553" w:type="pct"/>
            <w:vAlign w:val="bottom"/>
          </w:tcPr>
          <w:p w14:paraId="003476BC"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7BBCA5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8" w:name="_Toc67329317"/>
            <w:r w:rsidRPr="00EA3621">
              <w:rPr>
                <w:rFonts w:cstheme="minorHAnsi"/>
                <w:b/>
                <w:bCs/>
                <w:color w:val="000000" w:themeColor="text1"/>
                <w:sz w:val="19"/>
                <w:szCs w:val="19"/>
              </w:rPr>
              <w:t>27.597.237</w:t>
            </w:r>
            <w:bookmarkEnd w:id="528"/>
          </w:p>
        </w:tc>
        <w:tc>
          <w:tcPr>
            <w:tcW w:w="612" w:type="pct"/>
            <w:tcBorders>
              <w:top w:val="nil"/>
              <w:left w:val="nil"/>
              <w:bottom w:val="single" w:sz="8" w:space="0" w:color="auto"/>
              <w:right w:val="nil"/>
            </w:tcBorders>
            <w:shd w:val="clear" w:color="auto" w:fill="auto"/>
            <w:vAlign w:val="bottom"/>
          </w:tcPr>
          <w:p w14:paraId="7A4F10D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9" w:name="_Toc67329318"/>
            <w:r w:rsidRPr="00EA3621">
              <w:rPr>
                <w:rFonts w:cstheme="minorHAnsi"/>
                <w:b/>
                <w:bCs/>
                <w:color w:val="000000" w:themeColor="text1"/>
                <w:sz w:val="19"/>
                <w:szCs w:val="19"/>
              </w:rPr>
              <w:t>16.340</w:t>
            </w:r>
            <w:bookmarkEnd w:id="529"/>
          </w:p>
        </w:tc>
        <w:tc>
          <w:tcPr>
            <w:tcW w:w="612" w:type="pct"/>
            <w:tcBorders>
              <w:top w:val="nil"/>
              <w:left w:val="nil"/>
              <w:bottom w:val="single" w:sz="8" w:space="0" w:color="auto"/>
              <w:right w:val="nil"/>
            </w:tcBorders>
            <w:shd w:val="clear" w:color="auto" w:fill="auto"/>
            <w:vAlign w:val="bottom"/>
          </w:tcPr>
          <w:p w14:paraId="4647475A"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0" w:name="_Toc67329319"/>
            <w:r w:rsidRPr="00EA3621">
              <w:rPr>
                <w:rFonts w:cstheme="minorHAnsi"/>
                <w:b/>
                <w:bCs/>
                <w:color w:val="000000" w:themeColor="text1"/>
                <w:sz w:val="19"/>
                <w:szCs w:val="19"/>
              </w:rPr>
              <w:t>781.138</w:t>
            </w:r>
            <w:bookmarkEnd w:id="530"/>
          </w:p>
        </w:tc>
        <w:tc>
          <w:tcPr>
            <w:tcW w:w="611" w:type="pct"/>
            <w:tcBorders>
              <w:top w:val="nil"/>
              <w:left w:val="nil"/>
              <w:bottom w:val="single" w:sz="8" w:space="0" w:color="auto"/>
              <w:right w:val="nil"/>
            </w:tcBorders>
            <w:shd w:val="clear" w:color="auto" w:fill="auto"/>
            <w:vAlign w:val="bottom"/>
          </w:tcPr>
          <w:p w14:paraId="378929C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31" w:name="_Toc67329320"/>
            <w:r w:rsidRPr="00EA3621">
              <w:rPr>
                <w:rFonts w:cstheme="minorHAnsi"/>
                <w:b/>
                <w:bCs/>
                <w:color w:val="000000" w:themeColor="text1"/>
                <w:sz w:val="19"/>
                <w:szCs w:val="19"/>
              </w:rPr>
              <w:t>28.394.715</w:t>
            </w:r>
            <w:bookmarkEnd w:id="531"/>
          </w:p>
        </w:tc>
      </w:tr>
      <w:tr w:rsidR="008944F7" w:rsidRPr="00EA3621" w14:paraId="2FC58230" w14:textId="77777777" w:rsidTr="00167F81">
        <w:tblPrEx>
          <w:tblCellMar>
            <w:left w:w="31" w:type="dxa"/>
            <w:right w:w="31" w:type="dxa"/>
          </w:tblCellMar>
        </w:tblPrEx>
        <w:trPr>
          <w:cantSplit/>
          <w:trHeight w:val="265"/>
          <w:tblHeader/>
        </w:trPr>
        <w:tc>
          <w:tcPr>
            <w:tcW w:w="2553" w:type="pct"/>
            <w:vAlign w:val="bottom"/>
          </w:tcPr>
          <w:p w14:paraId="42BA866A" w14:textId="77777777" w:rsidR="008944F7" w:rsidRPr="00EA3621" w:rsidRDefault="008944F7" w:rsidP="001D0CB2">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08C361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4A8359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2BFF5C8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E8E2F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CE93C82" w14:textId="77777777" w:rsidTr="00167F81">
        <w:tblPrEx>
          <w:tblCellMar>
            <w:left w:w="31" w:type="dxa"/>
            <w:right w:w="31" w:type="dxa"/>
          </w:tblCellMar>
        </w:tblPrEx>
        <w:trPr>
          <w:cantSplit/>
          <w:trHeight w:val="265"/>
          <w:tblHeader/>
        </w:trPr>
        <w:tc>
          <w:tcPr>
            <w:tcW w:w="2553" w:type="pct"/>
          </w:tcPr>
          <w:p w14:paraId="4720317F"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Garancije i preuzete obveze</w:t>
            </w:r>
          </w:p>
        </w:tc>
        <w:tc>
          <w:tcPr>
            <w:tcW w:w="612" w:type="pct"/>
            <w:vAlign w:val="bottom"/>
          </w:tcPr>
          <w:p w14:paraId="3917A8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5BAC297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76C0587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4C0E55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735E036" w14:textId="77777777" w:rsidTr="00167F81">
        <w:tblPrEx>
          <w:tblCellMar>
            <w:left w:w="31" w:type="dxa"/>
            <w:right w:w="31" w:type="dxa"/>
          </w:tblCellMar>
        </w:tblPrEx>
        <w:trPr>
          <w:cantSplit/>
          <w:trHeight w:val="265"/>
          <w:tblHeader/>
        </w:trPr>
        <w:tc>
          <w:tcPr>
            <w:tcW w:w="2553" w:type="pct"/>
          </w:tcPr>
          <w:p w14:paraId="7AC3334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2D92DB6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2" w:name="_Toc67329323"/>
            <w:r w:rsidRPr="00EA3621">
              <w:rPr>
                <w:rFonts w:cstheme="minorHAnsi"/>
                <w:color w:val="000000" w:themeColor="text1"/>
                <w:sz w:val="19"/>
                <w:szCs w:val="19"/>
              </w:rPr>
              <w:t>125.204</w:t>
            </w:r>
            <w:bookmarkEnd w:id="532"/>
          </w:p>
        </w:tc>
        <w:tc>
          <w:tcPr>
            <w:tcW w:w="612" w:type="pct"/>
            <w:tcBorders>
              <w:top w:val="nil"/>
              <w:left w:val="nil"/>
              <w:bottom w:val="nil"/>
              <w:right w:val="nil"/>
            </w:tcBorders>
            <w:shd w:val="clear" w:color="auto" w:fill="auto"/>
          </w:tcPr>
          <w:p w14:paraId="75F893B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3" w:name="_Toc67329324"/>
            <w:r w:rsidRPr="00EA3621">
              <w:rPr>
                <w:rFonts w:cstheme="minorHAnsi"/>
                <w:color w:val="000000" w:themeColor="text1"/>
                <w:sz w:val="19"/>
                <w:szCs w:val="19"/>
              </w:rPr>
              <w:t>-</w:t>
            </w:r>
            <w:bookmarkEnd w:id="533"/>
          </w:p>
        </w:tc>
        <w:tc>
          <w:tcPr>
            <w:tcW w:w="612" w:type="pct"/>
            <w:tcBorders>
              <w:top w:val="nil"/>
              <w:left w:val="nil"/>
              <w:bottom w:val="nil"/>
              <w:right w:val="nil"/>
            </w:tcBorders>
            <w:shd w:val="clear" w:color="auto" w:fill="auto"/>
          </w:tcPr>
          <w:p w14:paraId="5C482A1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4" w:name="_Toc67329325"/>
            <w:r w:rsidRPr="00EA3621">
              <w:rPr>
                <w:rFonts w:cstheme="minorHAnsi"/>
                <w:color w:val="000000" w:themeColor="text1"/>
                <w:sz w:val="19"/>
                <w:szCs w:val="19"/>
              </w:rPr>
              <w:t>-</w:t>
            </w:r>
            <w:bookmarkEnd w:id="534"/>
          </w:p>
        </w:tc>
        <w:tc>
          <w:tcPr>
            <w:tcW w:w="611" w:type="pct"/>
            <w:tcBorders>
              <w:top w:val="nil"/>
              <w:left w:val="nil"/>
              <w:bottom w:val="nil"/>
              <w:right w:val="nil"/>
            </w:tcBorders>
            <w:shd w:val="clear" w:color="auto" w:fill="auto"/>
            <w:vAlign w:val="bottom"/>
          </w:tcPr>
          <w:p w14:paraId="5782FD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5" w:name="_Toc67329326"/>
            <w:r w:rsidRPr="00EA3621">
              <w:rPr>
                <w:rFonts w:cstheme="minorHAnsi"/>
                <w:color w:val="000000" w:themeColor="text1"/>
                <w:sz w:val="19"/>
                <w:szCs w:val="19"/>
              </w:rPr>
              <w:t>125.204</w:t>
            </w:r>
            <w:bookmarkEnd w:id="535"/>
          </w:p>
        </w:tc>
      </w:tr>
      <w:tr w:rsidR="008944F7" w:rsidRPr="00EA3621" w14:paraId="0359D425" w14:textId="77777777" w:rsidTr="00167F81">
        <w:tblPrEx>
          <w:tblCellMar>
            <w:left w:w="31" w:type="dxa"/>
            <w:right w:w="31" w:type="dxa"/>
          </w:tblCellMar>
        </w:tblPrEx>
        <w:trPr>
          <w:cantSplit/>
          <w:trHeight w:val="265"/>
          <w:tblHeader/>
        </w:trPr>
        <w:tc>
          <w:tcPr>
            <w:tcW w:w="2553" w:type="pct"/>
            <w:vAlign w:val="bottom"/>
          </w:tcPr>
          <w:p w14:paraId="48E74FCF"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6CED8A0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6" w:name="_Toc67329328"/>
            <w:r w:rsidRPr="00EA3621">
              <w:rPr>
                <w:rFonts w:cstheme="minorHAnsi"/>
                <w:color w:val="000000" w:themeColor="text1"/>
                <w:sz w:val="19"/>
                <w:szCs w:val="19"/>
              </w:rPr>
              <w:t>314.842</w:t>
            </w:r>
            <w:bookmarkEnd w:id="536"/>
          </w:p>
        </w:tc>
        <w:tc>
          <w:tcPr>
            <w:tcW w:w="612" w:type="pct"/>
            <w:tcBorders>
              <w:top w:val="nil"/>
              <w:left w:val="nil"/>
              <w:bottom w:val="nil"/>
              <w:right w:val="nil"/>
            </w:tcBorders>
            <w:shd w:val="clear" w:color="auto" w:fill="auto"/>
          </w:tcPr>
          <w:p w14:paraId="6FD4C92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7" w:name="_Toc67329329"/>
            <w:r w:rsidRPr="00EA3621">
              <w:rPr>
                <w:rFonts w:cstheme="minorHAnsi"/>
                <w:color w:val="000000" w:themeColor="text1"/>
                <w:sz w:val="19"/>
                <w:szCs w:val="19"/>
              </w:rPr>
              <w:t>-</w:t>
            </w:r>
            <w:bookmarkEnd w:id="537"/>
          </w:p>
        </w:tc>
        <w:tc>
          <w:tcPr>
            <w:tcW w:w="612" w:type="pct"/>
            <w:tcBorders>
              <w:top w:val="nil"/>
              <w:left w:val="nil"/>
              <w:bottom w:val="nil"/>
              <w:right w:val="nil"/>
            </w:tcBorders>
            <w:shd w:val="clear" w:color="auto" w:fill="auto"/>
          </w:tcPr>
          <w:p w14:paraId="5135568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8" w:name="_Toc67329330"/>
            <w:r w:rsidRPr="00EA3621">
              <w:rPr>
                <w:rFonts w:cstheme="minorHAnsi"/>
                <w:color w:val="000000" w:themeColor="text1"/>
                <w:sz w:val="19"/>
                <w:szCs w:val="19"/>
              </w:rPr>
              <w:t>-</w:t>
            </w:r>
            <w:bookmarkEnd w:id="538"/>
          </w:p>
        </w:tc>
        <w:tc>
          <w:tcPr>
            <w:tcW w:w="611" w:type="pct"/>
            <w:tcBorders>
              <w:top w:val="nil"/>
              <w:left w:val="nil"/>
              <w:bottom w:val="nil"/>
              <w:right w:val="nil"/>
            </w:tcBorders>
            <w:shd w:val="clear" w:color="auto" w:fill="auto"/>
            <w:vAlign w:val="bottom"/>
          </w:tcPr>
          <w:p w14:paraId="0644400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39" w:name="_Toc67329331"/>
            <w:r w:rsidRPr="00EA3621">
              <w:rPr>
                <w:rFonts w:cstheme="minorHAnsi"/>
                <w:color w:val="000000" w:themeColor="text1"/>
                <w:sz w:val="19"/>
                <w:szCs w:val="19"/>
              </w:rPr>
              <w:t>314.842</w:t>
            </w:r>
            <w:bookmarkEnd w:id="539"/>
          </w:p>
        </w:tc>
      </w:tr>
      <w:tr w:rsidR="008944F7" w:rsidRPr="00EA3621" w14:paraId="689A0E13" w14:textId="77777777" w:rsidTr="00167F81">
        <w:tblPrEx>
          <w:tblCellMar>
            <w:left w:w="31" w:type="dxa"/>
            <w:right w:w="31" w:type="dxa"/>
          </w:tblCellMar>
        </w:tblPrEx>
        <w:trPr>
          <w:cantSplit/>
          <w:trHeight w:val="265"/>
          <w:tblHeader/>
        </w:trPr>
        <w:tc>
          <w:tcPr>
            <w:tcW w:w="2553" w:type="pct"/>
            <w:vAlign w:val="bottom"/>
          </w:tcPr>
          <w:p w14:paraId="282C435E"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14:paraId="452142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0" w:name="_Toc67329333"/>
            <w:r w:rsidRPr="00EA3621">
              <w:rPr>
                <w:rFonts w:cstheme="minorHAnsi"/>
                <w:color w:val="000000" w:themeColor="text1"/>
                <w:sz w:val="19"/>
                <w:szCs w:val="19"/>
              </w:rPr>
              <w:t>1.472</w:t>
            </w:r>
            <w:bookmarkEnd w:id="540"/>
          </w:p>
        </w:tc>
        <w:tc>
          <w:tcPr>
            <w:tcW w:w="612" w:type="pct"/>
            <w:tcBorders>
              <w:top w:val="nil"/>
              <w:left w:val="nil"/>
              <w:bottom w:val="nil"/>
              <w:right w:val="nil"/>
            </w:tcBorders>
            <w:shd w:val="clear" w:color="auto" w:fill="auto"/>
          </w:tcPr>
          <w:p w14:paraId="27F811B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1" w:name="_Toc67329334"/>
            <w:r w:rsidRPr="00EA3621">
              <w:rPr>
                <w:rFonts w:cstheme="minorHAnsi"/>
                <w:color w:val="000000" w:themeColor="text1"/>
                <w:sz w:val="19"/>
                <w:szCs w:val="19"/>
              </w:rPr>
              <w:t>-</w:t>
            </w:r>
            <w:bookmarkEnd w:id="541"/>
          </w:p>
        </w:tc>
        <w:tc>
          <w:tcPr>
            <w:tcW w:w="612" w:type="pct"/>
            <w:tcBorders>
              <w:top w:val="nil"/>
              <w:left w:val="nil"/>
              <w:bottom w:val="nil"/>
              <w:right w:val="nil"/>
            </w:tcBorders>
            <w:shd w:val="clear" w:color="auto" w:fill="auto"/>
          </w:tcPr>
          <w:p w14:paraId="72CD0367"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2" w:name="_Toc67329335"/>
            <w:r w:rsidRPr="00EA3621">
              <w:rPr>
                <w:rFonts w:cstheme="minorHAnsi"/>
                <w:color w:val="000000" w:themeColor="text1"/>
                <w:sz w:val="19"/>
                <w:szCs w:val="19"/>
              </w:rPr>
              <w:t>-</w:t>
            </w:r>
            <w:bookmarkEnd w:id="542"/>
          </w:p>
        </w:tc>
        <w:tc>
          <w:tcPr>
            <w:tcW w:w="611" w:type="pct"/>
            <w:tcBorders>
              <w:top w:val="nil"/>
              <w:left w:val="nil"/>
              <w:bottom w:val="nil"/>
              <w:right w:val="nil"/>
            </w:tcBorders>
            <w:shd w:val="clear" w:color="auto" w:fill="auto"/>
            <w:vAlign w:val="bottom"/>
          </w:tcPr>
          <w:p w14:paraId="3E0889C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3" w:name="_Toc67329336"/>
            <w:r w:rsidRPr="00EA3621">
              <w:rPr>
                <w:rFonts w:cstheme="minorHAnsi"/>
                <w:color w:val="000000" w:themeColor="text1"/>
                <w:sz w:val="19"/>
                <w:szCs w:val="19"/>
              </w:rPr>
              <w:t>1.472</w:t>
            </w:r>
            <w:bookmarkEnd w:id="543"/>
          </w:p>
        </w:tc>
      </w:tr>
      <w:tr w:rsidR="008944F7" w:rsidRPr="00EA3621" w14:paraId="27A1B894" w14:textId="77777777" w:rsidTr="00D414B6">
        <w:tblPrEx>
          <w:tblCellMar>
            <w:left w:w="31" w:type="dxa"/>
            <w:right w:w="31" w:type="dxa"/>
          </w:tblCellMar>
        </w:tblPrEx>
        <w:trPr>
          <w:cantSplit/>
          <w:trHeight w:val="265"/>
          <w:tblHeader/>
        </w:trPr>
        <w:tc>
          <w:tcPr>
            <w:tcW w:w="2553" w:type="pct"/>
            <w:vAlign w:val="bottom"/>
          </w:tcPr>
          <w:p w14:paraId="791AE1FD"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12" w:type="pct"/>
            <w:tcBorders>
              <w:top w:val="nil"/>
              <w:left w:val="nil"/>
              <w:bottom w:val="single" w:sz="4" w:space="0" w:color="auto"/>
              <w:right w:val="nil"/>
            </w:tcBorders>
            <w:shd w:val="clear" w:color="auto" w:fill="auto"/>
            <w:vAlign w:val="bottom"/>
          </w:tcPr>
          <w:p w14:paraId="175CA7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4" w:name="_Toc67329338"/>
            <w:r w:rsidRPr="00EA3621">
              <w:rPr>
                <w:rFonts w:cstheme="minorHAnsi"/>
                <w:color w:val="000000" w:themeColor="text1"/>
                <w:sz w:val="19"/>
                <w:szCs w:val="19"/>
              </w:rPr>
              <w:t>4.731.158</w:t>
            </w:r>
            <w:bookmarkEnd w:id="544"/>
          </w:p>
        </w:tc>
        <w:tc>
          <w:tcPr>
            <w:tcW w:w="612" w:type="pct"/>
            <w:tcBorders>
              <w:top w:val="nil"/>
              <w:left w:val="nil"/>
              <w:bottom w:val="single" w:sz="4" w:space="0" w:color="auto"/>
              <w:right w:val="nil"/>
            </w:tcBorders>
            <w:shd w:val="clear" w:color="auto" w:fill="auto"/>
            <w:vAlign w:val="bottom"/>
          </w:tcPr>
          <w:p w14:paraId="5883D54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5" w:name="_Toc67329339"/>
            <w:r w:rsidRPr="00EA3621">
              <w:rPr>
                <w:rFonts w:cstheme="minorHAnsi"/>
                <w:color w:val="000000" w:themeColor="text1"/>
                <w:sz w:val="19"/>
                <w:szCs w:val="19"/>
              </w:rPr>
              <w:t>-</w:t>
            </w:r>
            <w:bookmarkEnd w:id="545"/>
          </w:p>
        </w:tc>
        <w:tc>
          <w:tcPr>
            <w:tcW w:w="612" w:type="pct"/>
            <w:tcBorders>
              <w:top w:val="nil"/>
              <w:left w:val="nil"/>
              <w:bottom w:val="single" w:sz="4" w:space="0" w:color="auto"/>
              <w:right w:val="nil"/>
            </w:tcBorders>
            <w:shd w:val="clear" w:color="auto" w:fill="auto"/>
            <w:vAlign w:val="bottom"/>
          </w:tcPr>
          <w:p w14:paraId="549A0B8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6" w:name="_Toc67329340"/>
            <w:r w:rsidRPr="00EA3621">
              <w:rPr>
                <w:rFonts w:cstheme="minorHAnsi"/>
                <w:color w:val="000000" w:themeColor="text1"/>
                <w:sz w:val="19"/>
                <w:szCs w:val="19"/>
              </w:rPr>
              <w:t>21.377</w:t>
            </w:r>
            <w:bookmarkEnd w:id="546"/>
          </w:p>
        </w:tc>
        <w:tc>
          <w:tcPr>
            <w:tcW w:w="611" w:type="pct"/>
            <w:tcBorders>
              <w:top w:val="nil"/>
              <w:left w:val="nil"/>
              <w:bottom w:val="single" w:sz="4" w:space="0" w:color="auto"/>
              <w:right w:val="nil"/>
            </w:tcBorders>
            <w:shd w:val="clear" w:color="auto" w:fill="auto"/>
            <w:vAlign w:val="bottom"/>
          </w:tcPr>
          <w:p w14:paraId="34B8910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7" w:name="_Toc67329341"/>
            <w:r w:rsidRPr="00EA3621">
              <w:rPr>
                <w:rFonts w:cstheme="minorHAnsi"/>
                <w:color w:val="000000" w:themeColor="text1"/>
                <w:sz w:val="19"/>
                <w:szCs w:val="19"/>
              </w:rPr>
              <w:t>4.752.535</w:t>
            </w:r>
            <w:bookmarkEnd w:id="547"/>
          </w:p>
        </w:tc>
      </w:tr>
      <w:tr w:rsidR="008944F7" w:rsidRPr="00EA3621" w14:paraId="3AC925A4" w14:textId="77777777" w:rsidTr="00D414B6">
        <w:tblPrEx>
          <w:tblCellMar>
            <w:left w:w="31" w:type="dxa"/>
            <w:right w:w="31" w:type="dxa"/>
          </w:tblCellMar>
        </w:tblPrEx>
        <w:trPr>
          <w:cantSplit/>
          <w:trHeight w:val="393"/>
          <w:tblHeader/>
        </w:trPr>
        <w:tc>
          <w:tcPr>
            <w:tcW w:w="2553" w:type="pct"/>
            <w:vAlign w:val="bottom"/>
          </w:tcPr>
          <w:p w14:paraId="0232CE3A"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b/>
                <w:bCs/>
                <w:color w:val="000000" w:themeColor="text1"/>
                <w:sz w:val="19"/>
                <w:szCs w:val="19"/>
              </w:rPr>
              <w:t>Ukupno</w:t>
            </w:r>
          </w:p>
        </w:tc>
        <w:tc>
          <w:tcPr>
            <w:tcW w:w="612" w:type="pct"/>
            <w:tcBorders>
              <w:top w:val="single" w:sz="4" w:space="0" w:color="auto"/>
              <w:left w:val="nil"/>
              <w:bottom w:val="single" w:sz="12" w:space="0" w:color="auto"/>
              <w:right w:val="nil"/>
            </w:tcBorders>
            <w:shd w:val="clear" w:color="auto" w:fill="auto"/>
            <w:vAlign w:val="bottom"/>
          </w:tcPr>
          <w:p w14:paraId="721E2CFB"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48" w:name="_Toc67329348"/>
            <w:r w:rsidRPr="00EA3621">
              <w:rPr>
                <w:rFonts w:cstheme="minorHAnsi"/>
                <w:b/>
                <w:bCs/>
                <w:color w:val="000000" w:themeColor="text1"/>
                <w:sz w:val="19"/>
                <w:szCs w:val="19"/>
              </w:rPr>
              <w:t>5.172.676</w:t>
            </w:r>
            <w:bookmarkEnd w:id="548"/>
          </w:p>
        </w:tc>
        <w:tc>
          <w:tcPr>
            <w:tcW w:w="612" w:type="pct"/>
            <w:tcBorders>
              <w:top w:val="single" w:sz="4" w:space="0" w:color="auto"/>
              <w:left w:val="nil"/>
              <w:bottom w:val="single" w:sz="12" w:space="0" w:color="auto"/>
              <w:right w:val="nil"/>
            </w:tcBorders>
            <w:shd w:val="clear" w:color="auto" w:fill="auto"/>
            <w:vAlign w:val="bottom"/>
          </w:tcPr>
          <w:p w14:paraId="0AB095F2"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49" w:name="_Toc67329349"/>
            <w:r w:rsidRPr="00EA3621">
              <w:rPr>
                <w:rFonts w:cstheme="minorHAnsi"/>
                <w:b/>
                <w:bCs/>
                <w:color w:val="000000" w:themeColor="text1"/>
                <w:sz w:val="19"/>
                <w:szCs w:val="19"/>
              </w:rPr>
              <w:t>-</w:t>
            </w:r>
            <w:bookmarkEnd w:id="549"/>
          </w:p>
        </w:tc>
        <w:tc>
          <w:tcPr>
            <w:tcW w:w="612" w:type="pct"/>
            <w:tcBorders>
              <w:top w:val="single" w:sz="4" w:space="0" w:color="auto"/>
              <w:left w:val="nil"/>
              <w:bottom w:val="single" w:sz="12" w:space="0" w:color="auto"/>
              <w:right w:val="nil"/>
            </w:tcBorders>
            <w:shd w:val="clear" w:color="auto" w:fill="auto"/>
            <w:vAlign w:val="bottom"/>
          </w:tcPr>
          <w:p w14:paraId="3375199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0" w:name="_Toc67329350"/>
            <w:r w:rsidRPr="00EA3621">
              <w:rPr>
                <w:rFonts w:cstheme="minorHAnsi"/>
                <w:b/>
                <w:bCs/>
                <w:color w:val="000000" w:themeColor="text1"/>
                <w:sz w:val="19"/>
                <w:szCs w:val="19"/>
              </w:rPr>
              <w:t>21.377</w:t>
            </w:r>
            <w:bookmarkEnd w:id="550"/>
          </w:p>
        </w:tc>
        <w:tc>
          <w:tcPr>
            <w:tcW w:w="611" w:type="pct"/>
            <w:tcBorders>
              <w:top w:val="single" w:sz="4" w:space="0" w:color="auto"/>
              <w:left w:val="nil"/>
              <w:bottom w:val="single" w:sz="12" w:space="0" w:color="auto"/>
              <w:right w:val="nil"/>
            </w:tcBorders>
            <w:shd w:val="clear" w:color="auto" w:fill="auto"/>
            <w:vAlign w:val="bottom"/>
          </w:tcPr>
          <w:p w14:paraId="2E6383E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1" w:name="_Toc67329351"/>
            <w:r w:rsidRPr="00EA3621">
              <w:rPr>
                <w:rFonts w:cstheme="minorHAnsi"/>
                <w:b/>
                <w:bCs/>
                <w:color w:val="000000" w:themeColor="text1"/>
                <w:sz w:val="19"/>
                <w:szCs w:val="19"/>
              </w:rPr>
              <w:t>5.194.053</w:t>
            </w:r>
            <w:bookmarkEnd w:id="551"/>
          </w:p>
        </w:tc>
      </w:tr>
      <w:tr w:rsidR="008944F7" w:rsidRPr="00EA3621" w14:paraId="33D8B7F4" w14:textId="77777777" w:rsidTr="00167F81">
        <w:tblPrEx>
          <w:tblCellMar>
            <w:left w:w="31" w:type="dxa"/>
            <w:right w:w="31" w:type="dxa"/>
          </w:tblCellMar>
        </w:tblPrEx>
        <w:trPr>
          <w:cantSplit/>
          <w:trHeight w:hRule="exact" w:val="120"/>
          <w:tblHeader/>
        </w:trPr>
        <w:tc>
          <w:tcPr>
            <w:tcW w:w="2553" w:type="pct"/>
            <w:vAlign w:val="bottom"/>
          </w:tcPr>
          <w:p w14:paraId="51B5D8CC" w14:textId="77777777" w:rsidR="008944F7" w:rsidRPr="00EA3621" w:rsidRDefault="008944F7" w:rsidP="001D0CB2">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484AEA3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7D09281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353AC7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1C0CD87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4EEB53F1" w14:textId="77777777" w:rsidTr="00167F81">
        <w:tblPrEx>
          <w:tblCellMar>
            <w:left w:w="31" w:type="dxa"/>
            <w:right w:w="31" w:type="dxa"/>
          </w:tblCellMar>
        </w:tblPrEx>
        <w:trPr>
          <w:cantSplit/>
          <w:trHeight w:val="375"/>
          <w:tblHeader/>
        </w:trPr>
        <w:tc>
          <w:tcPr>
            <w:tcW w:w="2553" w:type="pct"/>
            <w:vAlign w:val="bottom"/>
          </w:tcPr>
          <w:p w14:paraId="1C15CF01"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0BB31828"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2" w:name="_Toc67329353"/>
            <w:r w:rsidRPr="00EA3621">
              <w:rPr>
                <w:rFonts w:cstheme="minorHAnsi"/>
                <w:b/>
                <w:bCs/>
                <w:color w:val="000000" w:themeColor="text1"/>
                <w:sz w:val="19"/>
                <w:szCs w:val="19"/>
              </w:rPr>
              <w:t>32.769.913</w:t>
            </w:r>
            <w:bookmarkEnd w:id="552"/>
          </w:p>
        </w:tc>
        <w:tc>
          <w:tcPr>
            <w:tcW w:w="612" w:type="pct"/>
            <w:tcBorders>
              <w:top w:val="nil"/>
              <w:left w:val="nil"/>
              <w:bottom w:val="single" w:sz="12" w:space="0" w:color="auto"/>
              <w:right w:val="nil"/>
            </w:tcBorders>
            <w:shd w:val="clear" w:color="auto" w:fill="auto"/>
            <w:vAlign w:val="bottom"/>
          </w:tcPr>
          <w:p w14:paraId="70B2723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3" w:name="_Toc67329354"/>
            <w:r w:rsidRPr="00EA3621">
              <w:rPr>
                <w:rFonts w:cstheme="minorHAnsi"/>
                <w:b/>
                <w:bCs/>
                <w:color w:val="000000" w:themeColor="text1"/>
                <w:sz w:val="19"/>
                <w:szCs w:val="19"/>
              </w:rPr>
              <w:t>16.340</w:t>
            </w:r>
            <w:bookmarkEnd w:id="553"/>
          </w:p>
        </w:tc>
        <w:tc>
          <w:tcPr>
            <w:tcW w:w="612" w:type="pct"/>
            <w:tcBorders>
              <w:top w:val="nil"/>
              <w:left w:val="nil"/>
              <w:bottom w:val="single" w:sz="12" w:space="0" w:color="auto"/>
              <w:right w:val="nil"/>
            </w:tcBorders>
            <w:shd w:val="clear" w:color="auto" w:fill="auto"/>
            <w:vAlign w:val="bottom"/>
          </w:tcPr>
          <w:p w14:paraId="08D5D2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4" w:name="_Toc67329355"/>
            <w:r w:rsidRPr="00EA3621">
              <w:rPr>
                <w:rFonts w:cstheme="minorHAnsi"/>
                <w:b/>
                <w:bCs/>
                <w:color w:val="000000" w:themeColor="text1"/>
                <w:sz w:val="19"/>
                <w:szCs w:val="19"/>
              </w:rPr>
              <w:t>802.515</w:t>
            </w:r>
            <w:bookmarkEnd w:id="554"/>
          </w:p>
        </w:tc>
        <w:tc>
          <w:tcPr>
            <w:tcW w:w="611" w:type="pct"/>
            <w:tcBorders>
              <w:top w:val="nil"/>
              <w:left w:val="nil"/>
              <w:bottom w:val="single" w:sz="12" w:space="0" w:color="auto"/>
              <w:right w:val="nil"/>
            </w:tcBorders>
            <w:shd w:val="clear" w:color="auto" w:fill="auto"/>
            <w:vAlign w:val="bottom"/>
          </w:tcPr>
          <w:p w14:paraId="0DECC26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55" w:name="_Toc67329356"/>
            <w:r w:rsidRPr="00EA3621">
              <w:rPr>
                <w:rFonts w:cstheme="minorHAnsi"/>
                <w:b/>
                <w:bCs/>
                <w:color w:val="000000" w:themeColor="text1"/>
                <w:sz w:val="19"/>
                <w:szCs w:val="19"/>
              </w:rPr>
              <w:t>33.588.768</w:t>
            </w:r>
            <w:bookmarkEnd w:id="555"/>
          </w:p>
        </w:tc>
      </w:tr>
    </w:tbl>
    <w:p w14:paraId="760857B9"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391A40B4" w14:textId="77777777" w:rsidR="00234C3A" w:rsidRPr="00EA3621" w:rsidRDefault="00234C3A" w:rsidP="00234C3A">
      <w:pPr>
        <w:jc w:val="both"/>
        <w:rPr>
          <w:rFonts w:ascii="Calibri" w:eastAsia="Times New Roman" w:hAnsi="Calibri" w:cs="Arial"/>
          <w:color w:val="000000" w:themeColor="text1"/>
        </w:rPr>
      </w:pPr>
    </w:p>
    <w:p w14:paraId="3F3113D4" w14:textId="3082D36C" w:rsidR="00234C3A" w:rsidRPr="008E591A"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w:t>
      </w:r>
      <w:r w:rsidR="00234C3A" w:rsidRPr="008E591A">
        <w:rPr>
          <w:rFonts w:ascii="Calibri" w:eastAsia="Times New Roman" w:hAnsi="Calibri" w:cs="Arial"/>
          <w:b/>
          <w:color w:val="000000" w:themeColor="text1"/>
        </w:rPr>
        <w:tab/>
        <w:t>Upravljanje rizicima (nastavak)</w:t>
      </w:r>
    </w:p>
    <w:p w14:paraId="58D28F12" w14:textId="77777777" w:rsidR="00234C3A" w:rsidRPr="008E591A" w:rsidRDefault="00234C3A" w:rsidP="00234C3A">
      <w:pPr>
        <w:jc w:val="both"/>
        <w:rPr>
          <w:rFonts w:ascii="Calibri" w:eastAsia="Times New Roman" w:hAnsi="Calibri" w:cs="Arial"/>
          <w:color w:val="000000" w:themeColor="text1"/>
        </w:rPr>
      </w:pPr>
    </w:p>
    <w:p w14:paraId="20C78453" w14:textId="25F5A3B6" w:rsidR="00234C3A" w:rsidRPr="00EA3621"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 xml:space="preserve">.3. </w:t>
      </w:r>
      <w:r w:rsidR="00234C3A" w:rsidRPr="008E591A">
        <w:rPr>
          <w:rFonts w:ascii="Calibri" w:eastAsia="Times New Roman" w:hAnsi="Calibri" w:cs="Arial"/>
          <w:b/>
          <w:color w:val="000000" w:themeColor="text1"/>
        </w:rPr>
        <w:tab/>
        <w:t>Kreditni rizik (nastavak)</w:t>
      </w:r>
    </w:p>
    <w:p w14:paraId="212C3560" w14:textId="77777777" w:rsidR="00234C3A" w:rsidRPr="00EA3621" w:rsidRDefault="00234C3A" w:rsidP="00234C3A">
      <w:pPr>
        <w:jc w:val="both"/>
        <w:rPr>
          <w:rFonts w:ascii="Calibri" w:eastAsia="Times New Roman" w:hAnsi="Calibri" w:cs="Arial"/>
          <w:color w:val="000000" w:themeColor="text1"/>
        </w:rPr>
      </w:pPr>
    </w:p>
    <w:p w14:paraId="380879D2"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38362DE1" w14:textId="77777777" w:rsidR="00234C3A" w:rsidRPr="00EA3621" w:rsidRDefault="00234C3A" w:rsidP="00234C3A">
      <w:pPr>
        <w:jc w:val="both"/>
        <w:rPr>
          <w:rFonts w:ascii="Calibri" w:eastAsia="Times New Roman" w:hAnsi="Calibri" w:cs="Arial"/>
          <w:color w:val="000000" w:themeColor="text1"/>
        </w:rPr>
      </w:pPr>
    </w:p>
    <w:p w14:paraId="118ADA3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09AFA83C" w14:textId="77777777" w:rsidTr="001D0CB2">
        <w:trPr>
          <w:cantSplit/>
          <w:trHeight w:val="784"/>
          <w:tblHeader/>
        </w:trPr>
        <w:tc>
          <w:tcPr>
            <w:tcW w:w="2557" w:type="pct"/>
          </w:tcPr>
          <w:p w14:paraId="333B8713" w14:textId="77777777" w:rsidR="008944F7" w:rsidRPr="00EA3621" w:rsidRDefault="008944F7" w:rsidP="001D0CB2">
            <w:pPr>
              <w:pStyle w:val="TH"/>
              <w:rPr>
                <w:rFonts w:asciiTheme="minorHAnsi" w:hAnsiTheme="minorHAnsi" w:cs="Arial"/>
                <w:color w:val="000000" w:themeColor="text1"/>
                <w:szCs w:val="19"/>
                <w:lang w:val="hr-HR"/>
              </w:rPr>
            </w:pPr>
            <w:bookmarkStart w:id="556" w:name="_Hlk68617013"/>
            <w:r w:rsidRPr="00EA3621">
              <w:rPr>
                <w:rFonts w:asciiTheme="minorHAnsi" w:hAnsiTheme="minorHAnsi" w:cs="Arial"/>
                <w:color w:val="000000" w:themeColor="text1"/>
                <w:szCs w:val="19"/>
                <w:lang w:val="hr-HR"/>
              </w:rPr>
              <w:t>Banka</w:t>
            </w:r>
          </w:p>
          <w:p w14:paraId="0DB9A34C" w14:textId="77777777" w:rsidR="008944F7" w:rsidRPr="00EA3621" w:rsidRDefault="008944F7" w:rsidP="001D0CB2">
            <w:pPr>
              <w:pStyle w:val="TH"/>
              <w:rPr>
                <w:rFonts w:asciiTheme="minorHAnsi" w:hAnsiTheme="minorHAnsi" w:cs="Arial"/>
                <w:color w:val="000000" w:themeColor="text1"/>
                <w:szCs w:val="19"/>
                <w:lang w:val="hr-HR"/>
              </w:rPr>
            </w:pPr>
          </w:p>
          <w:p w14:paraId="25BA4159" w14:textId="20F6BFED" w:rsidR="008944F7" w:rsidRPr="00677EB0" w:rsidRDefault="008944F7" w:rsidP="001D0CB2">
            <w:pPr>
              <w:pStyle w:val="TH"/>
              <w:rPr>
                <w:rFonts w:asciiTheme="minorHAnsi" w:hAnsiTheme="minorHAnsi" w:cs="Arial"/>
                <w:color w:val="000000" w:themeColor="text1"/>
                <w:szCs w:val="19"/>
                <w:lang w:val="hr-HR"/>
              </w:rPr>
            </w:pPr>
            <w:r w:rsidRPr="00D414B6">
              <w:rPr>
                <w:rFonts w:ascii="Calibri" w:eastAsia="Calibri" w:hAnsi="Calibri" w:cs="Arial"/>
                <w:bCs/>
                <w:iCs/>
                <w:color w:val="000000" w:themeColor="text1"/>
                <w:szCs w:val="19"/>
                <w:lang w:val="hr-HR"/>
              </w:rPr>
              <w:t xml:space="preserve">31. ožujka </w:t>
            </w:r>
            <w:r w:rsidRPr="00677EB0">
              <w:rPr>
                <w:rFonts w:asciiTheme="minorHAnsi" w:hAnsiTheme="minorHAnsi" w:cs="Arial"/>
                <w:color w:val="000000" w:themeColor="text1"/>
                <w:szCs w:val="19"/>
                <w:lang w:val="hr-HR"/>
              </w:rPr>
              <w:t xml:space="preserve">2021. </w:t>
            </w:r>
          </w:p>
        </w:tc>
        <w:tc>
          <w:tcPr>
            <w:tcW w:w="632" w:type="pct"/>
            <w:vAlign w:val="bottom"/>
          </w:tcPr>
          <w:p w14:paraId="7569C9A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Republika Hrvatska</w:t>
            </w:r>
          </w:p>
        </w:tc>
        <w:tc>
          <w:tcPr>
            <w:tcW w:w="569" w:type="pct"/>
            <w:vAlign w:val="bottom"/>
          </w:tcPr>
          <w:p w14:paraId="7669C8BB"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Zemlje Europske unije</w:t>
            </w:r>
          </w:p>
        </w:tc>
        <w:tc>
          <w:tcPr>
            <w:tcW w:w="633" w:type="pct"/>
            <w:vAlign w:val="bottom"/>
          </w:tcPr>
          <w:p w14:paraId="5346AFA2"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Ostale </w:t>
            </w:r>
          </w:p>
          <w:p w14:paraId="59CCC3E0"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zemlje </w:t>
            </w:r>
          </w:p>
        </w:tc>
        <w:tc>
          <w:tcPr>
            <w:tcW w:w="609" w:type="pct"/>
            <w:vAlign w:val="bottom"/>
          </w:tcPr>
          <w:p w14:paraId="1F83430A"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Ukupno</w:t>
            </w:r>
          </w:p>
        </w:tc>
      </w:tr>
      <w:tr w:rsidR="008944F7" w:rsidRPr="00EA3621" w14:paraId="1552E2F3" w14:textId="77777777" w:rsidTr="001D0CB2">
        <w:trPr>
          <w:cantSplit/>
          <w:trHeight w:val="250"/>
          <w:tblHeader/>
        </w:trPr>
        <w:tc>
          <w:tcPr>
            <w:tcW w:w="2557" w:type="pct"/>
          </w:tcPr>
          <w:p w14:paraId="32D5B1DB"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4B14F0E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7D6ABFA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33" w:type="pct"/>
            <w:vAlign w:val="bottom"/>
          </w:tcPr>
          <w:p w14:paraId="034785E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09" w:type="pct"/>
            <w:vAlign w:val="bottom"/>
          </w:tcPr>
          <w:p w14:paraId="69E87163"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8944F7" w:rsidRPr="00EA3621" w14:paraId="443C0321" w14:textId="77777777" w:rsidTr="001D0CB2">
        <w:trPr>
          <w:cantSplit/>
          <w:trHeight w:val="250"/>
          <w:tblHeader/>
        </w:trPr>
        <w:tc>
          <w:tcPr>
            <w:tcW w:w="2557" w:type="pct"/>
          </w:tcPr>
          <w:p w14:paraId="27D931B0" w14:textId="77777777" w:rsidR="008944F7" w:rsidRPr="00EA3621" w:rsidRDefault="008944F7" w:rsidP="001D0CB2">
            <w:pPr>
              <w:ind w:left="113" w:hanging="113"/>
              <w:rPr>
                <w:rFonts w:cs="Arial"/>
                <w:color w:val="000000" w:themeColor="text1"/>
                <w:sz w:val="19"/>
                <w:szCs w:val="19"/>
              </w:rPr>
            </w:pPr>
          </w:p>
        </w:tc>
        <w:tc>
          <w:tcPr>
            <w:tcW w:w="632" w:type="pct"/>
          </w:tcPr>
          <w:p w14:paraId="5253E342" w14:textId="77777777" w:rsidR="008944F7" w:rsidRPr="00EA3621" w:rsidRDefault="008944F7" w:rsidP="001D0CB2">
            <w:pPr>
              <w:jc w:val="right"/>
              <w:rPr>
                <w:rFonts w:cs="Arial"/>
                <w:color w:val="000000" w:themeColor="text1"/>
                <w:sz w:val="19"/>
                <w:szCs w:val="19"/>
              </w:rPr>
            </w:pPr>
          </w:p>
        </w:tc>
        <w:tc>
          <w:tcPr>
            <w:tcW w:w="569" w:type="pct"/>
          </w:tcPr>
          <w:p w14:paraId="77424F43" w14:textId="77777777" w:rsidR="008944F7" w:rsidRPr="00EA3621" w:rsidRDefault="008944F7" w:rsidP="001D0CB2">
            <w:pPr>
              <w:jc w:val="right"/>
              <w:rPr>
                <w:rFonts w:cs="Arial"/>
                <w:color w:val="000000" w:themeColor="text1"/>
                <w:sz w:val="19"/>
                <w:szCs w:val="19"/>
              </w:rPr>
            </w:pPr>
          </w:p>
        </w:tc>
        <w:tc>
          <w:tcPr>
            <w:tcW w:w="633" w:type="pct"/>
          </w:tcPr>
          <w:p w14:paraId="45E7B9F2" w14:textId="77777777" w:rsidR="008944F7" w:rsidRPr="00EA3621" w:rsidRDefault="008944F7" w:rsidP="001D0CB2">
            <w:pPr>
              <w:jc w:val="right"/>
              <w:rPr>
                <w:rFonts w:cs="Arial"/>
                <w:color w:val="000000" w:themeColor="text1"/>
                <w:sz w:val="19"/>
                <w:szCs w:val="19"/>
              </w:rPr>
            </w:pPr>
          </w:p>
        </w:tc>
        <w:tc>
          <w:tcPr>
            <w:tcW w:w="609" w:type="pct"/>
          </w:tcPr>
          <w:p w14:paraId="65D55573" w14:textId="77777777" w:rsidR="008944F7" w:rsidRPr="00EA3621" w:rsidRDefault="008944F7" w:rsidP="001D0CB2">
            <w:pPr>
              <w:jc w:val="center"/>
              <w:rPr>
                <w:rFonts w:cs="Arial"/>
                <w:color w:val="000000" w:themeColor="text1"/>
                <w:sz w:val="19"/>
                <w:szCs w:val="19"/>
              </w:rPr>
            </w:pPr>
          </w:p>
        </w:tc>
      </w:tr>
      <w:tr w:rsidR="008944F7" w:rsidRPr="00EA3621" w14:paraId="60ADD778" w14:textId="77777777" w:rsidTr="001D0CB2">
        <w:trPr>
          <w:cantSplit/>
          <w:trHeight w:val="250"/>
          <w:tblHeader/>
        </w:trPr>
        <w:tc>
          <w:tcPr>
            <w:tcW w:w="2557" w:type="pct"/>
          </w:tcPr>
          <w:p w14:paraId="4D50E779" w14:textId="77777777" w:rsidR="008944F7" w:rsidRPr="00EA3621" w:rsidRDefault="008944F7" w:rsidP="001D0CB2">
            <w:pPr>
              <w:pStyle w:val="TT"/>
              <w:rPr>
                <w:rFonts w:asciiTheme="minorHAnsi" w:hAnsiTheme="minorHAnsi" w:cs="Arial"/>
                <w:b/>
                <w:bCs/>
                <w:color w:val="000000" w:themeColor="text1"/>
                <w:szCs w:val="19"/>
                <w:lang w:val="hr-HR"/>
              </w:rPr>
            </w:pPr>
            <w:r w:rsidRPr="00EA3621">
              <w:rPr>
                <w:rFonts w:asciiTheme="minorHAnsi" w:hAnsiTheme="minorHAnsi" w:cs="Arial"/>
                <w:b/>
                <w:bCs/>
                <w:color w:val="000000" w:themeColor="text1"/>
                <w:szCs w:val="19"/>
                <w:lang w:val="hr-HR"/>
              </w:rPr>
              <w:t>Imovina</w:t>
            </w:r>
          </w:p>
        </w:tc>
        <w:tc>
          <w:tcPr>
            <w:tcW w:w="632" w:type="pct"/>
          </w:tcPr>
          <w:p w14:paraId="33CCE8AC" w14:textId="77777777" w:rsidR="008944F7" w:rsidRPr="00EA3621" w:rsidRDefault="008944F7" w:rsidP="001D0CB2">
            <w:pPr>
              <w:jc w:val="right"/>
              <w:rPr>
                <w:rFonts w:cs="Arial"/>
                <w:color w:val="000000" w:themeColor="text1"/>
                <w:sz w:val="19"/>
                <w:szCs w:val="19"/>
              </w:rPr>
            </w:pPr>
          </w:p>
        </w:tc>
        <w:tc>
          <w:tcPr>
            <w:tcW w:w="569" w:type="pct"/>
          </w:tcPr>
          <w:p w14:paraId="5706CE8C" w14:textId="77777777" w:rsidR="008944F7" w:rsidRPr="00EA3621" w:rsidRDefault="008944F7" w:rsidP="001D0CB2">
            <w:pPr>
              <w:jc w:val="right"/>
              <w:rPr>
                <w:rFonts w:cs="Arial"/>
                <w:color w:val="000000" w:themeColor="text1"/>
                <w:sz w:val="19"/>
                <w:szCs w:val="19"/>
              </w:rPr>
            </w:pPr>
          </w:p>
        </w:tc>
        <w:tc>
          <w:tcPr>
            <w:tcW w:w="633" w:type="pct"/>
          </w:tcPr>
          <w:p w14:paraId="3B2EB650" w14:textId="77777777" w:rsidR="008944F7" w:rsidRPr="00EA3621" w:rsidRDefault="008944F7" w:rsidP="001D0CB2">
            <w:pPr>
              <w:jc w:val="right"/>
              <w:rPr>
                <w:rFonts w:cs="Arial"/>
                <w:color w:val="000000" w:themeColor="text1"/>
                <w:sz w:val="19"/>
                <w:szCs w:val="19"/>
              </w:rPr>
            </w:pPr>
          </w:p>
        </w:tc>
        <w:tc>
          <w:tcPr>
            <w:tcW w:w="609" w:type="pct"/>
          </w:tcPr>
          <w:p w14:paraId="0A14F2A8" w14:textId="77777777" w:rsidR="008944F7" w:rsidRPr="00EA3621" w:rsidRDefault="008944F7" w:rsidP="001D0CB2">
            <w:pPr>
              <w:jc w:val="center"/>
              <w:rPr>
                <w:rFonts w:cs="Arial"/>
                <w:color w:val="000000" w:themeColor="text1"/>
                <w:sz w:val="19"/>
                <w:szCs w:val="19"/>
              </w:rPr>
            </w:pPr>
          </w:p>
        </w:tc>
      </w:tr>
      <w:tr w:rsidR="00457F84" w:rsidRPr="00EA3621" w14:paraId="4BE549A9" w14:textId="77777777" w:rsidTr="00D414B6">
        <w:trPr>
          <w:cantSplit/>
          <w:trHeight w:val="250"/>
          <w:tblHeader/>
        </w:trPr>
        <w:tc>
          <w:tcPr>
            <w:tcW w:w="2557" w:type="pct"/>
            <w:vAlign w:val="bottom"/>
          </w:tcPr>
          <w:p w14:paraId="082FF887"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Novčana sredstva i računi kod banaka</w:t>
            </w:r>
          </w:p>
        </w:tc>
        <w:tc>
          <w:tcPr>
            <w:tcW w:w="632" w:type="pct"/>
            <w:tcBorders>
              <w:top w:val="nil"/>
              <w:left w:val="nil"/>
              <w:bottom w:val="nil"/>
              <w:right w:val="nil"/>
            </w:tcBorders>
            <w:shd w:val="clear" w:color="auto" w:fill="auto"/>
            <w:vAlign w:val="bottom"/>
          </w:tcPr>
          <w:p w14:paraId="335E1608" w14:textId="6C903D4C"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1.162.852 </w:t>
            </w:r>
          </w:p>
        </w:tc>
        <w:tc>
          <w:tcPr>
            <w:tcW w:w="569" w:type="pct"/>
            <w:tcBorders>
              <w:top w:val="nil"/>
              <w:left w:val="nil"/>
              <w:bottom w:val="nil"/>
              <w:right w:val="nil"/>
            </w:tcBorders>
            <w:shd w:val="clear" w:color="auto" w:fill="auto"/>
            <w:vAlign w:val="bottom"/>
          </w:tcPr>
          <w:p w14:paraId="3B7FF338" w14:textId="748C81B8"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670.836 </w:t>
            </w:r>
          </w:p>
        </w:tc>
        <w:tc>
          <w:tcPr>
            <w:tcW w:w="633" w:type="pct"/>
            <w:tcBorders>
              <w:top w:val="nil"/>
              <w:left w:val="nil"/>
              <w:bottom w:val="nil"/>
              <w:right w:val="nil"/>
            </w:tcBorders>
            <w:shd w:val="clear" w:color="auto" w:fill="auto"/>
            <w:vAlign w:val="bottom"/>
          </w:tcPr>
          <w:p w14:paraId="36A27BAB" w14:textId="4D596C73"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6.865 </w:t>
            </w:r>
          </w:p>
        </w:tc>
        <w:tc>
          <w:tcPr>
            <w:tcW w:w="609" w:type="pct"/>
            <w:tcBorders>
              <w:top w:val="nil"/>
              <w:left w:val="nil"/>
              <w:bottom w:val="nil"/>
              <w:right w:val="nil"/>
            </w:tcBorders>
            <w:shd w:val="clear" w:color="auto" w:fill="auto"/>
            <w:vAlign w:val="bottom"/>
          </w:tcPr>
          <w:p w14:paraId="126F1E2C" w14:textId="7AA2544F"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1.840.553 </w:t>
            </w:r>
          </w:p>
        </w:tc>
      </w:tr>
      <w:tr w:rsidR="00457F84" w:rsidRPr="00EA3621" w14:paraId="4127988D" w14:textId="77777777" w:rsidTr="00D414B6">
        <w:trPr>
          <w:cantSplit/>
          <w:trHeight w:val="250"/>
          <w:tblHeader/>
        </w:trPr>
        <w:tc>
          <w:tcPr>
            <w:tcW w:w="2557" w:type="pct"/>
            <w:vAlign w:val="bottom"/>
          </w:tcPr>
          <w:p w14:paraId="3647C3C5"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Depoziti kod drugih banaka</w:t>
            </w:r>
          </w:p>
        </w:tc>
        <w:tc>
          <w:tcPr>
            <w:tcW w:w="632" w:type="pct"/>
            <w:tcBorders>
              <w:top w:val="nil"/>
              <w:left w:val="nil"/>
              <w:bottom w:val="nil"/>
              <w:right w:val="nil"/>
            </w:tcBorders>
            <w:shd w:val="clear" w:color="auto" w:fill="auto"/>
            <w:vAlign w:val="bottom"/>
          </w:tcPr>
          <w:p w14:paraId="7A2E1B34" w14:textId="4089676A"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569" w:type="pct"/>
            <w:tcBorders>
              <w:top w:val="nil"/>
              <w:left w:val="nil"/>
              <w:bottom w:val="nil"/>
              <w:right w:val="nil"/>
            </w:tcBorders>
            <w:shd w:val="clear" w:color="auto" w:fill="auto"/>
            <w:vAlign w:val="bottom"/>
          </w:tcPr>
          <w:p w14:paraId="55D69466" w14:textId="72512C24"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36.183 </w:t>
            </w:r>
          </w:p>
        </w:tc>
        <w:tc>
          <w:tcPr>
            <w:tcW w:w="633" w:type="pct"/>
            <w:tcBorders>
              <w:top w:val="nil"/>
              <w:left w:val="nil"/>
              <w:bottom w:val="nil"/>
              <w:right w:val="nil"/>
            </w:tcBorders>
            <w:shd w:val="clear" w:color="auto" w:fill="auto"/>
            <w:vAlign w:val="bottom"/>
          </w:tcPr>
          <w:p w14:paraId="2407E64C" w14:textId="2F174ABA"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5E1AB1E5" w14:textId="2B9A9FE8"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36.183 </w:t>
            </w:r>
          </w:p>
        </w:tc>
      </w:tr>
      <w:tr w:rsidR="00457F84" w:rsidRPr="00EA3621" w14:paraId="7F8A040F" w14:textId="77777777" w:rsidTr="00D414B6">
        <w:trPr>
          <w:cantSplit/>
          <w:trHeight w:val="250"/>
          <w:tblHeader/>
        </w:trPr>
        <w:tc>
          <w:tcPr>
            <w:tcW w:w="2557" w:type="pct"/>
            <w:vAlign w:val="bottom"/>
          </w:tcPr>
          <w:p w14:paraId="27142474"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financijskim institucijama</w:t>
            </w:r>
          </w:p>
        </w:tc>
        <w:tc>
          <w:tcPr>
            <w:tcW w:w="632" w:type="pct"/>
            <w:tcBorders>
              <w:top w:val="nil"/>
              <w:left w:val="nil"/>
              <w:bottom w:val="nil"/>
              <w:right w:val="nil"/>
            </w:tcBorders>
            <w:shd w:val="clear" w:color="auto" w:fill="auto"/>
            <w:vAlign w:val="bottom"/>
          </w:tcPr>
          <w:p w14:paraId="4AC737B4" w14:textId="65F5550E"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8.500.488 </w:t>
            </w:r>
          </w:p>
        </w:tc>
        <w:tc>
          <w:tcPr>
            <w:tcW w:w="569" w:type="pct"/>
            <w:tcBorders>
              <w:top w:val="nil"/>
              <w:left w:val="nil"/>
              <w:bottom w:val="nil"/>
              <w:right w:val="nil"/>
            </w:tcBorders>
            <w:shd w:val="clear" w:color="auto" w:fill="auto"/>
            <w:vAlign w:val="bottom"/>
          </w:tcPr>
          <w:p w14:paraId="57B0CBC2" w14:textId="0FCCE8C2"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633" w:type="pct"/>
            <w:tcBorders>
              <w:top w:val="nil"/>
              <w:left w:val="nil"/>
              <w:bottom w:val="nil"/>
              <w:right w:val="nil"/>
            </w:tcBorders>
            <w:shd w:val="clear" w:color="auto" w:fill="auto"/>
            <w:vAlign w:val="bottom"/>
          </w:tcPr>
          <w:p w14:paraId="3485A360" w14:textId="430A18D1"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05D961CF" w14:textId="7566E88F"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8.500.488 </w:t>
            </w:r>
          </w:p>
        </w:tc>
      </w:tr>
      <w:tr w:rsidR="00457F84" w:rsidRPr="00EA3621" w14:paraId="16E7B2BD" w14:textId="77777777" w:rsidTr="00D414B6">
        <w:trPr>
          <w:cantSplit/>
          <w:trHeight w:val="250"/>
          <w:tblHeader/>
        </w:trPr>
        <w:tc>
          <w:tcPr>
            <w:tcW w:w="2557" w:type="pct"/>
            <w:vAlign w:val="bottom"/>
          </w:tcPr>
          <w:p w14:paraId="6CCAA6B0"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ostalim korisnicima</w:t>
            </w:r>
          </w:p>
        </w:tc>
        <w:tc>
          <w:tcPr>
            <w:tcW w:w="632" w:type="pct"/>
            <w:tcBorders>
              <w:top w:val="nil"/>
              <w:left w:val="nil"/>
              <w:bottom w:val="nil"/>
              <w:right w:val="nil"/>
            </w:tcBorders>
            <w:shd w:val="clear" w:color="auto" w:fill="auto"/>
            <w:vAlign w:val="bottom"/>
          </w:tcPr>
          <w:p w14:paraId="356995DD" w14:textId="07F49F9A"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14.516.051 </w:t>
            </w:r>
          </w:p>
        </w:tc>
        <w:tc>
          <w:tcPr>
            <w:tcW w:w="569" w:type="pct"/>
            <w:tcBorders>
              <w:top w:val="nil"/>
              <w:left w:val="nil"/>
              <w:bottom w:val="nil"/>
              <w:right w:val="nil"/>
            </w:tcBorders>
            <w:shd w:val="clear" w:color="auto" w:fill="auto"/>
            <w:vAlign w:val="bottom"/>
          </w:tcPr>
          <w:p w14:paraId="2EA716BA" w14:textId="4E9B8EEB"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633" w:type="pct"/>
            <w:tcBorders>
              <w:top w:val="nil"/>
              <w:left w:val="nil"/>
              <w:bottom w:val="nil"/>
              <w:right w:val="nil"/>
            </w:tcBorders>
            <w:shd w:val="clear" w:color="auto" w:fill="auto"/>
            <w:vAlign w:val="bottom"/>
          </w:tcPr>
          <w:p w14:paraId="5B1FB66F" w14:textId="40C69B26"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806.806 </w:t>
            </w:r>
          </w:p>
        </w:tc>
        <w:tc>
          <w:tcPr>
            <w:tcW w:w="609" w:type="pct"/>
            <w:tcBorders>
              <w:top w:val="nil"/>
              <w:left w:val="nil"/>
              <w:bottom w:val="nil"/>
              <w:right w:val="nil"/>
            </w:tcBorders>
            <w:shd w:val="clear" w:color="auto" w:fill="auto"/>
            <w:vAlign w:val="bottom"/>
          </w:tcPr>
          <w:p w14:paraId="6AA6AA7F" w14:textId="1E3AC91D"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15.322.857 </w:t>
            </w:r>
          </w:p>
        </w:tc>
      </w:tr>
      <w:tr w:rsidR="00457F84" w:rsidRPr="00EA3621" w14:paraId="2BCD73FB" w14:textId="77777777" w:rsidTr="00D414B6">
        <w:trPr>
          <w:cantSplit/>
          <w:trHeight w:val="250"/>
          <w:tblHeader/>
        </w:trPr>
        <w:tc>
          <w:tcPr>
            <w:tcW w:w="2557" w:type="pct"/>
            <w:vAlign w:val="bottom"/>
          </w:tcPr>
          <w:p w14:paraId="51C0C604"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B795A9F" w14:textId="50421BE0"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18.527 </w:t>
            </w:r>
          </w:p>
        </w:tc>
        <w:tc>
          <w:tcPr>
            <w:tcW w:w="569" w:type="pct"/>
            <w:tcBorders>
              <w:top w:val="nil"/>
              <w:left w:val="nil"/>
              <w:bottom w:val="nil"/>
              <w:right w:val="nil"/>
            </w:tcBorders>
            <w:shd w:val="clear" w:color="auto" w:fill="auto"/>
            <w:vAlign w:val="bottom"/>
          </w:tcPr>
          <w:p w14:paraId="2996776E" w14:textId="3D897A5F" w:rsidR="00457F84" w:rsidRPr="00A418B0" w:rsidRDefault="00457F84" w:rsidP="00D414B6">
            <w:pPr>
              <w:pStyle w:val="TT"/>
              <w:jc w:val="right"/>
              <w:rPr>
                <w:rFonts w:cstheme="minorHAnsi"/>
                <w:color w:val="000000" w:themeColor="text1"/>
                <w:szCs w:val="19"/>
              </w:rPr>
            </w:pPr>
          </w:p>
        </w:tc>
        <w:tc>
          <w:tcPr>
            <w:tcW w:w="633" w:type="pct"/>
            <w:tcBorders>
              <w:top w:val="nil"/>
              <w:left w:val="nil"/>
              <w:bottom w:val="nil"/>
              <w:right w:val="nil"/>
            </w:tcBorders>
            <w:shd w:val="clear" w:color="auto" w:fill="auto"/>
            <w:vAlign w:val="bottom"/>
          </w:tcPr>
          <w:p w14:paraId="0C707F92" w14:textId="00F7CD3E" w:rsidR="00457F84" w:rsidRPr="00A418B0" w:rsidRDefault="00457F84" w:rsidP="00D414B6">
            <w:pPr>
              <w:pStyle w:val="TT"/>
              <w:jc w:val="right"/>
              <w:rPr>
                <w:rFonts w:cstheme="minorHAnsi"/>
                <w:color w:val="000000" w:themeColor="text1"/>
                <w:szCs w:val="19"/>
              </w:rPr>
            </w:pPr>
          </w:p>
        </w:tc>
        <w:tc>
          <w:tcPr>
            <w:tcW w:w="609" w:type="pct"/>
            <w:tcBorders>
              <w:top w:val="nil"/>
              <w:left w:val="nil"/>
              <w:bottom w:val="nil"/>
              <w:right w:val="nil"/>
            </w:tcBorders>
            <w:shd w:val="clear" w:color="auto" w:fill="auto"/>
            <w:vAlign w:val="bottom"/>
          </w:tcPr>
          <w:p w14:paraId="52DAB7E3" w14:textId="13343F03"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18.527 </w:t>
            </w:r>
          </w:p>
        </w:tc>
      </w:tr>
      <w:tr w:rsidR="00457F84" w:rsidRPr="00EA3621" w14:paraId="01D437B9" w14:textId="77777777" w:rsidTr="00D414B6">
        <w:trPr>
          <w:cantSplit/>
          <w:trHeight w:val="250"/>
          <w:tblHeader/>
        </w:trPr>
        <w:tc>
          <w:tcPr>
            <w:tcW w:w="2557" w:type="pct"/>
          </w:tcPr>
          <w:p w14:paraId="03E728F9" w14:textId="77777777" w:rsidR="00457F84" w:rsidRPr="00EA3621" w:rsidRDefault="00457F84" w:rsidP="00457F84">
            <w:pPr>
              <w:pStyle w:val="TT"/>
              <w:rPr>
                <w:rFonts w:asciiTheme="minorHAnsi" w:hAnsiTheme="minorHAnsi"/>
                <w:color w:val="000000" w:themeColor="text1"/>
                <w:szCs w:val="19"/>
                <w:lang w:val="hr-HR"/>
              </w:rPr>
            </w:pPr>
            <w:r w:rsidRPr="00EA3621">
              <w:rPr>
                <w:rFonts w:asciiTheme="minorHAnsi" w:hAnsiTheme="minorHAnsi" w:cs="Arial"/>
                <w:color w:val="000000" w:themeColor="text1"/>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61B8231" w14:textId="56621960"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3.339.472 </w:t>
            </w:r>
          </w:p>
        </w:tc>
        <w:tc>
          <w:tcPr>
            <w:tcW w:w="569" w:type="pct"/>
            <w:tcBorders>
              <w:top w:val="nil"/>
              <w:left w:val="nil"/>
              <w:bottom w:val="nil"/>
              <w:right w:val="nil"/>
            </w:tcBorders>
            <w:shd w:val="clear" w:color="auto" w:fill="auto"/>
            <w:vAlign w:val="bottom"/>
          </w:tcPr>
          <w:p w14:paraId="785E724E" w14:textId="0C745610"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1.407 </w:t>
            </w:r>
          </w:p>
        </w:tc>
        <w:tc>
          <w:tcPr>
            <w:tcW w:w="633" w:type="pct"/>
            <w:tcBorders>
              <w:top w:val="nil"/>
              <w:left w:val="nil"/>
              <w:bottom w:val="nil"/>
              <w:right w:val="nil"/>
            </w:tcBorders>
            <w:shd w:val="clear" w:color="auto" w:fill="auto"/>
            <w:vAlign w:val="bottom"/>
          </w:tcPr>
          <w:p w14:paraId="5A5418BD" w14:textId="661663A6"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6745F4FB" w14:textId="03F9CE38" w:rsidR="00457F84"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 xml:space="preserve"> 3.340.879 </w:t>
            </w:r>
          </w:p>
        </w:tc>
      </w:tr>
      <w:tr w:rsidR="008944F7" w:rsidRPr="00EA3621" w14:paraId="1A2C353E" w14:textId="77777777" w:rsidTr="00D414B6">
        <w:trPr>
          <w:cantSplit/>
          <w:trHeight w:val="250"/>
          <w:tblHeader/>
        </w:trPr>
        <w:tc>
          <w:tcPr>
            <w:tcW w:w="2557" w:type="pct"/>
            <w:vAlign w:val="bottom"/>
          </w:tcPr>
          <w:p w14:paraId="456A7552" w14:textId="77777777" w:rsidR="008944F7" w:rsidRPr="00EA3621" w:rsidRDefault="008944F7" w:rsidP="001D0CB2">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Ostala imovina</w:t>
            </w:r>
          </w:p>
        </w:tc>
        <w:tc>
          <w:tcPr>
            <w:tcW w:w="632" w:type="pct"/>
            <w:tcBorders>
              <w:top w:val="nil"/>
              <w:left w:val="nil"/>
              <w:bottom w:val="nil"/>
              <w:right w:val="nil"/>
            </w:tcBorders>
            <w:shd w:val="clear" w:color="auto" w:fill="auto"/>
            <w:vAlign w:val="bottom"/>
          </w:tcPr>
          <w:p w14:paraId="20239EB7" w14:textId="5CF9FE09" w:rsidR="008944F7"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5.881</w:t>
            </w:r>
          </w:p>
        </w:tc>
        <w:tc>
          <w:tcPr>
            <w:tcW w:w="569" w:type="pct"/>
            <w:tcBorders>
              <w:top w:val="nil"/>
              <w:left w:val="nil"/>
              <w:bottom w:val="nil"/>
              <w:right w:val="nil"/>
            </w:tcBorders>
            <w:shd w:val="clear" w:color="auto" w:fill="auto"/>
            <w:vAlign w:val="bottom"/>
          </w:tcPr>
          <w:p w14:paraId="118C8762" w14:textId="7D93925B" w:rsidR="008944F7"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w:t>
            </w:r>
          </w:p>
        </w:tc>
        <w:tc>
          <w:tcPr>
            <w:tcW w:w="633" w:type="pct"/>
            <w:tcBorders>
              <w:top w:val="nil"/>
              <w:left w:val="nil"/>
              <w:bottom w:val="nil"/>
              <w:right w:val="nil"/>
            </w:tcBorders>
            <w:shd w:val="clear" w:color="auto" w:fill="auto"/>
            <w:vAlign w:val="bottom"/>
          </w:tcPr>
          <w:p w14:paraId="57327738" w14:textId="619DB516" w:rsidR="008944F7"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33</w:t>
            </w:r>
          </w:p>
        </w:tc>
        <w:tc>
          <w:tcPr>
            <w:tcW w:w="609" w:type="pct"/>
            <w:tcBorders>
              <w:top w:val="nil"/>
              <w:left w:val="nil"/>
              <w:bottom w:val="nil"/>
              <w:right w:val="nil"/>
            </w:tcBorders>
            <w:shd w:val="clear" w:color="auto" w:fill="auto"/>
            <w:vAlign w:val="bottom"/>
          </w:tcPr>
          <w:p w14:paraId="46147729" w14:textId="64B1C3DA" w:rsidR="008944F7" w:rsidRPr="007D2AE5" w:rsidRDefault="00457F84" w:rsidP="00D414B6">
            <w:pPr>
              <w:pStyle w:val="TT"/>
              <w:jc w:val="right"/>
              <w:rPr>
                <w:rFonts w:cstheme="minorHAnsi"/>
                <w:color w:val="000000" w:themeColor="text1"/>
                <w:szCs w:val="19"/>
              </w:rPr>
            </w:pPr>
            <w:r w:rsidRPr="00D414B6">
              <w:rPr>
                <w:rFonts w:asciiTheme="minorHAnsi" w:hAnsiTheme="minorHAnsi" w:cstheme="minorHAnsi"/>
                <w:color w:val="000000" w:themeColor="text1"/>
                <w:szCs w:val="19"/>
              </w:rPr>
              <w:t>5.914</w:t>
            </w:r>
          </w:p>
        </w:tc>
      </w:tr>
      <w:tr w:rsidR="008944F7" w:rsidRPr="00EA3621" w14:paraId="1EDC627D" w14:textId="77777777" w:rsidTr="00D414B6">
        <w:trPr>
          <w:cantSplit/>
          <w:trHeight w:hRule="exact" w:val="441"/>
          <w:tblHeader/>
        </w:trPr>
        <w:tc>
          <w:tcPr>
            <w:tcW w:w="2557" w:type="pct"/>
            <w:vAlign w:val="bottom"/>
          </w:tcPr>
          <w:p w14:paraId="2D033ABB" w14:textId="77777777" w:rsidR="008944F7" w:rsidRPr="00EA3621" w:rsidRDefault="008944F7" w:rsidP="001D0CB2">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68997229"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27.543.271</w:t>
            </w:r>
          </w:p>
        </w:tc>
        <w:tc>
          <w:tcPr>
            <w:tcW w:w="569" w:type="pct"/>
            <w:tcBorders>
              <w:top w:val="single" w:sz="8" w:space="0" w:color="auto"/>
              <w:left w:val="nil"/>
              <w:bottom w:val="single" w:sz="8" w:space="0" w:color="auto"/>
              <w:right w:val="nil"/>
            </w:tcBorders>
            <w:shd w:val="clear" w:color="auto" w:fill="auto"/>
            <w:vAlign w:val="bottom"/>
          </w:tcPr>
          <w:p w14:paraId="0636701C" w14:textId="18DC7077"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708.426</w:t>
            </w:r>
          </w:p>
        </w:tc>
        <w:tc>
          <w:tcPr>
            <w:tcW w:w="633" w:type="pct"/>
            <w:tcBorders>
              <w:top w:val="single" w:sz="8" w:space="0" w:color="auto"/>
              <w:left w:val="nil"/>
              <w:bottom w:val="single" w:sz="8" w:space="0" w:color="auto"/>
              <w:right w:val="nil"/>
            </w:tcBorders>
            <w:shd w:val="clear" w:color="auto" w:fill="auto"/>
            <w:vAlign w:val="bottom"/>
          </w:tcPr>
          <w:p w14:paraId="71779B0A" w14:textId="4FAB6DBC"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813.704</w:t>
            </w:r>
          </w:p>
        </w:tc>
        <w:tc>
          <w:tcPr>
            <w:tcW w:w="609" w:type="pct"/>
            <w:tcBorders>
              <w:top w:val="single" w:sz="8" w:space="0" w:color="auto"/>
              <w:left w:val="nil"/>
              <w:bottom w:val="single" w:sz="8" w:space="0" w:color="auto"/>
              <w:right w:val="nil"/>
            </w:tcBorders>
            <w:shd w:val="clear" w:color="auto" w:fill="auto"/>
            <w:vAlign w:val="bottom"/>
          </w:tcPr>
          <w:p w14:paraId="1483C9AB" w14:textId="0F587307"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29.065.401</w:t>
            </w:r>
          </w:p>
        </w:tc>
      </w:tr>
      <w:tr w:rsidR="008944F7" w:rsidRPr="00EA3621"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31B4AB92"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7B26D95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C6D3F5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2622D660"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0FEC6523" w14:textId="77777777" w:rsidTr="00D414B6">
        <w:tblPrEx>
          <w:tblCellMar>
            <w:left w:w="31" w:type="dxa"/>
            <w:right w:w="31" w:type="dxa"/>
          </w:tblCellMar>
        </w:tblPrEx>
        <w:trPr>
          <w:cantSplit/>
          <w:trHeight w:val="250"/>
          <w:tblHeader/>
        </w:trPr>
        <w:tc>
          <w:tcPr>
            <w:tcW w:w="2557" w:type="pct"/>
          </w:tcPr>
          <w:p w14:paraId="51363CB2" w14:textId="77777777" w:rsidR="008944F7" w:rsidRPr="00EA3621" w:rsidRDefault="008944F7" w:rsidP="001D0CB2">
            <w:pPr>
              <w:pStyle w:val="TT"/>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Garancije i preuzete obveze</w:t>
            </w:r>
          </w:p>
        </w:tc>
        <w:tc>
          <w:tcPr>
            <w:tcW w:w="632" w:type="pct"/>
            <w:vAlign w:val="bottom"/>
          </w:tcPr>
          <w:p w14:paraId="28C3622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6A99B58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25D5044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78131A7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457F84" w:rsidRPr="00EA3621" w14:paraId="25734954" w14:textId="77777777" w:rsidTr="00D414B6">
        <w:tblPrEx>
          <w:tblCellMar>
            <w:left w:w="31" w:type="dxa"/>
            <w:right w:w="31" w:type="dxa"/>
          </w:tblCellMar>
        </w:tblPrEx>
        <w:trPr>
          <w:cantSplit/>
          <w:trHeight w:val="250"/>
          <w:tblHeader/>
        </w:trPr>
        <w:tc>
          <w:tcPr>
            <w:tcW w:w="2557" w:type="pct"/>
          </w:tcPr>
          <w:p w14:paraId="7AF0B1E0" w14:textId="77777777" w:rsidR="00457F84" w:rsidRPr="00EA3621" w:rsidRDefault="00457F84" w:rsidP="00457F84">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32" w:type="pct"/>
            <w:tcBorders>
              <w:top w:val="nil"/>
              <w:left w:val="nil"/>
              <w:bottom w:val="nil"/>
              <w:right w:val="nil"/>
            </w:tcBorders>
            <w:shd w:val="clear" w:color="auto" w:fill="auto"/>
            <w:vAlign w:val="bottom"/>
          </w:tcPr>
          <w:p w14:paraId="7EE4C71F" w14:textId="32EE1A36"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167.830 </w:t>
            </w:r>
          </w:p>
        </w:tc>
        <w:tc>
          <w:tcPr>
            <w:tcW w:w="569" w:type="pct"/>
            <w:tcBorders>
              <w:top w:val="nil"/>
              <w:left w:val="nil"/>
              <w:bottom w:val="nil"/>
              <w:right w:val="nil"/>
            </w:tcBorders>
            <w:shd w:val="clear" w:color="auto" w:fill="auto"/>
            <w:vAlign w:val="bottom"/>
          </w:tcPr>
          <w:p w14:paraId="29B7EE11" w14:textId="73704DB9"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33" w:type="pct"/>
            <w:tcBorders>
              <w:top w:val="nil"/>
              <w:left w:val="nil"/>
              <w:bottom w:val="nil"/>
              <w:right w:val="nil"/>
            </w:tcBorders>
            <w:shd w:val="clear" w:color="auto" w:fill="auto"/>
            <w:vAlign w:val="bottom"/>
          </w:tcPr>
          <w:p w14:paraId="1034DB1E" w14:textId="3662B6AE"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56C6D8AD" w14:textId="04071073"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167.830 </w:t>
            </w:r>
          </w:p>
        </w:tc>
      </w:tr>
      <w:tr w:rsidR="00457F84" w:rsidRPr="00EA3621" w14:paraId="0DF5BD5F" w14:textId="77777777" w:rsidTr="00D414B6">
        <w:tblPrEx>
          <w:tblCellMar>
            <w:left w:w="31" w:type="dxa"/>
            <w:right w:w="31" w:type="dxa"/>
          </w:tblCellMar>
        </w:tblPrEx>
        <w:trPr>
          <w:cantSplit/>
          <w:trHeight w:val="250"/>
          <w:tblHeader/>
        </w:trPr>
        <w:tc>
          <w:tcPr>
            <w:tcW w:w="2557" w:type="pct"/>
            <w:vAlign w:val="bottom"/>
          </w:tcPr>
          <w:p w14:paraId="52D0E53F" w14:textId="77777777" w:rsidR="00457F84" w:rsidRPr="00EA3621" w:rsidRDefault="00457F84" w:rsidP="00457F84">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32" w:type="pct"/>
            <w:tcBorders>
              <w:top w:val="nil"/>
              <w:left w:val="nil"/>
              <w:bottom w:val="nil"/>
              <w:right w:val="nil"/>
            </w:tcBorders>
            <w:shd w:val="clear" w:color="auto" w:fill="auto"/>
            <w:vAlign w:val="bottom"/>
          </w:tcPr>
          <w:p w14:paraId="32F77189" w14:textId="1E0EBA16"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327.423 </w:t>
            </w:r>
          </w:p>
        </w:tc>
        <w:tc>
          <w:tcPr>
            <w:tcW w:w="569" w:type="pct"/>
            <w:tcBorders>
              <w:top w:val="nil"/>
              <w:left w:val="nil"/>
              <w:bottom w:val="nil"/>
              <w:right w:val="nil"/>
            </w:tcBorders>
            <w:shd w:val="clear" w:color="auto" w:fill="auto"/>
            <w:vAlign w:val="bottom"/>
          </w:tcPr>
          <w:p w14:paraId="59CB71D4" w14:textId="36059B36"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33" w:type="pct"/>
            <w:tcBorders>
              <w:top w:val="nil"/>
              <w:left w:val="nil"/>
              <w:bottom w:val="nil"/>
              <w:right w:val="nil"/>
            </w:tcBorders>
            <w:shd w:val="clear" w:color="auto" w:fill="auto"/>
            <w:vAlign w:val="bottom"/>
          </w:tcPr>
          <w:p w14:paraId="6CDAC2C8" w14:textId="10202975"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1F6F5AA9" w14:textId="3CE321E1"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327.423 </w:t>
            </w:r>
          </w:p>
        </w:tc>
      </w:tr>
      <w:tr w:rsidR="00457F84" w:rsidRPr="00EA3621" w14:paraId="47BF4F4A" w14:textId="77777777" w:rsidTr="00D414B6">
        <w:tblPrEx>
          <w:tblCellMar>
            <w:left w:w="31" w:type="dxa"/>
            <w:right w:w="31" w:type="dxa"/>
          </w:tblCellMar>
        </w:tblPrEx>
        <w:trPr>
          <w:cantSplit/>
          <w:trHeight w:val="250"/>
          <w:tblHeader/>
        </w:trPr>
        <w:tc>
          <w:tcPr>
            <w:tcW w:w="2557" w:type="pct"/>
            <w:vAlign w:val="bottom"/>
          </w:tcPr>
          <w:p w14:paraId="276E8CED" w14:textId="77777777" w:rsidR="00457F84" w:rsidRPr="00EA3621" w:rsidRDefault="00457F84" w:rsidP="00457F84">
            <w:pPr>
              <w:tabs>
                <w:tab w:val="right" w:pos="1202"/>
              </w:tabs>
              <w:spacing w:line="301" w:lineRule="exact"/>
              <w:outlineLvl w:val="0"/>
              <w:rPr>
                <w:color w:val="000000" w:themeColor="text1"/>
                <w:sz w:val="19"/>
                <w:szCs w:val="19"/>
              </w:rPr>
            </w:pPr>
            <w:r w:rsidRPr="00EA3621">
              <w:rPr>
                <w:color w:val="000000" w:themeColor="text1"/>
                <w:sz w:val="19"/>
                <w:szCs w:val="19"/>
              </w:rPr>
              <w:t>Otvoreni akreditivi u devizama</w:t>
            </w:r>
          </w:p>
        </w:tc>
        <w:tc>
          <w:tcPr>
            <w:tcW w:w="632" w:type="pct"/>
            <w:tcBorders>
              <w:top w:val="nil"/>
              <w:left w:val="nil"/>
              <w:bottom w:val="nil"/>
              <w:right w:val="nil"/>
            </w:tcBorders>
            <w:shd w:val="clear" w:color="auto" w:fill="auto"/>
            <w:vAlign w:val="bottom"/>
          </w:tcPr>
          <w:p w14:paraId="57212867" w14:textId="70978D4D"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569" w:type="pct"/>
            <w:tcBorders>
              <w:top w:val="nil"/>
              <w:left w:val="nil"/>
              <w:bottom w:val="nil"/>
              <w:right w:val="nil"/>
            </w:tcBorders>
            <w:shd w:val="clear" w:color="auto" w:fill="auto"/>
            <w:vAlign w:val="bottom"/>
          </w:tcPr>
          <w:p w14:paraId="2E17DC1F" w14:textId="0114B7A4"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33" w:type="pct"/>
            <w:tcBorders>
              <w:top w:val="nil"/>
              <w:left w:val="nil"/>
              <w:bottom w:val="nil"/>
              <w:right w:val="nil"/>
            </w:tcBorders>
            <w:shd w:val="clear" w:color="auto" w:fill="auto"/>
            <w:vAlign w:val="bottom"/>
          </w:tcPr>
          <w:p w14:paraId="64646FE5" w14:textId="12D5BB04"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09" w:type="pct"/>
            <w:tcBorders>
              <w:top w:val="nil"/>
              <w:left w:val="nil"/>
              <w:bottom w:val="nil"/>
              <w:right w:val="nil"/>
            </w:tcBorders>
            <w:shd w:val="clear" w:color="auto" w:fill="auto"/>
            <w:vAlign w:val="bottom"/>
          </w:tcPr>
          <w:p w14:paraId="7C258DD6" w14:textId="2C7430EB"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r>
      <w:tr w:rsidR="00457F84" w:rsidRPr="00EA3621" w14:paraId="0D3F857D" w14:textId="77777777" w:rsidTr="00D414B6">
        <w:tblPrEx>
          <w:tblCellMar>
            <w:left w:w="31" w:type="dxa"/>
            <w:right w:w="31" w:type="dxa"/>
          </w:tblCellMar>
        </w:tblPrEx>
        <w:trPr>
          <w:cantSplit/>
          <w:trHeight w:val="250"/>
          <w:tblHeader/>
        </w:trPr>
        <w:tc>
          <w:tcPr>
            <w:tcW w:w="2557" w:type="pct"/>
            <w:vAlign w:val="bottom"/>
          </w:tcPr>
          <w:p w14:paraId="1151B02A" w14:textId="77777777" w:rsidR="00457F84" w:rsidRPr="00EA3621" w:rsidRDefault="00457F84" w:rsidP="00457F84">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32" w:type="pct"/>
            <w:tcBorders>
              <w:top w:val="nil"/>
              <w:left w:val="nil"/>
              <w:bottom w:val="single" w:sz="4" w:space="0" w:color="auto"/>
              <w:right w:val="nil"/>
            </w:tcBorders>
            <w:shd w:val="clear" w:color="auto" w:fill="auto"/>
            <w:vAlign w:val="bottom"/>
          </w:tcPr>
          <w:p w14:paraId="05DFEC6A" w14:textId="008569A6"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4.971.812 </w:t>
            </w:r>
          </w:p>
        </w:tc>
        <w:tc>
          <w:tcPr>
            <w:tcW w:w="569" w:type="pct"/>
            <w:tcBorders>
              <w:top w:val="nil"/>
              <w:left w:val="nil"/>
              <w:bottom w:val="single" w:sz="4" w:space="0" w:color="auto"/>
              <w:right w:val="nil"/>
            </w:tcBorders>
            <w:shd w:val="clear" w:color="auto" w:fill="auto"/>
            <w:vAlign w:val="bottom"/>
          </w:tcPr>
          <w:p w14:paraId="7A7D57F9" w14:textId="1932BEF7"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 </w:t>
            </w:r>
          </w:p>
        </w:tc>
        <w:tc>
          <w:tcPr>
            <w:tcW w:w="633" w:type="pct"/>
            <w:tcBorders>
              <w:top w:val="nil"/>
              <w:left w:val="nil"/>
              <w:bottom w:val="single" w:sz="4" w:space="0" w:color="auto"/>
              <w:right w:val="nil"/>
            </w:tcBorders>
            <w:shd w:val="clear" w:color="auto" w:fill="auto"/>
            <w:vAlign w:val="bottom"/>
          </w:tcPr>
          <w:p w14:paraId="35A4F7E0" w14:textId="4AD4C7A9"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448 </w:t>
            </w:r>
          </w:p>
        </w:tc>
        <w:tc>
          <w:tcPr>
            <w:tcW w:w="609" w:type="pct"/>
            <w:tcBorders>
              <w:top w:val="nil"/>
              <w:left w:val="nil"/>
              <w:bottom w:val="single" w:sz="4" w:space="0" w:color="auto"/>
              <w:right w:val="nil"/>
            </w:tcBorders>
            <w:shd w:val="clear" w:color="auto" w:fill="auto"/>
            <w:vAlign w:val="bottom"/>
          </w:tcPr>
          <w:p w14:paraId="14C60F24" w14:textId="5FFC7562" w:rsidR="00457F84" w:rsidRPr="00457F84" w:rsidRDefault="00457F84" w:rsidP="00457F84">
            <w:pPr>
              <w:pStyle w:val="TT"/>
              <w:jc w:val="right"/>
              <w:rPr>
                <w:rFonts w:asciiTheme="minorHAnsi" w:hAnsiTheme="minorHAnsi" w:cstheme="minorHAnsi"/>
                <w:color w:val="000000" w:themeColor="text1"/>
                <w:szCs w:val="19"/>
                <w:lang w:val="hr-HR"/>
              </w:rPr>
            </w:pPr>
            <w:r w:rsidRPr="00D414B6">
              <w:rPr>
                <w:rFonts w:asciiTheme="minorHAnsi" w:hAnsiTheme="minorHAnsi" w:cstheme="minorHAnsi"/>
                <w:color w:val="000000" w:themeColor="text1"/>
                <w:szCs w:val="19"/>
              </w:rPr>
              <w:t xml:space="preserve"> 4.972.260 </w:t>
            </w:r>
          </w:p>
        </w:tc>
      </w:tr>
      <w:tr w:rsidR="00457F84" w:rsidRPr="00EA3621" w14:paraId="4FA03CAD" w14:textId="77777777" w:rsidTr="00D414B6">
        <w:tblPrEx>
          <w:tblCellMar>
            <w:left w:w="31" w:type="dxa"/>
            <w:right w:w="31" w:type="dxa"/>
          </w:tblCellMar>
        </w:tblPrEx>
        <w:trPr>
          <w:cantSplit/>
          <w:trHeight w:val="399"/>
          <w:tblHeader/>
        </w:trPr>
        <w:tc>
          <w:tcPr>
            <w:tcW w:w="2557" w:type="pct"/>
            <w:vAlign w:val="bottom"/>
          </w:tcPr>
          <w:p w14:paraId="58F0C2BB" w14:textId="77777777" w:rsidR="00457F84" w:rsidRPr="00EA3621" w:rsidRDefault="00457F84" w:rsidP="00457F84">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73302C61" w:rsidR="00457F84" w:rsidRPr="00457F84" w:rsidRDefault="00457F84" w:rsidP="00457F84">
            <w:pPr>
              <w:tabs>
                <w:tab w:val="right" w:pos="1202"/>
              </w:tabs>
              <w:spacing w:line="301" w:lineRule="exact"/>
              <w:jc w:val="right"/>
              <w:outlineLvl w:val="0"/>
              <w:rPr>
                <w:rFonts w:cstheme="minorHAnsi"/>
                <w:b/>
                <w:color w:val="000000" w:themeColor="text1"/>
                <w:sz w:val="19"/>
                <w:szCs w:val="19"/>
              </w:rPr>
            </w:pPr>
            <w:r w:rsidRPr="00457F84">
              <w:rPr>
                <w:rFonts w:cstheme="minorHAnsi"/>
                <w:b/>
                <w:bCs/>
                <w:color w:val="000000" w:themeColor="text1"/>
                <w:sz w:val="19"/>
                <w:szCs w:val="19"/>
              </w:rPr>
              <w:t>5.467.065</w:t>
            </w:r>
          </w:p>
        </w:tc>
        <w:tc>
          <w:tcPr>
            <w:tcW w:w="569" w:type="pct"/>
            <w:tcBorders>
              <w:top w:val="single" w:sz="4" w:space="0" w:color="auto"/>
              <w:left w:val="nil"/>
              <w:bottom w:val="single" w:sz="12" w:space="0" w:color="auto"/>
              <w:right w:val="nil"/>
            </w:tcBorders>
            <w:shd w:val="clear" w:color="auto" w:fill="auto"/>
            <w:vAlign w:val="bottom"/>
          </w:tcPr>
          <w:p w14:paraId="605684F3" w14:textId="1A238824" w:rsidR="00457F84" w:rsidRPr="00457F84" w:rsidRDefault="00457F84" w:rsidP="00457F84">
            <w:pPr>
              <w:tabs>
                <w:tab w:val="right" w:pos="1202"/>
              </w:tabs>
              <w:spacing w:line="301" w:lineRule="exact"/>
              <w:jc w:val="right"/>
              <w:outlineLvl w:val="0"/>
              <w:rPr>
                <w:rFonts w:cstheme="minorHAnsi"/>
                <w:b/>
                <w:color w:val="000000" w:themeColor="text1"/>
                <w:sz w:val="19"/>
                <w:szCs w:val="19"/>
              </w:rPr>
            </w:pPr>
            <w:r w:rsidRPr="00457F84">
              <w:rPr>
                <w:rFonts w:cstheme="minorHAnsi"/>
                <w:b/>
                <w:bCs/>
                <w:color w:val="000000" w:themeColor="text1"/>
                <w:sz w:val="19"/>
                <w:szCs w:val="19"/>
              </w:rPr>
              <w:t>-</w:t>
            </w:r>
          </w:p>
        </w:tc>
        <w:tc>
          <w:tcPr>
            <w:tcW w:w="633" w:type="pct"/>
            <w:tcBorders>
              <w:top w:val="single" w:sz="4" w:space="0" w:color="auto"/>
              <w:left w:val="nil"/>
              <w:bottom w:val="single" w:sz="12" w:space="0" w:color="auto"/>
              <w:right w:val="nil"/>
            </w:tcBorders>
            <w:shd w:val="clear" w:color="auto" w:fill="auto"/>
            <w:vAlign w:val="bottom"/>
          </w:tcPr>
          <w:p w14:paraId="72373ABC" w14:textId="602A8D24" w:rsidR="00457F84" w:rsidRPr="00457F84" w:rsidRDefault="00457F84" w:rsidP="00457F84">
            <w:pPr>
              <w:tabs>
                <w:tab w:val="right" w:pos="1202"/>
              </w:tabs>
              <w:spacing w:line="301" w:lineRule="exact"/>
              <w:jc w:val="right"/>
              <w:outlineLvl w:val="0"/>
              <w:rPr>
                <w:rFonts w:cstheme="minorHAnsi"/>
                <w:b/>
                <w:color w:val="000000" w:themeColor="text1"/>
                <w:sz w:val="19"/>
                <w:szCs w:val="19"/>
              </w:rPr>
            </w:pPr>
            <w:r w:rsidRPr="00457F84">
              <w:rPr>
                <w:rFonts w:cstheme="minorHAnsi"/>
                <w:b/>
                <w:bCs/>
                <w:color w:val="000000" w:themeColor="text1"/>
                <w:sz w:val="19"/>
                <w:szCs w:val="19"/>
              </w:rPr>
              <w:t>448</w:t>
            </w:r>
          </w:p>
        </w:tc>
        <w:tc>
          <w:tcPr>
            <w:tcW w:w="609" w:type="pct"/>
            <w:tcBorders>
              <w:top w:val="single" w:sz="4" w:space="0" w:color="auto"/>
              <w:left w:val="nil"/>
              <w:bottom w:val="single" w:sz="12" w:space="0" w:color="auto"/>
              <w:right w:val="nil"/>
            </w:tcBorders>
            <w:shd w:val="clear" w:color="auto" w:fill="auto"/>
            <w:vAlign w:val="bottom"/>
          </w:tcPr>
          <w:p w14:paraId="4BD5440B" w14:textId="5B758388" w:rsidR="00457F84" w:rsidRPr="00457F84" w:rsidRDefault="00457F84" w:rsidP="00457F84">
            <w:pPr>
              <w:tabs>
                <w:tab w:val="right" w:pos="1202"/>
              </w:tabs>
              <w:spacing w:line="301" w:lineRule="exact"/>
              <w:jc w:val="right"/>
              <w:outlineLvl w:val="0"/>
              <w:rPr>
                <w:rFonts w:cstheme="minorHAnsi"/>
                <w:b/>
                <w:color w:val="000000" w:themeColor="text1"/>
                <w:sz w:val="19"/>
                <w:szCs w:val="19"/>
              </w:rPr>
            </w:pPr>
            <w:r w:rsidRPr="00457F84">
              <w:rPr>
                <w:rFonts w:cstheme="minorHAnsi"/>
                <w:b/>
                <w:bCs/>
                <w:color w:val="000000" w:themeColor="text1"/>
                <w:sz w:val="19"/>
                <w:szCs w:val="19"/>
              </w:rPr>
              <w:t>5.467.513</w:t>
            </w:r>
          </w:p>
        </w:tc>
      </w:tr>
      <w:tr w:rsidR="008944F7" w:rsidRPr="00EA3621" w14:paraId="4E548A5F" w14:textId="77777777" w:rsidTr="00D414B6">
        <w:tblPrEx>
          <w:tblCellMar>
            <w:left w:w="31" w:type="dxa"/>
            <w:right w:w="31" w:type="dxa"/>
          </w:tblCellMar>
        </w:tblPrEx>
        <w:trPr>
          <w:cantSplit/>
          <w:trHeight w:hRule="exact" w:val="113"/>
          <w:tblHeader/>
        </w:trPr>
        <w:tc>
          <w:tcPr>
            <w:tcW w:w="2557" w:type="pct"/>
            <w:vAlign w:val="bottom"/>
          </w:tcPr>
          <w:p w14:paraId="51449B27" w14:textId="77777777" w:rsidR="008944F7" w:rsidRPr="00EA3621" w:rsidRDefault="008944F7" w:rsidP="001D0CB2">
            <w:pPr>
              <w:pStyle w:val="TT"/>
              <w:spacing w:line="240" w:lineRule="auto"/>
              <w:rPr>
                <w:rFonts w:asciiTheme="minorHAnsi" w:hAnsiTheme="minorHAnsi"/>
                <w:b/>
                <w:bCs/>
                <w:color w:val="000000" w:themeColor="text1"/>
                <w:szCs w:val="19"/>
                <w:lang w:val="hr-HR"/>
              </w:rPr>
            </w:pPr>
          </w:p>
        </w:tc>
        <w:tc>
          <w:tcPr>
            <w:tcW w:w="632" w:type="pct"/>
            <w:tcBorders>
              <w:top w:val="single" w:sz="12" w:space="0" w:color="auto"/>
            </w:tcBorders>
            <w:vAlign w:val="bottom"/>
          </w:tcPr>
          <w:p w14:paraId="50010CFF"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569" w:type="pct"/>
            <w:tcBorders>
              <w:top w:val="single" w:sz="12" w:space="0" w:color="auto"/>
            </w:tcBorders>
            <w:vAlign w:val="bottom"/>
          </w:tcPr>
          <w:p w14:paraId="535C66B5"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633" w:type="pct"/>
            <w:tcBorders>
              <w:top w:val="single" w:sz="12" w:space="0" w:color="auto"/>
            </w:tcBorders>
            <w:vAlign w:val="bottom"/>
          </w:tcPr>
          <w:p w14:paraId="1ADCFFF4"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609" w:type="pct"/>
            <w:tcBorders>
              <w:top w:val="single" w:sz="12" w:space="0" w:color="auto"/>
            </w:tcBorders>
            <w:vAlign w:val="bottom"/>
          </w:tcPr>
          <w:p w14:paraId="2B53F115" w14:textId="77777777" w:rsidR="008944F7" w:rsidRPr="00EA3621" w:rsidRDefault="008944F7" w:rsidP="001D0CB2">
            <w:pPr>
              <w:tabs>
                <w:tab w:val="right" w:pos="1202"/>
              </w:tabs>
              <w:jc w:val="right"/>
              <w:outlineLvl w:val="0"/>
              <w:rPr>
                <w:rFonts w:cstheme="minorHAnsi"/>
                <w:b/>
                <w:color w:val="000000" w:themeColor="text1"/>
                <w:sz w:val="19"/>
                <w:szCs w:val="19"/>
              </w:rPr>
            </w:pPr>
          </w:p>
        </w:tc>
      </w:tr>
      <w:tr w:rsidR="008944F7" w:rsidRPr="00EA3621" w14:paraId="284C1B83" w14:textId="77777777" w:rsidTr="00D414B6">
        <w:tblPrEx>
          <w:tblCellMar>
            <w:left w:w="31" w:type="dxa"/>
            <w:right w:w="31" w:type="dxa"/>
          </w:tblCellMar>
        </w:tblPrEx>
        <w:trPr>
          <w:cantSplit/>
          <w:trHeight w:val="270"/>
          <w:tblHeader/>
        </w:trPr>
        <w:tc>
          <w:tcPr>
            <w:tcW w:w="2557" w:type="pct"/>
            <w:vAlign w:val="bottom"/>
          </w:tcPr>
          <w:p w14:paraId="1C4D2CE4" w14:textId="77777777" w:rsidR="008944F7" w:rsidRPr="00EA3621" w:rsidRDefault="008944F7" w:rsidP="001D0CB2">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54CE7AB5"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33.010.336</w:t>
            </w:r>
          </w:p>
        </w:tc>
        <w:tc>
          <w:tcPr>
            <w:tcW w:w="569" w:type="pct"/>
            <w:tcBorders>
              <w:top w:val="nil"/>
              <w:left w:val="nil"/>
              <w:bottom w:val="single" w:sz="12" w:space="0" w:color="auto"/>
              <w:right w:val="nil"/>
            </w:tcBorders>
            <w:shd w:val="clear" w:color="auto" w:fill="auto"/>
            <w:vAlign w:val="bottom"/>
          </w:tcPr>
          <w:p w14:paraId="7620F443" w14:textId="6260549C"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708.426</w:t>
            </w:r>
          </w:p>
        </w:tc>
        <w:tc>
          <w:tcPr>
            <w:tcW w:w="633" w:type="pct"/>
            <w:tcBorders>
              <w:top w:val="nil"/>
              <w:left w:val="nil"/>
              <w:bottom w:val="single" w:sz="12" w:space="0" w:color="auto"/>
              <w:right w:val="nil"/>
            </w:tcBorders>
            <w:shd w:val="clear" w:color="auto" w:fill="auto"/>
            <w:vAlign w:val="bottom"/>
          </w:tcPr>
          <w:p w14:paraId="6947B655" w14:textId="50BCA789"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814.152</w:t>
            </w:r>
          </w:p>
        </w:tc>
        <w:tc>
          <w:tcPr>
            <w:tcW w:w="609" w:type="pct"/>
            <w:tcBorders>
              <w:top w:val="nil"/>
              <w:left w:val="nil"/>
              <w:bottom w:val="single" w:sz="12" w:space="0" w:color="auto"/>
              <w:right w:val="nil"/>
            </w:tcBorders>
            <w:shd w:val="clear" w:color="auto" w:fill="auto"/>
            <w:vAlign w:val="bottom"/>
          </w:tcPr>
          <w:p w14:paraId="7F2ACECA" w14:textId="7FAC4727" w:rsidR="008944F7" w:rsidRPr="00EA3621" w:rsidRDefault="00457F84" w:rsidP="001D0CB2">
            <w:pPr>
              <w:tabs>
                <w:tab w:val="right" w:pos="1202"/>
              </w:tabs>
              <w:spacing w:line="301" w:lineRule="exact"/>
              <w:jc w:val="right"/>
              <w:outlineLvl w:val="0"/>
              <w:rPr>
                <w:rFonts w:cstheme="minorHAnsi"/>
                <w:b/>
                <w:bCs/>
                <w:color w:val="000000" w:themeColor="text1"/>
                <w:sz w:val="19"/>
                <w:szCs w:val="19"/>
              </w:rPr>
            </w:pPr>
            <w:r w:rsidRPr="00457F84">
              <w:rPr>
                <w:rFonts w:cstheme="minorHAnsi"/>
                <w:b/>
                <w:bCs/>
                <w:color w:val="000000" w:themeColor="text1"/>
                <w:sz w:val="19"/>
                <w:szCs w:val="19"/>
              </w:rPr>
              <w:t>34.532.914</w:t>
            </w:r>
          </w:p>
        </w:tc>
      </w:tr>
      <w:bookmarkEnd w:id="556"/>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07221F92" w14:textId="77777777" w:rsidR="00234C3A" w:rsidRPr="00EA3621" w:rsidRDefault="00234C3A" w:rsidP="00234C3A">
      <w:pPr>
        <w:jc w:val="both"/>
        <w:rPr>
          <w:rFonts w:ascii="Calibri" w:eastAsia="Times New Roman" w:hAnsi="Calibri" w:cs="Arial"/>
          <w:color w:val="000000" w:themeColor="text1"/>
        </w:rPr>
      </w:pPr>
    </w:p>
    <w:p w14:paraId="4321E706" w14:textId="05F5E354"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6A8B9DC" w14:textId="77777777" w:rsidR="00234C3A" w:rsidRPr="00EA3621" w:rsidRDefault="00234C3A" w:rsidP="00234C3A">
      <w:pPr>
        <w:jc w:val="both"/>
        <w:rPr>
          <w:rFonts w:ascii="Calibri" w:eastAsia="Times New Roman" w:hAnsi="Calibri" w:cs="Arial"/>
          <w:color w:val="000000" w:themeColor="text1"/>
        </w:rPr>
      </w:pPr>
    </w:p>
    <w:p w14:paraId="11EED6E3" w14:textId="451ECB08"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12B66B27" w14:textId="77777777" w:rsidR="00234C3A" w:rsidRPr="00EA3621" w:rsidRDefault="00234C3A" w:rsidP="00234C3A">
      <w:pPr>
        <w:jc w:val="both"/>
        <w:rPr>
          <w:rFonts w:ascii="Calibri" w:eastAsia="Times New Roman" w:hAnsi="Calibri" w:cs="Arial"/>
          <w:color w:val="000000" w:themeColor="text1"/>
        </w:rPr>
      </w:pPr>
    </w:p>
    <w:p w14:paraId="7B3982D8"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685D83D7" w14:textId="77777777" w:rsidR="00234C3A" w:rsidRPr="00EA3621" w:rsidRDefault="00234C3A" w:rsidP="00234C3A">
      <w:pPr>
        <w:jc w:val="both"/>
        <w:rPr>
          <w:rFonts w:ascii="Calibri" w:eastAsia="Times New Roman" w:hAnsi="Calibri" w:cs="Arial"/>
          <w:color w:val="000000" w:themeColor="text1"/>
        </w:rPr>
      </w:pPr>
    </w:p>
    <w:p w14:paraId="6697B42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694088C" w:rsidR="00234C3A" w:rsidRPr="00EA3621"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59E143A1" w14:textId="77777777" w:rsidTr="001D0CB2">
        <w:trPr>
          <w:cantSplit/>
          <w:trHeight w:val="784"/>
          <w:tblHeader/>
        </w:trPr>
        <w:tc>
          <w:tcPr>
            <w:tcW w:w="2557" w:type="pct"/>
          </w:tcPr>
          <w:p w14:paraId="049A2311" w14:textId="77777777" w:rsidR="008944F7" w:rsidRPr="00EA3621" w:rsidRDefault="008944F7" w:rsidP="001D0CB2">
            <w:pPr>
              <w:pStyle w:val="TH"/>
              <w:rPr>
                <w:rFonts w:asciiTheme="minorHAnsi" w:hAnsiTheme="minorHAnsi" w:cs="Arial"/>
                <w:color w:val="000000" w:themeColor="text1"/>
                <w:szCs w:val="19"/>
                <w:lang w:val="hr-HR"/>
              </w:rPr>
            </w:pPr>
            <w:bookmarkStart w:id="557" w:name="_Toc67329450"/>
            <w:r w:rsidRPr="00EA3621">
              <w:rPr>
                <w:rFonts w:asciiTheme="minorHAnsi" w:hAnsiTheme="minorHAnsi" w:cs="Arial"/>
                <w:color w:val="000000" w:themeColor="text1"/>
                <w:szCs w:val="19"/>
                <w:lang w:val="hr-HR"/>
              </w:rPr>
              <w:t>Banka</w:t>
            </w:r>
            <w:bookmarkEnd w:id="557"/>
          </w:p>
          <w:p w14:paraId="283FF288" w14:textId="77777777" w:rsidR="008944F7" w:rsidRPr="00EA3621" w:rsidRDefault="008944F7" w:rsidP="001D0CB2">
            <w:pPr>
              <w:pStyle w:val="TH"/>
              <w:rPr>
                <w:rFonts w:asciiTheme="minorHAnsi" w:hAnsiTheme="minorHAnsi" w:cs="Arial"/>
                <w:color w:val="000000" w:themeColor="text1"/>
                <w:szCs w:val="19"/>
                <w:lang w:val="hr-HR"/>
              </w:rPr>
            </w:pPr>
          </w:p>
          <w:p w14:paraId="38481D74" w14:textId="77777777" w:rsidR="008944F7" w:rsidRPr="00EA3621" w:rsidRDefault="008944F7" w:rsidP="001D0CB2">
            <w:pPr>
              <w:pStyle w:val="TH"/>
              <w:rPr>
                <w:rFonts w:asciiTheme="minorHAnsi" w:hAnsiTheme="minorHAnsi" w:cs="Arial"/>
                <w:color w:val="000000" w:themeColor="text1"/>
                <w:szCs w:val="19"/>
                <w:lang w:val="hr-HR"/>
              </w:rPr>
            </w:pPr>
            <w:bookmarkStart w:id="558" w:name="_Toc67329451"/>
            <w:r w:rsidRPr="00EA3621">
              <w:rPr>
                <w:rFonts w:ascii="Calibri" w:eastAsia="Calibri" w:hAnsi="Calibri" w:cs="Arial"/>
                <w:bCs/>
                <w:iCs/>
                <w:color w:val="000000" w:themeColor="text1"/>
                <w:sz w:val="20"/>
                <w:lang w:val="hr-HR"/>
              </w:rPr>
              <w:t xml:space="preserve">31. prosinca </w:t>
            </w:r>
            <w:r w:rsidRPr="00EA3621">
              <w:rPr>
                <w:rFonts w:asciiTheme="minorHAnsi" w:hAnsiTheme="minorHAnsi" w:cs="Arial"/>
                <w:color w:val="000000" w:themeColor="text1"/>
                <w:szCs w:val="19"/>
                <w:lang w:val="hr-HR"/>
              </w:rPr>
              <w:t>2020.</w:t>
            </w:r>
            <w:bookmarkEnd w:id="558"/>
            <w:r w:rsidRPr="00EA3621">
              <w:rPr>
                <w:rFonts w:asciiTheme="minorHAnsi" w:hAnsiTheme="minorHAnsi" w:cs="Arial"/>
                <w:color w:val="000000" w:themeColor="text1"/>
                <w:szCs w:val="19"/>
                <w:lang w:val="hr-HR"/>
              </w:rPr>
              <w:t xml:space="preserve"> </w:t>
            </w:r>
          </w:p>
        </w:tc>
        <w:tc>
          <w:tcPr>
            <w:tcW w:w="632" w:type="pct"/>
            <w:vAlign w:val="bottom"/>
          </w:tcPr>
          <w:p w14:paraId="419EC10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59" w:name="_Toc67329452"/>
            <w:r w:rsidRPr="00EA3621">
              <w:rPr>
                <w:rFonts w:asciiTheme="minorHAnsi" w:hAnsiTheme="minorHAnsi" w:cs="Arial"/>
                <w:color w:val="000000" w:themeColor="text1"/>
                <w:szCs w:val="19"/>
                <w:lang w:val="hr-HR"/>
              </w:rPr>
              <w:t>Republika Hrvatska</w:t>
            </w:r>
            <w:bookmarkEnd w:id="559"/>
          </w:p>
        </w:tc>
        <w:tc>
          <w:tcPr>
            <w:tcW w:w="569" w:type="pct"/>
            <w:vAlign w:val="bottom"/>
          </w:tcPr>
          <w:p w14:paraId="025F49B7"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0" w:name="_Toc67329453"/>
            <w:r w:rsidRPr="00EA3621">
              <w:rPr>
                <w:rFonts w:asciiTheme="minorHAnsi" w:hAnsiTheme="minorHAnsi" w:cs="Arial"/>
                <w:color w:val="000000" w:themeColor="text1"/>
                <w:szCs w:val="19"/>
                <w:lang w:val="hr-HR"/>
              </w:rPr>
              <w:t>Zemlje Europske unije</w:t>
            </w:r>
            <w:bookmarkEnd w:id="560"/>
          </w:p>
        </w:tc>
        <w:tc>
          <w:tcPr>
            <w:tcW w:w="633" w:type="pct"/>
            <w:vAlign w:val="bottom"/>
          </w:tcPr>
          <w:p w14:paraId="1C9B98BF"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1" w:name="_Toc67329454"/>
            <w:r w:rsidRPr="00EA3621">
              <w:rPr>
                <w:rFonts w:asciiTheme="minorHAnsi" w:hAnsiTheme="minorHAnsi" w:cs="Arial"/>
                <w:color w:val="000000" w:themeColor="text1"/>
                <w:szCs w:val="19"/>
                <w:lang w:val="hr-HR"/>
              </w:rPr>
              <w:t>Ostale</w:t>
            </w:r>
            <w:bookmarkEnd w:id="561"/>
            <w:r w:rsidRPr="00EA3621">
              <w:rPr>
                <w:rFonts w:asciiTheme="minorHAnsi" w:hAnsiTheme="minorHAnsi" w:cs="Arial"/>
                <w:color w:val="000000" w:themeColor="text1"/>
                <w:szCs w:val="19"/>
                <w:lang w:val="hr-HR"/>
              </w:rPr>
              <w:t xml:space="preserve"> </w:t>
            </w:r>
          </w:p>
          <w:p w14:paraId="183F91C3"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2" w:name="_Toc67329455"/>
            <w:r w:rsidRPr="00EA3621">
              <w:rPr>
                <w:rFonts w:asciiTheme="minorHAnsi" w:hAnsiTheme="minorHAnsi" w:cs="Arial"/>
                <w:color w:val="000000" w:themeColor="text1"/>
                <w:szCs w:val="19"/>
                <w:lang w:val="hr-HR"/>
              </w:rPr>
              <w:t>zemlje</w:t>
            </w:r>
            <w:bookmarkEnd w:id="562"/>
            <w:r w:rsidRPr="00EA3621">
              <w:rPr>
                <w:rFonts w:asciiTheme="minorHAnsi" w:hAnsiTheme="minorHAnsi" w:cs="Arial"/>
                <w:color w:val="000000" w:themeColor="text1"/>
                <w:szCs w:val="19"/>
                <w:lang w:val="hr-HR"/>
              </w:rPr>
              <w:t xml:space="preserve"> </w:t>
            </w:r>
          </w:p>
        </w:tc>
        <w:tc>
          <w:tcPr>
            <w:tcW w:w="609" w:type="pct"/>
            <w:vAlign w:val="bottom"/>
          </w:tcPr>
          <w:p w14:paraId="59C79D1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3" w:name="_Toc67329456"/>
            <w:r w:rsidRPr="00EA3621">
              <w:rPr>
                <w:rFonts w:asciiTheme="minorHAnsi" w:hAnsiTheme="minorHAnsi" w:cs="Arial"/>
                <w:color w:val="000000" w:themeColor="text1"/>
                <w:szCs w:val="19"/>
                <w:lang w:val="hr-HR"/>
              </w:rPr>
              <w:t>Ukupno</w:t>
            </w:r>
            <w:bookmarkEnd w:id="563"/>
          </w:p>
        </w:tc>
      </w:tr>
      <w:tr w:rsidR="008944F7" w:rsidRPr="00EA3621" w14:paraId="1A2F8648" w14:textId="77777777" w:rsidTr="001D0CB2">
        <w:trPr>
          <w:cantSplit/>
          <w:trHeight w:val="250"/>
          <w:tblHeader/>
        </w:trPr>
        <w:tc>
          <w:tcPr>
            <w:tcW w:w="2557" w:type="pct"/>
          </w:tcPr>
          <w:p w14:paraId="31EC6901"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55852C5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4" w:name="_Toc67329457"/>
            <w:r w:rsidRPr="00EA3621">
              <w:rPr>
                <w:rFonts w:asciiTheme="minorHAnsi" w:hAnsiTheme="minorHAnsi" w:cs="Arial"/>
                <w:color w:val="000000" w:themeColor="text1"/>
                <w:szCs w:val="19"/>
                <w:lang w:val="hr-HR"/>
              </w:rPr>
              <w:t>000 kuna</w:t>
            </w:r>
            <w:bookmarkEnd w:id="564"/>
          </w:p>
        </w:tc>
        <w:tc>
          <w:tcPr>
            <w:tcW w:w="569" w:type="pct"/>
            <w:vAlign w:val="bottom"/>
          </w:tcPr>
          <w:p w14:paraId="71022146"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5" w:name="_Toc67329458"/>
            <w:r w:rsidRPr="00EA3621">
              <w:rPr>
                <w:rFonts w:asciiTheme="minorHAnsi" w:hAnsiTheme="minorHAnsi" w:cs="Arial"/>
                <w:color w:val="000000" w:themeColor="text1"/>
                <w:szCs w:val="19"/>
                <w:lang w:val="hr-HR"/>
              </w:rPr>
              <w:t>000 kuna</w:t>
            </w:r>
            <w:bookmarkEnd w:id="565"/>
          </w:p>
        </w:tc>
        <w:tc>
          <w:tcPr>
            <w:tcW w:w="633" w:type="pct"/>
            <w:vAlign w:val="bottom"/>
          </w:tcPr>
          <w:p w14:paraId="79C3725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6" w:name="_Toc67329459"/>
            <w:r w:rsidRPr="00EA3621">
              <w:rPr>
                <w:rFonts w:asciiTheme="minorHAnsi" w:hAnsiTheme="minorHAnsi" w:cs="Arial"/>
                <w:color w:val="000000" w:themeColor="text1"/>
                <w:szCs w:val="19"/>
                <w:lang w:val="hr-HR"/>
              </w:rPr>
              <w:t>000 kuna</w:t>
            </w:r>
            <w:bookmarkEnd w:id="566"/>
          </w:p>
        </w:tc>
        <w:tc>
          <w:tcPr>
            <w:tcW w:w="609" w:type="pct"/>
            <w:vAlign w:val="bottom"/>
          </w:tcPr>
          <w:p w14:paraId="5A0558E1"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67" w:name="_Toc67329460"/>
            <w:r w:rsidRPr="00EA3621">
              <w:rPr>
                <w:rFonts w:asciiTheme="minorHAnsi" w:hAnsiTheme="minorHAnsi" w:cs="Arial"/>
                <w:color w:val="000000" w:themeColor="text1"/>
                <w:szCs w:val="19"/>
                <w:lang w:val="hr-HR"/>
              </w:rPr>
              <w:t>000 kuna</w:t>
            </w:r>
            <w:bookmarkEnd w:id="567"/>
          </w:p>
        </w:tc>
      </w:tr>
      <w:tr w:rsidR="008944F7" w:rsidRPr="00EA3621" w14:paraId="1C92B0E8" w14:textId="77777777" w:rsidTr="001D0CB2">
        <w:trPr>
          <w:cantSplit/>
          <w:trHeight w:val="250"/>
          <w:tblHeader/>
        </w:trPr>
        <w:tc>
          <w:tcPr>
            <w:tcW w:w="2557" w:type="pct"/>
          </w:tcPr>
          <w:p w14:paraId="2C3F4A21" w14:textId="77777777" w:rsidR="008944F7" w:rsidRPr="00EA3621" w:rsidRDefault="008944F7" w:rsidP="001D0CB2">
            <w:pPr>
              <w:ind w:left="113" w:hanging="113"/>
              <w:rPr>
                <w:rFonts w:cs="Arial"/>
                <w:color w:val="000000" w:themeColor="text1"/>
                <w:sz w:val="19"/>
                <w:szCs w:val="19"/>
              </w:rPr>
            </w:pPr>
          </w:p>
        </w:tc>
        <w:tc>
          <w:tcPr>
            <w:tcW w:w="632" w:type="pct"/>
          </w:tcPr>
          <w:p w14:paraId="130BA2E4" w14:textId="77777777" w:rsidR="008944F7" w:rsidRPr="00EA3621" w:rsidRDefault="008944F7" w:rsidP="001D0CB2">
            <w:pPr>
              <w:jc w:val="right"/>
              <w:rPr>
                <w:rFonts w:cs="Arial"/>
                <w:color w:val="000000" w:themeColor="text1"/>
                <w:sz w:val="19"/>
                <w:szCs w:val="19"/>
              </w:rPr>
            </w:pPr>
          </w:p>
        </w:tc>
        <w:tc>
          <w:tcPr>
            <w:tcW w:w="569" w:type="pct"/>
          </w:tcPr>
          <w:p w14:paraId="4074C292" w14:textId="77777777" w:rsidR="008944F7" w:rsidRPr="00EA3621" w:rsidRDefault="008944F7" w:rsidP="001D0CB2">
            <w:pPr>
              <w:jc w:val="right"/>
              <w:rPr>
                <w:rFonts w:cs="Arial"/>
                <w:color w:val="000000" w:themeColor="text1"/>
                <w:sz w:val="19"/>
                <w:szCs w:val="19"/>
              </w:rPr>
            </w:pPr>
          </w:p>
        </w:tc>
        <w:tc>
          <w:tcPr>
            <w:tcW w:w="633" w:type="pct"/>
          </w:tcPr>
          <w:p w14:paraId="5A59284A" w14:textId="77777777" w:rsidR="008944F7" w:rsidRPr="00EA3621" w:rsidRDefault="008944F7" w:rsidP="001D0CB2">
            <w:pPr>
              <w:jc w:val="right"/>
              <w:rPr>
                <w:rFonts w:cs="Arial"/>
                <w:color w:val="000000" w:themeColor="text1"/>
                <w:sz w:val="19"/>
                <w:szCs w:val="19"/>
              </w:rPr>
            </w:pPr>
          </w:p>
        </w:tc>
        <w:tc>
          <w:tcPr>
            <w:tcW w:w="609" w:type="pct"/>
          </w:tcPr>
          <w:p w14:paraId="296B8323" w14:textId="77777777" w:rsidR="008944F7" w:rsidRPr="00EA3621" w:rsidRDefault="008944F7" w:rsidP="001D0CB2">
            <w:pPr>
              <w:jc w:val="center"/>
              <w:rPr>
                <w:rFonts w:cs="Arial"/>
                <w:color w:val="000000" w:themeColor="text1"/>
                <w:sz w:val="19"/>
                <w:szCs w:val="19"/>
              </w:rPr>
            </w:pPr>
          </w:p>
        </w:tc>
      </w:tr>
      <w:tr w:rsidR="008944F7" w:rsidRPr="00EA3621" w14:paraId="29050FE5" w14:textId="77777777" w:rsidTr="001D0CB2">
        <w:trPr>
          <w:cantSplit/>
          <w:trHeight w:val="250"/>
          <w:tblHeader/>
        </w:trPr>
        <w:tc>
          <w:tcPr>
            <w:tcW w:w="2557" w:type="pct"/>
          </w:tcPr>
          <w:p w14:paraId="429969EE" w14:textId="77777777" w:rsidR="008944F7" w:rsidRPr="00EA3621" w:rsidRDefault="008944F7" w:rsidP="001D0CB2">
            <w:pPr>
              <w:pStyle w:val="TT"/>
              <w:rPr>
                <w:rFonts w:asciiTheme="minorHAnsi" w:hAnsiTheme="minorHAnsi" w:cs="Arial"/>
                <w:b/>
                <w:bCs/>
                <w:color w:val="000000" w:themeColor="text1"/>
                <w:szCs w:val="19"/>
                <w:lang w:val="hr-HR"/>
              </w:rPr>
            </w:pPr>
            <w:bookmarkStart w:id="568" w:name="_Toc67329461"/>
            <w:r w:rsidRPr="00EA3621">
              <w:rPr>
                <w:rFonts w:asciiTheme="minorHAnsi" w:hAnsiTheme="minorHAnsi" w:cs="Arial"/>
                <w:b/>
                <w:bCs/>
                <w:color w:val="000000" w:themeColor="text1"/>
                <w:szCs w:val="19"/>
                <w:lang w:val="hr-HR"/>
              </w:rPr>
              <w:t>Imovina</w:t>
            </w:r>
            <w:bookmarkEnd w:id="568"/>
          </w:p>
        </w:tc>
        <w:tc>
          <w:tcPr>
            <w:tcW w:w="632" w:type="pct"/>
          </w:tcPr>
          <w:p w14:paraId="1281AB67" w14:textId="77777777" w:rsidR="008944F7" w:rsidRPr="00EA3621" w:rsidRDefault="008944F7" w:rsidP="001D0CB2">
            <w:pPr>
              <w:jc w:val="right"/>
              <w:rPr>
                <w:rFonts w:cs="Arial"/>
                <w:color w:val="000000" w:themeColor="text1"/>
                <w:sz w:val="19"/>
                <w:szCs w:val="19"/>
              </w:rPr>
            </w:pPr>
          </w:p>
        </w:tc>
        <w:tc>
          <w:tcPr>
            <w:tcW w:w="569" w:type="pct"/>
          </w:tcPr>
          <w:p w14:paraId="13993D07" w14:textId="77777777" w:rsidR="008944F7" w:rsidRPr="00EA3621" w:rsidRDefault="008944F7" w:rsidP="001D0CB2">
            <w:pPr>
              <w:jc w:val="right"/>
              <w:rPr>
                <w:rFonts w:cs="Arial"/>
                <w:color w:val="000000" w:themeColor="text1"/>
                <w:sz w:val="19"/>
                <w:szCs w:val="19"/>
              </w:rPr>
            </w:pPr>
          </w:p>
        </w:tc>
        <w:tc>
          <w:tcPr>
            <w:tcW w:w="633" w:type="pct"/>
          </w:tcPr>
          <w:p w14:paraId="78C6E844" w14:textId="77777777" w:rsidR="008944F7" w:rsidRPr="00EA3621" w:rsidRDefault="008944F7" w:rsidP="001D0CB2">
            <w:pPr>
              <w:jc w:val="right"/>
              <w:rPr>
                <w:rFonts w:cs="Arial"/>
                <w:color w:val="000000" w:themeColor="text1"/>
                <w:sz w:val="19"/>
                <w:szCs w:val="19"/>
              </w:rPr>
            </w:pPr>
          </w:p>
        </w:tc>
        <w:tc>
          <w:tcPr>
            <w:tcW w:w="609" w:type="pct"/>
          </w:tcPr>
          <w:p w14:paraId="01C977C9" w14:textId="77777777" w:rsidR="008944F7" w:rsidRPr="00EA3621" w:rsidRDefault="008944F7" w:rsidP="001D0CB2">
            <w:pPr>
              <w:jc w:val="center"/>
              <w:rPr>
                <w:rFonts w:cs="Arial"/>
                <w:color w:val="000000" w:themeColor="text1"/>
                <w:sz w:val="19"/>
                <w:szCs w:val="19"/>
              </w:rPr>
            </w:pPr>
          </w:p>
        </w:tc>
      </w:tr>
      <w:tr w:rsidR="008944F7" w:rsidRPr="00EA3621" w14:paraId="54BDD4DF" w14:textId="77777777" w:rsidTr="001D0CB2">
        <w:trPr>
          <w:cantSplit/>
          <w:trHeight w:val="250"/>
          <w:tblHeader/>
        </w:trPr>
        <w:tc>
          <w:tcPr>
            <w:tcW w:w="2557" w:type="pct"/>
            <w:vAlign w:val="bottom"/>
          </w:tcPr>
          <w:p w14:paraId="423F8EAC" w14:textId="77777777" w:rsidR="008944F7" w:rsidRPr="00EA3621" w:rsidRDefault="008944F7" w:rsidP="001D0CB2">
            <w:pPr>
              <w:pStyle w:val="TT"/>
              <w:rPr>
                <w:rFonts w:asciiTheme="minorHAnsi" w:hAnsiTheme="minorHAnsi"/>
                <w:color w:val="000000" w:themeColor="text1"/>
                <w:szCs w:val="19"/>
                <w:lang w:val="hr-HR"/>
              </w:rPr>
            </w:pPr>
            <w:bookmarkStart w:id="569" w:name="_Toc67329462"/>
            <w:r w:rsidRPr="00EA3621">
              <w:rPr>
                <w:rFonts w:asciiTheme="minorHAnsi" w:hAnsiTheme="minorHAnsi"/>
                <w:color w:val="000000" w:themeColor="text1"/>
                <w:szCs w:val="19"/>
                <w:lang w:val="hr-HR"/>
              </w:rPr>
              <w:t>Novčana sredstva i računi kod banaka</w:t>
            </w:r>
            <w:bookmarkEnd w:id="569"/>
          </w:p>
        </w:tc>
        <w:tc>
          <w:tcPr>
            <w:tcW w:w="632" w:type="pct"/>
            <w:tcBorders>
              <w:top w:val="nil"/>
              <w:left w:val="nil"/>
              <w:bottom w:val="nil"/>
              <w:right w:val="nil"/>
            </w:tcBorders>
            <w:shd w:val="clear" w:color="auto" w:fill="auto"/>
            <w:vAlign w:val="bottom"/>
          </w:tcPr>
          <w:p w14:paraId="1B513C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0" w:name="_Toc67329463"/>
            <w:r w:rsidRPr="00EA3621">
              <w:rPr>
                <w:rFonts w:cstheme="minorHAnsi"/>
                <w:color w:val="000000" w:themeColor="text1"/>
                <w:sz w:val="19"/>
                <w:szCs w:val="19"/>
              </w:rPr>
              <w:t>1.645.313</w:t>
            </w:r>
            <w:bookmarkEnd w:id="570"/>
          </w:p>
        </w:tc>
        <w:tc>
          <w:tcPr>
            <w:tcW w:w="569" w:type="pct"/>
            <w:tcBorders>
              <w:top w:val="nil"/>
              <w:left w:val="nil"/>
              <w:bottom w:val="nil"/>
              <w:right w:val="nil"/>
            </w:tcBorders>
            <w:shd w:val="clear" w:color="auto" w:fill="auto"/>
            <w:vAlign w:val="bottom"/>
          </w:tcPr>
          <w:p w14:paraId="167B35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1" w:name="_Toc67329464"/>
            <w:r w:rsidRPr="00EA3621">
              <w:rPr>
                <w:rFonts w:cstheme="minorHAnsi"/>
                <w:color w:val="000000" w:themeColor="text1"/>
                <w:sz w:val="19"/>
                <w:szCs w:val="19"/>
              </w:rPr>
              <w:t>7.532</w:t>
            </w:r>
            <w:bookmarkEnd w:id="571"/>
          </w:p>
        </w:tc>
        <w:tc>
          <w:tcPr>
            <w:tcW w:w="633" w:type="pct"/>
            <w:tcBorders>
              <w:top w:val="nil"/>
              <w:left w:val="nil"/>
              <w:bottom w:val="nil"/>
              <w:right w:val="nil"/>
            </w:tcBorders>
            <w:shd w:val="clear" w:color="auto" w:fill="auto"/>
            <w:vAlign w:val="bottom"/>
          </w:tcPr>
          <w:p w14:paraId="0FCE54A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2" w:name="_Toc67329465"/>
            <w:r w:rsidRPr="00EA3621">
              <w:rPr>
                <w:rFonts w:cstheme="minorHAnsi"/>
                <w:color w:val="000000" w:themeColor="text1"/>
                <w:sz w:val="19"/>
                <w:szCs w:val="19"/>
              </w:rPr>
              <w:t>312</w:t>
            </w:r>
            <w:bookmarkEnd w:id="572"/>
          </w:p>
        </w:tc>
        <w:tc>
          <w:tcPr>
            <w:tcW w:w="609" w:type="pct"/>
            <w:tcBorders>
              <w:top w:val="nil"/>
              <w:left w:val="nil"/>
              <w:bottom w:val="nil"/>
              <w:right w:val="nil"/>
            </w:tcBorders>
            <w:shd w:val="clear" w:color="auto" w:fill="auto"/>
            <w:vAlign w:val="bottom"/>
          </w:tcPr>
          <w:p w14:paraId="799142D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3" w:name="_Toc67329466"/>
            <w:r w:rsidRPr="00EA3621">
              <w:rPr>
                <w:rFonts w:cstheme="minorHAnsi"/>
                <w:color w:val="000000" w:themeColor="text1"/>
                <w:sz w:val="19"/>
                <w:szCs w:val="19"/>
              </w:rPr>
              <w:t>1.653.157</w:t>
            </w:r>
            <w:bookmarkEnd w:id="573"/>
          </w:p>
        </w:tc>
      </w:tr>
      <w:tr w:rsidR="008944F7" w:rsidRPr="00EA3621" w14:paraId="083D215B" w14:textId="77777777" w:rsidTr="001D0CB2">
        <w:trPr>
          <w:cantSplit/>
          <w:trHeight w:val="250"/>
          <w:tblHeader/>
        </w:trPr>
        <w:tc>
          <w:tcPr>
            <w:tcW w:w="2557" w:type="pct"/>
            <w:vAlign w:val="bottom"/>
          </w:tcPr>
          <w:p w14:paraId="119C53A5" w14:textId="77777777" w:rsidR="008944F7" w:rsidRPr="00EA3621" w:rsidRDefault="008944F7" w:rsidP="001D0CB2">
            <w:pPr>
              <w:pStyle w:val="TT"/>
              <w:rPr>
                <w:rFonts w:asciiTheme="minorHAnsi" w:hAnsiTheme="minorHAnsi"/>
                <w:color w:val="000000" w:themeColor="text1"/>
                <w:szCs w:val="19"/>
                <w:lang w:val="hr-HR"/>
              </w:rPr>
            </w:pPr>
            <w:bookmarkStart w:id="574" w:name="_Toc67329467"/>
            <w:r w:rsidRPr="00EA3621">
              <w:rPr>
                <w:rFonts w:asciiTheme="minorHAnsi" w:hAnsiTheme="minorHAnsi"/>
                <w:color w:val="000000" w:themeColor="text1"/>
                <w:szCs w:val="19"/>
                <w:lang w:val="hr-HR"/>
              </w:rPr>
              <w:t>Depoziti kod drugih banaka</w:t>
            </w:r>
            <w:bookmarkEnd w:id="574"/>
          </w:p>
        </w:tc>
        <w:tc>
          <w:tcPr>
            <w:tcW w:w="632" w:type="pct"/>
            <w:tcBorders>
              <w:top w:val="nil"/>
              <w:left w:val="nil"/>
              <w:bottom w:val="nil"/>
              <w:right w:val="nil"/>
            </w:tcBorders>
            <w:shd w:val="clear" w:color="auto" w:fill="auto"/>
            <w:vAlign w:val="bottom"/>
          </w:tcPr>
          <w:p w14:paraId="354192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5" w:name="_Toc67329468"/>
            <w:r w:rsidRPr="00EA3621">
              <w:rPr>
                <w:rFonts w:cstheme="minorHAnsi"/>
                <w:color w:val="000000" w:themeColor="text1"/>
                <w:sz w:val="19"/>
                <w:szCs w:val="19"/>
              </w:rPr>
              <w:t>-</w:t>
            </w:r>
            <w:bookmarkEnd w:id="575"/>
          </w:p>
        </w:tc>
        <w:tc>
          <w:tcPr>
            <w:tcW w:w="569" w:type="pct"/>
            <w:tcBorders>
              <w:top w:val="nil"/>
              <w:left w:val="nil"/>
              <w:bottom w:val="nil"/>
              <w:right w:val="nil"/>
            </w:tcBorders>
            <w:shd w:val="clear" w:color="auto" w:fill="auto"/>
            <w:vAlign w:val="bottom"/>
          </w:tcPr>
          <w:p w14:paraId="2F94424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6" w:name="_Toc67329469"/>
            <w:r w:rsidRPr="00EA3621">
              <w:rPr>
                <w:rFonts w:cstheme="minorHAnsi"/>
                <w:color w:val="000000" w:themeColor="text1"/>
                <w:sz w:val="19"/>
                <w:szCs w:val="19"/>
              </w:rPr>
              <w:t>7.337</w:t>
            </w:r>
            <w:bookmarkEnd w:id="576"/>
          </w:p>
        </w:tc>
        <w:tc>
          <w:tcPr>
            <w:tcW w:w="633" w:type="pct"/>
            <w:tcBorders>
              <w:top w:val="nil"/>
              <w:left w:val="nil"/>
              <w:bottom w:val="nil"/>
              <w:right w:val="nil"/>
            </w:tcBorders>
            <w:shd w:val="clear" w:color="auto" w:fill="auto"/>
            <w:vAlign w:val="bottom"/>
          </w:tcPr>
          <w:p w14:paraId="65C0150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7" w:name="_Toc67329470"/>
            <w:r w:rsidRPr="00EA3621">
              <w:rPr>
                <w:rFonts w:cstheme="minorHAnsi"/>
                <w:color w:val="000000" w:themeColor="text1"/>
                <w:sz w:val="19"/>
                <w:szCs w:val="19"/>
              </w:rPr>
              <w:t>-</w:t>
            </w:r>
            <w:bookmarkEnd w:id="577"/>
          </w:p>
        </w:tc>
        <w:tc>
          <w:tcPr>
            <w:tcW w:w="609" w:type="pct"/>
            <w:tcBorders>
              <w:top w:val="nil"/>
              <w:left w:val="nil"/>
              <w:bottom w:val="nil"/>
              <w:right w:val="nil"/>
            </w:tcBorders>
            <w:shd w:val="clear" w:color="auto" w:fill="auto"/>
            <w:vAlign w:val="bottom"/>
          </w:tcPr>
          <w:p w14:paraId="14F4A3D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8" w:name="_Toc67329471"/>
            <w:r w:rsidRPr="00EA3621">
              <w:rPr>
                <w:rFonts w:cstheme="minorHAnsi"/>
                <w:color w:val="000000" w:themeColor="text1"/>
                <w:sz w:val="19"/>
                <w:szCs w:val="19"/>
              </w:rPr>
              <w:t>7.337</w:t>
            </w:r>
            <w:bookmarkEnd w:id="578"/>
          </w:p>
        </w:tc>
      </w:tr>
      <w:tr w:rsidR="008944F7" w:rsidRPr="00EA3621" w14:paraId="2021A68C" w14:textId="77777777" w:rsidTr="001D0CB2">
        <w:trPr>
          <w:cantSplit/>
          <w:trHeight w:val="250"/>
          <w:tblHeader/>
        </w:trPr>
        <w:tc>
          <w:tcPr>
            <w:tcW w:w="2557" w:type="pct"/>
            <w:vAlign w:val="bottom"/>
          </w:tcPr>
          <w:p w14:paraId="2C355BC7" w14:textId="77777777" w:rsidR="008944F7" w:rsidRPr="00EA3621" w:rsidRDefault="008944F7" w:rsidP="001D0CB2">
            <w:pPr>
              <w:pStyle w:val="TT"/>
              <w:rPr>
                <w:rFonts w:asciiTheme="minorHAnsi" w:hAnsiTheme="minorHAnsi"/>
                <w:color w:val="000000" w:themeColor="text1"/>
                <w:szCs w:val="19"/>
                <w:lang w:val="hr-HR"/>
              </w:rPr>
            </w:pPr>
            <w:bookmarkStart w:id="579" w:name="_Toc67329472"/>
            <w:r w:rsidRPr="00EA3621">
              <w:rPr>
                <w:rFonts w:asciiTheme="minorHAnsi" w:hAnsiTheme="minorHAnsi"/>
                <w:color w:val="000000" w:themeColor="text1"/>
                <w:szCs w:val="19"/>
                <w:lang w:val="hr-HR"/>
              </w:rPr>
              <w:t>Krediti financijskim institucijama</w:t>
            </w:r>
            <w:bookmarkEnd w:id="579"/>
          </w:p>
        </w:tc>
        <w:tc>
          <w:tcPr>
            <w:tcW w:w="632" w:type="pct"/>
            <w:tcBorders>
              <w:top w:val="nil"/>
              <w:left w:val="nil"/>
              <w:bottom w:val="nil"/>
              <w:right w:val="nil"/>
            </w:tcBorders>
            <w:shd w:val="clear" w:color="auto" w:fill="auto"/>
            <w:vAlign w:val="bottom"/>
          </w:tcPr>
          <w:p w14:paraId="160EB23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0" w:name="_Toc67329473"/>
            <w:r w:rsidRPr="00EA3621">
              <w:rPr>
                <w:rFonts w:cstheme="minorHAnsi"/>
                <w:color w:val="000000" w:themeColor="text1"/>
                <w:sz w:val="19"/>
                <w:szCs w:val="19"/>
              </w:rPr>
              <w:t>8.842.580</w:t>
            </w:r>
            <w:bookmarkEnd w:id="580"/>
          </w:p>
        </w:tc>
        <w:tc>
          <w:tcPr>
            <w:tcW w:w="569" w:type="pct"/>
            <w:tcBorders>
              <w:top w:val="nil"/>
              <w:left w:val="nil"/>
              <w:bottom w:val="nil"/>
              <w:right w:val="nil"/>
            </w:tcBorders>
            <w:shd w:val="clear" w:color="auto" w:fill="auto"/>
            <w:vAlign w:val="bottom"/>
          </w:tcPr>
          <w:p w14:paraId="4CD7C86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1" w:name="_Toc67329474"/>
            <w:r w:rsidRPr="00EA3621">
              <w:rPr>
                <w:rFonts w:cstheme="minorHAnsi"/>
                <w:color w:val="000000" w:themeColor="text1"/>
                <w:sz w:val="19"/>
                <w:szCs w:val="19"/>
              </w:rPr>
              <w:t>-</w:t>
            </w:r>
            <w:bookmarkEnd w:id="581"/>
          </w:p>
        </w:tc>
        <w:tc>
          <w:tcPr>
            <w:tcW w:w="633" w:type="pct"/>
            <w:tcBorders>
              <w:top w:val="nil"/>
              <w:left w:val="nil"/>
              <w:bottom w:val="nil"/>
              <w:right w:val="nil"/>
            </w:tcBorders>
            <w:shd w:val="clear" w:color="auto" w:fill="auto"/>
            <w:vAlign w:val="bottom"/>
          </w:tcPr>
          <w:p w14:paraId="0D305B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2" w:name="_Toc67329475"/>
            <w:r w:rsidRPr="00EA3621">
              <w:rPr>
                <w:rFonts w:cstheme="minorHAnsi"/>
                <w:color w:val="000000" w:themeColor="text1"/>
                <w:sz w:val="19"/>
                <w:szCs w:val="19"/>
              </w:rPr>
              <w:t>-</w:t>
            </w:r>
            <w:bookmarkEnd w:id="582"/>
          </w:p>
        </w:tc>
        <w:tc>
          <w:tcPr>
            <w:tcW w:w="609" w:type="pct"/>
            <w:tcBorders>
              <w:top w:val="nil"/>
              <w:left w:val="nil"/>
              <w:bottom w:val="nil"/>
              <w:right w:val="nil"/>
            </w:tcBorders>
            <w:shd w:val="clear" w:color="auto" w:fill="auto"/>
            <w:vAlign w:val="bottom"/>
          </w:tcPr>
          <w:p w14:paraId="13362B2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3" w:name="_Toc67329476"/>
            <w:r w:rsidRPr="00EA3621">
              <w:rPr>
                <w:rFonts w:cstheme="minorHAnsi"/>
                <w:color w:val="000000" w:themeColor="text1"/>
                <w:sz w:val="19"/>
                <w:szCs w:val="19"/>
              </w:rPr>
              <w:t>8.842.580</w:t>
            </w:r>
            <w:bookmarkEnd w:id="583"/>
          </w:p>
        </w:tc>
      </w:tr>
      <w:tr w:rsidR="008944F7" w:rsidRPr="00EA3621" w14:paraId="15A0F20E" w14:textId="77777777" w:rsidTr="001D0CB2">
        <w:trPr>
          <w:cantSplit/>
          <w:trHeight w:val="250"/>
          <w:tblHeader/>
        </w:trPr>
        <w:tc>
          <w:tcPr>
            <w:tcW w:w="2557" w:type="pct"/>
            <w:vAlign w:val="bottom"/>
          </w:tcPr>
          <w:p w14:paraId="45FF119D" w14:textId="77777777" w:rsidR="008944F7" w:rsidRPr="00EA3621" w:rsidRDefault="008944F7" w:rsidP="001D0CB2">
            <w:pPr>
              <w:pStyle w:val="TT"/>
              <w:rPr>
                <w:rFonts w:asciiTheme="minorHAnsi" w:hAnsiTheme="minorHAnsi"/>
                <w:color w:val="000000" w:themeColor="text1"/>
                <w:szCs w:val="19"/>
                <w:lang w:val="hr-HR"/>
              </w:rPr>
            </w:pPr>
            <w:bookmarkStart w:id="584" w:name="_Toc67329477"/>
            <w:r w:rsidRPr="00EA3621">
              <w:rPr>
                <w:rFonts w:asciiTheme="minorHAnsi" w:hAnsiTheme="minorHAnsi"/>
                <w:color w:val="000000" w:themeColor="text1"/>
                <w:szCs w:val="19"/>
                <w:lang w:val="hr-HR"/>
              </w:rPr>
              <w:t>Krediti ostalim korisnicima</w:t>
            </w:r>
            <w:bookmarkEnd w:id="584"/>
          </w:p>
        </w:tc>
        <w:tc>
          <w:tcPr>
            <w:tcW w:w="632" w:type="pct"/>
            <w:tcBorders>
              <w:top w:val="nil"/>
              <w:left w:val="nil"/>
              <w:bottom w:val="nil"/>
              <w:right w:val="nil"/>
            </w:tcBorders>
            <w:shd w:val="clear" w:color="auto" w:fill="auto"/>
            <w:vAlign w:val="bottom"/>
          </w:tcPr>
          <w:p w14:paraId="65539C2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5" w:name="_Toc67329478"/>
            <w:r w:rsidRPr="00EA3621">
              <w:rPr>
                <w:rFonts w:cstheme="minorHAnsi"/>
                <w:color w:val="000000" w:themeColor="text1"/>
                <w:sz w:val="19"/>
                <w:szCs w:val="19"/>
              </w:rPr>
              <w:t>14.016.403</w:t>
            </w:r>
            <w:bookmarkEnd w:id="585"/>
          </w:p>
        </w:tc>
        <w:tc>
          <w:tcPr>
            <w:tcW w:w="569" w:type="pct"/>
            <w:tcBorders>
              <w:top w:val="nil"/>
              <w:left w:val="nil"/>
              <w:bottom w:val="nil"/>
              <w:right w:val="nil"/>
            </w:tcBorders>
            <w:shd w:val="clear" w:color="auto" w:fill="auto"/>
            <w:vAlign w:val="bottom"/>
          </w:tcPr>
          <w:p w14:paraId="539BA35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6" w:name="_Toc67329479"/>
            <w:r w:rsidRPr="00EA3621">
              <w:rPr>
                <w:rFonts w:cstheme="minorHAnsi"/>
                <w:color w:val="000000" w:themeColor="text1"/>
                <w:sz w:val="19"/>
                <w:szCs w:val="19"/>
              </w:rPr>
              <w:t>-</w:t>
            </w:r>
            <w:bookmarkEnd w:id="586"/>
          </w:p>
        </w:tc>
        <w:tc>
          <w:tcPr>
            <w:tcW w:w="633" w:type="pct"/>
            <w:tcBorders>
              <w:top w:val="nil"/>
              <w:left w:val="nil"/>
              <w:bottom w:val="nil"/>
              <w:right w:val="nil"/>
            </w:tcBorders>
            <w:shd w:val="clear" w:color="auto" w:fill="auto"/>
            <w:vAlign w:val="bottom"/>
          </w:tcPr>
          <w:p w14:paraId="14D652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7" w:name="_Toc67329480"/>
            <w:r w:rsidRPr="00EA3621">
              <w:rPr>
                <w:rFonts w:cstheme="minorHAnsi"/>
                <w:color w:val="000000" w:themeColor="text1"/>
                <w:sz w:val="19"/>
                <w:szCs w:val="19"/>
              </w:rPr>
              <w:t>779.776</w:t>
            </w:r>
            <w:bookmarkEnd w:id="587"/>
          </w:p>
        </w:tc>
        <w:tc>
          <w:tcPr>
            <w:tcW w:w="609" w:type="pct"/>
            <w:tcBorders>
              <w:top w:val="nil"/>
              <w:left w:val="nil"/>
              <w:bottom w:val="nil"/>
              <w:right w:val="nil"/>
            </w:tcBorders>
            <w:shd w:val="clear" w:color="auto" w:fill="auto"/>
            <w:vAlign w:val="bottom"/>
          </w:tcPr>
          <w:p w14:paraId="7D35D7B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88" w:name="_Toc67329481"/>
            <w:r w:rsidRPr="00EA3621">
              <w:rPr>
                <w:rFonts w:cstheme="minorHAnsi"/>
                <w:color w:val="000000" w:themeColor="text1"/>
                <w:sz w:val="19"/>
                <w:szCs w:val="19"/>
              </w:rPr>
              <w:t>14.796.179</w:t>
            </w:r>
            <w:bookmarkEnd w:id="588"/>
          </w:p>
        </w:tc>
      </w:tr>
      <w:tr w:rsidR="008944F7" w:rsidRPr="00EA3621" w14:paraId="56F67396" w14:textId="77777777" w:rsidTr="001D0CB2">
        <w:trPr>
          <w:cantSplit/>
          <w:trHeight w:val="250"/>
          <w:tblHeader/>
        </w:trPr>
        <w:tc>
          <w:tcPr>
            <w:tcW w:w="2557" w:type="pct"/>
            <w:vAlign w:val="bottom"/>
          </w:tcPr>
          <w:p w14:paraId="5A72B8A9" w14:textId="77777777" w:rsidR="008944F7" w:rsidRPr="00EA3621" w:rsidRDefault="008944F7" w:rsidP="001D0CB2">
            <w:pPr>
              <w:pStyle w:val="TT"/>
              <w:rPr>
                <w:rFonts w:asciiTheme="minorHAnsi" w:hAnsiTheme="minorHAnsi"/>
                <w:color w:val="000000" w:themeColor="text1"/>
                <w:szCs w:val="19"/>
                <w:lang w:val="hr-HR"/>
              </w:rPr>
            </w:pPr>
            <w:bookmarkStart w:id="589" w:name="_Toc67329482"/>
            <w:r w:rsidRPr="00EA3621">
              <w:rPr>
                <w:rFonts w:asciiTheme="minorHAnsi" w:hAnsiTheme="minorHAnsi"/>
                <w:color w:val="000000" w:themeColor="text1"/>
                <w:szCs w:val="19"/>
                <w:lang w:val="hr-HR"/>
              </w:rPr>
              <w:t>Financijska imovina po fer vrijednosti kroz dobit ili gubitak</w:t>
            </w:r>
            <w:bookmarkEnd w:id="589"/>
          </w:p>
        </w:tc>
        <w:tc>
          <w:tcPr>
            <w:tcW w:w="632" w:type="pct"/>
            <w:tcBorders>
              <w:top w:val="nil"/>
              <w:left w:val="nil"/>
              <w:bottom w:val="nil"/>
              <w:right w:val="nil"/>
            </w:tcBorders>
            <w:shd w:val="clear" w:color="auto" w:fill="auto"/>
            <w:vAlign w:val="bottom"/>
          </w:tcPr>
          <w:p w14:paraId="7E23005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0" w:name="_Toc67329483"/>
            <w:r w:rsidRPr="00EA3621">
              <w:rPr>
                <w:rFonts w:cstheme="minorHAnsi"/>
                <w:color w:val="000000" w:themeColor="text1"/>
                <w:sz w:val="19"/>
                <w:szCs w:val="19"/>
              </w:rPr>
              <w:t>2.956</w:t>
            </w:r>
            <w:bookmarkEnd w:id="590"/>
          </w:p>
        </w:tc>
        <w:tc>
          <w:tcPr>
            <w:tcW w:w="569" w:type="pct"/>
            <w:tcBorders>
              <w:top w:val="nil"/>
              <w:left w:val="nil"/>
              <w:bottom w:val="nil"/>
              <w:right w:val="nil"/>
            </w:tcBorders>
            <w:shd w:val="clear" w:color="auto" w:fill="auto"/>
            <w:vAlign w:val="bottom"/>
          </w:tcPr>
          <w:p w14:paraId="1FD1C8E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1" w:name="_Toc67329484"/>
            <w:r w:rsidRPr="00EA3621">
              <w:rPr>
                <w:rFonts w:cstheme="minorHAnsi"/>
                <w:color w:val="000000" w:themeColor="text1"/>
                <w:sz w:val="19"/>
                <w:szCs w:val="19"/>
              </w:rPr>
              <w:t>-</w:t>
            </w:r>
            <w:bookmarkEnd w:id="591"/>
          </w:p>
        </w:tc>
        <w:tc>
          <w:tcPr>
            <w:tcW w:w="633" w:type="pct"/>
            <w:tcBorders>
              <w:top w:val="nil"/>
              <w:left w:val="nil"/>
              <w:bottom w:val="nil"/>
              <w:right w:val="nil"/>
            </w:tcBorders>
            <w:shd w:val="clear" w:color="auto" w:fill="auto"/>
            <w:vAlign w:val="bottom"/>
          </w:tcPr>
          <w:p w14:paraId="4E14122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2" w:name="_Toc67329485"/>
            <w:r w:rsidRPr="00EA3621">
              <w:rPr>
                <w:rFonts w:cstheme="minorHAnsi"/>
                <w:color w:val="000000" w:themeColor="text1"/>
                <w:sz w:val="19"/>
                <w:szCs w:val="19"/>
              </w:rPr>
              <w:t>-</w:t>
            </w:r>
            <w:bookmarkEnd w:id="592"/>
          </w:p>
        </w:tc>
        <w:tc>
          <w:tcPr>
            <w:tcW w:w="609" w:type="pct"/>
            <w:tcBorders>
              <w:top w:val="nil"/>
              <w:left w:val="nil"/>
              <w:bottom w:val="nil"/>
              <w:right w:val="nil"/>
            </w:tcBorders>
            <w:shd w:val="clear" w:color="auto" w:fill="auto"/>
            <w:vAlign w:val="bottom"/>
          </w:tcPr>
          <w:p w14:paraId="7309B87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3" w:name="_Toc67329486"/>
            <w:r w:rsidRPr="00EA3621">
              <w:rPr>
                <w:rFonts w:cstheme="minorHAnsi"/>
                <w:color w:val="000000" w:themeColor="text1"/>
                <w:sz w:val="19"/>
                <w:szCs w:val="19"/>
              </w:rPr>
              <w:t>2.956</w:t>
            </w:r>
            <w:bookmarkEnd w:id="593"/>
          </w:p>
        </w:tc>
      </w:tr>
      <w:tr w:rsidR="008944F7" w:rsidRPr="00EA3621" w14:paraId="4351F3C0" w14:textId="77777777" w:rsidTr="001D0CB2">
        <w:trPr>
          <w:cantSplit/>
          <w:trHeight w:val="250"/>
          <w:tblHeader/>
        </w:trPr>
        <w:tc>
          <w:tcPr>
            <w:tcW w:w="2557" w:type="pct"/>
          </w:tcPr>
          <w:p w14:paraId="47BD30E9" w14:textId="77777777" w:rsidR="008944F7" w:rsidRPr="00EA3621" w:rsidRDefault="008944F7" w:rsidP="001D0CB2">
            <w:pPr>
              <w:pStyle w:val="TT"/>
              <w:rPr>
                <w:rFonts w:asciiTheme="minorHAnsi" w:hAnsiTheme="minorHAnsi"/>
                <w:color w:val="000000" w:themeColor="text1"/>
                <w:szCs w:val="19"/>
                <w:lang w:val="hr-HR"/>
              </w:rPr>
            </w:pPr>
            <w:bookmarkStart w:id="594" w:name="_Toc67329487"/>
            <w:r w:rsidRPr="00EA3621">
              <w:rPr>
                <w:rFonts w:asciiTheme="minorHAnsi" w:hAnsiTheme="minorHAnsi" w:cs="Arial"/>
                <w:color w:val="000000" w:themeColor="text1"/>
                <w:szCs w:val="19"/>
                <w:lang w:val="hr-HR"/>
              </w:rPr>
              <w:t>Financijska imovina po fer vrijednosti kroz ostalu sveobuhvatnu dobit</w:t>
            </w:r>
            <w:bookmarkEnd w:id="594"/>
            <w:r w:rsidRPr="00EA3621">
              <w:rPr>
                <w:rFonts w:asciiTheme="minorHAnsi" w:hAnsiTheme="minorHAnsi" w:cs="Arial"/>
                <w:color w:val="000000" w:themeColor="text1"/>
                <w:szCs w:val="19"/>
                <w:lang w:val="hr-HR"/>
              </w:rPr>
              <w:t xml:space="preserve">        </w:t>
            </w:r>
          </w:p>
        </w:tc>
        <w:tc>
          <w:tcPr>
            <w:tcW w:w="632" w:type="pct"/>
            <w:tcBorders>
              <w:top w:val="nil"/>
              <w:left w:val="nil"/>
              <w:bottom w:val="nil"/>
              <w:right w:val="nil"/>
            </w:tcBorders>
            <w:shd w:val="clear" w:color="auto" w:fill="auto"/>
            <w:vAlign w:val="bottom"/>
          </w:tcPr>
          <w:p w14:paraId="400A384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5" w:name="_Toc67329488"/>
            <w:r w:rsidRPr="00EA3621">
              <w:rPr>
                <w:rFonts w:cstheme="minorHAnsi"/>
                <w:color w:val="000000" w:themeColor="text1"/>
                <w:sz w:val="19"/>
                <w:szCs w:val="19"/>
              </w:rPr>
              <w:t>3.025.241</w:t>
            </w:r>
            <w:bookmarkEnd w:id="595"/>
          </w:p>
        </w:tc>
        <w:tc>
          <w:tcPr>
            <w:tcW w:w="569" w:type="pct"/>
            <w:tcBorders>
              <w:top w:val="nil"/>
              <w:left w:val="nil"/>
              <w:bottom w:val="nil"/>
              <w:right w:val="nil"/>
            </w:tcBorders>
            <w:shd w:val="clear" w:color="auto" w:fill="auto"/>
            <w:vAlign w:val="bottom"/>
          </w:tcPr>
          <w:p w14:paraId="631EE41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6" w:name="_Toc67329489"/>
            <w:r w:rsidRPr="00EA3621">
              <w:rPr>
                <w:rFonts w:cstheme="minorHAnsi"/>
                <w:color w:val="000000" w:themeColor="text1"/>
                <w:sz w:val="19"/>
                <w:szCs w:val="19"/>
              </w:rPr>
              <w:t>1.377</w:t>
            </w:r>
            <w:bookmarkEnd w:id="596"/>
          </w:p>
        </w:tc>
        <w:tc>
          <w:tcPr>
            <w:tcW w:w="633" w:type="pct"/>
            <w:tcBorders>
              <w:top w:val="nil"/>
              <w:left w:val="nil"/>
              <w:bottom w:val="nil"/>
              <w:right w:val="nil"/>
            </w:tcBorders>
            <w:shd w:val="clear" w:color="auto" w:fill="auto"/>
            <w:vAlign w:val="bottom"/>
          </w:tcPr>
          <w:p w14:paraId="332266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7" w:name="_Toc67329490"/>
            <w:r w:rsidRPr="00EA3621">
              <w:rPr>
                <w:rFonts w:cstheme="minorHAnsi"/>
                <w:color w:val="000000" w:themeColor="text1"/>
                <w:sz w:val="19"/>
                <w:szCs w:val="19"/>
              </w:rPr>
              <w:t>-</w:t>
            </w:r>
            <w:bookmarkEnd w:id="597"/>
          </w:p>
        </w:tc>
        <w:tc>
          <w:tcPr>
            <w:tcW w:w="609" w:type="pct"/>
            <w:tcBorders>
              <w:top w:val="nil"/>
              <w:left w:val="nil"/>
              <w:bottom w:val="nil"/>
              <w:right w:val="nil"/>
            </w:tcBorders>
            <w:shd w:val="clear" w:color="auto" w:fill="auto"/>
            <w:vAlign w:val="bottom"/>
          </w:tcPr>
          <w:p w14:paraId="49C91C5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98" w:name="_Toc67329491"/>
            <w:r w:rsidRPr="00EA3621">
              <w:rPr>
                <w:rFonts w:cstheme="minorHAnsi"/>
                <w:color w:val="000000" w:themeColor="text1"/>
                <w:sz w:val="19"/>
                <w:szCs w:val="19"/>
              </w:rPr>
              <w:t>3.026.618</w:t>
            </w:r>
            <w:bookmarkEnd w:id="598"/>
          </w:p>
        </w:tc>
      </w:tr>
      <w:tr w:rsidR="008944F7" w:rsidRPr="00EA3621" w14:paraId="6D7F4115" w14:textId="77777777" w:rsidTr="001D0CB2">
        <w:trPr>
          <w:cantSplit/>
          <w:trHeight w:val="250"/>
          <w:tblHeader/>
        </w:trPr>
        <w:tc>
          <w:tcPr>
            <w:tcW w:w="2557" w:type="pct"/>
            <w:vAlign w:val="bottom"/>
          </w:tcPr>
          <w:p w14:paraId="3A00F008" w14:textId="77777777" w:rsidR="008944F7" w:rsidRPr="00EA3621" w:rsidRDefault="008944F7" w:rsidP="001D0CB2">
            <w:pPr>
              <w:pStyle w:val="TT"/>
              <w:rPr>
                <w:rFonts w:asciiTheme="minorHAnsi" w:hAnsiTheme="minorHAnsi"/>
                <w:color w:val="000000" w:themeColor="text1"/>
                <w:szCs w:val="19"/>
                <w:lang w:val="hr-HR"/>
              </w:rPr>
            </w:pPr>
            <w:bookmarkStart w:id="599" w:name="_Toc67329492"/>
            <w:r w:rsidRPr="00EA3621">
              <w:rPr>
                <w:rFonts w:asciiTheme="minorHAnsi" w:hAnsiTheme="minorHAnsi"/>
                <w:color w:val="000000" w:themeColor="text1"/>
                <w:szCs w:val="19"/>
                <w:lang w:val="hr-HR"/>
              </w:rPr>
              <w:t>Ostala imovina</w:t>
            </w:r>
            <w:bookmarkEnd w:id="599"/>
          </w:p>
        </w:tc>
        <w:tc>
          <w:tcPr>
            <w:tcW w:w="632" w:type="pct"/>
            <w:tcBorders>
              <w:top w:val="nil"/>
              <w:left w:val="nil"/>
              <w:bottom w:val="nil"/>
              <w:right w:val="nil"/>
            </w:tcBorders>
            <w:shd w:val="clear" w:color="auto" w:fill="auto"/>
            <w:vAlign w:val="bottom"/>
          </w:tcPr>
          <w:p w14:paraId="5105303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600" w:name="_Toc67329493"/>
            <w:r w:rsidRPr="00EA3621">
              <w:rPr>
                <w:rFonts w:cstheme="minorHAnsi"/>
                <w:color w:val="000000" w:themeColor="text1"/>
                <w:sz w:val="19"/>
                <w:szCs w:val="19"/>
              </w:rPr>
              <w:t>4.714</w:t>
            </w:r>
            <w:bookmarkEnd w:id="600"/>
          </w:p>
        </w:tc>
        <w:tc>
          <w:tcPr>
            <w:tcW w:w="569" w:type="pct"/>
            <w:tcBorders>
              <w:top w:val="nil"/>
              <w:left w:val="nil"/>
              <w:bottom w:val="nil"/>
              <w:right w:val="nil"/>
            </w:tcBorders>
            <w:shd w:val="clear" w:color="auto" w:fill="auto"/>
            <w:vAlign w:val="bottom"/>
          </w:tcPr>
          <w:p w14:paraId="4F1832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601" w:name="_Toc67329494"/>
            <w:r w:rsidRPr="00EA3621">
              <w:rPr>
                <w:rFonts w:cstheme="minorHAnsi"/>
                <w:color w:val="000000" w:themeColor="text1"/>
                <w:sz w:val="19"/>
                <w:szCs w:val="19"/>
              </w:rPr>
              <w:t>-</w:t>
            </w:r>
            <w:bookmarkEnd w:id="601"/>
          </w:p>
        </w:tc>
        <w:tc>
          <w:tcPr>
            <w:tcW w:w="633" w:type="pct"/>
            <w:tcBorders>
              <w:top w:val="nil"/>
              <w:left w:val="nil"/>
              <w:bottom w:val="nil"/>
              <w:right w:val="nil"/>
            </w:tcBorders>
            <w:shd w:val="clear" w:color="auto" w:fill="auto"/>
            <w:vAlign w:val="bottom"/>
          </w:tcPr>
          <w:p w14:paraId="6E5C2E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602" w:name="_Toc67329495"/>
            <w:r w:rsidRPr="00EA3621">
              <w:rPr>
                <w:rFonts w:cstheme="minorHAnsi"/>
                <w:color w:val="000000" w:themeColor="text1"/>
                <w:sz w:val="19"/>
                <w:szCs w:val="19"/>
              </w:rPr>
              <w:t>-</w:t>
            </w:r>
            <w:bookmarkEnd w:id="602"/>
          </w:p>
        </w:tc>
        <w:tc>
          <w:tcPr>
            <w:tcW w:w="609" w:type="pct"/>
            <w:tcBorders>
              <w:top w:val="nil"/>
              <w:left w:val="nil"/>
              <w:bottom w:val="nil"/>
              <w:right w:val="nil"/>
            </w:tcBorders>
            <w:shd w:val="clear" w:color="auto" w:fill="auto"/>
            <w:vAlign w:val="bottom"/>
          </w:tcPr>
          <w:p w14:paraId="616151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603" w:name="_Toc67329496"/>
            <w:r w:rsidRPr="00EA3621">
              <w:rPr>
                <w:rFonts w:cstheme="minorHAnsi"/>
                <w:color w:val="000000" w:themeColor="text1"/>
                <w:sz w:val="19"/>
                <w:szCs w:val="19"/>
              </w:rPr>
              <w:t>4.714</w:t>
            </w:r>
            <w:bookmarkEnd w:id="603"/>
          </w:p>
        </w:tc>
      </w:tr>
      <w:tr w:rsidR="008944F7" w:rsidRPr="00EA3621" w14:paraId="1370324F" w14:textId="77777777" w:rsidTr="001D0CB2">
        <w:trPr>
          <w:cantSplit/>
          <w:trHeight w:hRule="exact" w:val="441"/>
          <w:tblHeader/>
        </w:trPr>
        <w:tc>
          <w:tcPr>
            <w:tcW w:w="2557" w:type="pct"/>
            <w:vAlign w:val="bottom"/>
          </w:tcPr>
          <w:p w14:paraId="45F0B053" w14:textId="77777777" w:rsidR="008944F7" w:rsidRPr="00EA3621" w:rsidRDefault="008944F7" w:rsidP="001D0CB2">
            <w:pPr>
              <w:pStyle w:val="TT"/>
              <w:rPr>
                <w:rFonts w:asciiTheme="minorHAnsi" w:hAnsiTheme="minorHAnsi"/>
                <w:b/>
                <w:bCs/>
                <w:color w:val="000000" w:themeColor="text1"/>
                <w:szCs w:val="19"/>
                <w:lang w:val="hr-HR"/>
              </w:rPr>
            </w:pPr>
            <w:bookmarkStart w:id="604" w:name="_Toc67329497"/>
            <w:r w:rsidRPr="00EA3621">
              <w:rPr>
                <w:rFonts w:asciiTheme="minorHAnsi" w:hAnsiTheme="minorHAnsi"/>
                <w:b/>
                <w:bCs/>
                <w:color w:val="000000" w:themeColor="text1"/>
                <w:szCs w:val="19"/>
                <w:lang w:val="hr-HR"/>
              </w:rPr>
              <w:t>Ukupno</w:t>
            </w:r>
            <w:bookmarkEnd w:id="604"/>
            <w:r w:rsidRPr="00EA3621">
              <w:rPr>
                <w:rFonts w:asciiTheme="minorHAnsi" w:hAnsiTheme="minorHAnsi"/>
                <w:b/>
                <w:bCs/>
                <w:color w:val="000000" w:themeColor="text1"/>
                <w:szCs w:val="19"/>
                <w:lang w:val="hr-HR"/>
              </w:rPr>
              <w:t xml:space="preserve"> </w:t>
            </w:r>
          </w:p>
        </w:tc>
        <w:tc>
          <w:tcPr>
            <w:tcW w:w="632" w:type="pct"/>
            <w:tcBorders>
              <w:top w:val="single" w:sz="8" w:space="0" w:color="auto"/>
              <w:left w:val="nil"/>
              <w:bottom w:val="single" w:sz="8" w:space="0" w:color="auto"/>
              <w:right w:val="nil"/>
            </w:tcBorders>
            <w:shd w:val="clear" w:color="auto" w:fill="auto"/>
            <w:vAlign w:val="bottom"/>
          </w:tcPr>
          <w:p w14:paraId="3DA936F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5" w:name="_Toc67329498"/>
            <w:r w:rsidRPr="00EA3621">
              <w:rPr>
                <w:rFonts w:cstheme="minorHAnsi"/>
                <w:b/>
                <w:bCs/>
                <w:color w:val="000000" w:themeColor="text1"/>
                <w:sz w:val="19"/>
                <w:szCs w:val="19"/>
              </w:rPr>
              <w:t>27.537.207</w:t>
            </w:r>
            <w:bookmarkEnd w:id="605"/>
          </w:p>
        </w:tc>
        <w:tc>
          <w:tcPr>
            <w:tcW w:w="569" w:type="pct"/>
            <w:tcBorders>
              <w:top w:val="single" w:sz="8" w:space="0" w:color="auto"/>
              <w:left w:val="nil"/>
              <w:bottom w:val="single" w:sz="8" w:space="0" w:color="auto"/>
              <w:right w:val="nil"/>
            </w:tcBorders>
            <w:shd w:val="clear" w:color="auto" w:fill="auto"/>
            <w:vAlign w:val="bottom"/>
          </w:tcPr>
          <w:p w14:paraId="1FAF9C1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6" w:name="_Toc67329499"/>
            <w:r w:rsidRPr="00EA3621">
              <w:rPr>
                <w:rFonts w:cstheme="minorHAnsi"/>
                <w:b/>
                <w:bCs/>
                <w:color w:val="000000" w:themeColor="text1"/>
                <w:sz w:val="19"/>
                <w:szCs w:val="19"/>
              </w:rPr>
              <w:t>16.246</w:t>
            </w:r>
            <w:bookmarkEnd w:id="606"/>
          </w:p>
        </w:tc>
        <w:tc>
          <w:tcPr>
            <w:tcW w:w="633" w:type="pct"/>
            <w:tcBorders>
              <w:top w:val="single" w:sz="8" w:space="0" w:color="auto"/>
              <w:left w:val="nil"/>
              <w:bottom w:val="single" w:sz="8" w:space="0" w:color="auto"/>
              <w:right w:val="nil"/>
            </w:tcBorders>
            <w:shd w:val="clear" w:color="auto" w:fill="auto"/>
            <w:vAlign w:val="bottom"/>
          </w:tcPr>
          <w:p w14:paraId="2F050FAE"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7" w:name="_Toc67329500"/>
            <w:r w:rsidRPr="00EA3621">
              <w:rPr>
                <w:rFonts w:cstheme="minorHAnsi"/>
                <w:b/>
                <w:bCs/>
                <w:color w:val="000000" w:themeColor="text1"/>
                <w:sz w:val="19"/>
                <w:szCs w:val="19"/>
              </w:rPr>
              <w:t>780.088</w:t>
            </w:r>
            <w:bookmarkEnd w:id="607"/>
          </w:p>
        </w:tc>
        <w:tc>
          <w:tcPr>
            <w:tcW w:w="609" w:type="pct"/>
            <w:tcBorders>
              <w:top w:val="single" w:sz="8" w:space="0" w:color="auto"/>
              <w:left w:val="nil"/>
              <w:bottom w:val="single" w:sz="8" w:space="0" w:color="auto"/>
              <w:right w:val="nil"/>
            </w:tcBorders>
            <w:shd w:val="clear" w:color="auto" w:fill="auto"/>
            <w:vAlign w:val="bottom"/>
          </w:tcPr>
          <w:p w14:paraId="7037457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8" w:name="_Toc67329501"/>
            <w:r w:rsidRPr="00EA3621">
              <w:rPr>
                <w:rFonts w:cstheme="minorHAnsi"/>
                <w:b/>
                <w:bCs/>
                <w:color w:val="000000" w:themeColor="text1"/>
                <w:sz w:val="19"/>
                <w:szCs w:val="19"/>
              </w:rPr>
              <w:t>28.333.541</w:t>
            </w:r>
            <w:bookmarkEnd w:id="608"/>
          </w:p>
        </w:tc>
      </w:tr>
      <w:tr w:rsidR="008944F7" w:rsidRPr="00EA3621" w14:paraId="608F0992" w14:textId="77777777" w:rsidTr="001D0CB2">
        <w:tblPrEx>
          <w:tblCellMar>
            <w:left w:w="31" w:type="dxa"/>
            <w:right w:w="31" w:type="dxa"/>
          </w:tblCellMar>
        </w:tblPrEx>
        <w:trPr>
          <w:cantSplit/>
          <w:trHeight w:val="250"/>
          <w:tblHeader/>
        </w:trPr>
        <w:tc>
          <w:tcPr>
            <w:tcW w:w="2557" w:type="pct"/>
            <w:vAlign w:val="bottom"/>
          </w:tcPr>
          <w:p w14:paraId="5246B8F8"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7E32EBB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028AB636"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E7CF589"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3AE439E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56BD0E60" w14:textId="77777777" w:rsidTr="001D0CB2">
        <w:tblPrEx>
          <w:tblCellMar>
            <w:left w:w="31" w:type="dxa"/>
            <w:right w:w="31" w:type="dxa"/>
          </w:tblCellMar>
        </w:tblPrEx>
        <w:trPr>
          <w:cantSplit/>
          <w:trHeight w:val="250"/>
          <w:tblHeader/>
        </w:trPr>
        <w:tc>
          <w:tcPr>
            <w:tcW w:w="2557" w:type="pct"/>
          </w:tcPr>
          <w:p w14:paraId="6A6F0306" w14:textId="77777777" w:rsidR="008944F7" w:rsidRPr="00EA3621" w:rsidRDefault="008944F7" w:rsidP="001D0CB2">
            <w:pPr>
              <w:pStyle w:val="TT"/>
              <w:rPr>
                <w:rFonts w:asciiTheme="minorHAnsi" w:hAnsiTheme="minorHAnsi"/>
                <w:b/>
                <w:bCs/>
                <w:color w:val="000000" w:themeColor="text1"/>
                <w:szCs w:val="19"/>
                <w:lang w:val="hr-HR"/>
              </w:rPr>
            </w:pPr>
            <w:bookmarkStart w:id="609" w:name="_Toc67329502"/>
            <w:r w:rsidRPr="00EA3621">
              <w:rPr>
                <w:rFonts w:asciiTheme="minorHAnsi" w:hAnsiTheme="minorHAnsi" w:cs="Arial"/>
                <w:b/>
                <w:bCs/>
                <w:color w:val="000000" w:themeColor="text1"/>
                <w:szCs w:val="19"/>
                <w:lang w:val="hr-HR"/>
              </w:rPr>
              <w:t>Garancije i preuzete obveze</w:t>
            </w:r>
            <w:bookmarkEnd w:id="609"/>
          </w:p>
        </w:tc>
        <w:tc>
          <w:tcPr>
            <w:tcW w:w="632" w:type="pct"/>
            <w:vAlign w:val="bottom"/>
          </w:tcPr>
          <w:p w14:paraId="3FD3E6FB"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3F50F0F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1F382B8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48EA11E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7B514944" w14:textId="77777777" w:rsidTr="001D0CB2">
        <w:tblPrEx>
          <w:tblCellMar>
            <w:left w:w="31" w:type="dxa"/>
            <w:right w:w="31" w:type="dxa"/>
          </w:tblCellMar>
        </w:tblPrEx>
        <w:trPr>
          <w:cantSplit/>
          <w:trHeight w:val="250"/>
          <w:tblHeader/>
        </w:trPr>
        <w:tc>
          <w:tcPr>
            <w:tcW w:w="2557" w:type="pct"/>
          </w:tcPr>
          <w:p w14:paraId="2DDD5BB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610" w:name="_Toc67329503"/>
            <w:r w:rsidRPr="00EA3621">
              <w:rPr>
                <w:rFonts w:cs="Arial"/>
                <w:color w:val="000000" w:themeColor="text1"/>
                <w:sz w:val="19"/>
                <w:szCs w:val="19"/>
              </w:rPr>
              <w:t>Izdane garancije u kunama</w:t>
            </w:r>
            <w:bookmarkEnd w:id="610"/>
          </w:p>
        </w:tc>
        <w:tc>
          <w:tcPr>
            <w:tcW w:w="632" w:type="pct"/>
            <w:tcBorders>
              <w:top w:val="nil"/>
              <w:left w:val="nil"/>
              <w:bottom w:val="nil"/>
              <w:right w:val="nil"/>
            </w:tcBorders>
            <w:shd w:val="clear" w:color="auto" w:fill="auto"/>
            <w:vAlign w:val="bottom"/>
          </w:tcPr>
          <w:p w14:paraId="2013F8A3"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1" w:name="_Toc67329504"/>
            <w:r w:rsidRPr="00EA3621">
              <w:rPr>
                <w:rFonts w:asciiTheme="minorHAnsi" w:hAnsiTheme="minorHAnsi" w:cstheme="minorHAnsi"/>
                <w:color w:val="000000" w:themeColor="text1"/>
                <w:szCs w:val="19"/>
                <w:lang w:val="hr-HR"/>
              </w:rPr>
              <w:t>125.204</w:t>
            </w:r>
            <w:bookmarkEnd w:id="611"/>
          </w:p>
        </w:tc>
        <w:tc>
          <w:tcPr>
            <w:tcW w:w="569" w:type="pct"/>
            <w:tcBorders>
              <w:top w:val="nil"/>
              <w:left w:val="nil"/>
              <w:bottom w:val="nil"/>
              <w:right w:val="nil"/>
            </w:tcBorders>
            <w:shd w:val="clear" w:color="auto" w:fill="auto"/>
            <w:vAlign w:val="bottom"/>
          </w:tcPr>
          <w:p w14:paraId="39363C70"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2" w:name="_Toc67329505"/>
            <w:r w:rsidRPr="00EA3621">
              <w:rPr>
                <w:rFonts w:asciiTheme="minorHAnsi" w:hAnsiTheme="minorHAnsi" w:cstheme="minorHAnsi"/>
                <w:color w:val="000000" w:themeColor="text1"/>
                <w:szCs w:val="19"/>
                <w:lang w:val="hr-HR"/>
              </w:rPr>
              <w:t>-</w:t>
            </w:r>
            <w:bookmarkEnd w:id="612"/>
          </w:p>
        </w:tc>
        <w:tc>
          <w:tcPr>
            <w:tcW w:w="633" w:type="pct"/>
            <w:tcBorders>
              <w:top w:val="nil"/>
              <w:left w:val="nil"/>
              <w:bottom w:val="nil"/>
              <w:right w:val="nil"/>
            </w:tcBorders>
            <w:shd w:val="clear" w:color="auto" w:fill="auto"/>
            <w:vAlign w:val="bottom"/>
          </w:tcPr>
          <w:p w14:paraId="70B96981"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3" w:name="_Toc67329506"/>
            <w:r w:rsidRPr="00EA3621">
              <w:rPr>
                <w:rFonts w:asciiTheme="minorHAnsi" w:hAnsiTheme="minorHAnsi" w:cstheme="minorHAnsi"/>
                <w:color w:val="000000" w:themeColor="text1"/>
                <w:szCs w:val="19"/>
                <w:lang w:val="hr-HR"/>
              </w:rPr>
              <w:t>-</w:t>
            </w:r>
            <w:bookmarkEnd w:id="613"/>
          </w:p>
        </w:tc>
        <w:tc>
          <w:tcPr>
            <w:tcW w:w="609" w:type="pct"/>
            <w:tcBorders>
              <w:top w:val="nil"/>
              <w:left w:val="nil"/>
              <w:bottom w:val="nil"/>
              <w:right w:val="nil"/>
            </w:tcBorders>
            <w:shd w:val="clear" w:color="auto" w:fill="auto"/>
            <w:vAlign w:val="bottom"/>
          </w:tcPr>
          <w:p w14:paraId="14116B6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4" w:name="_Toc67329507"/>
            <w:r w:rsidRPr="00EA3621">
              <w:rPr>
                <w:rFonts w:asciiTheme="minorHAnsi" w:hAnsiTheme="minorHAnsi" w:cstheme="minorHAnsi"/>
                <w:color w:val="000000" w:themeColor="text1"/>
                <w:szCs w:val="19"/>
                <w:lang w:val="hr-HR"/>
              </w:rPr>
              <w:t>125.204</w:t>
            </w:r>
            <w:bookmarkEnd w:id="614"/>
          </w:p>
        </w:tc>
      </w:tr>
      <w:tr w:rsidR="008944F7" w:rsidRPr="00EA3621" w14:paraId="392CC9F8" w14:textId="77777777" w:rsidTr="001D0CB2">
        <w:tblPrEx>
          <w:tblCellMar>
            <w:left w:w="31" w:type="dxa"/>
            <w:right w:w="31" w:type="dxa"/>
          </w:tblCellMar>
        </w:tblPrEx>
        <w:trPr>
          <w:cantSplit/>
          <w:trHeight w:val="250"/>
          <w:tblHeader/>
        </w:trPr>
        <w:tc>
          <w:tcPr>
            <w:tcW w:w="2557" w:type="pct"/>
            <w:vAlign w:val="bottom"/>
          </w:tcPr>
          <w:p w14:paraId="7874BE85" w14:textId="77777777" w:rsidR="008944F7" w:rsidRPr="00EA3621" w:rsidRDefault="008944F7" w:rsidP="001D0CB2">
            <w:pPr>
              <w:tabs>
                <w:tab w:val="right" w:pos="1202"/>
              </w:tabs>
              <w:spacing w:line="301" w:lineRule="exact"/>
              <w:outlineLvl w:val="0"/>
              <w:rPr>
                <w:color w:val="000000" w:themeColor="text1"/>
                <w:sz w:val="19"/>
                <w:szCs w:val="19"/>
              </w:rPr>
            </w:pPr>
            <w:bookmarkStart w:id="615" w:name="_Toc67329508"/>
            <w:r w:rsidRPr="00EA3621">
              <w:rPr>
                <w:color w:val="000000" w:themeColor="text1"/>
                <w:sz w:val="19"/>
                <w:szCs w:val="19"/>
              </w:rPr>
              <w:t>Izdane garancije u devizama</w:t>
            </w:r>
            <w:bookmarkEnd w:id="615"/>
          </w:p>
        </w:tc>
        <w:tc>
          <w:tcPr>
            <w:tcW w:w="632" w:type="pct"/>
            <w:tcBorders>
              <w:top w:val="nil"/>
              <w:left w:val="nil"/>
              <w:bottom w:val="nil"/>
              <w:right w:val="nil"/>
            </w:tcBorders>
            <w:shd w:val="clear" w:color="auto" w:fill="auto"/>
            <w:vAlign w:val="bottom"/>
          </w:tcPr>
          <w:p w14:paraId="31BDE83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6" w:name="_Toc67329509"/>
            <w:r w:rsidRPr="00EA3621">
              <w:rPr>
                <w:rFonts w:asciiTheme="minorHAnsi" w:hAnsiTheme="minorHAnsi" w:cstheme="minorHAnsi"/>
                <w:color w:val="000000" w:themeColor="text1"/>
                <w:szCs w:val="19"/>
                <w:lang w:val="hr-HR"/>
              </w:rPr>
              <w:t>314.842</w:t>
            </w:r>
            <w:bookmarkEnd w:id="616"/>
          </w:p>
        </w:tc>
        <w:tc>
          <w:tcPr>
            <w:tcW w:w="569" w:type="pct"/>
            <w:tcBorders>
              <w:top w:val="nil"/>
              <w:left w:val="nil"/>
              <w:bottom w:val="nil"/>
              <w:right w:val="nil"/>
            </w:tcBorders>
            <w:shd w:val="clear" w:color="auto" w:fill="auto"/>
            <w:vAlign w:val="bottom"/>
          </w:tcPr>
          <w:p w14:paraId="5D82F94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7" w:name="_Toc67329510"/>
            <w:r w:rsidRPr="00EA3621">
              <w:rPr>
                <w:rFonts w:asciiTheme="minorHAnsi" w:hAnsiTheme="minorHAnsi" w:cstheme="minorHAnsi"/>
                <w:color w:val="000000" w:themeColor="text1"/>
                <w:szCs w:val="19"/>
                <w:lang w:val="hr-HR"/>
              </w:rPr>
              <w:t>-</w:t>
            </w:r>
            <w:bookmarkEnd w:id="617"/>
          </w:p>
        </w:tc>
        <w:tc>
          <w:tcPr>
            <w:tcW w:w="633" w:type="pct"/>
            <w:tcBorders>
              <w:top w:val="nil"/>
              <w:left w:val="nil"/>
              <w:bottom w:val="nil"/>
              <w:right w:val="nil"/>
            </w:tcBorders>
            <w:shd w:val="clear" w:color="auto" w:fill="auto"/>
            <w:vAlign w:val="bottom"/>
          </w:tcPr>
          <w:p w14:paraId="04A1C41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8" w:name="_Toc67329511"/>
            <w:r w:rsidRPr="00EA3621">
              <w:rPr>
                <w:rFonts w:asciiTheme="minorHAnsi" w:hAnsiTheme="minorHAnsi" w:cstheme="minorHAnsi"/>
                <w:color w:val="000000" w:themeColor="text1"/>
                <w:szCs w:val="19"/>
                <w:lang w:val="hr-HR"/>
              </w:rPr>
              <w:t>-</w:t>
            </w:r>
            <w:bookmarkEnd w:id="618"/>
          </w:p>
        </w:tc>
        <w:tc>
          <w:tcPr>
            <w:tcW w:w="609" w:type="pct"/>
            <w:tcBorders>
              <w:top w:val="nil"/>
              <w:left w:val="nil"/>
              <w:bottom w:val="nil"/>
              <w:right w:val="nil"/>
            </w:tcBorders>
            <w:shd w:val="clear" w:color="auto" w:fill="auto"/>
            <w:vAlign w:val="bottom"/>
          </w:tcPr>
          <w:p w14:paraId="4CECF2D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19" w:name="_Toc67329512"/>
            <w:r w:rsidRPr="00EA3621">
              <w:rPr>
                <w:rFonts w:asciiTheme="minorHAnsi" w:hAnsiTheme="minorHAnsi" w:cstheme="minorHAnsi"/>
                <w:color w:val="000000" w:themeColor="text1"/>
                <w:szCs w:val="19"/>
                <w:lang w:val="hr-HR"/>
              </w:rPr>
              <w:t>314.842</w:t>
            </w:r>
            <w:bookmarkEnd w:id="619"/>
          </w:p>
        </w:tc>
      </w:tr>
      <w:tr w:rsidR="008944F7" w:rsidRPr="00EA3621" w14:paraId="5B95A751" w14:textId="77777777" w:rsidTr="001D0CB2">
        <w:tblPrEx>
          <w:tblCellMar>
            <w:left w:w="31" w:type="dxa"/>
            <w:right w:w="31" w:type="dxa"/>
          </w:tblCellMar>
        </w:tblPrEx>
        <w:trPr>
          <w:cantSplit/>
          <w:trHeight w:val="250"/>
          <w:tblHeader/>
        </w:trPr>
        <w:tc>
          <w:tcPr>
            <w:tcW w:w="2557" w:type="pct"/>
            <w:vAlign w:val="bottom"/>
          </w:tcPr>
          <w:p w14:paraId="064CFADA" w14:textId="77777777" w:rsidR="008944F7" w:rsidRPr="00EA3621" w:rsidRDefault="008944F7" w:rsidP="001D0CB2">
            <w:pPr>
              <w:tabs>
                <w:tab w:val="right" w:pos="1202"/>
              </w:tabs>
              <w:spacing w:line="301" w:lineRule="exact"/>
              <w:outlineLvl w:val="0"/>
              <w:rPr>
                <w:color w:val="000000" w:themeColor="text1"/>
                <w:sz w:val="19"/>
                <w:szCs w:val="19"/>
              </w:rPr>
            </w:pPr>
            <w:bookmarkStart w:id="620" w:name="_Toc67329513"/>
            <w:r w:rsidRPr="00EA3621">
              <w:rPr>
                <w:color w:val="000000" w:themeColor="text1"/>
                <w:sz w:val="19"/>
                <w:szCs w:val="19"/>
              </w:rPr>
              <w:t>Otvoreni akreditivi u devizama</w:t>
            </w:r>
            <w:bookmarkEnd w:id="620"/>
          </w:p>
        </w:tc>
        <w:tc>
          <w:tcPr>
            <w:tcW w:w="632" w:type="pct"/>
            <w:tcBorders>
              <w:top w:val="nil"/>
              <w:left w:val="nil"/>
              <w:bottom w:val="nil"/>
              <w:right w:val="nil"/>
            </w:tcBorders>
            <w:shd w:val="clear" w:color="auto" w:fill="auto"/>
            <w:vAlign w:val="bottom"/>
          </w:tcPr>
          <w:p w14:paraId="524022CF"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1" w:name="_Toc67329514"/>
            <w:r w:rsidRPr="00EA3621">
              <w:rPr>
                <w:rFonts w:asciiTheme="minorHAnsi" w:hAnsiTheme="minorHAnsi" w:cstheme="minorHAnsi"/>
                <w:color w:val="000000" w:themeColor="text1"/>
                <w:szCs w:val="19"/>
                <w:lang w:val="hr-HR"/>
              </w:rPr>
              <w:t>1.472</w:t>
            </w:r>
            <w:bookmarkEnd w:id="621"/>
          </w:p>
        </w:tc>
        <w:tc>
          <w:tcPr>
            <w:tcW w:w="569" w:type="pct"/>
            <w:tcBorders>
              <w:top w:val="nil"/>
              <w:left w:val="nil"/>
              <w:bottom w:val="nil"/>
              <w:right w:val="nil"/>
            </w:tcBorders>
            <w:shd w:val="clear" w:color="auto" w:fill="auto"/>
            <w:vAlign w:val="bottom"/>
          </w:tcPr>
          <w:p w14:paraId="0184401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2" w:name="_Toc67329515"/>
            <w:r w:rsidRPr="00EA3621">
              <w:rPr>
                <w:rFonts w:asciiTheme="minorHAnsi" w:hAnsiTheme="minorHAnsi" w:cstheme="minorHAnsi"/>
                <w:color w:val="000000" w:themeColor="text1"/>
                <w:szCs w:val="19"/>
                <w:lang w:val="hr-HR"/>
              </w:rPr>
              <w:t>-</w:t>
            </w:r>
            <w:bookmarkEnd w:id="622"/>
          </w:p>
        </w:tc>
        <w:tc>
          <w:tcPr>
            <w:tcW w:w="633" w:type="pct"/>
            <w:tcBorders>
              <w:top w:val="nil"/>
              <w:left w:val="nil"/>
              <w:bottom w:val="nil"/>
              <w:right w:val="nil"/>
            </w:tcBorders>
            <w:shd w:val="clear" w:color="auto" w:fill="auto"/>
            <w:vAlign w:val="bottom"/>
          </w:tcPr>
          <w:p w14:paraId="499B3A2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3" w:name="_Toc67329516"/>
            <w:r w:rsidRPr="00EA3621">
              <w:rPr>
                <w:rFonts w:asciiTheme="minorHAnsi" w:hAnsiTheme="minorHAnsi" w:cstheme="minorHAnsi"/>
                <w:color w:val="000000" w:themeColor="text1"/>
                <w:szCs w:val="19"/>
                <w:lang w:val="hr-HR"/>
              </w:rPr>
              <w:t>-</w:t>
            </w:r>
            <w:bookmarkEnd w:id="623"/>
          </w:p>
        </w:tc>
        <w:tc>
          <w:tcPr>
            <w:tcW w:w="609" w:type="pct"/>
            <w:tcBorders>
              <w:top w:val="nil"/>
              <w:left w:val="nil"/>
              <w:bottom w:val="nil"/>
              <w:right w:val="nil"/>
            </w:tcBorders>
            <w:shd w:val="clear" w:color="auto" w:fill="auto"/>
            <w:vAlign w:val="bottom"/>
          </w:tcPr>
          <w:p w14:paraId="6312997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4" w:name="_Toc67329517"/>
            <w:r w:rsidRPr="00EA3621">
              <w:rPr>
                <w:rFonts w:asciiTheme="minorHAnsi" w:hAnsiTheme="minorHAnsi" w:cstheme="minorHAnsi"/>
                <w:color w:val="000000" w:themeColor="text1"/>
                <w:szCs w:val="19"/>
                <w:lang w:val="hr-HR"/>
              </w:rPr>
              <w:t>1.472</w:t>
            </w:r>
            <w:bookmarkEnd w:id="624"/>
          </w:p>
        </w:tc>
      </w:tr>
      <w:tr w:rsidR="008944F7" w:rsidRPr="00EA3621" w14:paraId="1C960B08" w14:textId="77777777" w:rsidTr="00D414B6">
        <w:tblPrEx>
          <w:tblCellMar>
            <w:left w:w="31" w:type="dxa"/>
            <w:right w:w="31" w:type="dxa"/>
          </w:tblCellMar>
        </w:tblPrEx>
        <w:trPr>
          <w:cantSplit/>
          <w:trHeight w:val="250"/>
          <w:tblHeader/>
        </w:trPr>
        <w:tc>
          <w:tcPr>
            <w:tcW w:w="2557" w:type="pct"/>
            <w:vAlign w:val="bottom"/>
          </w:tcPr>
          <w:p w14:paraId="1740C6C3" w14:textId="77777777" w:rsidR="008944F7" w:rsidRPr="00EA3621" w:rsidRDefault="008944F7" w:rsidP="001D0CB2">
            <w:pPr>
              <w:tabs>
                <w:tab w:val="right" w:pos="1202"/>
              </w:tabs>
              <w:spacing w:line="301" w:lineRule="exact"/>
              <w:outlineLvl w:val="0"/>
              <w:rPr>
                <w:color w:val="000000" w:themeColor="text1"/>
                <w:sz w:val="19"/>
                <w:szCs w:val="19"/>
              </w:rPr>
            </w:pPr>
            <w:bookmarkStart w:id="625" w:name="_Toc67329518"/>
            <w:r w:rsidRPr="00EA3621">
              <w:rPr>
                <w:color w:val="000000" w:themeColor="text1"/>
                <w:sz w:val="19"/>
                <w:szCs w:val="19"/>
              </w:rPr>
              <w:t>Preuzete obveze po kreditima</w:t>
            </w:r>
            <w:bookmarkEnd w:id="625"/>
          </w:p>
        </w:tc>
        <w:tc>
          <w:tcPr>
            <w:tcW w:w="632" w:type="pct"/>
            <w:tcBorders>
              <w:top w:val="nil"/>
              <w:left w:val="nil"/>
              <w:bottom w:val="single" w:sz="4" w:space="0" w:color="auto"/>
              <w:right w:val="nil"/>
            </w:tcBorders>
            <w:shd w:val="clear" w:color="auto" w:fill="auto"/>
            <w:vAlign w:val="bottom"/>
          </w:tcPr>
          <w:p w14:paraId="2B15F5BE"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6" w:name="_Toc67329519"/>
            <w:r w:rsidRPr="00EA3621">
              <w:rPr>
                <w:rFonts w:asciiTheme="minorHAnsi" w:hAnsiTheme="minorHAnsi" w:cstheme="minorHAnsi"/>
                <w:color w:val="000000" w:themeColor="text1"/>
                <w:szCs w:val="19"/>
                <w:lang w:val="hr-HR"/>
              </w:rPr>
              <w:t>4.731.158</w:t>
            </w:r>
            <w:bookmarkEnd w:id="626"/>
          </w:p>
        </w:tc>
        <w:tc>
          <w:tcPr>
            <w:tcW w:w="569" w:type="pct"/>
            <w:tcBorders>
              <w:top w:val="nil"/>
              <w:left w:val="nil"/>
              <w:bottom w:val="single" w:sz="4" w:space="0" w:color="auto"/>
              <w:right w:val="nil"/>
            </w:tcBorders>
            <w:shd w:val="clear" w:color="auto" w:fill="auto"/>
            <w:vAlign w:val="bottom"/>
          </w:tcPr>
          <w:p w14:paraId="048137C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7" w:name="_Toc67329520"/>
            <w:r w:rsidRPr="00EA3621">
              <w:rPr>
                <w:rFonts w:asciiTheme="minorHAnsi" w:hAnsiTheme="minorHAnsi" w:cstheme="minorHAnsi"/>
                <w:color w:val="000000" w:themeColor="text1"/>
                <w:szCs w:val="19"/>
                <w:lang w:val="hr-HR"/>
              </w:rPr>
              <w:t>-</w:t>
            </w:r>
            <w:bookmarkEnd w:id="627"/>
          </w:p>
        </w:tc>
        <w:tc>
          <w:tcPr>
            <w:tcW w:w="633" w:type="pct"/>
            <w:tcBorders>
              <w:top w:val="nil"/>
              <w:left w:val="nil"/>
              <w:bottom w:val="single" w:sz="4" w:space="0" w:color="auto"/>
              <w:right w:val="nil"/>
            </w:tcBorders>
            <w:shd w:val="clear" w:color="auto" w:fill="auto"/>
            <w:vAlign w:val="bottom"/>
          </w:tcPr>
          <w:p w14:paraId="6C452774"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8" w:name="_Toc67329521"/>
            <w:r w:rsidRPr="00EA3621">
              <w:rPr>
                <w:rFonts w:asciiTheme="minorHAnsi" w:hAnsiTheme="minorHAnsi" w:cstheme="minorHAnsi"/>
                <w:color w:val="000000" w:themeColor="text1"/>
                <w:szCs w:val="19"/>
                <w:lang w:val="hr-HR"/>
              </w:rPr>
              <w:t>21.377</w:t>
            </w:r>
            <w:bookmarkEnd w:id="628"/>
          </w:p>
        </w:tc>
        <w:tc>
          <w:tcPr>
            <w:tcW w:w="609" w:type="pct"/>
            <w:tcBorders>
              <w:top w:val="nil"/>
              <w:left w:val="nil"/>
              <w:bottom w:val="single" w:sz="4" w:space="0" w:color="auto"/>
              <w:right w:val="nil"/>
            </w:tcBorders>
            <w:shd w:val="clear" w:color="auto" w:fill="auto"/>
            <w:vAlign w:val="bottom"/>
          </w:tcPr>
          <w:p w14:paraId="3407716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29" w:name="_Toc67329522"/>
            <w:r w:rsidRPr="00EA3621">
              <w:rPr>
                <w:rFonts w:asciiTheme="minorHAnsi" w:hAnsiTheme="minorHAnsi" w:cstheme="minorHAnsi"/>
                <w:color w:val="000000" w:themeColor="text1"/>
                <w:szCs w:val="19"/>
                <w:lang w:val="hr-HR"/>
              </w:rPr>
              <w:t>4.752.535</w:t>
            </w:r>
            <w:bookmarkEnd w:id="629"/>
          </w:p>
        </w:tc>
      </w:tr>
      <w:tr w:rsidR="008944F7" w:rsidRPr="00EA3621" w14:paraId="4F7F799E" w14:textId="77777777" w:rsidTr="00D414B6">
        <w:tblPrEx>
          <w:tblCellMar>
            <w:left w:w="31" w:type="dxa"/>
            <w:right w:w="31" w:type="dxa"/>
          </w:tblCellMar>
        </w:tblPrEx>
        <w:trPr>
          <w:cantSplit/>
          <w:trHeight w:val="399"/>
          <w:tblHeader/>
        </w:trPr>
        <w:tc>
          <w:tcPr>
            <w:tcW w:w="2557" w:type="pct"/>
            <w:vAlign w:val="bottom"/>
          </w:tcPr>
          <w:p w14:paraId="4331F57E" w14:textId="77777777" w:rsidR="008944F7" w:rsidRPr="00EA3621" w:rsidRDefault="008944F7" w:rsidP="001D0CB2">
            <w:pPr>
              <w:pStyle w:val="TT"/>
              <w:rPr>
                <w:rFonts w:asciiTheme="minorHAnsi" w:hAnsiTheme="minorHAnsi"/>
                <w:b/>
                <w:bCs/>
                <w:color w:val="000000" w:themeColor="text1"/>
                <w:szCs w:val="19"/>
                <w:lang w:val="hr-HR"/>
              </w:rPr>
            </w:pPr>
            <w:bookmarkStart w:id="630" w:name="_Toc67329528"/>
            <w:r w:rsidRPr="00EA3621">
              <w:rPr>
                <w:rFonts w:asciiTheme="minorHAnsi" w:hAnsiTheme="minorHAnsi"/>
                <w:b/>
                <w:bCs/>
                <w:color w:val="000000" w:themeColor="text1"/>
                <w:szCs w:val="19"/>
                <w:lang w:val="hr-HR"/>
              </w:rPr>
              <w:t>Ukupno</w:t>
            </w:r>
            <w:bookmarkEnd w:id="630"/>
          </w:p>
        </w:tc>
        <w:tc>
          <w:tcPr>
            <w:tcW w:w="632" w:type="pct"/>
            <w:tcBorders>
              <w:top w:val="single" w:sz="4" w:space="0" w:color="auto"/>
              <w:left w:val="nil"/>
              <w:bottom w:val="single" w:sz="12" w:space="0" w:color="auto"/>
              <w:right w:val="nil"/>
            </w:tcBorders>
            <w:shd w:val="clear" w:color="auto" w:fill="auto"/>
            <w:vAlign w:val="bottom"/>
          </w:tcPr>
          <w:p w14:paraId="6EA3B677"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31" w:name="_Toc67329529"/>
            <w:r w:rsidRPr="00EA3621">
              <w:rPr>
                <w:rFonts w:cstheme="minorHAnsi"/>
                <w:b/>
                <w:bCs/>
                <w:color w:val="000000" w:themeColor="text1"/>
                <w:sz w:val="19"/>
                <w:szCs w:val="19"/>
              </w:rPr>
              <w:t>5.172.676</w:t>
            </w:r>
            <w:bookmarkEnd w:id="631"/>
          </w:p>
        </w:tc>
        <w:tc>
          <w:tcPr>
            <w:tcW w:w="569" w:type="pct"/>
            <w:tcBorders>
              <w:top w:val="single" w:sz="4" w:space="0" w:color="auto"/>
              <w:left w:val="nil"/>
              <w:bottom w:val="single" w:sz="12" w:space="0" w:color="auto"/>
              <w:right w:val="nil"/>
            </w:tcBorders>
            <w:shd w:val="clear" w:color="auto" w:fill="auto"/>
            <w:vAlign w:val="bottom"/>
          </w:tcPr>
          <w:p w14:paraId="199BEF50"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32" w:name="_Toc67329530"/>
            <w:r w:rsidRPr="00EA3621">
              <w:rPr>
                <w:rFonts w:cstheme="minorHAnsi"/>
                <w:b/>
                <w:bCs/>
                <w:color w:val="000000" w:themeColor="text1"/>
                <w:sz w:val="19"/>
                <w:szCs w:val="19"/>
              </w:rPr>
              <w:t>-</w:t>
            </w:r>
            <w:bookmarkEnd w:id="632"/>
          </w:p>
        </w:tc>
        <w:tc>
          <w:tcPr>
            <w:tcW w:w="633" w:type="pct"/>
            <w:tcBorders>
              <w:top w:val="single" w:sz="4" w:space="0" w:color="auto"/>
              <w:left w:val="nil"/>
              <w:bottom w:val="single" w:sz="12" w:space="0" w:color="auto"/>
              <w:right w:val="nil"/>
            </w:tcBorders>
            <w:shd w:val="clear" w:color="auto" w:fill="auto"/>
            <w:vAlign w:val="bottom"/>
          </w:tcPr>
          <w:p w14:paraId="0E38A21D"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33" w:name="_Toc67329531"/>
            <w:r w:rsidRPr="00EA3621">
              <w:rPr>
                <w:rFonts w:cstheme="minorHAnsi"/>
                <w:b/>
                <w:bCs/>
                <w:color w:val="000000" w:themeColor="text1"/>
                <w:sz w:val="19"/>
                <w:szCs w:val="19"/>
              </w:rPr>
              <w:t>21.377</w:t>
            </w:r>
            <w:bookmarkEnd w:id="633"/>
          </w:p>
        </w:tc>
        <w:tc>
          <w:tcPr>
            <w:tcW w:w="609" w:type="pct"/>
            <w:tcBorders>
              <w:top w:val="single" w:sz="4" w:space="0" w:color="auto"/>
              <w:left w:val="nil"/>
              <w:bottom w:val="single" w:sz="12" w:space="0" w:color="auto"/>
              <w:right w:val="nil"/>
            </w:tcBorders>
            <w:shd w:val="clear" w:color="auto" w:fill="auto"/>
            <w:vAlign w:val="bottom"/>
          </w:tcPr>
          <w:p w14:paraId="2DAFE20B"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34" w:name="_Toc67329532"/>
            <w:r w:rsidRPr="00EA3621">
              <w:rPr>
                <w:rFonts w:cstheme="minorHAnsi"/>
                <w:b/>
                <w:bCs/>
                <w:color w:val="000000" w:themeColor="text1"/>
                <w:sz w:val="19"/>
                <w:szCs w:val="19"/>
              </w:rPr>
              <w:t>5.194.053</w:t>
            </w:r>
            <w:bookmarkEnd w:id="634"/>
          </w:p>
        </w:tc>
      </w:tr>
      <w:tr w:rsidR="008944F7" w:rsidRPr="00EA3621" w14:paraId="539A2BBA" w14:textId="77777777" w:rsidTr="001D0CB2">
        <w:tblPrEx>
          <w:tblCellMar>
            <w:left w:w="31" w:type="dxa"/>
            <w:right w:w="31" w:type="dxa"/>
          </w:tblCellMar>
        </w:tblPrEx>
        <w:trPr>
          <w:cantSplit/>
          <w:trHeight w:hRule="exact" w:val="113"/>
          <w:tblHeader/>
        </w:trPr>
        <w:tc>
          <w:tcPr>
            <w:tcW w:w="2557" w:type="pct"/>
            <w:vAlign w:val="bottom"/>
          </w:tcPr>
          <w:p w14:paraId="68697006" w14:textId="77777777" w:rsidR="008944F7" w:rsidRPr="00EA3621" w:rsidRDefault="008944F7" w:rsidP="001D0CB2">
            <w:pPr>
              <w:pStyle w:val="TT"/>
              <w:spacing w:line="240" w:lineRule="auto"/>
              <w:rPr>
                <w:rFonts w:asciiTheme="minorHAnsi" w:hAnsiTheme="minorHAnsi"/>
                <w:b/>
                <w:bCs/>
                <w:color w:val="000000" w:themeColor="text1"/>
                <w:szCs w:val="19"/>
                <w:lang w:val="hr-HR"/>
              </w:rPr>
            </w:pPr>
          </w:p>
        </w:tc>
        <w:tc>
          <w:tcPr>
            <w:tcW w:w="632" w:type="pct"/>
            <w:tcBorders>
              <w:top w:val="single" w:sz="12" w:space="0" w:color="auto"/>
            </w:tcBorders>
            <w:vAlign w:val="bottom"/>
          </w:tcPr>
          <w:p w14:paraId="2FFB76EA"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569" w:type="pct"/>
            <w:tcBorders>
              <w:top w:val="single" w:sz="12" w:space="0" w:color="auto"/>
            </w:tcBorders>
            <w:vAlign w:val="bottom"/>
          </w:tcPr>
          <w:p w14:paraId="5D0DB597"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633" w:type="pct"/>
            <w:tcBorders>
              <w:top w:val="single" w:sz="12" w:space="0" w:color="auto"/>
            </w:tcBorders>
            <w:vAlign w:val="bottom"/>
          </w:tcPr>
          <w:p w14:paraId="71FC3FBD" w14:textId="77777777" w:rsidR="008944F7" w:rsidRPr="00EA3621" w:rsidRDefault="008944F7" w:rsidP="001D0CB2">
            <w:pPr>
              <w:tabs>
                <w:tab w:val="right" w:pos="1202"/>
              </w:tabs>
              <w:jc w:val="right"/>
              <w:outlineLvl w:val="0"/>
              <w:rPr>
                <w:rFonts w:cstheme="minorHAnsi"/>
                <w:b/>
                <w:color w:val="000000" w:themeColor="text1"/>
                <w:sz w:val="19"/>
                <w:szCs w:val="19"/>
              </w:rPr>
            </w:pPr>
          </w:p>
        </w:tc>
        <w:tc>
          <w:tcPr>
            <w:tcW w:w="609" w:type="pct"/>
            <w:tcBorders>
              <w:top w:val="single" w:sz="12" w:space="0" w:color="auto"/>
            </w:tcBorders>
            <w:vAlign w:val="bottom"/>
          </w:tcPr>
          <w:p w14:paraId="75262659" w14:textId="77777777" w:rsidR="008944F7" w:rsidRPr="00EA3621" w:rsidRDefault="008944F7" w:rsidP="001D0CB2">
            <w:pPr>
              <w:tabs>
                <w:tab w:val="right" w:pos="1202"/>
              </w:tabs>
              <w:jc w:val="right"/>
              <w:outlineLvl w:val="0"/>
              <w:rPr>
                <w:rFonts w:cstheme="minorHAnsi"/>
                <w:b/>
                <w:color w:val="000000" w:themeColor="text1"/>
                <w:sz w:val="19"/>
                <w:szCs w:val="19"/>
              </w:rPr>
            </w:pPr>
          </w:p>
        </w:tc>
      </w:tr>
      <w:tr w:rsidR="008944F7" w:rsidRPr="00EA3621" w14:paraId="2AEB3B5C" w14:textId="77777777" w:rsidTr="001D0CB2">
        <w:tblPrEx>
          <w:tblCellMar>
            <w:left w:w="31" w:type="dxa"/>
            <w:right w:w="31" w:type="dxa"/>
          </w:tblCellMar>
        </w:tblPrEx>
        <w:trPr>
          <w:cantSplit/>
          <w:trHeight w:val="270"/>
          <w:tblHeader/>
        </w:trPr>
        <w:tc>
          <w:tcPr>
            <w:tcW w:w="2557" w:type="pct"/>
            <w:vAlign w:val="bottom"/>
          </w:tcPr>
          <w:p w14:paraId="5C8C6119" w14:textId="77777777" w:rsidR="008944F7" w:rsidRPr="00EA3621" w:rsidRDefault="008944F7" w:rsidP="001D0CB2">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1075F6D1"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35" w:name="_Toc67329533"/>
            <w:r w:rsidRPr="00EA3621">
              <w:rPr>
                <w:rFonts w:cstheme="minorHAnsi"/>
                <w:b/>
                <w:bCs/>
                <w:color w:val="000000" w:themeColor="text1"/>
                <w:sz w:val="19"/>
                <w:szCs w:val="19"/>
              </w:rPr>
              <w:t>32.709.883</w:t>
            </w:r>
            <w:bookmarkEnd w:id="635"/>
          </w:p>
        </w:tc>
        <w:tc>
          <w:tcPr>
            <w:tcW w:w="569" w:type="pct"/>
            <w:tcBorders>
              <w:top w:val="nil"/>
              <w:left w:val="nil"/>
              <w:bottom w:val="single" w:sz="12" w:space="0" w:color="auto"/>
              <w:right w:val="nil"/>
            </w:tcBorders>
            <w:shd w:val="clear" w:color="auto" w:fill="auto"/>
            <w:vAlign w:val="bottom"/>
          </w:tcPr>
          <w:p w14:paraId="188A77A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36" w:name="_Toc67329534"/>
            <w:r w:rsidRPr="00EA3621">
              <w:rPr>
                <w:rFonts w:cstheme="minorHAnsi"/>
                <w:b/>
                <w:bCs/>
                <w:color w:val="000000" w:themeColor="text1"/>
                <w:sz w:val="19"/>
                <w:szCs w:val="19"/>
              </w:rPr>
              <w:t>16.246</w:t>
            </w:r>
            <w:bookmarkEnd w:id="636"/>
          </w:p>
        </w:tc>
        <w:tc>
          <w:tcPr>
            <w:tcW w:w="633" w:type="pct"/>
            <w:tcBorders>
              <w:top w:val="nil"/>
              <w:left w:val="nil"/>
              <w:bottom w:val="single" w:sz="12" w:space="0" w:color="auto"/>
              <w:right w:val="nil"/>
            </w:tcBorders>
            <w:shd w:val="clear" w:color="auto" w:fill="auto"/>
            <w:vAlign w:val="bottom"/>
          </w:tcPr>
          <w:p w14:paraId="131C55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37" w:name="_Toc67329535"/>
            <w:r w:rsidRPr="00EA3621">
              <w:rPr>
                <w:rFonts w:cstheme="minorHAnsi"/>
                <w:b/>
                <w:bCs/>
                <w:color w:val="000000" w:themeColor="text1"/>
                <w:sz w:val="19"/>
                <w:szCs w:val="19"/>
              </w:rPr>
              <w:t>801.465</w:t>
            </w:r>
            <w:bookmarkEnd w:id="637"/>
          </w:p>
        </w:tc>
        <w:tc>
          <w:tcPr>
            <w:tcW w:w="609" w:type="pct"/>
            <w:tcBorders>
              <w:top w:val="nil"/>
              <w:left w:val="nil"/>
              <w:bottom w:val="single" w:sz="12" w:space="0" w:color="auto"/>
              <w:right w:val="nil"/>
            </w:tcBorders>
            <w:shd w:val="clear" w:color="auto" w:fill="auto"/>
            <w:vAlign w:val="bottom"/>
          </w:tcPr>
          <w:p w14:paraId="40FC5239"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38" w:name="_Toc67329536"/>
            <w:r w:rsidRPr="00EA3621">
              <w:rPr>
                <w:rFonts w:cstheme="minorHAnsi"/>
                <w:b/>
                <w:bCs/>
                <w:color w:val="000000" w:themeColor="text1"/>
                <w:sz w:val="19"/>
                <w:szCs w:val="19"/>
              </w:rPr>
              <w:t>33.527.594</w:t>
            </w:r>
            <w:bookmarkEnd w:id="638"/>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3B62711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4A99A0C0" w14:textId="5E01A987"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2B8C955"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061084B8" w14:textId="00D18859"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42C03B3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75BDF43A" w14:textId="77777777" w:rsidR="00234C3A" w:rsidRPr="00EA3621"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EA3621" w14:paraId="3D62F22C" w14:textId="77777777" w:rsidTr="001D0CB2">
        <w:trPr>
          <w:cantSplit/>
          <w:trHeight w:val="709"/>
          <w:tblHeader/>
        </w:trPr>
        <w:tc>
          <w:tcPr>
            <w:tcW w:w="2749" w:type="pct"/>
            <w:vAlign w:val="bottom"/>
          </w:tcPr>
          <w:p w14:paraId="527288EC" w14:textId="77777777" w:rsidR="00167F81" w:rsidRPr="00EA3621" w:rsidRDefault="00167F81" w:rsidP="00167F81">
            <w:pPr>
              <w:tabs>
                <w:tab w:val="right" w:pos="1202"/>
              </w:tabs>
              <w:spacing w:line="240" w:lineRule="atLeast"/>
              <w:outlineLvl w:val="0"/>
              <w:rPr>
                <w:rFonts w:cs="Arial"/>
                <w:b/>
                <w:color w:val="000000" w:themeColor="text1"/>
                <w:sz w:val="19"/>
                <w:szCs w:val="19"/>
              </w:rPr>
            </w:pPr>
            <w:bookmarkStart w:id="639" w:name="_Toc67329625"/>
            <w:r w:rsidRPr="00EA3621">
              <w:rPr>
                <w:rFonts w:cs="Arial"/>
                <w:b/>
                <w:color w:val="000000" w:themeColor="text1"/>
                <w:sz w:val="19"/>
                <w:szCs w:val="19"/>
              </w:rPr>
              <w:t>Grupa</w:t>
            </w:r>
            <w:bookmarkEnd w:id="639"/>
          </w:p>
        </w:tc>
        <w:tc>
          <w:tcPr>
            <w:tcW w:w="562" w:type="pct"/>
            <w:vAlign w:val="bottom"/>
          </w:tcPr>
          <w:p w14:paraId="0EFBB456"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0" w:name="_Toc67329626"/>
            <w:r w:rsidRPr="00EA3621">
              <w:rPr>
                <w:rFonts w:cs="Arial"/>
                <w:b/>
                <w:color w:val="000000" w:themeColor="text1"/>
                <w:sz w:val="19"/>
                <w:szCs w:val="19"/>
              </w:rPr>
              <w:t>Neto najveća izloženost</w:t>
            </w:r>
            <w:bookmarkEnd w:id="640"/>
          </w:p>
        </w:tc>
        <w:tc>
          <w:tcPr>
            <w:tcW w:w="563" w:type="pct"/>
            <w:vAlign w:val="bottom"/>
          </w:tcPr>
          <w:p w14:paraId="6941EF40"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1" w:name="_Toc67329627"/>
            <w:r w:rsidRPr="00EA3621">
              <w:rPr>
                <w:rFonts w:cs="Arial"/>
                <w:b/>
                <w:color w:val="000000" w:themeColor="text1"/>
                <w:sz w:val="19"/>
                <w:szCs w:val="19"/>
              </w:rPr>
              <w:t>Neto najveća izloženost nakon umanjenja za sredstva osiguranja</w:t>
            </w:r>
            <w:bookmarkEnd w:id="641"/>
          </w:p>
        </w:tc>
        <w:tc>
          <w:tcPr>
            <w:tcW w:w="563" w:type="pct"/>
            <w:vAlign w:val="bottom"/>
          </w:tcPr>
          <w:p w14:paraId="21846A4E" w14:textId="7128082B"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w:t>
            </w:r>
          </w:p>
        </w:tc>
        <w:tc>
          <w:tcPr>
            <w:tcW w:w="563" w:type="pct"/>
            <w:vAlign w:val="bottom"/>
          </w:tcPr>
          <w:p w14:paraId="6FEEF612" w14:textId="2F144AF6"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 nakon umanjenja za sredstva osiguranja</w:t>
            </w:r>
          </w:p>
        </w:tc>
      </w:tr>
      <w:tr w:rsidR="00167F81" w:rsidRPr="00EA3621" w14:paraId="62240EB0" w14:textId="77777777" w:rsidTr="001D0CB2">
        <w:trPr>
          <w:cantSplit/>
          <w:trHeight w:val="159"/>
          <w:tblHeader/>
        </w:trPr>
        <w:tc>
          <w:tcPr>
            <w:tcW w:w="2749" w:type="pct"/>
            <w:vAlign w:val="bottom"/>
          </w:tcPr>
          <w:p w14:paraId="17F14F8A"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2" w:type="pct"/>
            <w:vAlign w:val="bottom"/>
          </w:tcPr>
          <w:p w14:paraId="1F85148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4F71967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53A67D77"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35283272"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r>
      <w:tr w:rsidR="00167F81" w:rsidRPr="00EA3621" w14:paraId="36358847" w14:textId="77777777" w:rsidTr="001D0CB2">
        <w:trPr>
          <w:cantSplit/>
          <w:trHeight w:val="250"/>
          <w:tblHeader/>
        </w:trPr>
        <w:tc>
          <w:tcPr>
            <w:tcW w:w="2749" w:type="pct"/>
          </w:tcPr>
          <w:p w14:paraId="1C545686"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6A880B53" w14:textId="41D2F563"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2" w:name="_Toc67329630"/>
            <w:r w:rsidRPr="00EA3621">
              <w:rPr>
                <w:rFonts w:cs="Arial"/>
                <w:b/>
                <w:color w:val="000000" w:themeColor="text1"/>
                <w:sz w:val="19"/>
                <w:szCs w:val="19"/>
              </w:rPr>
              <w:t>31. ožujka 2021.</w:t>
            </w:r>
            <w:bookmarkEnd w:id="642"/>
          </w:p>
        </w:tc>
        <w:tc>
          <w:tcPr>
            <w:tcW w:w="563" w:type="pct"/>
            <w:vAlign w:val="bottom"/>
          </w:tcPr>
          <w:p w14:paraId="00275549" w14:textId="2C31797E"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3" w:name="_Toc67329631"/>
            <w:r w:rsidRPr="00EA3621">
              <w:rPr>
                <w:rFonts w:cs="Arial"/>
                <w:b/>
                <w:color w:val="000000" w:themeColor="text1"/>
                <w:sz w:val="19"/>
                <w:szCs w:val="19"/>
              </w:rPr>
              <w:t>31. ožujka 2021.</w:t>
            </w:r>
            <w:bookmarkEnd w:id="643"/>
          </w:p>
        </w:tc>
        <w:tc>
          <w:tcPr>
            <w:tcW w:w="563" w:type="pct"/>
            <w:vAlign w:val="bottom"/>
          </w:tcPr>
          <w:p w14:paraId="7FFF74BB" w14:textId="008BA9B8"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3" w:type="pct"/>
            <w:vAlign w:val="bottom"/>
          </w:tcPr>
          <w:p w14:paraId="062E3861" w14:textId="15880393"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240E7843" w14:textId="77777777" w:rsidTr="001D0CB2">
        <w:trPr>
          <w:cantSplit/>
          <w:trHeight w:val="250"/>
          <w:tblHeader/>
        </w:trPr>
        <w:tc>
          <w:tcPr>
            <w:tcW w:w="2749" w:type="pct"/>
          </w:tcPr>
          <w:p w14:paraId="3EB9D79F"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7A91C1B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4" w:name="_Toc67329634"/>
            <w:r w:rsidRPr="00EA3621">
              <w:rPr>
                <w:rFonts w:cs="Arial"/>
                <w:b/>
                <w:color w:val="000000" w:themeColor="text1"/>
                <w:sz w:val="19"/>
                <w:szCs w:val="19"/>
              </w:rPr>
              <w:t>000 kuna</w:t>
            </w:r>
            <w:bookmarkEnd w:id="644"/>
          </w:p>
        </w:tc>
        <w:tc>
          <w:tcPr>
            <w:tcW w:w="563" w:type="pct"/>
            <w:vAlign w:val="bottom"/>
          </w:tcPr>
          <w:p w14:paraId="44C1198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45" w:name="_Toc67329635"/>
            <w:r w:rsidRPr="00EA3621">
              <w:rPr>
                <w:rFonts w:cs="Arial"/>
                <w:b/>
                <w:color w:val="000000" w:themeColor="text1"/>
                <w:sz w:val="19"/>
                <w:szCs w:val="19"/>
              </w:rPr>
              <w:t>000 kuna</w:t>
            </w:r>
            <w:bookmarkEnd w:id="645"/>
          </w:p>
        </w:tc>
        <w:tc>
          <w:tcPr>
            <w:tcW w:w="563" w:type="pct"/>
            <w:vAlign w:val="bottom"/>
          </w:tcPr>
          <w:p w14:paraId="3EFCB1FF" w14:textId="2EFD543E"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563" w:type="pct"/>
            <w:vAlign w:val="bottom"/>
          </w:tcPr>
          <w:p w14:paraId="7F4563B1" w14:textId="4FEF217C"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167F81" w:rsidRPr="00EA3621" w14:paraId="17F4D1F1" w14:textId="77777777" w:rsidTr="001D0CB2">
        <w:trPr>
          <w:cantSplit/>
          <w:trHeight w:val="56"/>
          <w:tblHeader/>
        </w:trPr>
        <w:tc>
          <w:tcPr>
            <w:tcW w:w="2749" w:type="pct"/>
            <w:vAlign w:val="bottom"/>
          </w:tcPr>
          <w:p w14:paraId="5A2858A9" w14:textId="77777777" w:rsidR="00167F81" w:rsidRPr="00EA3621" w:rsidRDefault="00167F81" w:rsidP="00167F81">
            <w:pPr>
              <w:ind w:left="113" w:hanging="113"/>
              <w:jc w:val="right"/>
              <w:rPr>
                <w:rFonts w:cs="Arial"/>
                <w:color w:val="000000" w:themeColor="text1"/>
                <w:sz w:val="19"/>
                <w:szCs w:val="19"/>
              </w:rPr>
            </w:pPr>
          </w:p>
        </w:tc>
        <w:tc>
          <w:tcPr>
            <w:tcW w:w="562" w:type="pct"/>
          </w:tcPr>
          <w:p w14:paraId="58DE3FAF"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613DF2D1"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0991864"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C496D5A" w14:textId="77777777" w:rsidR="00167F81" w:rsidRPr="00EA3621" w:rsidRDefault="00167F81" w:rsidP="00167F81">
            <w:pPr>
              <w:tabs>
                <w:tab w:val="right" w:pos="1202"/>
              </w:tabs>
              <w:jc w:val="right"/>
              <w:outlineLvl w:val="0"/>
              <w:rPr>
                <w:rFonts w:cs="Arial"/>
                <w:b/>
                <w:color w:val="000000" w:themeColor="text1"/>
                <w:sz w:val="19"/>
                <w:szCs w:val="19"/>
              </w:rPr>
            </w:pPr>
          </w:p>
        </w:tc>
      </w:tr>
      <w:tr w:rsidR="00167F81" w:rsidRPr="00EA3621" w14:paraId="3A863F9D" w14:textId="77777777" w:rsidTr="00D414B6">
        <w:trPr>
          <w:cantSplit/>
          <w:trHeight w:val="250"/>
          <w:tblHeader/>
        </w:trPr>
        <w:tc>
          <w:tcPr>
            <w:tcW w:w="2749" w:type="pct"/>
            <w:vAlign w:val="bottom"/>
          </w:tcPr>
          <w:p w14:paraId="2626BF87" w14:textId="43C2909C" w:rsidR="00167F81" w:rsidRPr="00EA3621" w:rsidRDefault="00167F81" w:rsidP="00167F81">
            <w:pPr>
              <w:tabs>
                <w:tab w:val="right" w:pos="1202"/>
              </w:tabs>
              <w:spacing w:line="301" w:lineRule="exact"/>
              <w:outlineLvl w:val="0"/>
              <w:rPr>
                <w:color w:val="000000" w:themeColor="text1"/>
                <w:sz w:val="19"/>
                <w:szCs w:val="19"/>
              </w:rPr>
            </w:pPr>
            <w:bookmarkStart w:id="646" w:name="_Toc67329638"/>
            <w:r w:rsidRPr="00EA3621">
              <w:rPr>
                <w:color w:val="000000" w:themeColor="text1"/>
                <w:sz w:val="19"/>
                <w:szCs w:val="19"/>
              </w:rPr>
              <w:t>Financijske djelatnosti i djelatnosti osiguranja</w:t>
            </w:r>
            <w:bookmarkEnd w:id="646"/>
          </w:p>
        </w:tc>
        <w:tc>
          <w:tcPr>
            <w:tcW w:w="562" w:type="pct"/>
            <w:tcBorders>
              <w:top w:val="nil"/>
              <w:left w:val="nil"/>
              <w:bottom w:val="nil"/>
              <w:right w:val="nil"/>
            </w:tcBorders>
            <w:shd w:val="clear" w:color="auto" w:fill="auto"/>
            <w:vAlign w:val="bottom"/>
          </w:tcPr>
          <w:p w14:paraId="378E61A1" w14:textId="39EB16A6" w:rsidR="00167F81" w:rsidRPr="00EA3621" w:rsidRDefault="001D3662" w:rsidP="00167F81">
            <w:pPr>
              <w:tabs>
                <w:tab w:val="right" w:pos="1202"/>
              </w:tabs>
              <w:spacing w:line="301" w:lineRule="exact"/>
              <w:jc w:val="right"/>
              <w:outlineLvl w:val="0"/>
              <w:rPr>
                <w:rFonts w:cstheme="minorHAnsi"/>
                <w:color w:val="000000" w:themeColor="text1"/>
                <w:sz w:val="19"/>
                <w:szCs w:val="19"/>
              </w:rPr>
            </w:pPr>
            <w:r w:rsidRPr="001D3662">
              <w:rPr>
                <w:rFonts w:cstheme="minorHAnsi"/>
                <w:color w:val="000000" w:themeColor="text1"/>
                <w:sz w:val="19"/>
                <w:szCs w:val="19"/>
              </w:rPr>
              <w:t>13.830.688</w:t>
            </w:r>
          </w:p>
        </w:tc>
        <w:tc>
          <w:tcPr>
            <w:tcW w:w="563" w:type="pct"/>
            <w:tcBorders>
              <w:top w:val="nil"/>
              <w:left w:val="nil"/>
              <w:bottom w:val="nil"/>
              <w:right w:val="nil"/>
            </w:tcBorders>
            <w:shd w:val="clear" w:color="auto" w:fill="auto"/>
            <w:vAlign w:val="bottom"/>
          </w:tcPr>
          <w:p w14:paraId="6C44312E" w14:textId="5819CEF7" w:rsidR="00167F81" w:rsidRPr="00EA3621" w:rsidRDefault="001D3662" w:rsidP="00167F81">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563" w:type="pct"/>
            <w:tcBorders>
              <w:top w:val="nil"/>
              <w:left w:val="nil"/>
              <w:bottom w:val="nil"/>
              <w:right w:val="nil"/>
            </w:tcBorders>
            <w:shd w:val="clear" w:color="auto" w:fill="auto"/>
            <w:vAlign w:val="bottom"/>
          </w:tcPr>
          <w:p w14:paraId="0F1FADCC" w14:textId="0B87A699" w:rsidR="00167F81" w:rsidRPr="00EA3621" w:rsidRDefault="00167F81" w:rsidP="00167F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13.600.142</w:t>
            </w:r>
          </w:p>
        </w:tc>
        <w:tc>
          <w:tcPr>
            <w:tcW w:w="563" w:type="pct"/>
            <w:tcBorders>
              <w:top w:val="nil"/>
              <w:left w:val="nil"/>
              <w:bottom w:val="nil"/>
              <w:right w:val="nil"/>
            </w:tcBorders>
            <w:shd w:val="clear" w:color="auto" w:fill="auto"/>
            <w:vAlign w:val="bottom"/>
          </w:tcPr>
          <w:p w14:paraId="4D5B16CB" w14:textId="50C763A9" w:rsidR="00167F81" w:rsidRPr="00EA3621" w:rsidRDefault="00167F81" w:rsidP="00167F8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1D3662" w:rsidRPr="00EA3621" w14:paraId="11C50379" w14:textId="77777777" w:rsidTr="00D414B6">
        <w:trPr>
          <w:cantSplit/>
          <w:trHeight w:val="250"/>
          <w:tblHeader/>
        </w:trPr>
        <w:tc>
          <w:tcPr>
            <w:tcW w:w="2749" w:type="pct"/>
            <w:vAlign w:val="bottom"/>
          </w:tcPr>
          <w:p w14:paraId="4B434A05" w14:textId="6C136548" w:rsidR="001D3662" w:rsidRPr="00EA3621" w:rsidRDefault="001D3662" w:rsidP="001D3662">
            <w:pPr>
              <w:tabs>
                <w:tab w:val="right" w:pos="1202"/>
              </w:tabs>
              <w:outlineLvl w:val="0"/>
              <w:rPr>
                <w:color w:val="000000" w:themeColor="text1"/>
                <w:sz w:val="19"/>
                <w:szCs w:val="19"/>
              </w:rPr>
            </w:pPr>
            <w:bookmarkStart w:id="647" w:name="_Toc67329643"/>
            <w:r w:rsidRPr="00EA3621">
              <w:rPr>
                <w:color w:val="000000" w:themeColor="text1"/>
                <w:sz w:val="19"/>
                <w:szCs w:val="19"/>
              </w:rPr>
              <w:t>Vodoopskrba, opskrba električnom energijom i ostala infrastruktura</w:t>
            </w:r>
            <w:bookmarkEnd w:id="647"/>
          </w:p>
        </w:tc>
        <w:tc>
          <w:tcPr>
            <w:tcW w:w="562" w:type="pct"/>
            <w:tcBorders>
              <w:top w:val="nil"/>
              <w:left w:val="nil"/>
              <w:bottom w:val="nil"/>
              <w:right w:val="nil"/>
            </w:tcBorders>
            <w:shd w:val="clear" w:color="auto" w:fill="auto"/>
            <w:vAlign w:val="bottom"/>
          </w:tcPr>
          <w:p w14:paraId="6F7B6F71" w14:textId="16F3C0A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1.950.016</w:t>
            </w:r>
          </w:p>
        </w:tc>
        <w:tc>
          <w:tcPr>
            <w:tcW w:w="563" w:type="pct"/>
            <w:tcBorders>
              <w:top w:val="nil"/>
              <w:left w:val="nil"/>
              <w:bottom w:val="nil"/>
              <w:right w:val="nil"/>
            </w:tcBorders>
            <w:shd w:val="clear" w:color="auto" w:fill="auto"/>
            <w:vAlign w:val="bottom"/>
          </w:tcPr>
          <w:p w14:paraId="6D6F22C8" w14:textId="60A39BD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1.076.731</w:t>
            </w:r>
          </w:p>
        </w:tc>
        <w:tc>
          <w:tcPr>
            <w:tcW w:w="563" w:type="pct"/>
            <w:tcBorders>
              <w:top w:val="nil"/>
              <w:left w:val="nil"/>
              <w:bottom w:val="nil"/>
              <w:right w:val="nil"/>
            </w:tcBorders>
            <w:shd w:val="clear" w:color="auto" w:fill="auto"/>
            <w:vAlign w:val="bottom"/>
          </w:tcPr>
          <w:p w14:paraId="5B963FAD" w14:textId="206E21A9"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3" w:type="pct"/>
            <w:tcBorders>
              <w:top w:val="nil"/>
              <w:left w:val="nil"/>
              <w:bottom w:val="nil"/>
              <w:right w:val="nil"/>
            </w:tcBorders>
            <w:shd w:val="clear" w:color="auto" w:fill="auto"/>
            <w:vAlign w:val="bottom"/>
          </w:tcPr>
          <w:p w14:paraId="2E15B4C7" w14:textId="0380339D"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1D3662" w:rsidRPr="00EA3621" w14:paraId="3E246177" w14:textId="77777777" w:rsidTr="00D414B6">
        <w:trPr>
          <w:cantSplit/>
          <w:trHeight w:val="250"/>
          <w:tblHeader/>
        </w:trPr>
        <w:tc>
          <w:tcPr>
            <w:tcW w:w="2749" w:type="pct"/>
            <w:vAlign w:val="bottom"/>
          </w:tcPr>
          <w:p w14:paraId="4E22EFE1" w14:textId="5512326B" w:rsidR="001D3662" w:rsidRPr="00EA3621" w:rsidRDefault="001D3662" w:rsidP="001D3662">
            <w:pPr>
              <w:tabs>
                <w:tab w:val="right" w:pos="1202"/>
              </w:tabs>
              <w:spacing w:line="301" w:lineRule="exact"/>
              <w:outlineLvl w:val="0"/>
              <w:rPr>
                <w:color w:val="000000" w:themeColor="text1"/>
                <w:sz w:val="19"/>
                <w:szCs w:val="19"/>
              </w:rPr>
            </w:pPr>
            <w:bookmarkStart w:id="648" w:name="_Toc67329648"/>
            <w:r w:rsidRPr="00EA3621">
              <w:rPr>
                <w:color w:val="000000" w:themeColor="text1"/>
                <w:sz w:val="19"/>
                <w:szCs w:val="19"/>
              </w:rPr>
              <w:t>Turizam</w:t>
            </w:r>
            <w:bookmarkEnd w:id="648"/>
          </w:p>
        </w:tc>
        <w:tc>
          <w:tcPr>
            <w:tcW w:w="562" w:type="pct"/>
            <w:tcBorders>
              <w:top w:val="nil"/>
              <w:left w:val="nil"/>
              <w:bottom w:val="nil"/>
              <w:right w:val="nil"/>
            </w:tcBorders>
            <w:shd w:val="clear" w:color="auto" w:fill="auto"/>
            <w:vAlign w:val="bottom"/>
          </w:tcPr>
          <w:p w14:paraId="2D596A0C" w14:textId="0ACED3BB"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4.014.580</w:t>
            </w:r>
          </w:p>
        </w:tc>
        <w:tc>
          <w:tcPr>
            <w:tcW w:w="563" w:type="pct"/>
            <w:tcBorders>
              <w:top w:val="nil"/>
              <w:left w:val="nil"/>
              <w:bottom w:val="nil"/>
              <w:right w:val="nil"/>
            </w:tcBorders>
            <w:shd w:val="clear" w:color="auto" w:fill="auto"/>
            <w:vAlign w:val="bottom"/>
          </w:tcPr>
          <w:p w14:paraId="5A4629FF" w14:textId="1F54B026"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728.865</w:t>
            </w:r>
          </w:p>
        </w:tc>
        <w:tc>
          <w:tcPr>
            <w:tcW w:w="563" w:type="pct"/>
            <w:tcBorders>
              <w:top w:val="nil"/>
              <w:left w:val="nil"/>
              <w:bottom w:val="nil"/>
              <w:right w:val="nil"/>
            </w:tcBorders>
            <w:shd w:val="clear" w:color="auto" w:fill="auto"/>
            <w:vAlign w:val="bottom"/>
          </w:tcPr>
          <w:p w14:paraId="50C5FB18" w14:textId="4C34393E"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3" w:type="pct"/>
            <w:tcBorders>
              <w:top w:val="nil"/>
              <w:left w:val="nil"/>
              <w:bottom w:val="nil"/>
              <w:right w:val="nil"/>
            </w:tcBorders>
            <w:shd w:val="clear" w:color="auto" w:fill="auto"/>
            <w:vAlign w:val="bottom"/>
          </w:tcPr>
          <w:p w14:paraId="563EB14B" w14:textId="24D01F41"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1D3662" w:rsidRPr="00EA3621" w14:paraId="024A68FE" w14:textId="77777777" w:rsidTr="00D414B6">
        <w:trPr>
          <w:cantSplit/>
          <w:trHeight w:val="250"/>
          <w:tblHeader/>
        </w:trPr>
        <w:tc>
          <w:tcPr>
            <w:tcW w:w="2749" w:type="pct"/>
            <w:vAlign w:val="bottom"/>
          </w:tcPr>
          <w:p w14:paraId="14BBD632" w14:textId="08437DD0" w:rsidR="001D3662" w:rsidRPr="00EA3621" w:rsidRDefault="001D3662" w:rsidP="001D3662">
            <w:pPr>
              <w:tabs>
                <w:tab w:val="right" w:pos="1202"/>
              </w:tabs>
              <w:spacing w:line="301" w:lineRule="exact"/>
              <w:outlineLvl w:val="0"/>
              <w:rPr>
                <w:color w:val="000000" w:themeColor="text1"/>
                <w:sz w:val="19"/>
                <w:szCs w:val="19"/>
              </w:rPr>
            </w:pPr>
            <w:bookmarkStart w:id="649" w:name="_Toc67329653"/>
            <w:r w:rsidRPr="00EA3621">
              <w:rPr>
                <w:color w:val="000000" w:themeColor="text1"/>
                <w:sz w:val="19"/>
                <w:szCs w:val="19"/>
              </w:rPr>
              <w:t>Prijevoz, skladištenje i veze</w:t>
            </w:r>
            <w:bookmarkEnd w:id="649"/>
          </w:p>
        </w:tc>
        <w:tc>
          <w:tcPr>
            <w:tcW w:w="562" w:type="pct"/>
            <w:tcBorders>
              <w:top w:val="nil"/>
              <w:left w:val="nil"/>
              <w:bottom w:val="nil"/>
              <w:right w:val="nil"/>
            </w:tcBorders>
            <w:shd w:val="clear" w:color="auto" w:fill="auto"/>
            <w:vAlign w:val="bottom"/>
          </w:tcPr>
          <w:p w14:paraId="0514E5FA" w14:textId="1ABF820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2.285.865</w:t>
            </w:r>
          </w:p>
        </w:tc>
        <w:tc>
          <w:tcPr>
            <w:tcW w:w="563" w:type="pct"/>
            <w:tcBorders>
              <w:top w:val="nil"/>
              <w:left w:val="nil"/>
              <w:bottom w:val="nil"/>
              <w:right w:val="nil"/>
            </w:tcBorders>
            <w:shd w:val="clear" w:color="auto" w:fill="auto"/>
            <w:vAlign w:val="bottom"/>
          </w:tcPr>
          <w:p w14:paraId="0DC768F0" w14:textId="3A089DE5"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627.298</w:t>
            </w:r>
          </w:p>
        </w:tc>
        <w:tc>
          <w:tcPr>
            <w:tcW w:w="563" w:type="pct"/>
            <w:tcBorders>
              <w:top w:val="nil"/>
              <w:left w:val="nil"/>
              <w:bottom w:val="nil"/>
              <w:right w:val="nil"/>
            </w:tcBorders>
            <w:shd w:val="clear" w:color="auto" w:fill="auto"/>
            <w:vAlign w:val="bottom"/>
          </w:tcPr>
          <w:p w14:paraId="36116CBF" w14:textId="77F7D4A0"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2.308.679</w:t>
            </w:r>
          </w:p>
        </w:tc>
        <w:tc>
          <w:tcPr>
            <w:tcW w:w="563" w:type="pct"/>
            <w:tcBorders>
              <w:top w:val="nil"/>
              <w:left w:val="nil"/>
              <w:bottom w:val="nil"/>
              <w:right w:val="nil"/>
            </w:tcBorders>
            <w:shd w:val="clear" w:color="auto" w:fill="auto"/>
            <w:vAlign w:val="bottom"/>
          </w:tcPr>
          <w:p w14:paraId="55859FA5" w14:textId="4905B68A"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645.451</w:t>
            </w:r>
          </w:p>
        </w:tc>
      </w:tr>
      <w:tr w:rsidR="001D3662" w:rsidRPr="00EA3621" w14:paraId="0E08A582" w14:textId="77777777" w:rsidTr="00D414B6">
        <w:trPr>
          <w:cantSplit/>
          <w:trHeight w:val="250"/>
          <w:tblHeader/>
        </w:trPr>
        <w:tc>
          <w:tcPr>
            <w:tcW w:w="2749" w:type="pct"/>
            <w:vAlign w:val="bottom"/>
          </w:tcPr>
          <w:p w14:paraId="7BAA88E6" w14:textId="34888743" w:rsidR="001D3662" w:rsidRPr="00EA3621" w:rsidRDefault="001D3662" w:rsidP="001D3662">
            <w:pPr>
              <w:tabs>
                <w:tab w:val="right" w:pos="1202"/>
              </w:tabs>
              <w:spacing w:line="301" w:lineRule="exact"/>
              <w:outlineLvl w:val="0"/>
              <w:rPr>
                <w:color w:val="000000" w:themeColor="text1"/>
                <w:sz w:val="19"/>
                <w:szCs w:val="19"/>
              </w:rPr>
            </w:pPr>
            <w:bookmarkStart w:id="650" w:name="_Toc67329658"/>
            <w:r w:rsidRPr="00EA3621">
              <w:rPr>
                <w:color w:val="000000" w:themeColor="text1"/>
                <w:sz w:val="19"/>
                <w:szCs w:val="19"/>
              </w:rPr>
              <w:t>Brodogradnja</w:t>
            </w:r>
            <w:bookmarkEnd w:id="650"/>
          </w:p>
        </w:tc>
        <w:tc>
          <w:tcPr>
            <w:tcW w:w="562" w:type="pct"/>
            <w:tcBorders>
              <w:top w:val="nil"/>
              <w:left w:val="nil"/>
              <w:bottom w:val="nil"/>
              <w:right w:val="nil"/>
            </w:tcBorders>
            <w:shd w:val="clear" w:color="auto" w:fill="auto"/>
            <w:vAlign w:val="bottom"/>
          </w:tcPr>
          <w:p w14:paraId="5852DB56" w14:textId="0CFF5468"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1.331.176</w:t>
            </w:r>
          </w:p>
        </w:tc>
        <w:tc>
          <w:tcPr>
            <w:tcW w:w="563" w:type="pct"/>
            <w:tcBorders>
              <w:top w:val="nil"/>
              <w:left w:val="nil"/>
              <w:bottom w:val="nil"/>
              <w:right w:val="nil"/>
            </w:tcBorders>
            <w:shd w:val="clear" w:color="auto" w:fill="auto"/>
            <w:vAlign w:val="bottom"/>
          </w:tcPr>
          <w:p w14:paraId="7DB565DA" w14:textId="0A091F22"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117.231</w:t>
            </w:r>
          </w:p>
        </w:tc>
        <w:tc>
          <w:tcPr>
            <w:tcW w:w="563" w:type="pct"/>
            <w:tcBorders>
              <w:top w:val="nil"/>
              <w:left w:val="nil"/>
              <w:bottom w:val="nil"/>
              <w:right w:val="nil"/>
            </w:tcBorders>
            <w:shd w:val="clear" w:color="auto" w:fill="auto"/>
            <w:vAlign w:val="bottom"/>
          </w:tcPr>
          <w:p w14:paraId="331166D0" w14:textId="47891006"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3" w:type="pct"/>
            <w:tcBorders>
              <w:top w:val="nil"/>
              <w:left w:val="nil"/>
              <w:bottom w:val="nil"/>
              <w:right w:val="nil"/>
            </w:tcBorders>
            <w:shd w:val="clear" w:color="auto" w:fill="auto"/>
            <w:vAlign w:val="bottom"/>
          </w:tcPr>
          <w:p w14:paraId="3DA214E7" w14:textId="475B4612"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1D3662" w:rsidRPr="00EA3621" w14:paraId="7BF7D021" w14:textId="77777777" w:rsidTr="00D414B6">
        <w:trPr>
          <w:cantSplit/>
          <w:trHeight w:val="250"/>
          <w:tblHeader/>
        </w:trPr>
        <w:tc>
          <w:tcPr>
            <w:tcW w:w="2749" w:type="pct"/>
            <w:vAlign w:val="bottom"/>
          </w:tcPr>
          <w:p w14:paraId="7CC2198E" w14:textId="7C2DC495" w:rsidR="001D3662" w:rsidRPr="00EA3621" w:rsidDel="00FF5490" w:rsidRDefault="001D3662" w:rsidP="001D3662">
            <w:pPr>
              <w:tabs>
                <w:tab w:val="right" w:pos="1202"/>
              </w:tabs>
              <w:spacing w:line="301" w:lineRule="exact"/>
              <w:outlineLvl w:val="0"/>
              <w:rPr>
                <w:color w:val="000000" w:themeColor="text1"/>
                <w:sz w:val="19"/>
                <w:szCs w:val="19"/>
              </w:rPr>
            </w:pPr>
            <w:bookmarkStart w:id="651" w:name="_Toc67329663"/>
            <w:r w:rsidRPr="00EA3621">
              <w:rPr>
                <w:color w:val="000000" w:themeColor="text1"/>
                <w:sz w:val="19"/>
                <w:szCs w:val="19"/>
              </w:rPr>
              <w:t>Poljoprivreda i ribarstvo</w:t>
            </w:r>
            <w:bookmarkEnd w:id="651"/>
          </w:p>
        </w:tc>
        <w:tc>
          <w:tcPr>
            <w:tcW w:w="562" w:type="pct"/>
            <w:tcBorders>
              <w:top w:val="nil"/>
              <w:left w:val="nil"/>
              <w:bottom w:val="nil"/>
              <w:right w:val="nil"/>
            </w:tcBorders>
            <w:shd w:val="clear" w:color="auto" w:fill="auto"/>
            <w:vAlign w:val="bottom"/>
          </w:tcPr>
          <w:p w14:paraId="3D5B58AB" w14:textId="53616638"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580.982</w:t>
            </w:r>
          </w:p>
        </w:tc>
        <w:tc>
          <w:tcPr>
            <w:tcW w:w="563" w:type="pct"/>
            <w:tcBorders>
              <w:top w:val="nil"/>
              <w:left w:val="nil"/>
              <w:bottom w:val="nil"/>
              <w:right w:val="nil"/>
            </w:tcBorders>
            <w:shd w:val="clear" w:color="auto" w:fill="auto"/>
            <w:vAlign w:val="bottom"/>
          </w:tcPr>
          <w:p w14:paraId="74656A2A" w14:textId="1652CFE2"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185.645</w:t>
            </w:r>
          </w:p>
        </w:tc>
        <w:tc>
          <w:tcPr>
            <w:tcW w:w="563" w:type="pct"/>
            <w:tcBorders>
              <w:top w:val="nil"/>
              <w:left w:val="nil"/>
              <w:bottom w:val="nil"/>
              <w:right w:val="nil"/>
            </w:tcBorders>
            <w:shd w:val="clear" w:color="auto" w:fill="auto"/>
            <w:vAlign w:val="bottom"/>
          </w:tcPr>
          <w:p w14:paraId="71A6C97C" w14:textId="63231E6C"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564.526</w:t>
            </w:r>
          </w:p>
        </w:tc>
        <w:tc>
          <w:tcPr>
            <w:tcW w:w="563" w:type="pct"/>
            <w:tcBorders>
              <w:top w:val="nil"/>
              <w:left w:val="nil"/>
              <w:bottom w:val="nil"/>
              <w:right w:val="nil"/>
            </w:tcBorders>
            <w:shd w:val="clear" w:color="auto" w:fill="auto"/>
            <w:vAlign w:val="bottom"/>
          </w:tcPr>
          <w:p w14:paraId="268CA08C" w14:textId="6F2AFE34"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173.996</w:t>
            </w:r>
          </w:p>
        </w:tc>
      </w:tr>
      <w:tr w:rsidR="001D3662" w:rsidRPr="00EA3621" w14:paraId="73DA114A" w14:textId="77777777" w:rsidTr="00D414B6">
        <w:trPr>
          <w:cantSplit/>
          <w:trHeight w:val="250"/>
          <w:tblHeader/>
        </w:trPr>
        <w:tc>
          <w:tcPr>
            <w:tcW w:w="2749" w:type="pct"/>
            <w:vAlign w:val="bottom"/>
          </w:tcPr>
          <w:p w14:paraId="6CF887CF" w14:textId="4F09805D" w:rsidR="001D3662" w:rsidRPr="00EA3621" w:rsidDel="00FF5490" w:rsidRDefault="001D3662" w:rsidP="001D3662">
            <w:pPr>
              <w:tabs>
                <w:tab w:val="right" w:pos="1202"/>
              </w:tabs>
              <w:spacing w:line="301" w:lineRule="exact"/>
              <w:outlineLvl w:val="0"/>
              <w:rPr>
                <w:color w:val="000000" w:themeColor="text1"/>
                <w:sz w:val="19"/>
                <w:szCs w:val="19"/>
              </w:rPr>
            </w:pPr>
            <w:bookmarkStart w:id="652" w:name="_Toc67329668"/>
            <w:r w:rsidRPr="00EA3621">
              <w:rPr>
                <w:color w:val="000000" w:themeColor="text1"/>
                <w:sz w:val="19"/>
                <w:szCs w:val="19"/>
              </w:rPr>
              <w:t>Proizvodnja prehrambenih proizvoda</w:t>
            </w:r>
            <w:bookmarkEnd w:id="652"/>
          </w:p>
        </w:tc>
        <w:tc>
          <w:tcPr>
            <w:tcW w:w="562" w:type="pct"/>
            <w:tcBorders>
              <w:top w:val="nil"/>
              <w:left w:val="nil"/>
              <w:bottom w:val="nil"/>
              <w:right w:val="nil"/>
            </w:tcBorders>
            <w:shd w:val="clear" w:color="auto" w:fill="auto"/>
            <w:vAlign w:val="bottom"/>
          </w:tcPr>
          <w:p w14:paraId="157EF9ED" w14:textId="7FAA709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1.019.582</w:t>
            </w:r>
          </w:p>
        </w:tc>
        <w:tc>
          <w:tcPr>
            <w:tcW w:w="563" w:type="pct"/>
            <w:tcBorders>
              <w:top w:val="nil"/>
              <w:left w:val="nil"/>
              <w:bottom w:val="nil"/>
              <w:right w:val="nil"/>
            </w:tcBorders>
            <w:shd w:val="clear" w:color="auto" w:fill="auto"/>
            <w:vAlign w:val="bottom"/>
          </w:tcPr>
          <w:p w14:paraId="4346B7F6" w14:textId="6040ADF4"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143.764</w:t>
            </w:r>
          </w:p>
        </w:tc>
        <w:tc>
          <w:tcPr>
            <w:tcW w:w="563" w:type="pct"/>
            <w:tcBorders>
              <w:top w:val="nil"/>
              <w:left w:val="nil"/>
              <w:bottom w:val="nil"/>
              <w:right w:val="nil"/>
            </w:tcBorders>
            <w:shd w:val="clear" w:color="auto" w:fill="auto"/>
            <w:vAlign w:val="bottom"/>
          </w:tcPr>
          <w:p w14:paraId="0B0C416C" w14:textId="0C4D4268"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1.024.670</w:t>
            </w:r>
          </w:p>
        </w:tc>
        <w:tc>
          <w:tcPr>
            <w:tcW w:w="563" w:type="pct"/>
            <w:tcBorders>
              <w:top w:val="nil"/>
              <w:left w:val="nil"/>
              <w:bottom w:val="nil"/>
              <w:right w:val="nil"/>
            </w:tcBorders>
            <w:shd w:val="clear" w:color="auto" w:fill="auto"/>
            <w:vAlign w:val="bottom"/>
          </w:tcPr>
          <w:p w14:paraId="703672AC" w14:textId="16A1B7A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139.475</w:t>
            </w:r>
          </w:p>
        </w:tc>
      </w:tr>
      <w:tr w:rsidR="001D3662" w:rsidRPr="00EA3621" w14:paraId="62CB2016" w14:textId="77777777" w:rsidTr="00D414B6">
        <w:trPr>
          <w:cantSplit/>
          <w:trHeight w:val="250"/>
          <w:tblHeader/>
        </w:trPr>
        <w:tc>
          <w:tcPr>
            <w:tcW w:w="2749" w:type="pct"/>
            <w:vAlign w:val="bottom"/>
          </w:tcPr>
          <w:p w14:paraId="0FD637CD" w14:textId="1A51AF0C" w:rsidR="001D3662" w:rsidRPr="00EA3621" w:rsidDel="00FF5490" w:rsidRDefault="001D3662" w:rsidP="001D3662">
            <w:pPr>
              <w:tabs>
                <w:tab w:val="right" w:pos="1202"/>
              </w:tabs>
              <w:spacing w:line="301" w:lineRule="exact"/>
              <w:outlineLvl w:val="0"/>
              <w:rPr>
                <w:color w:val="000000" w:themeColor="text1"/>
                <w:sz w:val="19"/>
                <w:szCs w:val="19"/>
              </w:rPr>
            </w:pPr>
            <w:bookmarkStart w:id="653" w:name="_Toc67329673"/>
            <w:r w:rsidRPr="00EA3621">
              <w:rPr>
                <w:color w:val="000000" w:themeColor="text1"/>
                <w:sz w:val="19"/>
                <w:szCs w:val="19"/>
              </w:rPr>
              <w:t>Građevinarstvo</w:t>
            </w:r>
            <w:bookmarkEnd w:id="653"/>
          </w:p>
        </w:tc>
        <w:tc>
          <w:tcPr>
            <w:tcW w:w="562" w:type="pct"/>
            <w:tcBorders>
              <w:top w:val="nil"/>
              <w:left w:val="nil"/>
              <w:bottom w:val="nil"/>
              <w:right w:val="nil"/>
            </w:tcBorders>
            <w:shd w:val="clear" w:color="auto" w:fill="auto"/>
            <w:vAlign w:val="bottom"/>
          </w:tcPr>
          <w:p w14:paraId="282766F3" w14:textId="397A5E65"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2.442.686</w:t>
            </w:r>
          </w:p>
        </w:tc>
        <w:tc>
          <w:tcPr>
            <w:tcW w:w="563" w:type="pct"/>
            <w:tcBorders>
              <w:top w:val="nil"/>
              <w:left w:val="nil"/>
              <w:bottom w:val="nil"/>
              <w:right w:val="nil"/>
            </w:tcBorders>
            <w:shd w:val="clear" w:color="auto" w:fill="auto"/>
            <w:vAlign w:val="bottom"/>
          </w:tcPr>
          <w:p w14:paraId="0AA549F4" w14:textId="37A61C23"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182.664</w:t>
            </w:r>
          </w:p>
        </w:tc>
        <w:tc>
          <w:tcPr>
            <w:tcW w:w="563" w:type="pct"/>
            <w:tcBorders>
              <w:top w:val="nil"/>
              <w:left w:val="nil"/>
              <w:bottom w:val="nil"/>
              <w:right w:val="nil"/>
            </w:tcBorders>
            <w:shd w:val="clear" w:color="auto" w:fill="auto"/>
            <w:vAlign w:val="bottom"/>
          </w:tcPr>
          <w:p w14:paraId="0212C8AC" w14:textId="38A67AA8"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2.442.149</w:t>
            </w:r>
          </w:p>
        </w:tc>
        <w:tc>
          <w:tcPr>
            <w:tcW w:w="563" w:type="pct"/>
            <w:tcBorders>
              <w:top w:val="nil"/>
              <w:left w:val="nil"/>
              <w:bottom w:val="nil"/>
              <w:right w:val="nil"/>
            </w:tcBorders>
            <w:shd w:val="clear" w:color="auto" w:fill="auto"/>
            <w:vAlign w:val="bottom"/>
          </w:tcPr>
          <w:p w14:paraId="25A91659" w14:textId="026B7A10"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185.442</w:t>
            </w:r>
          </w:p>
        </w:tc>
      </w:tr>
      <w:tr w:rsidR="001D3662" w:rsidRPr="00EA3621" w14:paraId="63752985" w14:textId="77777777" w:rsidTr="00D414B6">
        <w:trPr>
          <w:cantSplit/>
          <w:trHeight w:val="250"/>
          <w:tblHeader/>
        </w:trPr>
        <w:tc>
          <w:tcPr>
            <w:tcW w:w="2749" w:type="pct"/>
            <w:vAlign w:val="bottom"/>
          </w:tcPr>
          <w:p w14:paraId="259ACEF9" w14:textId="58A8DA00" w:rsidR="001D3662" w:rsidRPr="00EA3621" w:rsidDel="00FF5490" w:rsidRDefault="001D3662" w:rsidP="001D3662">
            <w:pPr>
              <w:tabs>
                <w:tab w:val="right" w:pos="1202"/>
              </w:tabs>
              <w:spacing w:line="301" w:lineRule="exact"/>
              <w:outlineLvl w:val="0"/>
              <w:rPr>
                <w:color w:val="000000" w:themeColor="text1"/>
                <w:sz w:val="19"/>
                <w:szCs w:val="19"/>
              </w:rPr>
            </w:pPr>
            <w:bookmarkStart w:id="654" w:name="_Toc67329678"/>
            <w:r w:rsidRPr="00EA3621">
              <w:rPr>
                <w:color w:val="000000" w:themeColor="text1"/>
                <w:sz w:val="19"/>
                <w:szCs w:val="19"/>
              </w:rPr>
              <w:t>Ostala industrija</w:t>
            </w:r>
            <w:bookmarkEnd w:id="654"/>
          </w:p>
        </w:tc>
        <w:tc>
          <w:tcPr>
            <w:tcW w:w="562" w:type="pct"/>
            <w:tcBorders>
              <w:top w:val="nil"/>
              <w:left w:val="nil"/>
              <w:bottom w:val="nil"/>
              <w:right w:val="nil"/>
            </w:tcBorders>
            <w:shd w:val="clear" w:color="auto" w:fill="auto"/>
            <w:vAlign w:val="bottom"/>
          </w:tcPr>
          <w:p w14:paraId="3F02FE46" w14:textId="57E132D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502.848</w:t>
            </w:r>
          </w:p>
        </w:tc>
        <w:tc>
          <w:tcPr>
            <w:tcW w:w="563" w:type="pct"/>
            <w:tcBorders>
              <w:top w:val="nil"/>
              <w:left w:val="nil"/>
              <w:bottom w:val="nil"/>
              <w:right w:val="nil"/>
            </w:tcBorders>
            <w:shd w:val="clear" w:color="auto" w:fill="auto"/>
            <w:vAlign w:val="bottom"/>
          </w:tcPr>
          <w:p w14:paraId="70E198C5" w14:textId="1BD2E98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225.522</w:t>
            </w:r>
          </w:p>
        </w:tc>
        <w:tc>
          <w:tcPr>
            <w:tcW w:w="563" w:type="pct"/>
            <w:tcBorders>
              <w:top w:val="nil"/>
              <w:left w:val="nil"/>
              <w:bottom w:val="nil"/>
              <w:right w:val="nil"/>
            </w:tcBorders>
            <w:shd w:val="clear" w:color="auto" w:fill="auto"/>
            <w:vAlign w:val="bottom"/>
          </w:tcPr>
          <w:p w14:paraId="19AEB980" w14:textId="72EFA55B"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422.415</w:t>
            </w:r>
          </w:p>
        </w:tc>
        <w:tc>
          <w:tcPr>
            <w:tcW w:w="563" w:type="pct"/>
            <w:tcBorders>
              <w:top w:val="nil"/>
              <w:left w:val="nil"/>
              <w:bottom w:val="nil"/>
              <w:right w:val="nil"/>
            </w:tcBorders>
            <w:shd w:val="clear" w:color="auto" w:fill="auto"/>
            <w:vAlign w:val="bottom"/>
          </w:tcPr>
          <w:p w14:paraId="5F0F27C2" w14:textId="2C90EFDE"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161.533</w:t>
            </w:r>
          </w:p>
        </w:tc>
      </w:tr>
      <w:tr w:rsidR="001D3662" w:rsidRPr="00EA3621" w14:paraId="02FB84B1" w14:textId="77777777" w:rsidTr="00D414B6">
        <w:trPr>
          <w:cantSplit/>
          <w:trHeight w:val="250"/>
          <w:tblHeader/>
        </w:trPr>
        <w:tc>
          <w:tcPr>
            <w:tcW w:w="2749" w:type="pct"/>
            <w:vAlign w:val="bottom"/>
          </w:tcPr>
          <w:p w14:paraId="20C6D0AC" w14:textId="0180CCD0" w:rsidR="001D3662" w:rsidRPr="00EA3621" w:rsidDel="00FF5490" w:rsidRDefault="001D3662" w:rsidP="001D3662">
            <w:pPr>
              <w:tabs>
                <w:tab w:val="right" w:pos="1202"/>
              </w:tabs>
              <w:spacing w:line="301" w:lineRule="exact"/>
              <w:outlineLvl w:val="0"/>
              <w:rPr>
                <w:color w:val="000000" w:themeColor="text1"/>
                <w:sz w:val="19"/>
                <w:szCs w:val="19"/>
              </w:rPr>
            </w:pPr>
            <w:bookmarkStart w:id="655" w:name="_Toc67329683"/>
            <w:r w:rsidRPr="00EA3621">
              <w:rPr>
                <w:color w:val="000000" w:themeColor="text1"/>
                <w:sz w:val="19"/>
                <w:szCs w:val="19"/>
              </w:rPr>
              <w:t>Javna uprava</w:t>
            </w:r>
            <w:bookmarkEnd w:id="655"/>
          </w:p>
        </w:tc>
        <w:tc>
          <w:tcPr>
            <w:tcW w:w="562" w:type="pct"/>
            <w:tcBorders>
              <w:top w:val="nil"/>
              <w:left w:val="nil"/>
              <w:bottom w:val="nil"/>
              <w:right w:val="nil"/>
            </w:tcBorders>
            <w:shd w:val="clear" w:color="auto" w:fill="auto"/>
            <w:vAlign w:val="bottom"/>
          </w:tcPr>
          <w:p w14:paraId="06402BE8" w14:textId="41C6876F"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3.378.554</w:t>
            </w:r>
          </w:p>
        </w:tc>
        <w:tc>
          <w:tcPr>
            <w:tcW w:w="563" w:type="pct"/>
            <w:tcBorders>
              <w:top w:val="nil"/>
              <w:left w:val="nil"/>
              <w:bottom w:val="nil"/>
              <w:right w:val="nil"/>
            </w:tcBorders>
            <w:shd w:val="clear" w:color="auto" w:fill="auto"/>
            <w:vAlign w:val="bottom"/>
          </w:tcPr>
          <w:p w14:paraId="66E11974" w14:textId="437476A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3.377.922</w:t>
            </w:r>
          </w:p>
        </w:tc>
        <w:tc>
          <w:tcPr>
            <w:tcW w:w="563" w:type="pct"/>
            <w:tcBorders>
              <w:top w:val="nil"/>
              <w:left w:val="nil"/>
              <w:bottom w:val="nil"/>
              <w:right w:val="nil"/>
            </w:tcBorders>
            <w:shd w:val="clear" w:color="auto" w:fill="auto"/>
            <w:vAlign w:val="bottom"/>
          </w:tcPr>
          <w:p w14:paraId="649A5D7E" w14:textId="1E6B89E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3.065.554</w:t>
            </w:r>
          </w:p>
        </w:tc>
        <w:tc>
          <w:tcPr>
            <w:tcW w:w="563" w:type="pct"/>
            <w:tcBorders>
              <w:top w:val="nil"/>
              <w:left w:val="nil"/>
              <w:bottom w:val="nil"/>
              <w:right w:val="nil"/>
            </w:tcBorders>
            <w:shd w:val="clear" w:color="auto" w:fill="auto"/>
            <w:vAlign w:val="bottom"/>
          </w:tcPr>
          <w:p w14:paraId="11018943" w14:textId="311CB00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3.064.916</w:t>
            </w:r>
          </w:p>
        </w:tc>
      </w:tr>
      <w:tr w:rsidR="001D3662" w:rsidRPr="00EA3621" w14:paraId="53089F08" w14:textId="77777777" w:rsidTr="00D414B6">
        <w:trPr>
          <w:cantSplit/>
          <w:trHeight w:val="250"/>
          <w:tblHeader/>
        </w:trPr>
        <w:tc>
          <w:tcPr>
            <w:tcW w:w="2749" w:type="pct"/>
            <w:vAlign w:val="bottom"/>
          </w:tcPr>
          <w:p w14:paraId="061E3A5E" w14:textId="4EA04406" w:rsidR="001D3662" w:rsidRPr="00EA3621" w:rsidDel="00FF5490" w:rsidRDefault="001D3662" w:rsidP="001D3662">
            <w:pPr>
              <w:tabs>
                <w:tab w:val="right" w:pos="1202"/>
              </w:tabs>
              <w:spacing w:line="301" w:lineRule="exact"/>
              <w:outlineLvl w:val="0"/>
              <w:rPr>
                <w:color w:val="000000" w:themeColor="text1"/>
                <w:sz w:val="19"/>
                <w:szCs w:val="19"/>
              </w:rPr>
            </w:pPr>
            <w:bookmarkStart w:id="656" w:name="_Toc67329688"/>
            <w:r w:rsidRPr="00EA3621">
              <w:rPr>
                <w:color w:val="000000" w:themeColor="text1"/>
                <w:sz w:val="19"/>
                <w:szCs w:val="19"/>
              </w:rPr>
              <w:t>Obrazovanje</w:t>
            </w:r>
            <w:bookmarkEnd w:id="656"/>
          </w:p>
        </w:tc>
        <w:tc>
          <w:tcPr>
            <w:tcW w:w="562" w:type="pct"/>
            <w:tcBorders>
              <w:top w:val="nil"/>
              <w:left w:val="nil"/>
              <w:bottom w:val="nil"/>
              <w:right w:val="nil"/>
            </w:tcBorders>
            <w:shd w:val="clear" w:color="auto" w:fill="auto"/>
            <w:vAlign w:val="bottom"/>
          </w:tcPr>
          <w:p w14:paraId="50B1E73D" w14:textId="30C8F84E"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35.366</w:t>
            </w:r>
          </w:p>
        </w:tc>
        <w:tc>
          <w:tcPr>
            <w:tcW w:w="563" w:type="pct"/>
            <w:tcBorders>
              <w:top w:val="nil"/>
              <w:left w:val="nil"/>
              <w:bottom w:val="nil"/>
              <w:right w:val="nil"/>
            </w:tcBorders>
            <w:shd w:val="clear" w:color="auto" w:fill="auto"/>
            <w:vAlign w:val="bottom"/>
          </w:tcPr>
          <w:p w14:paraId="5400FDBE" w14:textId="4CEC238E"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33.071</w:t>
            </w:r>
          </w:p>
        </w:tc>
        <w:tc>
          <w:tcPr>
            <w:tcW w:w="563" w:type="pct"/>
            <w:tcBorders>
              <w:top w:val="nil"/>
              <w:left w:val="nil"/>
              <w:bottom w:val="nil"/>
              <w:right w:val="nil"/>
            </w:tcBorders>
            <w:shd w:val="clear" w:color="auto" w:fill="auto"/>
            <w:vAlign w:val="bottom"/>
          </w:tcPr>
          <w:p w14:paraId="451356D6" w14:textId="7EF29E57"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3" w:type="pct"/>
            <w:tcBorders>
              <w:top w:val="nil"/>
              <w:left w:val="nil"/>
              <w:bottom w:val="nil"/>
              <w:right w:val="nil"/>
            </w:tcBorders>
            <w:shd w:val="clear" w:color="auto" w:fill="auto"/>
            <w:vAlign w:val="bottom"/>
          </w:tcPr>
          <w:p w14:paraId="11F73067" w14:textId="7EC7A22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1D3662" w:rsidRPr="00EA3621" w14:paraId="6F1E09A1" w14:textId="77777777" w:rsidTr="00D414B6">
        <w:trPr>
          <w:cantSplit/>
          <w:trHeight w:val="395"/>
          <w:tblHeader/>
        </w:trPr>
        <w:tc>
          <w:tcPr>
            <w:tcW w:w="2749" w:type="pct"/>
            <w:vAlign w:val="bottom"/>
          </w:tcPr>
          <w:p w14:paraId="0CC9D7EA" w14:textId="23589CAD" w:rsidR="001D3662" w:rsidRPr="00EA3621" w:rsidRDefault="001D3662" w:rsidP="001D3662">
            <w:pPr>
              <w:tabs>
                <w:tab w:val="right" w:pos="1202"/>
              </w:tabs>
              <w:outlineLvl w:val="0"/>
              <w:rPr>
                <w:color w:val="000000" w:themeColor="text1"/>
                <w:sz w:val="19"/>
                <w:szCs w:val="19"/>
              </w:rPr>
            </w:pPr>
            <w:bookmarkStart w:id="657" w:name="_Toc67329693"/>
            <w:r w:rsidRPr="00EA3621">
              <w:rPr>
                <w:color w:val="000000" w:themeColor="text1"/>
                <w:sz w:val="19"/>
                <w:szCs w:val="19"/>
              </w:rPr>
              <w:t>Proizvodnja metala i gotovih metalnih proizvoda, osim strojeva i opreme</w:t>
            </w:r>
            <w:bookmarkEnd w:id="657"/>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366CF5F7" w14:textId="5D74389E"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235.107</w:t>
            </w:r>
          </w:p>
        </w:tc>
        <w:tc>
          <w:tcPr>
            <w:tcW w:w="563" w:type="pct"/>
            <w:tcBorders>
              <w:top w:val="nil"/>
              <w:left w:val="nil"/>
              <w:bottom w:val="nil"/>
              <w:right w:val="nil"/>
            </w:tcBorders>
            <w:shd w:val="clear" w:color="auto" w:fill="auto"/>
            <w:vAlign w:val="bottom"/>
          </w:tcPr>
          <w:p w14:paraId="0D24C2ED" w14:textId="593C35F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39.267</w:t>
            </w:r>
          </w:p>
        </w:tc>
        <w:tc>
          <w:tcPr>
            <w:tcW w:w="563" w:type="pct"/>
            <w:tcBorders>
              <w:top w:val="nil"/>
              <w:left w:val="nil"/>
              <w:bottom w:val="nil"/>
              <w:right w:val="nil"/>
            </w:tcBorders>
            <w:shd w:val="clear" w:color="auto" w:fill="auto"/>
            <w:vAlign w:val="bottom"/>
          </w:tcPr>
          <w:p w14:paraId="5656A86E" w14:textId="34C458D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203.214</w:t>
            </w:r>
          </w:p>
        </w:tc>
        <w:tc>
          <w:tcPr>
            <w:tcW w:w="563" w:type="pct"/>
            <w:tcBorders>
              <w:top w:val="nil"/>
              <w:left w:val="nil"/>
              <w:bottom w:val="nil"/>
              <w:right w:val="nil"/>
            </w:tcBorders>
            <w:shd w:val="clear" w:color="auto" w:fill="auto"/>
            <w:vAlign w:val="bottom"/>
          </w:tcPr>
          <w:p w14:paraId="558875DA" w14:textId="4493D52E"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44.217</w:t>
            </w:r>
          </w:p>
        </w:tc>
      </w:tr>
      <w:tr w:rsidR="001D3662" w:rsidRPr="00EA3621" w14:paraId="5DCDB538" w14:textId="77777777" w:rsidTr="00D414B6">
        <w:trPr>
          <w:cantSplit/>
          <w:trHeight w:val="250"/>
          <w:tblHeader/>
        </w:trPr>
        <w:tc>
          <w:tcPr>
            <w:tcW w:w="2749" w:type="pct"/>
            <w:vAlign w:val="bottom"/>
          </w:tcPr>
          <w:p w14:paraId="6E6452BB" w14:textId="60981CA6" w:rsidR="001D3662" w:rsidRPr="00EA3621" w:rsidRDefault="001D3662" w:rsidP="001D3662">
            <w:pPr>
              <w:tabs>
                <w:tab w:val="right" w:pos="1202"/>
              </w:tabs>
              <w:spacing w:line="301" w:lineRule="exact"/>
              <w:outlineLvl w:val="0"/>
              <w:rPr>
                <w:color w:val="000000" w:themeColor="text1"/>
                <w:sz w:val="19"/>
                <w:szCs w:val="19"/>
              </w:rPr>
            </w:pPr>
            <w:bookmarkStart w:id="658" w:name="_Toc67329698"/>
            <w:r w:rsidRPr="00EA3621">
              <w:rPr>
                <w:color w:val="000000" w:themeColor="text1"/>
                <w:sz w:val="19"/>
                <w:szCs w:val="19"/>
              </w:rPr>
              <w:t>Proizvodnja kemikalija i kemijskih proizvoda</w:t>
            </w:r>
            <w:bookmarkEnd w:id="658"/>
          </w:p>
        </w:tc>
        <w:tc>
          <w:tcPr>
            <w:tcW w:w="562" w:type="pct"/>
            <w:tcBorders>
              <w:top w:val="nil"/>
              <w:left w:val="nil"/>
              <w:bottom w:val="nil"/>
              <w:right w:val="nil"/>
            </w:tcBorders>
            <w:shd w:val="clear" w:color="auto" w:fill="auto"/>
            <w:vAlign w:val="bottom"/>
          </w:tcPr>
          <w:p w14:paraId="19C6C9D8" w14:textId="11CB244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91.995</w:t>
            </w:r>
          </w:p>
        </w:tc>
        <w:tc>
          <w:tcPr>
            <w:tcW w:w="563" w:type="pct"/>
            <w:tcBorders>
              <w:top w:val="nil"/>
              <w:left w:val="nil"/>
              <w:bottom w:val="nil"/>
              <w:right w:val="nil"/>
            </w:tcBorders>
            <w:shd w:val="clear" w:color="auto" w:fill="auto"/>
            <w:vAlign w:val="bottom"/>
          </w:tcPr>
          <w:p w14:paraId="7A3A2B52" w14:textId="189CEC2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24.362</w:t>
            </w:r>
          </w:p>
        </w:tc>
        <w:tc>
          <w:tcPr>
            <w:tcW w:w="563" w:type="pct"/>
            <w:tcBorders>
              <w:top w:val="nil"/>
              <w:left w:val="nil"/>
              <w:bottom w:val="nil"/>
              <w:right w:val="nil"/>
            </w:tcBorders>
            <w:shd w:val="clear" w:color="auto" w:fill="auto"/>
            <w:vAlign w:val="bottom"/>
          </w:tcPr>
          <w:p w14:paraId="249CF069" w14:textId="44851089"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3" w:type="pct"/>
            <w:tcBorders>
              <w:top w:val="nil"/>
              <w:left w:val="nil"/>
              <w:bottom w:val="nil"/>
              <w:right w:val="nil"/>
            </w:tcBorders>
            <w:shd w:val="clear" w:color="auto" w:fill="auto"/>
            <w:vAlign w:val="bottom"/>
          </w:tcPr>
          <w:p w14:paraId="33BFBD4B" w14:textId="64A0779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24.827</w:t>
            </w:r>
          </w:p>
        </w:tc>
      </w:tr>
      <w:tr w:rsidR="001D3662" w:rsidRPr="00EA3621" w14:paraId="1DA9D400" w14:textId="77777777" w:rsidTr="00D414B6">
        <w:trPr>
          <w:cantSplit/>
          <w:trHeight w:val="250"/>
          <w:tblHeader/>
        </w:trPr>
        <w:tc>
          <w:tcPr>
            <w:tcW w:w="2749" w:type="pct"/>
            <w:vAlign w:val="bottom"/>
          </w:tcPr>
          <w:p w14:paraId="37AE106B" w14:textId="4136549C" w:rsidR="001D3662" w:rsidRPr="00EA3621" w:rsidRDefault="001D3662" w:rsidP="001D3662">
            <w:pPr>
              <w:tabs>
                <w:tab w:val="right" w:pos="1202"/>
              </w:tabs>
              <w:spacing w:line="301" w:lineRule="exact"/>
              <w:outlineLvl w:val="0"/>
              <w:rPr>
                <w:color w:val="000000" w:themeColor="text1"/>
                <w:sz w:val="19"/>
                <w:szCs w:val="19"/>
              </w:rPr>
            </w:pPr>
            <w:bookmarkStart w:id="659" w:name="_Toc67329703"/>
            <w:r w:rsidRPr="00EA3621">
              <w:rPr>
                <w:color w:val="000000" w:themeColor="text1"/>
                <w:sz w:val="19"/>
                <w:szCs w:val="19"/>
              </w:rPr>
              <w:t>Proizvodnja ostalih nemetalnih mineralnih proizvoda</w:t>
            </w:r>
            <w:bookmarkEnd w:id="659"/>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2BB8A201" w14:textId="0473CD2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169.768</w:t>
            </w:r>
          </w:p>
        </w:tc>
        <w:tc>
          <w:tcPr>
            <w:tcW w:w="563" w:type="pct"/>
            <w:tcBorders>
              <w:top w:val="nil"/>
              <w:left w:val="nil"/>
              <w:bottom w:val="nil"/>
              <w:right w:val="nil"/>
            </w:tcBorders>
            <w:shd w:val="clear" w:color="auto" w:fill="auto"/>
            <w:vAlign w:val="bottom"/>
          </w:tcPr>
          <w:p w14:paraId="652BBEA0" w14:textId="7D22A5BB"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132.285</w:t>
            </w:r>
          </w:p>
        </w:tc>
        <w:tc>
          <w:tcPr>
            <w:tcW w:w="563" w:type="pct"/>
            <w:tcBorders>
              <w:top w:val="nil"/>
              <w:left w:val="nil"/>
              <w:bottom w:val="nil"/>
              <w:right w:val="nil"/>
            </w:tcBorders>
            <w:shd w:val="clear" w:color="auto" w:fill="auto"/>
            <w:vAlign w:val="bottom"/>
          </w:tcPr>
          <w:p w14:paraId="5A3CFE27" w14:textId="759EDFC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3" w:type="pct"/>
            <w:tcBorders>
              <w:top w:val="nil"/>
              <w:left w:val="nil"/>
              <w:bottom w:val="nil"/>
              <w:right w:val="nil"/>
            </w:tcBorders>
            <w:shd w:val="clear" w:color="auto" w:fill="auto"/>
            <w:vAlign w:val="bottom"/>
          </w:tcPr>
          <w:p w14:paraId="70EF0BEF" w14:textId="08F020E4"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1D3662" w:rsidRPr="00EA3621" w14:paraId="2D5CD11E" w14:textId="77777777" w:rsidTr="00D414B6">
        <w:trPr>
          <w:cantSplit/>
          <w:trHeight w:val="250"/>
          <w:tblHeader/>
        </w:trPr>
        <w:tc>
          <w:tcPr>
            <w:tcW w:w="2749" w:type="pct"/>
            <w:vAlign w:val="bottom"/>
          </w:tcPr>
          <w:p w14:paraId="1736C75D" w14:textId="4272FE5F" w:rsidR="001D3662" w:rsidRPr="00EA3621" w:rsidRDefault="001D3662" w:rsidP="001D3662">
            <w:pPr>
              <w:tabs>
                <w:tab w:val="right" w:pos="1202"/>
              </w:tabs>
              <w:spacing w:line="301" w:lineRule="exact"/>
              <w:outlineLvl w:val="0"/>
              <w:rPr>
                <w:color w:val="000000" w:themeColor="text1"/>
                <w:sz w:val="19"/>
                <w:szCs w:val="19"/>
              </w:rPr>
            </w:pPr>
            <w:bookmarkStart w:id="660" w:name="_Toc67329708"/>
            <w:r w:rsidRPr="00EA3621">
              <w:rPr>
                <w:color w:val="000000" w:themeColor="text1"/>
                <w:sz w:val="19"/>
                <w:szCs w:val="19"/>
              </w:rPr>
              <w:t>Proizvodnja farmaceutskih pripravaka</w:t>
            </w:r>
            <w:bookmarkEnd w:id="660"/>
          </w:p>
        </w:tc>
        <w:tc>
          <w:tcPr>
            <w:tcW w:w="562" w:type="pct"/>
            <w:tcBorders>
              <w:top w:val="nil"/>
              <w:left w:val="nil"/>
              <w:bottom w:val="nil"/>
              <w:right w:val="nil"/>
            </w:tcBorders>
            <w:shd w:val="clear" w:color="auto" w:fill="auto"/>
            <w:vAlign w:val="bottom"/>
          </w:tcPr>
          <w:p w14:paraId="2B8AF994" w14:textId="7CA8A51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433.273</w:t>
            </w:r>
          </w:p>
        </w:tc>
        <w:tc>
          <w:tcPr>
            <w:tcW w:w="563" w:type="pct"/>
            <w:tcBorders>
              <w:top w:val="nil"/>
              <w:left w:val="nil"/>
              <w:bottom w:val="nil"/>
              <w:right w:val="nil"/>
            </w:tcBorders>
            <w:shd w:val="clear" w:color="auto" w:fill="auto"/>
            <w:vAlign w:val="bottom"/>
          </w:tcPr>
          <w:p w14:paraId="0D955E7D" w14:textId="388AC90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417.192</w:t>
            </w:r>
          </w:p>
        </w:tc>
        <w:tc>
          <w:tcPr>
            <w:tcW w:w="563" w:type="pct"/>
            <w:tcBorders>
              <w:top w:val="nil"/>
              <w:left w:val="nil"/>
              <w:bottom w:val="nil"/>
              <w:right w:val="nil"/>
            </w:tcBorders>
            <w:shd w:val="clear" w:color="auto" w:fill="auto"/>
            <w:vAlign w:val="bottom"/>
          </w:tcPr>
          <w:p w14:paraId="36568BF8" w14:textId="1DF1345A"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439.106</w:t>
            </w:r>
          </w:p>
        </w:tc>
        <w:tc>
          <w:tcPr>
            <w:tcW w:w="563" w:type="pct"/>
            <w:tcBorders>
              <w:top w:val="nil"/>
              <w:left w:val="nil"/>
              <w:bottom w:val="nil"/>
              <w:right w:val="nil"/>
            </w:tcBorders>
            <w:shd w:val="clear" w:color="auto" w:fill="auto"/>
            <w:vAlign w:val="bottom"/>
          </w:tcPr>
          <w:p w14:paraId="31448987" w14:textId="3C4E01B0"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260.851</w:t>
            </w:r>
          </w:p>
        </w:tc>
      </w:tr>
      <w:tr w:rsidR="001D3662" w:rsidRPr="00EA3621" w14:paraId="14DFDCFD" w14:textId="77777777" w:rsidTr="00D414B6">
        <w:trPr>
          <w:cantSplit/>
          <w:trHeight w:val="250"/>
          <w:tblHeader/>
        </w:trPr>
        <w:tc>
          <w:tcPr>
            <w:tcW w:w="2749" w:type="pct"/>
            <w:vAlign w:val="bottom"/>
          </w:tcPr>
          <w:p w14:paraId="5CCF33E7" w14:textId="1C584C62" w:rsidR="001D3662" w:rsidRPr="00EA3621" w:rsidRDefault="001D3662" w:rsidP="001D3662">
            <w:pPr>
              <w:tabs>
                <w:tab w:val="right" w:pos="1202"/>
              </w:tabs>
              <w:spacing w:line="301" w:lineRule="exact"/>
              <w:outlineLvl w:val="0"/>
              <w:rPr>
                <w:color w:val="000000" w:themeColor="text1"/>
                <w:sz w:val="19"/>
                <w:szCs w:val="19"/>
              </w:rPr>
            </w:pPr>
            <w:bookmarkStart w:id="661" w:name="_Toc67329713"/>
            <w:r w:rsidRPr="00EA3621">
              <w:rPr>
                <w:color w:val="000000" w:themeColor="text1"/>
                <w:sz w:val="19"/>
                <w:szCs w:val="19"/>
              </w:rPr>
              <w:t>Proizvodnja motornih vozila, prikolica i poluprikolica</w:t>
            </w:r>
            <w:bookmarkEnd w:id="661"/>
          </w:p>
        </w:tc>
        <w:tc>
          <w:tcPr>
            <w:tcW w:w="562" w:type="pct"/>
            <w:tcBorders>
              <w:top w:val="nil"/>
              <w:left w:val="nil"/>
              <w:bottom w:val="nil"/>
              <w:right w:val="nil"/>
            </w:tcBorders>
            <w:shd w:val="clear" w:color="auto" w:fill="auto"/>
            <w:vAlign w:val="bottom"/>
          </w:tcPr>
          <w:p w14:paraId="1407141D" w14:textId="50A06C2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255.363</w:t>
            </w:r>
          </w:p>
        </w:tc>
        <w:tc>
          <w:tcPr>
            <w:tcW w:w="563" w:type="pct"/>
            <w:tcBorders>
              <w:top w:val="nil"/>
              <w:left w:val="nil"/>
              <w:bottom w:val="nil"/>
              <w:right w:val="nil"/>
            </w:tcBorders>
            <w:shd w:val="clear" w:color="auto" w:fill="auto"/>
            <w:vAlign w:val="bottom"/>
          </w:tcPr>
          <w:p w14:paraId="6E9B654A" w14:textId="24F591DD"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17.870</w:t>
            </w:r>
          </w:p>
        </w:tc>
        <w:tc>
          <w:tcPr>
            <w:tcW w:w="563" w:type="pct"/>
            <w:tcBorders>
              <w:top w:val="nil"/>
              <w:left w:val="nil"/>
              <w:bottom w:val="nil"/>
              <w:right w:val="nil"/>
            </w:tcBorders>
            <w:shd w:val="clear" w:color="auto" w:fill="auto"/>
            <w:vAlign w:val="bottom"/>
          </w:tcPr>
          <w:p w14:paraId="5A89B008" w14:textId="76C88566"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219.756</w:t>
            </w:r>
          </w:p>
        </w:tc>
        <w:tc>
          <w:tcPr>
            <w:tcW w:w="563" w:type="pct"/>
            <w:tcBorders>
              <w:top w:val="nil"/>
              <w:left w:val="nil"/>
              <w:bottom w:val="nil"/>
              <w:right w:val="nil"/>
            </w:tcBorders>
            <w:shd w:val="clear" w:color="auto" w:fill="auto"/>
            <w:vAlign w:val="bottom"/>
          </w:tcPr>
          <w:p w14:paraId="6F330F53" w14:textId="2C81CE01"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21.954</w:t>
            </w:r>
          </w:p>
        </w:tc>
      </w:tr>
      <w:tr w:rsidR="001D3662" w:rsidRPr="00EA3621" w14:paraId="7A328538" w14:textId="77777777" w:rsidTr="00D414B6">
        <w:trPr>
          <w:cantSplit/>
          <w:trHeight w:val="250"/>
          <w:tblHeader/>
        </w:trPr>
        <w:tc>
          <w:tcPr>
            <w:tcW w:w="2749" w:type="pct"/>
            <w:vAlign w:val="bottom"/>
          </w:tcPr>
          <w:p w14:paraId="6B2D96DF" w14:textId="60C562B6" w:rsidR="001D3662" w:rsidRPr="00EA3621" w:rsidRDefault="001D3662" w:rsidP="001D3662">
            <w:pPr>
              <w:tabs>
                <w:tab w:val="right" w:pos="1202"/>
              </w:tabs>
              <w:spacing w:line="301" w:lineRule="exact"/>
              <w:outlineLvl w:val="0"/>
              <w:rPr>
                <w:color w:val="000000" w:themeColor="text1"/>
                <w:sz w:val="19"/>
                <w:szCs w:val="19"/>
              </w:rPr>
            </w:pPr>
            <w:bookmarkStart w:id="662" w:name="_Toc67329718"/>
            <w:r w:rsidRPr="00EA3621">
              <w:rPr>
                <w:color w:val="000000" w:themeColor="text1"/>
                <w:sz w:val="19"/>
                <w:szCs w:val="19"/>
              </w:rPr>
              <w:t>Ostalo</w:t>
            </w:r>
            <w:bookmarkEnd w:id="662"/>
          </w:p>
        </w:tc>
        <w:tc>
          <w:tcPr>
            <w:tcW w:w="562" w:type="pct"/>
            <w:tcBorders>
              <w:top w:val="nil"/>
              <w:left w:val="nil"/>
              <w:bottom w:val="nil"/>
              <w:right w:val="nil"/>
            </w:tcBorders>
            <w:shd w:val="clear" w:color="auto" w:fill="auto"/>
            <w:vAlign w:val="bottom"/>
          </w:tcPr>
          <w:p w14:paraId="4F01D55C" w14:textId="4823CB5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2.034.949</w:t>
            </w:r>
          </w:p>
        </w:tc>
        <w:tc>
          <w:tcPr>
            <w:tcW w:w="563" w:type="pct"/>
            <w:tcBorders>
              <w:top w:val="nil"/>
              <w:left w:val="nil"/>
              <w:bottom w:val="nil"/>
              <w:right w:val="nil"/>
            </w:tcBorders>
            <w:shd w:val="clear" w:color="auto" w:fill="auto"/>
            <w:vAlign w:val="bottom"/>
          </w:tcPr>
          <w:p w14:paraId="1462F714" w14:textId="4F705543"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D414B6">
              <w:rPr>
                <w:rFonts w:cstheme="minorHAnsi"/>
                <w:color w:val="000000" w:themeColor="text1"/>
                <w:sz w:val="19"/>
                <w:szCs w:val="19"/>
              </w:rPr>
              <w:t>317.116</w:t>
            </w:r>
          </w:p>
        </w:tc>
        <w:tc>
          <w:tcPr>
            <w:tcW w:w="563" w:type="pct"/>
            <w:tcBorders>
              <w:top w:val="nil"/>
              <w:left w:val="nil"/>
              <w:bottom w:val="nil"/>
              <w:right w:val="nil"/>
            </w:tcBorders>
            <w:shd w:val="clear" w:color="auto" w:fill="auto"/>
            <w:vAlign w:val="bottom"/>
          </w:tcPr>
          <w:p w14:paraId="33AD66C6" w14:textId="559D7CC3"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1.986.914</w:t>
            </w:r>
          </w:p>
        </w:tc>
        <w:tc>
          <w:tcPr>
            <w:tcW w:w="563" w:type="pct"/>
            <w:tcBorders>
              <w:top w:val="nil"/>
              <w:left w:val="nil"/>
              <w:bottom w:val="nil"/>
              <w:right w:val="nil"/>
            </w:tcBorders>
            <w:shd w:val="clear" w:color="auto" w:fill="auto"/>
            <w:vAlign w:val="bottom"/>
          </w:tcPr>
          <w:p w14:paraId="1E4C8FBA" w14:textId="383CB72B"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306.054</w:t>
            </w:r>
          </w:p>
        </w:tc>
      </w:tr>
      <w:tr w:rsidR="00167F81" w:rsidRPr="00EA3621" w14:paraId="1BF0C54B" w14:textId="77777777" w:rsidTr="001D0CB2">
        <w:tblPrEx>
          <w:tblCellMar>
            <w:left w:w="31" w:type="dxa"/>
            <w:right w:w="31" w:type="dxa"/>
          </w:tblCellMar>
        </w:tblPrEx>
        <w:trPr>
          <w:cantSplit/>
          <w:trHeight w:val="70"/>
          <w:tblHeader/>
        </w:trPr>
        <w:tc>
          <w:tcPr>
            <w:tcW w:w="2749" w:type="pct"/>
            <w:vAlign w:val="bottom"/>
          </w:tcPr>
          <w:p w14:paraId="7F2DAD73" w14:textId="77777777" w:rsidR="00167F81" w:rsidRPr="00EA3621" w:rsidRDefault="00167F81" w:rsidP="00167F81">
            <w:pPr>
              <w:keepNext/>
              <w:keepLines/>
              <w:tabs>
                <w:tab w:val="decimal" w:pos="1202"/>
              </w:tabs>
              <w:spacing w:line="140" w:lineRule="exact"/>
              <w:rPr>
                <w:rFonts w:cs="Arial"/>
                <w:b/>
                <w:bCs/>
                <w:color w:val="000000" w:themeColor="text1"/>
                <w:position w:val="4"/>
                <w:sz w:val="19"/>
                <w:szCs w:val="19"/>
              </w:rPr>
            </w:pPr>
          </w:p>
        </w:tc>
        <w:tc>
          <w:tcPr>
            <w:tcW w:w="562" w:type="pct"/>
            <w:tcBorders>
              <w:bottom w:val="single" w:sz="8" w:space="0" w:color="auto"/>
            </w:tcBorders>
            <w:shd w:val="clear" w:color="auto" w:fill="auto"/>
            <w:vAlign w:val="bottom"/>
          </w:tcPr>
          <w:p w14:paraId="16641B94" w14:textId="77777777" w:rsidR="00167F81" w:rsidRPr="00EA3621" w:rsidRDefault="00167F81" w:rsidP="00167F81">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1982A78D" w14:textId="77777777" w:rsidR="00167F81" w:rsidRPr="00EA3621" w:rsidRDefault="00167F81" w:rsidP="00167F81">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44629B32" w14:textId="77777777" w:rsidR="00167F81" w:rsidRPr="00EA3621" w:rsidRDefault="00167F81" w:rsidP="00167F81">
            <w:pPr>
              <w:keepNext/>
              <w:keepLines/>
              <w:tabs>
                <w:tab w:val="decimal" w:pos="1202"/>
              </w:tabs>
              <w:spacing w:line="140" w:lineRule="exact"/>
              <w:jc w:val="right"/>
              <w:rPr>
                <w:rFonts w:cs="Arial"/>
                <w:b/>
                <w:bCs/>
                <w:color w:val="000000" w:themeColor="text1"/>
                <w:position w:val="4"/>
                <w:sz w:val="19"/>
                <w:szCs w:val="19"/>
              </w:rPr>
            </w:pPr>
          </w:p>
        </w:tc>
        <w:tc>
          <w:tcPr>
            <w:tcW w:w="563" w:type="pct"/>
            <w:tcBorders>
              <w:bottom w:val="single" w:sz="8" w:space="0" w:color="auto"/>
            </w:tcBorders>
            <w:shd w:val="clear" w:color="auto" w:fill="auto"/>
            <w:vAlign w:val="bottom"/>
          </w:tcPr>
          <w:p w14:paraId="15E8B83D" w14:textId="77777777" w:rsidR="00167F81" w:rsidRPr="00EA3621" w:rsidRDefault="00167F81" w:rsidP="00167F81">
            <w:pPr>
              <w:keepNext/>
              <w:keepLines/>
              <w:tabs>
                <w:tab w:val="decimal" w:pos="1202"/>
              </w:tabs>
              <w:spacing w:line="140" w:lineRule="exact"/>
              <w:jc w:val="right"/>
              <w:rPr>
                <w:rFonts w:cs="Arial"/>
                <w:b/>
                <w:bCs/>
                <w:color w:val="000000" w:themeColor="text1"/>
                <w:position w:val="4"/>
                <w:sz w:val="19"/>
                <w:szCs w:val="19"/>
              </w:rPr>
            </w:pPr>
          </w:p>
        </w:tc>
      </w:tr>
      <w:tr w:rsidR="00167F81" w:rsidRPr="00EA3621" w14:paraId="11BD2C36" w14:textId="77777777" w:rsidTr="001D0CB2">
        <w:tblPrEx>
          <w:tblCellMar>
            <w:left w:w="31" w:type="dxa"/>
            <w:right w:w="31" w:type="dxa"/>
          </w:tblCellMar>
        </w:tblPrEx>
        <w:trPr>
          <w:cantSplit/>
          <w:trHeight w:hRule="exact" w:val="113"/>
          <w:tblHeader/>
        </w:trPr>
        <w:tc>
          <w:tcPr>
            <w:tcW w:w="2749" w:type="pct"/>
            <w:vAlign w:val="bottom"/>
          </w:tcPr>
          <w:p w14:paraId="7ECD8C82" w14:textId="77777777" w:rsidR="00167F81" w:rsidRPr="00EA3621" w:rsidRDefault="00167F81" w:rsidP="00167F81">
            <w:pPr>
              <w:rPr>
                <w:rFonts w:cs="Arial"/>
                <w:b/>
                <w:bCs/>
                <w:color w:val="000000" w:themeColor="text1"/>
                <w:sz w:val="19"/>
                <w:szCs w:val="19"/>
              </w:rPr>
            </w:pPr>
          </w:p>
        </w:tc>
        <w:tc>
          <w:tcPr>
            <w:tcW w:w="562" w:type="pct"/>
            <w:tcBorders>
              <w:top w:val="single" w:sz="8" w:space="0" w:color="auto"/>
            </w:tcBorders>
            <w:shd w:val="clear" w:color="auto" w:fill="auto"/>
            <w:vAlign w:val="bottom"/>
          </w:tcPr>
          <w:p w14:paraId="2E945542" w14:textId="77777777" w:rsidR="00167F81" w:rsidRPr="00EA3621" w:rsidRDefault="00167F81" w:rsidP="00167F81">
            <w:pPr>
              <w:tabs>
                <w:tab w:val="right" w:pos="1202"/>
              </w:tabs>
              <w:jc w:val="right"/>
              <w:outlineLvl w:val="0"/>
              <w:rPr>
                <w:rFonts w:cstheme="minorHAnsi"/>
                <w:noProof/>
                <w:color w:val="000000" w:themeColor="text1"/>
                <w:sz w:val="19"/>
                <w:szCs w:val="19"/>
                <w:lang w:eastAsia="hr-HR"/>
              </w:rPr>
            </w:pPr>
          </w:p>
        </w:tc>
        <w:tc>
          <w:tcPr>
            <w:tcW w:w="563" w:type="pct"/>
            <w:tcBorders>
              <w:top w:val="single" w:sz="8" w:space="0" w:color="auto"/>
            </w:tcBorders>
            <w:shd w:val="clear" w:color="auto" w:fill="auto"/>
            <w:vAlign w:val="bottom"/>
          </w:tcPr>
          <w:p w14:paraId="0B978C89" w14:textId="77777777" w:rsidR="00167F81" w:rsidRPr="00EA3621" w:rsidRDefault="00167F81" w:rsidP="00167F81">
            <w:pPr>
              <w:tabs>
                <w:tab w:val="right" w:pos="1202"/>
              </w:tabs>
              <w:jc w:val="right"/>
              <w:outlineLvl w:val="0"/>
              <w:rPr>
                <w:rFonts w:cstheme="minorHAnsi"/>
                <w:noProof/>
                <w:color w:val="000000" w:themeColor="text1"/>
                <w:sz w:val="19"/>
                <w:szCs w:val="19"/>
                <w:lang w:eastAsia="hr-HR"/>
              </w:rPr>
            </w:pPr>
          </w:p>
        </w:tc>
        <w:tc>
          <w:tcPr>
            <w:tcW w:w="563" w:type="pct"/>
            <w:tcBorders>
              <w:top w:val="single" w:sz="8" w:space="0" w:color="auto"/>
            </w:tcBorders>
            <w:shd w:val="clear" w:color="auto" w:fill="auto"/>
            <w:vAlign w:val="bottom"/>
          </w:tcPr>
          <w:p w14:paraId="4FF72927" w14:textId="77777777" w:rsidR="00167F81" w:rsidRPr="00EA3621" w:rsidRDefault="00167F81" w:rsidP="00167F81">
            <w:pPr>
              <w:tabs>
                <w:tab w:val="right" w:pos="1202"/>
              </w:tabs>
              <w:jc w:val="right"/>
              <w:outlineLvl w:val="0"/>
              <w:rPr>
                <w:rFonts w:cs="Arial"/>
                <w:noProof/>
                <w:color w:val="000000" w:themeColor="text1"/>
                <w:sz w:val="19"/>
                <w:szCs w:val="19"/>
                <w:lang w:eastAsia="hr-HR"/>
              </w:rPr>
            </w:pPr>
          </w:p>
        </w:tc>
        <w:tc>
          <w:tcPr>
            <w:tcW w:w="563" w:type="pct"/>
            <w:tcBorders>
              <w:top w:val="single" w:sz="8" w:space="0" w:color="auto"/>
            </w:tcBorders>
            <w:shd w:val="clear" w:color="auto" w:fill="auto"/>
            <w:vAlign w:val="bottom"/>
          </w:tcPr>
          <w:p w14:paraId="57F29EA6" w14:textId="77777777" w:rsidR="00167F81" w:rsidRPr="00EA3621" w:rsidRDefault="00167F81" w:rsidP="00167F81">
            <w:pPr>
              <w:tabs>
                <w:tab w:val="right" w:pos="1202"/>
              </w:tabs>
              <w:jc w:val="right"/>
              <w:outlineLvl w:val="0"/>
              <w:rPr>
                <w:rFonts w:cs="Arial"/>
                <w:noProof/>
                <w:color w:val="000000" w:themeColor="text1"/>
                <w:sz w:val="19"/>
                <w:szCs w:val="19"/>
                <w:lang w:eastAsia="hr-HR"/>
              </w:rPr>
            </w:pPr>
          </w:p>
        </w:tc>
      </w:tr>
      <w:tr w:rsidR="00167F81" w:rsidRPr="00EA3621" w14:paraId="16F57E9F" w14:textId="77777777" w:rsidTr="001D0CB2">
        <w:tblPrEx>
          <w:tblCellMar>
            <w:left w:w="31" w:type="dxa"/>
            <w:right w:w="31" w:type="dxa"/>
          </w:tblCellMar>
        </w:tblPrEx>
        <w:trPr>
          <w:cantSplit/>
          <w:trHeight w:val="316"/>
          <w:tblHeader/>
        </w:trPr>
        <w:tc>
          <w:tcPr>
            <w:tcW w:w="2749" w:type="pct"/>
            <w:vAlign w:val="bottom"/>
          </w:tcPr>
          <w:p w14:paraId="2155C84B" w14:textId="77777777" w:rsidR="00167F81" w:rsidRPr="00EA3621" w:rsidRDefault="00167F81" w:rsidP="00167F81">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2" w:type="pct"/>
            <w:tcBorders>
              <w:left w:val="nil"/>
              <w:bottom w:val="single" w:sz="12" w:space="0" w:color="auto"/>
              <w:right w:val="nil"/>
            </w:tcBorders>
            <w:shd w:val="clear" w:color="auto" w:fill="auto"/>
            <w:vAlign w:val="bottom"/>
          </w:tcPr>
          <w:p w14:paraId="72F1B352" w14:textId="3577DDBA" w:rsidR="00167F81" w:rsidRPr="00EA3621" w:rsidRDefault="001D3662" w:rsidP="00167F81">
            <w:pPr>
              <w:tabs>
                <w:tab w:val="right" w:pos="1202"/>
              </w:tabs>
              <w:jc w:val="right"/>
              <w:outlineLvl w:val="0"/>
              <w:rPr>
                <w:rFonts w:cstheme="minorHAnsi"/>
                <w:b/>
                <w:noProof/>
                <w:color w:val="000000" w:themeColor="text1"/>
                <w:sz w:val="19"/>
                <w:szCs w:val="19"/>
                <w:lang w:eastAsia="hr-HR"/>
              </w:rPr>
            </w:pPr>
            <w:r w:rsidRPr="001D3662">
              <w:rPr>
                <w:rFonts w:cstheme="minorHAnsi"/>
                <w:b/>
                <w:noProof/>
                <w:color w:val="000000" w:themeColor="text1"/>
                <w:sz w:val="19"/>
                <w:szCs w:val="19"/>
                <w:lang w:eastAsia="hr-HR"/>
              </w:rPr>
              <w:t>34.592.798</w:t>
            </w:r>
          </w:p>
        </w:tc>
        <w:tc>
          <w:tcPr>
            <w:tcW w:w="563" w:type="pct"/>
            <w:tcBorders>
              <w:left w:val="nil"/>
              <w:bottom w:val="single" w:sz="12" w:space="0" w:color="auto"/>
              <w:right w:val="nil"/>
            </w:tcBorders>
            <w:shd w:val="clear" w:color="auto" w:fill="auto"/>
            <w:vAlign w:val="bottom"/>
          </w:tcPr>
          <w:p w14:paraId="3D7934F8" w14:textId="1BD12755" w:rsidR="00167F81" w:rsidRPr="00EA3621" w:rsidRDefault="001D3662" w:rsidP="00167F81">
            <w:pPr>
              <w:tabs>
                <w:tab w:val="right" w:pos="1202"/>
              </w:tabs>
              <w:jc w:val="right"/>
              <w:outlineLvl w:val="0"/>
              <w:rPr>
                <w:rFonts w:cstheme="minorHAnsi"/>
                <w:b/>
                <w:color w:val="000000" w:themeColor="text1"/>
                <w:sz w:val="19"/>
                <w:szCs w:val="19"/>
              </w:rPr>
            </w:pPr>
            <w:r w:rsidRPr="001D3662">
              <w:rPr>
                <w:rFonts w:cstheme="minorHAnsi"/>
                <w:b/>
                <w:color w:val="000000" w:themeColor="text1"/>
                <w:sz w:val="19"/>
                <w:szCs w:val="19"/>
              </w:rPr>
              <w:t>7.646.805</w:t>
            </w:r>
          </w:p>
        </w:tc>
        <w:tc>
          <w:tcPr>
            <w:tcW w:w="563" w:type="pct"/>
            <w:tcBorders>
              <w:left w:val="nil"/>
              <w:bottom w:val="single" w:sz="12" w:space="0" w:color="auto"/>
              <w:right w:val="nil"/>
            </w:tcBorders>
            <w:shd w:val="clear" w:color="auto" w:fill="auto"/>
            <w:vAlign w:val="bottom"/>
          </w:tcPr>
          <w:p w14:paraId="6DF1E263" w14:textId="532601BC" w:rsidR="00167F81" w:rsidRPr="00EA3621" w:rsidRDefault="00167F81" w:rsidP="00167F81">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33.588.768</w:t>
            </w:r>
          </w:p>
        </w:tc>
        <w:tc>
          <w:tcPr>
            <w:tcW w:w="563" w:type="pct"/>
            <w:tcBorders>
              <w:left w:val="nil"/>
              <w:bottom w:val="single" w:sz="12" w:space="0" w:color="auto"/>
              <w:right w:val="nil"/>
            </w:tcBorders>
            <w:shd w:val="clear" w:color="auto" w:fill="auto"/>
            <w:vAlign w:val="bottom"/>
          </w:tcPr>
          <w:p w14:paraId="7386D710" w14:textId="28794FFB" w:rsidR="00167F81" w:rsidRPr="00EA3621" w:rsidRDefault="00167F81" w:rsidP="00167F81">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6.856.092</w:t>
            </w:r>
          </w:p>
        </w:tc>
      </w:tr>
    </w:tbl>
    <w:p w14:paraId="27E1A467" w14:textId="77777777" w:rsidR="00234C3A" w:rsidRPr="00EA3621" w:rsidRDefault="00234C3A" w:rsidP="004A094F">
      <w:pPr>
        <w:jc w:val="both"/>
        <w:rPr>
          <w:rFonts w:cstheme="minorHAnsi"/>
          <w:color w:val="000000" w:themeColor="text1"/>
        </w:rPr>
        <w:sectPr w:rsidR="00234C3A" w:rsidRPr="00EA3621">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9CA29A1" w14:textId="77777777" w:rsidR="00234C3A" w:rsidRPr="00EA3621" w:rsidRDefault="00234C3A" w:rsidP="00234C3A">
      <w:pPr>
        <w:jc w:val="both"/>
        <w:rPr>
          <w:rFonts w:ascii="Calibri" w:eastAsia="Times New Roman" w:hAnsi="Calibri" w:cs="Arial"/>
          <w:b/>
          <w:color w:val="000000" w:themeColor="text1"/>
          <w:sz w:val="20"/>
        </w:rPr>
      </w:pPr>
    </w:p>
    <w:p w14:paraId="2BABBCA3" w14:textId="636B197A"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76708710" w14:textId="77777777" w:rsidR="00234C3A" w:rsidRPr="00EA3621" w:rsidRDefault="00234C3A" w:rsidP="00234C3A">
      <w:pPr>
        <w:jc w:val="both"/>
        <w:rPr>
          <w:rFonts w:ascii="Calibri" w:eastAsia="Times New Roman" w:hAnsi="Calibri" w:cs="Arial"/>
          <w:b/>
          <w:color w:val="000000" w:themeColor="text1"/>
          <w:sz w:val="14"/>
          <w:szCs w:val="16"/>
        </w:rPr>
      </w:pPr>
    </w:p>
    <w:p w14:paraId="55FA6673"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02392A84"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 xml:space="preserve">izloženost, </w:t>
      </w:r>
      <w:r w:rsidRPr="00EA3621">
        <w:rPr>
          <w:rFonts w:ascii="Calibri" w:eastAsia="Times New Roman" w:hAnsi="Calibri" w:cs="Arial"/>
          <w:color w:val="000000" w:themeColor="text1"/>
        </w:rPr>
        <w:t>prije i nakon uzimanja u obzir primljenih instrumenata osiguranja</w:t>
      </w:r>
      <w:r w:rsidRPr="00EA3621">
        <w:rPr>
          <w:rFonts w:ascii="Calibri" w:eastAsia="Times New Roman" w:hAnsi="Calibri" w:cs="Times New Roman"/>
          <w:color w:val="000000" w:themeColor="text1"/>
        </w:rPr>
        <w:t>:</w:t>
      </w:r>
    </w:p>
    <w:p w14:paraId="02BF7080" w14:textId="77777777" w:rsidR="00234C3A" w:rsidRPr="00EA3621" w:rsidRDefault="00234C3A" w:rsidP="004A094F">
      <w:pPr>
        <w:jc w:val="both"/>
        <w:rPr>
          <w:rFonts w:cstheme="minorHAnsi"/>
          <w:color w:val="000000" w:themeColor="text1"/>
          <w:sz w:val="16"/>
          <w:szCs w:val="16"/>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EA3621" w14:paraId="0D946409" w14:textId="77777777" w:rsidTr="00167F81">
        <w:trPr>
          <w:cantSplit/>
          <w:trHeight w:val="250"/>
          <w:tblHeader/>
        </w:trPr>
        <w:tc>
          <w:tcPr>
            <w:tcW w:w="2727" w:type="pct"/>
            <w:vAlign w:val="bottom"/>
          </w:tcPr>
          <w:p w14:paraId="6D57AA72" w14:textId="77777777" w:rsidR="00167F81" w:rsidRPr="00EA3621" w:rsidRDefault="00167F81" w:rsidP="00167F81">
            <w:pPr>
              <w:pStyle w:val="TH"/>
              <w:rPr>
                <w:rFonts w:asciiTheme="minorHAnsi" w:hAnsiTheme="minorHAnsi" w:cs="Arial"/>
                <w:color w:val="000000" w:themeColor="text1"/>
                <w:szCs w:val="19"/>
                <w:lang w:val="hr-HR"/>
              </w:rPr>
            </w:pPr>
            <w:bookmarkStart w:id="663" w:name="_Toc67329728"/>
            <w:r w:rsidRPr="00EA3621">
              <w:rPr>
                <w:rFonts w:asciiTheme="minorHAnsi" w:hAnsiTheme="minorHAnsi" w:cs="Arial"/>
                <w:color w:val="000000" w:themeColor="text1"/>
                <w:szCs w:val="19"/>
                <w:lang w:val="hr-HR"/>
              </w:rPr>
              <w:t>Banka</w:t>
            </w:r>
            <w:bookmarkEnd w:id="663"/>
          </w:p>
        </w:tc>
        <w:tc>
          <w:tcPr>
            <w:tcW w:w="568" w:type="pct"/>
            <w:vAlign w:val="bottom"/>
          </w:tcPr>
          <w:p w14:paraId="5732B9CB"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64" w:name="_Toc67329729"/>
            <w:r w:rsidRPr="00EA3621">
              <w:rPr>
                <w:rFonts w:asciiTheme="minorHAnsi" w:hAnsiTheme="minorHAnsi" w:cs="Arial"/>
                <w:color w:val="000000" w:themeColor="text1"/>
                <w:szCs w:val="19"/>
                <w:lang w:val="hr-HR"/>
              </w:rPr>
              <w:t>Neto najveća izloženost</w:t>
            </w:r>
            <w:bookmarkEnd w:id="664"/>
          </w:p>
        </w:tc>
        <w:tc>
          <w:tcPr>
            <w:tcW w:w="568" w:type="pct"/>
            <w:vAlign w:val="bottom"/>
          </w:tcPr>
          <w:p w14:paraId="500E8D9E"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65" w:name="_Toc67329730"/>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bookmarkEnd w:id="665"/>
          </w:p>
        </w:tc>
        <w:tc>
          <w:tcPr>
            <w:tcW w:w="568" w:type="pct"/>
            <w:vAlign w:val="bottom"/>
          </w:tcPr>
          <w:p w14:paraId="595BBD50" w14:textId="344E6606"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Neto najveća izloženost</w:t>
            </w:r>
          </w:p>
        </w:tc>
        <w:tc>
          <w:tcPr>
            <w:tcW w:w="569" w:type="pct"/>
            <w:vAlign w:val="bottom"/>
          </w:tcPr>
          <w:p w14:paraId="2F7A9AE1" w14:textId="05C1AEFE"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p>
        </w:tc>
      </w:tr>
      <w:tr w:rsidR="00167F81" w:rsidRPr="00EA3621" w14:paraId="0D0020AD" w14:textId="77777777" w:rsidTr="00167F81">
        <w:trPr>
          <w:cantSplit/>
          <w:trHeight w:val="159"/>
          <w:tblHeader/>
        </w:trPr>
        <w:tc>
          <w:tcPr>
            <w:tcW w:w="2727" w:type="pct"/>
            <w:vAlign w:val="bottom"/>
          </w:tcPr>
          <w:p w14:paraId="10CE6CE3"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8" w:type="pct"/>
            <w:vAlign w:val="bottom"/>
          </w:tcPr>
          <w:p w14:paraId="5A33FC1B"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175B8821"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2D82182E"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9" w:type="pct"/>
            <w:vAlign w:val="bottom"/>
          </w:tcPr>
          <w:p w14:paraId="72E66D68"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r>
      <w:tr w:rsidR="00167F81" w:rsidRPr="00EA3621" w14:paraId="7B75015A" w14:textId="77777777" w:rsidTr="00167F81">
        <w:trPr>
          <w:cantSplit/>
          <w:trHeight w:val="250"/>
          <w:tblHeader/>
        </w:trPr>
        <w:tc>
          <w:tcPr>
            <w:tcW w:w="2727" w:type="pct"/>
          </w:tcPr>
          <w:p w14:paraId="58F243EB"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1247B9D" w14:textId="57A8293F"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66" w:name="_Toc67329733"/>
            <w:r w:rsidRPr="00EA3621">
              <w:rPr>
                <w:rFonts w:cs="Arial"/>
                <w:b/>
                <w:color w:val="000000" w:themeColor="text1"/>
                <w:sz w:val="19"/>
                <w:szCs w:val="19"/>
              </w:rPr>
              <w:t>31. ožujka 2021.</w:t>
            </w:r>
            <w:bookmarkEnd w:id="666"/>
          </w:p>
        </w:tc>
        <w:tc>
          <w:tcPr>
            <w:tcW w:w="568" w:type="pct"/>
            <w:vAlign w:val="bottom"/>
          </w:tcPr>
          <w:p w14:paraId="4FA72FCB" w14:textId="0523FDE6"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67" w:name="_Toc67329734"/>
            <w:r w:rsidRPr="00EA3621">
              <w:rPr>
                <w:rFonts w:cs="Arial"/>
                <w:b/>
                <w:color w:val="000000" w:themeColor="text1"/>
                <w:sz w:val="19"/>
                <w:szCs w:val="19"/>
              </w:rPr>
              <w:t>31. ožujka 2021.</w:t>
            </w:r>
            <w:bookmarkEnd w:id="667"/>
          </w:p>
        </w:tc>
        <w:tc>
          <w:tcPr>
            <w:tcW w:w="568" w:type="pct"/>
            <w:vAlign w:val="bottom"/>
          </w:tcPr>
          <w:p w14:paraId="5BE15EF4" w14:textId="5B55FDF0"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9" w:type="pct"/>
            <w:vAlign w:val="bottom"/>
          </w:tcPr>
          <w:p w14:paraId="7004992B" w14:textId="2FE2F2CD"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5A7A888A" w14:textId="77777777" w:rsidTr="00167F81">
        <w:trPr>
          <w:cantSplit/>
          <w:trHeight w:val="250"/>
          <w:tblHeader/>
        </w:trPr>
        <w:tc>
          <w:tcPr>
            <w:tcW w:w="2727" w:type="pct"/>
          </w:tcPr>
          <w:p w14:paraId="52C1C7EA"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F1F3D56"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68" w:name="_Toc67329737"/>
            <w:r w:rsidRPr="00EA3621">
              <w:rPr>
                <w:rFonts w:asciiTheme="minorHAnsi" w:hAnsiTheme="minorHAnsi" w:cs="Arial"/>
                <w:color w:val="000000" w:themeColor="text1"/>
                <w:szCs w:val="19"/>
                <w:lang w:val="hr-HR"/>
              </w:rPr>
              <w:t>000 kuna</w:t>
            </w:r>
            <w:bookmarkEnd w:id="668"/>
          </w:p>
        </w:tc>
        <w:tc>
          <w:tcPr>
            <w:tcW w:w="568" w:type="pct"/>
            <w:vAlign w:val="bottom"/>
          </w:tcPr>
          <w:p w14:paraId="1C810A93"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69" w:name="_Toc67329738"/>
            <w:r w:rsidRPr="00EA3621">
              <w:rPr>
                <w:rFonts w:asciiTheme="minorHAnsi" w:hAnsiTheme="minorHAnsi" w:cs="Arial"/>
                <w:color w:val="000000" w:themeColor="text1"/>
                <w:szCs w:val="19"/>
                <w:lang w:val="hr-HR"/>
              </w:rPr>
              <w:t>000 kuna</w:t>
            </w:r>
            <w:bookmarkEnd w:id="669"/>
          </w:p>
        </w:tc>
        <w:tc>
          <w:tcPr>
            <w:tcW w:w="568" w:type="pct"/>
            <w:vAlign w:val="bottom"/>
          </w:tcPr>
          <w:p w14:paraId="1D7F6679" w14:textId="263C11AF"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3B8AE4DB" w14:textId="4EC9175B"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167F81" w:rsidRPr="00EA3621" w14:paraId="292DEC0D" w14:textId="77777777" w:rsidTr="00167F81">
        <w:trPr>
          <w:cantSplit/>
          <w:trHeight w:val="56"/>
          <w:tblHeader/>
        </w:trPr>
        <w:tc>
          <w:tcPr>
            <w:tcW w:w="2727" w:type="pct"/>
            <w:vAlign w:val="bottom"/>
          </w:tcPr>
          <w:p w14:paraId="29D4EDF3" w14:textId="77777777" w:rsidR="00167F81" w:rsidRPr="00EA3621" w:rsidRDefault="00167F81" w:rsidP="00167F81">
            <w:pPr>
              <w:ind w:left="113" w:hanging="113"/>
              <w:jc w:val="right"/>
              <w:rPr>
                <w:rFonts w:cs="Arial"/>
                <w:color w:val="000000" w:themeColor="text1"/>
                <w:sz w:val="19"/>
                <w:szCs w:val="19"/>
              </w:rPr>
            </w:pPr>
          </w:p>
        </w:tc>
        <w:tc>
          <w:tcPr>
            <w:tcW w:w="568" w:type="pct"/>
            <w:vAlign w:val="bottom"/>
          </w:tcPr>
          <w:p w14:paraId="68B9589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2989A155"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1FFEFDF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9" w:type="pct"/>
            <w:vAlign w:val="bottom"/>
          </w:tcPr>
          <w:p w14:paraId="1462B106"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r>
      <w:tr w:rsidR="001D3662" w:rsidRPr="00EA3621" w14:paraId="4FD519EC" w14:textId="77777777" w:rsidTr="00167F81">
        <w:trPr>
          <w:cantSplit/>
          <w:trHeight w:val="250"/>
          <w:tblHeader/>
        </w:trPr>
        <w:tc>
          <w:tcPr>
            <w:tcW w:w="2727" w:type="pct"/>
            <w:vAlign w:val="center"/>
          </w:tcPr>
          <w:p w14:paraId="61C58364" w14:textId="77777777" w:rsidR="001D3662" w:rsidRPr="00EA3621" w:rsidRDefault="001D3662" w:rsidP="001D3662">
            <w:pPr>
              <w:tabs>
                <w:tab w:val="right" w:pos="1202"/>
              </w:tabs>
              <w:spacing w:line="301" w:lineRule="exact"/>
              <w:outlineLvl w:val="0"/>
              <w:rPr>
                <w:color w:val="000000" w:themeColor="text1"/>
                <w:sz w:val="19"/>
                <w:szCs w:val="19"/>
              </w:rPr>
            </w:pPr>
            <w:bookmarkStart w:id="670" w:name="_Toc67329741"/>
            <w:r w:rsidRPr="00EA3621">
              <w:rPr>
                <w:color w:val="000000" w:themeColor="text1"/>
                <w:sz w:val="19"/>
                <w:szCs w:val="19"/>
              </w:rPr>
              <w:t>Financijske djelatnosti i djelatnosti osiguranja</w:t>
            </w:r>
            <w:bookmarkEnd w:id="670"/>
          </w:p>
        </w:tc>
        <w:tc>
          <w:tcPr>
            <w:tcW w:w="568" w:type="pct"/>
            <w:tcBorders>
              <w:top w:val="nil"/>
              <w:left w:val="nil"/>
              <w:bottom w:val="nil"/>
              <w:right w:val="nil"/>
            </w:tcBorders>
            <w:shd w:val="clear" w:color="auto" w:fill="auto"/>
            <w:vAlign w:val="bottom"/>
          </w:tcPr>
          <w:p w14:paraId="714E76E8" w14:textId="6A909AC6"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1D3662">
              <w:rPr>
                <w:rFonts w:cstheme="minorHAnsi"/>
                <w:color w:val="000000" w:themeColor="text1"/>
                <w:sz w:val="19"/>
                <w:szCs w:val="19"/>
              </w:rPr>
              <w:t>13.824.075</w:t>
            </w:r>
          </w:p>
        </w:tc>
        <w:tc>
          <w:tcPr>
            <w:tcW w:w="568" w:type="pct"/>
            <w:tcBorders>
              <w:top w:val="nil"/>
              <w:left w:val="nil"/>
              <w:bottom w:val="nil"/>
              <w:right w:val="nil"/>
            </w:tcBorders>
            <w:shd w:val="clear" w:color="auto" w:fill="auto"/>
            <w:vAlign w:val="bottom"/>
          </w:tcPr>
          <w:p w14:paraId="6A348B7A" w14:textId="488E7CC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568" w:type="pct"/>
            <w:tcBorders>
              <w:top w:val="nil"/>
              <w:left w:val="nil"/>
              <w:bottom w:val="nil"/>
              <w:right w:val="nil"/>
            </w:tcBorders>
            <w:shd w:val="clear" w:color="auto" w:fill="auto"/>
            <w:vAlign w:val="bottom"/>
          </w:tcPr>
          <w:p w14:paraId="7CD7C86B" w14:textId="5E451684"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13.593.044</w:t>
            </w:r>
          </w:p>
        </w:tc>
        <w:tc>
          <w:tcPr>
            <w:tcW w:w="569" w:type="pct"/>
            <w:tcBorders>
              <w:top w:val="nil"/>
              <w:left w:val="nil"/>
              <w:bottom w:val="nil"/>
              <w:right w:val="nil"/>
            </w:tcBorders>
            <w:shd w:val="clear" w:color="auto" w:fill="auto"/>
            <w:vAlign w:val="bottom"/>
          </w:tcPr>
          <w:p w14:paraId="7D30AFCC" w14:textId="40DD5896"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1D3662" w:rsidRPr="00EA3621" w14:paraId="7C98D88F" w14:textId="77777777" w:rsidTr="00167F81">
        <w:trPr>
          <w:cantSplit/>
          <w:trHeight w:val="250"/>
          <w:tblHeader/>
        </w:trPr>
        <w:tc>
          <w:tcPr>
            <w:tcW w:w="2727" w:type="pct"/>
            <w:vAlign w:val="center"/>
          </w:tcPr>
          <w:p w14:paraId="3D505378" w14:textId="77777777" w:rsidR="001D3662" w:rsidRPr="00EA3621" w:rsidRDefault="001D3662" w:rsidP="001D3662">
            <w:pPr>
              <w:tabs>
                <w:tab w:val="right" w:pos="1202"/>
              </w:tabs>
              <w:outlineLvl w:val="0"/>
              <w:rPr>
                <w:color w:val="000000" w:themeColor="text1"/>
                <w:sz w:val="19"/>
                <w:szCs w:val="19"/>
              </w:rPr>
            </w:pPr>
            <w:bookmarkStart w:id="671" w:name="_Toc67329746"/>
            <w:r w:rsidRPr="00EA3621">
              <w:rPr>
                <w:rFonts w:ascii="Calibri" w:eastAsia="Calibri" w:hAnsi="Calibri"/>
                <w:color w:val="000000" w:themeColor="text1"/>
                <w:sz w:val="19"/>
                <w:szCs w:val="19"/>
              </w:rPr>
              <w:t>Vodoopskrba, opskrba električnom energijom i ostala infrastruktura</w:t>
            </w:r>
            <w:bookmarkEnd w:id="671"/>
          </w:p>
        </w:tc>
        <w:tc>
          <w:tcPr>
            <w:tcW w:w="568" w:type="pct"/>
            <w:tcBorders>
              <w:top w:val="nil"/>
              <w:left w:val="nil"/>
              <w:bottom w:val="nil"/>
              <w:right w:val="nil"/>
            </w:tcBorders>
            <w:shd w:val="clear" w:color="auto" w:fill="auto"/>
            <w:vAlign w:val="bottom"/>
          </w:tcPr>
          <w:p w14:paraId="4D9EE92D" w14:textId="1D562993"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1.950.016</w:t>
            </w:r>
          </w:p>
        </w:tc>
        <w:tc>
          <w:tcPr>
            <w:tcW w:w="568" w:type="pct"/>
            <w:tcBorders>
              <w:top w:val="nil"/>
              <w:left w:val="nil"/>
              <w:bottom w:val="nil"/>
              <w:right w:val="nil"/>
            </w:tcBorders>
            <w:shd w:val="clear" w:color="auto" w:fill="auto"/>
            <w:vAlign w:val="bottom"/>
          </w:tcPr>
          <w:p w14:paraId="6464413B" w14:textId="0D85BE3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1.076.731</w:t>
            </w:r>
          </w:p>
        </w:tc>
        <w:tc>
          <w:tcPr>
            <w:tcW w:w="568" w:type="pct"/>
            <w:tcBorders>
              <w:top w:val="nil"/>
              <w:left w:val="nil"/>
              <w:bottom w:val="nil"/>
              <w:right w:val="nil"/>
            </w:tcBorders>
            <w:shd w:val="clear" w:color="auto" w:fill="auto"/>
            <w:vAlign w:val="bottom"/>
          </w:tcPr>
          <w:p w14:paraId="7527651F" w14:textId="3499710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9" w:type="pct"/>
            <w:tcBorders>
              <w:top w:val="nil"/>
              <w:left w:val="nil"/>
              <w:bottom w:val="nil"/>
              <w:right w:val="nil"/>
            </w:tcBorders>
            <w:shd w:val="clear" w:color="auto" w:fill="auto"/>
            <w:vAlign w:val="bottom"/>
          </w:tcPr>
          <w:p w14:paraId="035F5DA9" w14:textId="5404771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1D3662" w:rsidRPr="00EA3621" w14:paraId="052B258D" w14:textId="77777777" w:rsidTr="00167F81">
        <w:trPr>
          <w:cantSplit/>
          <w:trHeight w:val="250"/>
          <w:tblHeader/>
        </w:trPr>
        <w:tc>
          <w:tcPr>
            <w:tcW w:w="2727" w:type="pct"/>
            <w:vAlign w:val="center"/>
          </w:tcPr>
          <w:p w14:paraId="0EB8E0AF" w14:textId="77777777" w:rsidR="001D3662" w:rsidRPr="00EA3621" w:rsidRDefault="001D3662" w:rsidP="001D3662">
            <w:pPr>
              <w:tabs>
                <w:tab w:val="right" w:pos="1202"/>
              </w:tabs>
              <w:spacing w:line="301" w:lineRule="exact"/>
              <w:outlineLvl w:val="0"/>
              <w:rPr>
                <w:color w:val="000000" w:themeColor="text1"/>
                <w:sz w:val="19"/>
                <w:szCs w:val="19"/>
              </w:rPr>
            </w:pPr>
            <w:bookmarkStart w:id="672" w:name="_Toc67329751"/>
            <w:r w:rsidRPr="00EA3621">
              <w:rPr>
                <w:color w:val="000000" w:themeColor="text1"/>
                <w:sz w:val="19"/>
                <w:szCs w:val="19"/>
              </w:rPr>
              <w:t>Turizam</w:t>
            </w:r>
            <w:bookmarkEnd w:id="672"/>
          </w:p>
        </w:tc>
        <w:tc>
          <w:tcPr>
            <w:tcW w:w="568" w:type="pct"/>
            <w:tcBorders>
              <w:top w:val="nil"/>
              <w:left w:val="nil"/>
              <w:bottom w:val="nil"/>
              <w:right w:val="nil"/>
            </w:tcBorders>
            <w:shd w:val="clear" w:color="auto" w:fill="auto"/>
            <w:vAlign w:val="bottom"/>
          </w:tcPr>
          <w:p w14:paraId="6590616E" w14:textId="5EDF7808"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4.014.580</w:t>
            </w:r>
          </w:p>
        </w:tc>
        <w:tc>
          <w:tcPr>
            <w:tcW w:w="568" w:type="pct"/>
            <w:tcBorders>
              <w:top w:val="nil"/>
              <w:left w:val="nil"/>
              <w:bottom w:val="nil"/>
              <w:right w:val="nil"/>
            </w:tcBorders>
            <w:shd w:val="clear" w:color="auto" w:fill="auto"/>
            <w:vAlign w:val="bottom"/>
          </w:tcPr>
          <w:p w14:paraId="6EF69A37" w14:textId="3E0CB74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728.865</w:t>
            </w:r>
          </w:p>
        </w:tc>
        <w:tc>
          <w:tcPr>
            <w:tcW w:w="568" w:type="pct"/>
            <w:tcBorders>
              <w:top w:val="nil"/>
              <w:left w:val="nil"/>
              <w:bottom w:val="nil"/>
              <w:right w:val="nil"/>
            </w:tcBorders>
            <w:shd w:val="clear" w:color="auto" w:fill="auto"/>
            <w:vAlign w:val="bottom"/>
          </w:tcPr>
          <w:p w14:paraId="05872758" w14:textId="16EFBA1E"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9" w:type="pct"/>
            <w:tcBorders>
              <w:top w:val="nil"/>
              <w:left w:val="nil"/>
              <w:bottom w:val="nil"/>
              <w:right w:val="nil"/>
            </w:tcBorders>
            <w:shd w:val="clear" w:color="auto" w:fill="auto"/>
            <w:vAlign w:val="bottom"/>
          </w:tcPr>
          <w:p w14:paraId="2CFD1C15" w14:textId="455985A1"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1D3662" w:rsidRPr="00EA3621" w14:paraId="7DBEF30E" w14:textId="77777777" w:rsidTr="00167F81">
        <w:trPr>
          <w:cantSplit/>
          <w:trHeight w:val="250"/>
          <w:tblHeader/>
        </w:trPr>
        <w:tc>
          <w:tcPr>
            <w:tcW w:w="2727" w:type="pct"/>
            <w:vAlign w:val="center"/>
          </w:tcPr>
          <w:p w14:paraId="634C567B" w14:textId="77777777" w:rsidR="001D3662" w:rsidRPr="00EA3621" w:rsidRDefault="001D3662" w:rsidP="001D3662">
            <w:pPr>
              <w:tabs>
                <w:tab w:val="right" w:pos="1202"/>
              </w:tabs>
              <w:spacing w:line="301" w:lineRule="exact"/>
              <w:outlineLvl w:val="0"/>
              <w:rPr>
                <w:color w:val="000000" w:themeColor="text1"/>
                <w:sz w:val="19"/>
                <w:szCs w:val="19"/>
              </w:rPr>
            </w:pPr>
            <w:bookmarkStart w:id="673" w:name="_Toc67329756"/>
            <w:r w:rsidRPr="00EA3621">
              <w:rPr>
                <w:color w:val="000000" w:themeColor="text1"/>
                <w:sz w:val="19"/>
                <w:szCs w:val="19"/>
              </w:rPr>
              <w:t>Prijevoz, skladištenje i veze</w:t>
            </w:r>
            <w:bookmarkEnd w:id="673"/>
          </w:p>
        </w:tc>
        <w:tc>
          <w:tcPr>
            <w:tcW w:w="568" w:type="pct"/>
            <w:tcBorders>
              <w:top w:val="nil"/>
              <w:left w:val="nil"/>
              <w:bottom w:val="nil"/>
              <w:right w:val="nil"/>
            </w:tcBorders>
            <w:shd w:val="clear" w:color="auto" w:fill="auto"/>
            <w:vAlign w:val="bottom"/>
          </w:tcPr>
          <w:p w14:paraId="029E98BC" w14:textId="08DF051E"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2.285.788</w:t>
            </w:r>
          </w:p>
        </w:tc>
        <w:tc>
          <w:tcPr>
            <w:tcW w:w="568" w:type="pct"/>
            <w:tcBorders>
              <w:top w:val="nil"/>
              <w:left w:val="nil"/>
              <w:bottom w:val="nil"/>
              <w:right w:val="nil"/>
            </w:tcBorders>
            <w:shd w:val="clear" w:color="auto" w:fill="auto"/>
            <w:vAlign w:val="bottom"/>
          </w:tcPr>
          <w:p w14:paraId="195614EE" w14:textId="6ED414D4"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627.221</w:t>
            </w:r>
          </w:p>
        </w:tc>
        <w:tc>
          <w:tcPr>
            <w:tcW w:w="568" w:type="pct"/>
            <w:tcBorders>
              <w:top w:val="nil"/>
              <w:left w:val="nil"/>
              <w:bottom w:val="nil"/>
              <w:right w:val="nil"/>
            </w:tcBorders>
            <w:shd w:val="clear" w:color="auto" w:fill="auto"/>
            <w:vAlign w:val="bottom"/>
          </w:tcPr>
          <w:p w14:paraId="166D9D85" w14:textId="3A07A839"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2.308.501</w:t>
            </w:r>
          </w:p>
        </w:tc>
        <w:tc>
          <w:tcPr>
            <w:tcW w:w="569" w:type="pct"/>
            <w:tcBorders>
              <w:top w:val="nil"/>
              <w:left w:val="nil"/>
              <w:bottom w:val="nil"/>
              <w:right w:val="nil"/>
            </w:tcBorders>
            <w:shd w:val="clear" w:color="auto" w:fill="auto"/>
            <w:vAlign w:val="bottom"/>
          </w:tcPr>
          <w:p w14:paraId="0640C47F" w14:textId="2CE9D29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645.273</w:t>
            </w:r>
          </w:p>
        </w:tc>
      </w:tr>
      <w:tr w:rsidR="001D3662" w:rsidRPr="00EA3621" w14:paraId="4C7385AF" w14:textId="77777777" w:rsidTr="00167F81">
        <w:trPr>
          <w:cantSplit/>
          <w:trHeight w:val="250"/>
          <w:tblHeader/>
        </w:trPr>
        <w:tc>
          <w:tcPr>
            <w:tcW w:w="2727" w:type="pct"/>
            <w:vAlign w:val="center"/>
          </w:tcPr>
          <w:p w14:paraId="217F65C3"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4" w:name="_Toc67329761"/>
            <w:r w:rsidRPr="00EA3621">
              <w:rPr>
                <w:color w:val="000000" w:themeColor="text1"/>
                <w:sz w:val="19"/>
                <w:szCs w:val="19"/>
              </w:rPr>
              <w:t>Brodogradnja</w:t>
            </w:r>
            <w:bookmarkEnd w:id="674"/>
          </w:p>
        </w:tc>
        <w:tc>
          <w:tcPr>
            <w:tcW w:w="568" w:type="pct"/>
            <w:tcBorders>
              <w:top w:val="nil"/>
              <w:left w:val="nil"/>
              <w:bottom w:val="nil"/>
              <w:right w:val="nil"/>
            </w:tcBorders>
            <w:shd w:val="clear" w:color="auto" w:fill="auto"/>
            <w:vAlign w:val="bottom"/>
          </w:tcPr>
          <w:p w14:paraId="2F6F9F1D" w14:textId="59300D6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1.331.176</w:t>
            </w:r>
          </w:p>
        </w:tc>
        <w:tc>
          <w:tcPr>
            <w:tcW w:w="568" w:type="pct"/>
            <w:tcBorders>
              <w:top w:val="nil"/>
              <w:left w:val="nil"/>
              <w:bottom w:val="nil"/>
              <w:right w:val="nil"/>
            </w:tcBorders>
            <w:shd w:val="clear" w:color="auto" w:fill="auto"/>
            <w:vAlign w:val="bottom"/>
          </w:tcPr>
          <w:p w14:paraId="6837FAFE" w14:textId="237F73D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117.231</w:t>
            </w:r>
          </w:p>
        </w:tc>
        <w:tc>
          <w:tcPr>
            <w:tcW w:w="568" w:type="pct"/>
            <w:tcBorders>
              <w:top w:val="nil"/>
              <w:left w:val="nil"/>
              <w:bottom w:val="nil"/>
              <w:right w:val="nil"/>
            </w:tcBorders>
            <w:shd w:val="clear" w:color="auto" w:fill="auto"/>
            <w:vAlign w:val="bottom"/>
          </w:tcPr>
          <w:p w14:paraId="46A4CBD9" w14:textId="77214A84"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9" w:type="pct"/>
            <w:tcBorders>
              <w:top w:val="nil"/>
              <w:left w:val="nil"/>
              <w:bottom w:val="nil"/>
              <w:right w:val="nil"/>
            </w:tcBorders>
            <w:shd w:val="clear" w:color="auto" w:fill="auto"/>
            <w:vAlign w:val="bottom"/>
          </w:tcPr>
          <w:p w14:paraId="3B2D1B0D" w14:textId="253FDFFD"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1D3662" w:rsidRPr="00EA3621" w14:paraId="3FA70C35" w14:textId="77777777" w:rsidTr="00167F81">
        <w:trPr>
          <w:cantSplit/>
          <w:trHeight w:val="250"/>
          <w:tblHeader/>
        </w:trPr>
        <w:tc>
          <w:tcPr>
            <w:tcW w:w="2727" w:type="pct"/>
            <w:vAlign w:val="center"/>
          </w:tcPr>
          <w:p w14:paraId="06DC5AC0"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5" w:name="_Toc67329766"/>
            <w:r w:rsidRPr="00EA3621">
              <w:rPr>
                <w:color w:val="000000" w:themeColor="text1"/>
                <w:sz w:val="19"/>
                <w:szCs w:val="19"/>
              </w:rPr>
              <w:t>Poljoprivreda i ribarstvo</w:t>
            </w:r>
            <w:bookmarkEnd w:id="675"/>
          </w:p>
        </w:tc>
        <w:tc>
          <w:tcPr>
            <w:tcW w:w="568" w:type="pct"/>
            <w:tcBorders>
              <w:top w:val="nil"/>
              <w:left w:val="nil"/>
              <w:bottom w:val="nil"/>
              <w:right w:val="nil"/>
            </w:tcBorders>
            <w:shd w:val="clear" w:color="auto" w:fill="auto"/>
            <w:vAlign w:val="bottom"/>
          </w:tcPr>
          <w:p w14:paraId="4E9238DD" w14:textId="6B8C2B9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580.938</w:t>
            </w:r>
          </w:p>
        </w:tc>
        <w:tc>
          <w:tcPr>
            <w:tcW w:w="568" w:type="pct"/>
            <w:tcBorders>
              <w:top w:val="nil"/>
              <w:left w:val="nil"/>
              <w:bottom w:val="nil"/>
              <w:right w:val="nil"/>
            </w:tcBorders>
            <w:shd w:val="clear" w:color="auto" w:fill="auto"/>
            <w:vAlign w:val="bottom"/>
          </w:tcPr>
          <w:p w14:paraId="5A9C4A34" w14:textId="7B711EF0"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185.601</w:t>
            </w:r>
          </w:p>
        </w:tc>
        <w:tc>
          <w:tcPr>
            <w:tcW w:w="568" w:type="pct"/>
            <w:tcBorders>
              <w:top w:val="nil"/>
              <w:left w:val="nil"/>
              <w:bottom w:val="nil"/>
              <w:right w:val="nil"/>
            </w:tcBorders>
            <w:shd w:val="clear" w:color="auto" w:fill="auto"/>
            <w:vAlign w:val="bottom"/>
          </w:tcPr>
          <w:p w14:paraId="38D79784" w14:textId="4AC902C7"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564.506</w:t>
            </w:r>
          </w:p>
        </w:tc>
        <w:tc>
          <w:tcPr>
            <w:tcW w:w="569" w:type="pct"/>
            <w:tcBorders>
              <w:top w:val="nil"/>
              <w:left w:val="nil"/>
              <w:bottom w:val="nil"/>
              <w:right w:val="nil"/>
            </w:tcBorders>
            <w:shd w:val="clear" w:color="auto" w:fill="auto"/>
            <w:vAlign w:val="bottom"/>
          </w:tcPr>
          <w:p w14:paraId="41DC68A3" w14:textId="6D8BFF52"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173.976</w:t>
            </w:r>
          </w:p>
        </w:tc>
      </w:tr>
      <w:tr w:rsidR="001D3662" w:rsidRPr="00EA3621" w14:paraId="54905ABE" w14:textId="77777777" w:rsidTr="00167F81">
        <w:trPr>
          <w:cantSplit/>
          <w:trHeight w:val="250"/>
          <w:tblHeader/>
        </w:trPr>
        <w:tc>
          <w:tcPr>
            <w:tcW w:w="2727" w:type="pct"/>
            <w:vAlign w:val="center"/>
          </w:tcPr>
          <w:p w14:paraId="068C22AD"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6" w:name="_Toc67329771"/>
            <w:r w:rsidRPr="00EA3621">
              <w:rPr>
                <w:color w:val="000000" w:themeColor="text1"/>
                <w:sz w:val="19"/>
                <w:szCs w:val="19"/>
              </w:rPr>
              <w:t>Proizvodnja prehrambenih proizvoda</w:t>
            </w:r>
            <w:bookmarkEnd w:id="676"/>
          </w:p>
        </w:tc>
        <w:tc>
          <w:tcPr>
            <w:tcW w:w="568" w:type="pct"/>
            <w:tcBorders>
              <w:top w:val="nil"/>
              <w:left w:val="nil"/>
              <w:bottom w:val="nil"/>
              <w:right w:val="nil"/>
            </w:tcBorders>
            <w:shd w:val="clear" w:color="auto" w:fill="auto"/>
            <w:vAlign w:val="bottom"/>
          </w:tcPr>
          <w:p w14:paraId="491AFD05" w14:textId="3DBCCA5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1.019.493</w:t>
            </w:r>
          </w:p>
        </w:tc>
        <w:tc>
          <w:tcPr>
            <w:tcW w:w="568" w:type="pct"/>
            <w:tcBorders>
              <w:top w:val="nil"/>
              <w:left w:val="nil"/>
              <w:bottom w:val="nil"/>
              <w:right w:val="nil"/>
            </w:tcBorders>
            <w:shd w:val="clear" w:color="auto" w:fill="auto"/>
            <w:vAlign w:val="bottom"/>
          </w:tcPr>
          <w:p w14:paraId="2B698F2C" w14:textId="0EABF7ED"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143.675</w:t>
            </w:r>
          </w:p>
        </w:tc>
        <w:tc>
          <w:tcPr>
            <w:tcW w:w="568" w:type="pct"/>
            <w:tcBorders>
              <w:top w:val="nil"/>
              <w:left w:val="nil"/>
              <w:bottom w:val="nil"/>
              <w:right w:val="nil"/>
            </w:tcBorders>
            <w:shd w:val="clear" w:color="auto" w:fill="auto"/>
            <w:vAlign w:val="bottom"/>
          </w:tcPr>
          <w:p w14:paraId="0BA6431C" w14:textId="505BA0FE"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1.024.593</w:t>
            </w:r>
          </w:p>
        </w:tc>
        <w:tc>
          <w:tcPr>
            <w:tcW w:w="569" w:type="pct"/>
            <w:tcBorders>
              <w:top w:val="nil"/>
              <w:left w:val="nil"/>
              <w:bottom w:val="nil"/>
              <w:right w:val="nil"/>
            </w:tcBorders>
            <w:shd w:val="clear" w:color="auto" w:fill="auto"/>
            <w:vAlign w:val="bottom"/>
          </w:tcPr>
          <w:p w14:paraId="04693E86" w14:textId="28EF659D"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139.397</w:t>
            </w:r>
          </w:p>
        </w:tc>
      </w:tr>
      <w:tr w:rsidR="001D3662" w:rsidRPr="00EA3621" w14:paraId="6DD14419" w14:textId="77777777" w:rsidTr="00167F81">
        <w:trPr>
          <w:cantSplit/>
          <w:trHeight w:val="250"/>
          <w:tblHeader/>
        </w:trPr>
        <w:tc>
          <w:tcPr>
            <w:tcW w:w="2727" w:type="pct"/>
            <w:vAlign w:val="center"/>
          </w:tcPr>
          <w:p w14:paraId="40F6107A"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7" w:name="_Toc67329776"/>
            <w:r w:rsidRPr="00EA3621">
              <w:rPr>
                <w:color w:val="000000" w:themeColor="text1"/>
                <w:sz w:val="19"/>
                <w:szCs w:val="19"/>
              </w:rPr>
              <w:t>Građevinarstvo</w:t>
            </w:r>
            <w:bookmarkEnd w:id="677"/>
          </w:p>
        </w:tc>
        <w:tc>
          <w:tcPr>
            <w:tcW w:w="568" w:type="pct"/>
            <w:tcBorders>
              <w:top w:val="nil"/>
              <w:left w:val="nil"/>
              <w:bottom w:val="nil"/>
              <w:right w:val="nil"/>
            </w:tcBorders>
            <w:shd w:val="clear" w:color="auto" w:fill="auto"/>
            <w:vAlign w:val="bottom"/>
          </w:tcPr>
          <w:p w14:paraId="3AE2EFEA" w14:textId="76530407"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2.442.472</w:t>
            </w:r>
          </w:p>
        </w:tc>
        <w:tc>
          <w:tcPr>
            <w:tcW w:w="568" w:type="pct"/>
            <w:tcBorders>
              <w:top w:val="nil"/>
              <w:left w:val="nil"/>
              <w:bottom w:val="nil"/>
              <w:right w:val="nil"/>
            </w:tcBorders>
            <w:shd w:val="clear" w:color="auto" w:fill="auto"/>
            <w:vAlign w:val="bottom"/>
          </w:tcPr>
          <w:p w14:paraId="2F1AA473" w14:textId="69CE84F0"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182.451</w:t>
            </w:r>
          </w:p>
        </w:tc>
        <w:tc>
          <w:tcPr>
            <w:tcW w:w="568" w:type="pct"/>
            <w:tcBorders>
              <w:top w:val="nil"/>
              <w:left w:val="nil"/>
              <w:bottom w:val="nil"/>
              <w:right w:val="nil"/>
            </w:tcBorders>
            <w:shd w:val="clear" w:color="auto" w:fill="auto"/>
            <w:vAlign w:val="bottom"/>
          </w:tcPr>
          <w:p w14:paraId="2C238B59" w14:textId="175B1083"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2.441.981</w:t>
            </w:r>
          </w:p>
        </w:tc>
        <w:tc>
          <w:tcPr>
            <w:tcW w:w="569" w:type="pct"/>
            <w:tcBorders>
              <w:top w:val="nil"/>
              <w:left w:val="nil"/>
              <w:bottom w:val="nil"/>
              <w:right w:val="nil"/>
            </w:tcBorders>
            <w:shd w:val="clear" w:color="auto" w:fill="auto"/>
            <w:vAlign w:val="bottom"/>
          </w:tcPr>
          <w:p w14:paraId="6AA59851" w14:textId="4374091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185.274</w:t>
            </w:r>
          </w:p>
        </w:tc>
      </w:tr>
      <w:tr w:rsidR="001D3662" w:rsidRPr="00EA3621" w14:paraId="6EE91A77" w14:textId="77777777" w:rsidTr="00167F81">
        <w:trPr>
          <w:cantSplit/>
          <w:trHeight w:val="250"/>
          <w:tblHeader/>
        </w:trPr>
        <w:tc>
          <w:tcPr>
            <w:tcW w:w="2727" w:type="pct"/>
            <w:vAlign w:val="center"/>
          </w:tcPr>
          <w:p w14:paraId="102E69C6"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8" w:name="_Toc67329781"/>
            <w:r w:rsidRPr="00EA3621">
              <w:rPr>
                <w:color w:val="000000" w:themeColor="text1"/>
                <w:sz w:val="19"/>
                <w:szCs w:val="19"/>
              </w:rPr>
              <w:t>Ostala industrija</w:t>
            </w:r>
            <w:bookmarkEnd w:id="678"/>
          </w:p>
        </w:tc>
        <w:tc>
          <w:tcPr>
            <w:tcW w:w="568" w:type="pct"/>
            <w:tcBorders>
              <w:top w:val="nil"/>
              <w:left w:val="nil"/>
              <w:bottom w:val="nil"/>
              <w:right w:val="nil"/>
            </w:tcBorders>
            <w:shd w:val="clear" w:color="auto" w:fill="auto"/>
            <w:vAlign w:val="bottom"/>
          </w:tcPr>
          <w:p w14:paraId="5F9C799D" w14:textId="32CEE9E4"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502.638</w:t>
            </w:r>
          </w:p>
        </w:tc>
        <w:tc>
          <w:tcPr>
            <w:tcW w:w="568" w:type="pct"/>
            <w:tcBorders>
              <w:top w:val="nil"/>
              <w:left w:val="nil"/>
              <w:bottom w:val="nil"/>
              <w:right w:val="nil"/>
            </w:tcBorders>
            <w:shd w:val="clear" w:color="auto" w:fill="auto"/>
            <w:vAlign w:val="bottom"/>
          </w:tcPr>
          <w:p w14:paraId="10F26E14" w14:textId="46EFAF96"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225.311</w:t>
            </w:r>
          </w:p>
        </w:tc>
        <w:tc>
          <w:tcPr>
            <w:tcW w:w="568" w:type="pct"/>
            <w:tcBorders>
              <w:top w:val="nil"/>
              <w:left w:val="nil"/>
              <w:bottom w:val="nil"/>
              <w:right w:val="nil"/>
            </w:tcBorders>
            <w:shd w:val="clear" w:color="auto" w:fill="auto"/>
            <w:vAlign w:val="bottom"/>
          </w:tcPr>
          <w:p w14:paraId="3F75BA46" w14:textId="2A0C644C"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422.077</w:t>
            </w:r>
          </w:p>
        </w:tc>
        <w:tc>
          <w:tcPr>
            <w:tcW w:w="569" w:type="pct"/>
            <w:tcBorders>
              <w:top w:val="nil"/>
              <w:left w:val="nil"/>
              <w:bottom w:val="nil"/>
              <w:right w:val="nil"/>
            </w:tcBorders>
            <w:shd w:val="clear" w:color="auto" w:fill="auto"/>
            <w:vAlign w:val="bottom"/>
          </w:tcPr>
          <w:p w14:paraId="2277F46F" w14:textId="511B7F5D"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161.194</w:t>
            </w:r>
          </w:p>
        </w:tc>
      </w:tr>
      <w:tr w:rsidR="001D3662" w:rsidRPr="00EA3621" w14:paraId="1EF03F8D" w14:textId="77777777" w:rsidTr="00167F81">
        <w:trPr>
          <w:cantSplit/>
          <w:trHeight w:val="250"/>
          <w:tblHeader/>
        </w:trPr>
        <w:tc>
          <w:tcPr>
            <w:tcW w:w="2727" w:type="pct"/>
            <w:vAlign w:val="center"/>
          </w:tcPr>
          <w:p w14:paraId="7FA946C1"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79" w:name="_Toc67329786"/>
            <w:r w:rsidRPr="00EA3621">
              <w:rPr>
                <w:color w:val="000000" w:themeColor="text1"/>
                <w:sz w:val="19"/>
                <w:szCs w:val="19"/>
              </w:rPr>
              <w:t>Javna uprava</w:t>
            </w:r>
            <w:bookmarkEnd w:id="679"/>
          </w:p>
        </w:tc>
        <w:tc>
          <w:tcPr>
            <w:tcW w:w="568" w:type="pct"/>
            <w:tcBorders>
              <w:top w:val="nil"/>
              <w:left w:val="nil"/>
              <w:bottom w:val="nil"/>
              <w:right w:val="nil"/>
            </w:tcBorders>
            <w:shd w:val="clear" w:color="auto" w:fill="auto"/>
            <w:vAlign w:val="bottom"/>
          </w:tcPr>
          <w:p w14:paraId="1C0C6050" w14:textId="742FEC93"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3.329.078</w:t>
            </w:r>
          </w:p>
        </w:tc>
        <w:tc>
          <w:tcPr>
            <w:tcW w:w="568" w:type="pct"/>
            <w:tcBorders>
              <w:top w:val="nil"/>
              <w:left w:val="nil"/>
              <w:bottom w:val="nil"/>
              <w:right w:val="nil"/>
            </w:tcBorders>
            <w:shd w:val="clear" w:color="auto" w:fill="auto"/>
            <w:vAlign w:val="bottom"/>
          </w:tcPr>
          <w:p w14:paraId="21D79CD4" w14:textId="6D93B07F"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3.328.446</w:t>
            </w:r>
          </w:p>
        </w:tc>
        <w:tc>
          <w:tcPr>
            <w:tcW w:w="568" w:type="pct"/>
            <w:tcBorders>
              <w:top w:val="nil"/>
              <w:left w:val="nil"/>
              <w:bottom w:val="nil"/>
              <w:right w:val="nil"/>
            </w:tcBorders>
            <w:shd w:val="clear" w:color="auto" w:fill="auto"/>
            <w:vAlign w:val="bottom"/>
          </w:tcPr>
          <w:p w14:paraId="67A83A98" w14:textId="2A77032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3.015.472</w:t>
            </w:r>
          </w:p>
        </w:tc>
        <w:tc>
          <w:tcPr>
            <w:tcW w:w="569" w:type="pct"/>
            <w:tcBorders>
              <w:top w:val="nil"/>
              <w:left w:val="nil"/>
              <w:bottom w:val="nil"/>
              <w:right w:val="nil"/>
            </w:tcBorders>
            <w:shd w:val="clear" w:color="auto" w:fill="auto"/>
            <w:vAlign w:val="bottom"/>
          </w:tcPr>
          <w:p w14:paraId="3BDCC14B" w14:textId="185F2207"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3.014.834</w:t>
            </w:r>
          </w:p>
        </w:tc>
      </w:tr>
      <w:tr w:rsidR="001D3662" w:rsidRPr="00EA3621" w14:paraId="40DFD276" w14:textId="77777777" w:rsidTr="00167F81">
        <w:trPr>
          <w:cantSplit/>
          <w:trHeight w:val="250"/>
          <w:tblHeader/>
        </w:trPr>
        <w:tc>
          <w:tcPr>
            <w:tcW w:w="2727" w:type="pct"/>
            <w:vAlign w:val="center"/>
          </w:tcPr>
          <w:p w14:paraId="01C2CDE2" w14:textId="77777777" w:rsidR="001D3662" w:rsidRPr="00EA3621" w:rsidDel="00FF5490" w:rsidRDefault="001D3662" w:rsidP="001D3662">
            <w:pPr>
              <w:tabs>
                <w:tab w:val="right" w:pos="1202"/>
              </w:tabs>
              <w:spacing w:line="301" w:lineRule="exact"/>
              <w:outlineLvl w:val="0"/>
              <w:rPr>
                <w:color w:val="000000" w:themeColor="text1"/>
                <w:sz w:val="19"/>
                <w:szCs w:val="19"/>
              </w:rPr>
            </w:pPr>
            <w:bookmarkStart w:id="680" w:name="_Toc67329791"/>
            <w:r w:rsidRPr="00EA3621">
              <w:rPr>
                <w:color w:val="000000" w:themeColor="text1"/>
                <w:sz w:val="19"/>
                <w:szCs w:val="19"/>
              </w:rPr>
              <w:t>Obrazovanje</w:t>
            </w:r>
            <w:bookmarkEnd w:id="680"/>
          </w:p>
        </w:tc>
        <w:tc>
          <w:tcPr>
            <w:tcW w:w="568" w:type="pct"/>
            <w:tcBorders>
              <w:top w:val="nil"/>
              <w:left w:val="nil"/>
              <w:bottom w:val="nil"/>
              <w:right w:val="nil"/>
            </w:tcBorders>
            <w:shd w:val="clear" w:color="auto" w:fill="auto"/>
            <w:vAlign w:val="bottom"/>
          </w:tcPr>
          <w:p w14:paraId="2960F96C" w14:textId="55E6E3F5"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35.366</w:t>
            </w:r>
          </w:p>
        </w:tc>
        <w:tc>
          <w:tcPr>
            <w:tcW w:w="568" w:type="pct"/>
            <w:tcBorders>
              <w:top w:val="nil"/>
              <w:left w:val="nil"/>
              <w:bottom w:val="nil"/>
              <w:right w:val="nil"/>
            </w:tcBorders>
            <w:shd w:val="clear" w:color="auto" w:fill="auto"/>
            <w:vAlign w:val="bottom"/>
          </w:tcPr>
          <w:p w14:paraId="084D5F0F" w14:textId="15C41688"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33.071</w:t>
            </w:r>
          </w:p>
        </w:tc>
        <w:tc>
          <w:tcPr>
            <w:tcW w:w="568" w:type="pct"/>
            <w:tcBorders>
              <w:top w:val="nil"/>
              <w:left w:val="nil"/>
              <w:bottom w:val="nil"/>
              <w:right w:val="nil"/>
            </w:tcBorders>
            <w:shd w:val="clear" w:color="auto" w:fill="auto"/>
            <w:vAlign w:val="bottom"/>
          </w:tcPr>
          <w:p w14:paraId="1B447D1F" w14:textId="383AEDC3"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9" w:type="pct"/>
            <w:tcBorders>
              <w:top w:val="nil"/>
              <w:left w:val="nil"/>
              <w:bottom w:val="nil"/>
              <w:right w:val="nil"/>
            </w:tcBorders>
            <w:shd w:val="clear" w:color="auto" w:fill="auto"/>
            <w:vAlign w:val="bottom"/>
          </w:tcPr>
          <w:p w14:paraId="2D80CA5B" w14:textId="320247C4"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1D3662" w:rsidRPr="00EA3621" w14:paraId="2CD41311" w14:textId="77777777" w:rsidTr="00167F81">
        <w:trPr>
          <w:cantSplit/>
          <w:trHeight w:val="20"/>
          <w:tblHeader/>
        </w:trPr>
        <w:tc>
          <w:tcPr>
            <w:tcW w:w="2727" w:type="pct"/>
            <w:vAlign w:val="center"/>
          </w:tcPr>
          <w:p w14:paraId="6599C4B1" w14:textId="77777777" w:rsidR="001D3662" w:rsidRPr="00EA3621" w:rsidRDefault="001D3662" w:rsidP="001D3662">
            <w:pPr>
              <w:tabs>
                <w:tab w:val="right" w:pos="1202"/>
              </w:tabs>
              <w:outlineLvl w:val="0"/>
              <w:rPr>
                <w:color w:val="000000" w:themeColor="text1"/>
                <w:sz w:val="19"/>
                <w:szCs w:val="19"/>
              </w:rPr>
            </w:pPr>
            <w:bookmarkStart w:id="681" w:name="_Toc67329796"/>
            <w:r w:rsidRPr="00EA3621">
              <w:rPr>
                <w:rFonts w:ascii="Calibri" w:eastAsia="Calibri" w:hAnsi="Calibri"/>
                <w:color w:val="000000" w:themeColor="text1"/>
                <w:sz w:val="19"/>
                <w:szCs w:val="19"/>
              </w:rPr>
              <w:t>Proizvodnja metala i gotovih metalnih proizvoda, osim strojeva i  opreme</w:t>
            </w:r>
            <w:bookmarkEnd w:id="681"/>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571BB39C" w14:textId="1EA121C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235.003</w:t>
            </w:r>
          </w:p>
        </w:tc>
        <w:tc>
          <w:tcPr>
            <w:tcW w:w="568" w:type="pct"/>
            <w:tcBorders>
              <w:top w:val="nil"/>
              <w:left w:val="nil"/>
              <w:bottom w:val="nil"/>
              <w:right w:val="nil"/>
            </w:tcBorders>
            <w:shd w:val="clear" w:color="auto" w:fill="auto"/>
            <w:vAlign w:val="bottom"/>
          </w:tcPr>
          <w:p w14:paraId="5CC6446F" w14:textId="269A400A"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39.163</w:t>
            </w:r>
          </w:p>
        </w:tc>
        <w:tc>
          <w:tcPr>
            <w:tcW w:w="568" w:type="pct"/>
            <w:tcBorders>
              <w:top w:val="nil"/>
              <w:left w:val="nil"/>
              <w:bottom w:val="nil"/>
              <w:right w:val="nil"/>
            </w:tcBorders>
            <w:shd w:val="clear" w:color="auto" w:fill="auto"/>
            <w:vAlign w:val="bottom"/>
          </w:tcPr>
          <w:p w14:paraId="3D3C2B38" w14:textId="24869FEB"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203.139</w:t>
            </w:r>
          </w:p>
        </w:tc>
        <w:tc>
          <w:tcPr>
            <w:tcW w:w="569" w:type="pct"/>
            <w:tcBorders>
              <w:top w:val="nil"/>
              <w:left w:val="nil"/>
              <w:bottom w:val="nil"/>
              <w:right w:val="nil"/>
            </w:tcBorders>
            <w:shd w:val="clear" w:color="auto" w:fill="auto"/>
            <w:vAlign w:val="bottom"/>
          </w:tcPr>
          <w:p w14:paraId="4852D577" w14:textId="4CA055E6"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44.142</w:t>
            </w:r>
          </w:p>
        </w:tc>
      </w:tr>
      <w:tr w:rsidR="001D3662" w:rsidRPr="00EA3621" w14:paraId="4632200D" w14:textId="77777777" w:rsidTr="00167F81">
        <w:trPr>
          <w:cantSplit/>
          <w:trHeight w:val="250"/>
          <w:tblHeader/>
        </w:trPr>
        <w:tc>
          <w:tcPr>
            <w:tcW w:w="2727" w:type="pct"/>
            <w:vAlign w:val="center"/>
          </w:tcPr>
          <w:p w14:paraId="5EEC4F09" w14:textId="77777777" w:rsidR="001D3662" w:rsidRPr="00EA3621" w:rsidRDefault="001D3662" w:rsidP="001D3662">
            <w:pPr>
              <w:tabs>
                <w:tab w:val="right" w:pos="1202"/>
              </w:tabs>
              <w:spacing w:line="301" w:lineRule="exact"/>
              <w:outlineLvl w:val="0"/>
              <w:rPr>
                <w:color w:val="000000" w:themeColor="text1"/>
                <w:sz w:val="19"/>
                <w:szCs w:val="19"/>
              </w:rPr>
            </w:pPr>
            <w:bookmarkStart w:id="682" w:name="_Toc67329801"/>
            <w:r w:rsidRPr="00EA3621">
              <w:rPr>
                <w:color w:val="000000" w:themeColor="text1"/>
                <w:sz w:val="19"/>
                <w:szCs w:val="19"/>
              </w:rPr>
              <w:t>Proizvodnja kemikalija i kemijskih proizvoda</w:t>
            </w:r>
            <w:bookmarkEnd w:id="682"/>
          </w:p>
        </w:tc>
        <w:tc>
          <w:tcPr>
            <w:tcW w:w="568" w:type="pct"/>
            <w:tcBorders>
              <w:top w:val="nil"/>
              <w:left w:val="nil"/>
              <w:bottom w:val="nil"/>
              <w:right w:val="nil"/>
            </w:tcBorders>
            <w:shd w:val="clear" w:color="auto" w:fill="auto"/>
            <w:vAlign w:val="bottom"/>
          </w:tcPr>
          <w:p w14:paraId="2AA100A3" w14:textId="06978A9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91.995</w:t>
            </w:r>
          </w:p>
        </w:tc>
        <w:tc>
          <w:tcPr>
            <w:tcW w:w="568" w:type="pct"/>
            <w:tcBorders>
              <w:top w:val="nil"/>
              <w:left w:val="nil"/>
              <w:bottom w:val="nil"/>
              <w:right w:val="nil"/>
            </w:tcBorders>
            <w:shd w:val="clear" w:color="auto" w:fill="auto"/>
            <w:vAlign w:val="bottom"/>
          </w:tcPr>
          <w:p w14:paraId="7DA2240F" w14:textId="7EAB825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24.362</w:t>
            </w:r>
          </w:p>
        </w:tc>
        <w:tc>
          <w:tcPr>
            <w:tcW w:w="568" w:type="pct"/>
            <w:tcBorders>
              <w:top w:val="nil"/>
              <w:left w:val="nil"/>
              <w:bottom w:val="nil"/>
              <w:right w:val="nil"/>
            </w:tcBorders>
            <w:shd w:val="clear" w:color="auto" w:fill="auto"/>
            <w:vAlign w:val="bottom"/>
          </w:tcPr>
          <w:p w14:paraId="504E5227" w14:textId="735830FC"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9" w:type="pct"/>
            <w:tcBorders>
              <w:top w:val="nil"/>
              <w:left w:val="nil"/>
              <w:bottom w:val="nil"/>
              <w:right w:val="nil"/>
            </w:tcBorders>
            <w:shd w:val="clear" w:color="auto" w:fill="auto"/>
            <w:vAlign w:val="bottom"/>
          </w:tcPr>
          <w:p w14:paraId="67B28200" w14:textId="7E1B0272"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24.828</w:t>
            </w:r>
          </w:p>
        </w:tc>
      </w:tr>
      <w:tr w:rsidR="001D3662" w:rsidRPr="00EA3621" w14:paraId="37BF016B" w14:textId="77777777" w:rsidTr="00167F81">
        <w:trPr>
          <w:cantSplit/>
          <w:trHeight w:val="250"/>
          <w:tblHeader/>
        </w:trPr>
        <w:tc>
          <w:tcPr>
            <w:tcW w:w="2727" w:type="pct"/>
            <w:vAlign w:val="center"/>
          </w:tcPr>
          <w:p w14:paraId="0C047BB3" w14:textId="77777777" w:rsidR="001D3662" w:rsidRPr="00EA3621" w:rsidRDefault="001D3662" w:rsidP="001D3662">
            <w:pPr>
              <w:tabs>
                <w:tab w:val="right" w:pos="1202"/>
              </w:tabs>
              <w:spacing w:line="301" w:lineRule="exact"/>
              <w:outlineLvl w:val="0"/>
              <w:rPr>
                <w:color w:val="000000" w:themeColor="text1"/>
                <w:sz w:val="19"/>
                <w:szCs w:val="19"/>
              </w:rPr>
            </w:pPr>
            <w:bookmarkStart w:id="683" w:name="_Toc67329806"/>
            <w:r w:rsidRPr="00EA3621">
              <w:rPr>
                <w:color w:val="000000" w:themeColor="text1"/>
                <w:sz w:val="19"/>
                <w:szCs w:val="19"/>
              </w:rPr>
              <w:t>Proizvodnja ostalih nemetalnih mineralnih proizvoda</w:t>
            </w:r>
            <w:bookmarkEnd w:id="683"/>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230A47DD" w14:textId="14B511A4"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169.768</w:t>
            </w:r>
          </w:p>
        </w:tc>
        <w:tc>
          <w:tcPr>
            <w:tcW w:w="568" w:type="pct"/>
            <w:tcBorders>
              <w:top w:val="nil"/>
              <w:left w:val="nil"/>
              <w:bottom w:val="nil"/>
              <w:right w:val="nil"/>
            </w:tcBorders>
            <w:shd w:val="clear" w:color="auto" w:fill="auto"/>
            <w:vAlign w:val="bottom"/>
          </w:tcPr>
          <w:p w14:paraId="5C73A7D9" w14:textId="01726AC4"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132.285</w:t>
            </w:r>
          </w:p>
        </w:tc>
        <w:tc>
          <w:tcPr>
            <w:tcW w:w="568" w:type="pct"/>
            <w:tcBorders>
              <w:top w:val="nil"/>
              <w:left w:val="nil"/>
              <w:bottom w:val="nil"/>
              <w:right w:val="nil"/>
            </w:tcBorders>
            <w:shd w:val="clear" w:color="auto" w:fill="auto"/>
            <w:vAlign w:val="bottom"/>
          </w:tcPr>
          <w:p w14:paraId="5BFB235F" w14:textId="5E0F8FDF"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9" w:type="pct"/>
            <w:tcBorders>
              <w:top w:val="nil"/>
              <w:left w:val="nil"/>
              <w:bottom w:val="nil"/>
              <w:right w:val="nil"/>
            </w:tcBorders>
            <w:shd w:val="clear" w:color="auto" w:fill="auto"/>
            <w:vAlign w:val="bottom"/>
          </w:tcPr>
          <w:p w14:paraId="4C88D0CC" w14:textId="61CFED01"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1D3662" w:rsidRPr="00EA3621" w14:paraId="6C58DE40" w14:textId="77777777" w:rsidTr="00167F81">
        <w:trPr>
          <w:cantSplit/>
          <w:trHeight w:val="250"/>
          <w:tblHeader/>
        </w:trPr>
        <w:tc>
          <w:tcPr>
            <w:tcW w:w="2727" w:type="pct"/>
            <w:vAlign w:val="center"/>
          </w:tcPr>
          <w:p w14:paraId="35A64182" w14:textId="77777777" w:rsidR="001D3662" w:rsidRPr="00EA3621" w:rsidRDefault="001D3662" w:rsidP="001D3662">
            <w:pPr>
              <w:tabs>
                <w:tab w:val="right" w:pos="1202"/>
              </w:tabs>
              <w:spacing w:line="301" w:lineRule="exact"/>
              <w:outlineLvl w:val="0"/>
              <w:rPr>
                <w:color w:val="000000" w:themeColor="text1"/>
                <w:sz w:val="19"/>
                <w:szCs w:val="19"/>
              </w:rPr>
            </w:pPr>
            <w:bookmarkStart w:id="684" w:name="_Toc67329811"/>
            <w:r w:rsidRPr="00EA3621">
              <w:rPr>
                <w:color w:val="000000" w:themeColor="text1"/>
                <w:sz w:val="19"/>
                <w:szCs w:val="19"/>
              </w:rPr>
              <w:t>Proizvodnja farmaceutskih pripravaka</w:t>
            </w:r>
            <w:bookmarkEnd w:id="684"/>
          </w:p>
        </w:tc>
        <w:tc>
          <w:tcPr>
            <w:tcW w:w="568" w:type="pct"/>
            <w:tcBorders>
              <w:top w:val="nil"/>
              <w:left w:val="nil"/>
              <w:bottom w:val="nil"/>
              <w:right w:val="nil"/>
            </w:tcBorders>
            <w:shd w:val="clear" w:color="auto" w:fill="auto"/>
            <w:vAlign w:val="bottom"/>
          </w:tcPr>
          <w:p w14:paraId="462BF7AF" w14:textId="1D769EC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431.849</w:t>
            </w:r>
          </w:p>
        </w:tc>
        <w:tc>
          <w:tcPr>
            <w:tcW w:w="568" w:type="pct"/>
            <w:tcBorders>
              <w:top w:val="nil"/>
              <w:left w:val="nil"/>
              <w:bottom w:val="nil"/>
              <w:right w:val="nil"/>
            </w:tcBorders>
            <w:shd w:val="clear" w:color="auto" w:fill="auto"/>
            <w:vAlign w:val="bottom"/>
          </w:tcPr>
          <w:p w14:paraId="1FC9DE27" w14:textId="6AB6B76C"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415.769</w:t>
            </w:r>
          </w:p>
        </w:tc>
        <w:tc>
          <w:tcPr>
            <w:tcW w:w="568" w:type="pct"/>
            <w:tcBorders>
              <w:top w:val="nil"/>
              <w:left w:val="nil"/>
              <w:bottom w:val="nil"/>
              <w:right w:val="nil"/>
            </w:tcBorders>
            <w:shd w:val="clear" w:color="auto" w:fill="auto"/>
            <w:vAlign w:val="bottom"/>
          </w:tcPr>
          <w:p w14:paraId="1E5C2F06" w14:textId="7DD3F3E3"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437.600</w:t>
            </w:r>
          </w:p>
        </w:tc>
        <w:tc>
          <w:tcPr>
            <w:tcW w:w="569" w:type="pct"/>
            <w:tcBorders>
              <w:top w:val="nil"/>
              <w:left w:val="nil"/>
              <w:bottom w:val="nil"/>
              <w:right w:val="nil"/>
            </w:tcBorders>
            <w:shd w:val="clear" w:color="auto" w:fill="auto"/>
            <w:vAlign w:val="bottom"/>
          </w:tcPr>
          <w:p w14:paraId="5184BD24" w14:textId="0830C19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259.346</w:t>
            </w:r>
          </w:p>
        </w:tc>
      </w:tr>
      <w:tr w:rsidR="001D3662" w:rsidRPr="00EA3621" w14:paraId="3F33A1CA" w14:textId="77777777" w:rsidTr="00167F81">
        <w:trPr>
          <w:cantSplit/>
          <w:trHeight w:val="250"/>
          <w:tblHeader/>
        </w:trPr>
        <w:tc>
          <w:tcPr>
            <w:tcW w:w="2727" w:type="pct"/>
            <w:vAlign w:val="center"/>
          </w:tcPr>
          <w:p w14:paraId="285324BA" w14:textId="77777777" w:rsidR="001D3662" w:rsidRPr="00EA3621" w:rsidRDefault="001D3662" w:rsidP="001D3662">
            <w:pPr>
              <w:tabs>
                <w:tab w:val="right" w:pos="1202"/>
              </w:tabs>
              <w:spacing w:line="301" w:lineRule="exact"/>
              <w:outlineLvl w:val="0"/>
              <w:rPr>
                <w:color w:val="000000" w:themeColor="text1"/>
                <w:sz w:val="19"/>
                <w:szCs w:val="19"/>
              </w:rPr>
            </w:pPr>
            <w:bookmarkStart w:id="685" w:name="_Toc67329816"/>
            <w:r w:rsidRPr="00EA3621">
              <w:rPr>
                <w:color w:val="000000" w:themeColor="text1"/>
                <w:sz w:val="19"/>
                <w:szCs w:val="19"/>
              </w:rPr>
              <w:t>Proizvodnja motornih vozila, prikolica i poluprikolica</w:t>
            </w:r>
            <w:bookmarkEnd w:id="685"/>
          </w:p>
        </w:tc>
        <w:tc>
          <w:tcPr>
            <w:tcW w:w="568" w:type="pct"/>
            <w:tcBorders>
              <w:top w:val="nil"/>
              <w:left w:val="nil"/>
              <w:bottom w:val="nil"/>
              <w:right w:val="nil"/>
            </w:tcBorders>
            <w:shd w:val="clear" w:color="auto" w:fill="auto"/>
            <w:vAlign w:val="bottom"/>
          </w:tcPr>
          <w:p w14:paraId="18B4C791" w14:textId="7EA7A23B"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255.363</w:t>
            </w:r>
          </w:p>
        </w:tc>
        <w:tc>
          <w:tcPr>
            <w:tcW w:w="568" w:type="pct"/>
            <w:tcBorders>
              <w:top w:val="nil"/>
              <w:left w:val="nil"/>
              <w:bottom w:val="nil"/>
              <w:right w:val="nil"/>
            </w:tcBorders>
            <w:shd w:val="clear" w:color="auto" w:fill="auto"/>
            <w:vAlign w:val="bottom"/>
          </w:tcPr>
          <w:p w14:paraId="6A58D0E7" w14:textId="00079A7D"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17.870</w:t>
            </w:r>
          </w:p>
        </w:tc>
        <w:tc>
          <w:tcPr>
            <w:tcW w:w="568" w:type="pct"/>
            <w:tcBorders>
              <w:top w:val="nil"/>
              <w:left w:val="nil"/>
              <w:bottom w:val="nil"/>
              <w:right w:val="nil"/>
            </w:tcBorders>
            <w:shd w:val="clear" w:color="auto" w:fill="auto"/>
            <w:vAlign w:val="bottom"/>
          </w:tcPr>
          <w:p w14:paraId="6C5315D7" w14:textId="1832E2E3"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219.756</w:t>
            </w:r>
          </w:p>
        </w:tc>
        <w:tc>
          <w:tcPr>
            <w:tcW w:w="569" w:type="pct"/>
            <w:tcBorders>
              <w:top w:val="nil"/>
              <w:left w:val="nil"/>
              <w:bottom w:val="nil"/>
              <w:right w:val="nil"/>
            </w:tcBorders>
            <w:shd w:val="clear" w:color="auto" w:fill="auto"/>
            <w:vAlign w:val="bottom"/>
          </w:tcPr>
          <w:p w14:paraId="4A79D6D6" w14:textId="18158841"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21.954</w:t>
            </w:r>
          </w:p>
        </w:tc>
      </w:tr>
      <w:tr w:rsidR="001D3662" w:rsidRPr="00EA3621" w14:paraId="27A297BC" w14:textId="77777777" w:rsidTr="00167F81">
        <w:trPr>
          <w:cantSplit/>
          <w:trHeight w:val="250"/>
          <w:tblHeader/>
        </w:trPr>
        <w:tc>
          <w:tcPr>
            <w:tcW w:w="2727" w:type="pct"/>
            <w:vAlign w:val="bottom"/>
          </w:tcPr>
          <w:p w14:paraId="3AD29840" w14:textId="77777777" w:rsidR="001D3662" w:rsidRPr="00EA3621" w:rsidRDefault="001D3662" w:rsidP="001D3662">
            <w:pPr>
              <w:tabs>
                <w:tab w:val="right" w:pos="1202"/>
              </w:tabs>
              <w:spacing w:line="301" w:lineRule="exact"/>
              <w:outlineLvl w:val="0"/>
              <w:rPr>
                <w:color w:val="000000" w:themeColor="text1"/>
                <w:sz w:val="19"/>
                <w:szCs w:val="19"/>
              </w:rPr>
            </w:pPr>
            <w:bookmarkStart w:id="686" w:name="_Toc67329821"/>
            <w:r w:rsidRPr="00EA3621">
              <w:rPr>
                <w:color w:val="000000" w:themeColor="text1"/>
                <w:sz w:val="19"/>
                <w:szCs w:val="19"/>
              </w:rPr>
              <w:t>Ostalo</w:t>
            </w:r>
            <w:bookmarkEnd w:id="686"/>
          </w:p>
        </w:tc>
        <w:tc>
          <w:tcPr>
            <w:tcW w:w="568" w:type="pct"/>
            <w:tcBorders>
              <w:top w:val="nil"/>
              <w:left w:val="nil"/>
              <w:bottom w:val="nil"/>
              <w:right w:val="nil"/>
            </w:tcBorders>
            <w:shd w:val="clear" w:color="auto" w:fill="auto"/>
            <w:vAlign w:val="bottom"/>
          </w:tcPr>
          <w:p w14:paraId="3C27AF3C" w14:textId="3EBE5400"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2.033.316</w:t>
            </w:r>
          </w:p>
        </w:tc>
        <w:tc>
          <w:tcPr>
            <w:tcW w:w="568" w:type="pct"/>
            <w:tcBorders>
              <w:top w:val="nil"/>
              <w:left w:val="nil"/>
              <w:bottom w:val="nil"/>
              <w:right w:val="nil"/>
            </w:tcBorders>
            <w:shd w:val="clear" w:color="auto" w:fill="auto"/>
            <w:vAlign w:val="bottom"/>
          </w:tcPr>
          <w:p w14:paraId="597A5E6C" w14:textId="26A94C62" w:rsidR="001D3662" w:rsidRPr="00EA3621" w:rsidRDefault="001D3662" w:rsidP="001D3662">
            <w:pPr>
              <w:tabs>
                <w:tab w:val="right" w:pos="1202"/>
              </w:tabs>
              <w:spacing w:line="301" w:lineRule="exact"/>
              <w:jc w:val="right"/>
              <w:outlineLvl w:val="0"/>
              <w:rPr>
                <w:rFonts w:cstheme="minorHAnsi"/>
                <w:color w:val="000000" w:themeColor="text1"/>
                <w:sz w:val="19"/>
                <w:szCs w:val="19"/>
              </w:rPr>
            </w:pPr>
            <w:r w:rsidRPr="00F44210">
              <w:rPr>
                <w:rFonts w:cstheme="minorHAnsi"/>
                <w:color w:val="000000" w:themeColor="text1"/>
                <w:sz w:val="19"/>
                <w:szCs w:val="19"/>
              </w:rPr>
              <w:t>315.483</w:t>
            </w:r>
          </w:p>
        </w:tc>
        <w:tc>
          <w:tcPr>
            <w:tcW w:w="568" w:type="pct"/>
            <w:tcBorders>
              <w:top w:val="nil"/>
              <w:left w:val="nil"/>
              <w:bottom w:val="nil"/>
              <w:right w:val="nil"/>
            </w:tcBorders>
            <w:shd w:val="clear" w:color="auto" w:fill="auto"/>
            <w:vAlign w:val="bottom"/>
          </w:tcPr>
          <w:p w14:paraId="468535F7" w14:textId="0D305A53"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1.985.282</w:t>
            </w:r>
          </w:p>
        </w:tc>
        <w:tc>
          <w:tcPr>
            <w:tcW w:w="569" w:type="pct"/>
            <w:tcBorders>
              <w:top w:val="nil"/>
              <w:left w:val="nil"/>
              <w:bottom w:val="nil"/>
              <w:right w:val="nil"/>
            </w:tcBorders>
            <w:shd w:val="clear" w:color="auto" w:fill="auto"/>
            <w:vAlign w:val="bottom"/>
          </w:tcPr>
          <w:p w14:paraId="7F7431AC" w14:textId="623D4F05" w:rsidR="001D3662" w:rsidRPr="00EA3621" w:rsidRDefault="001D3662" w:rsidP="001D3662">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304.422</w:t>
            </w:r>
          </w:p>
        </w:tc>
      </w:tr>
      <w:tr w:rsidR="001D3662" w:rsidRPr="00EA3621" w14:paraId="5BE93FAE" w14:textId="77777777" w:rsidTr="00167F81">
        <w:tblPrEx>
          <w:tblCellMar>
            <w:left w:w="31" w:type="dxa"/>
            <w:right w:w="31" w:type="dxa"/>
          </w:tblCellMar>
        </w:tblPrEx>
        <w:trPr>
          <w:cantSplit/>
          <w:trHeight w:val="74"/>
          <w:tblHeader/>
        </w:trPr>
        <w:tc>
          <w:tcPr>
            <w:tcW w:w="2727" w:type="pct"/>
            <w:vAlign w:val="center"/>
          </w:tcPr>
          <w:p w14:paraId="23A3D1B4" w14:textId="77777777" w:rsidR="001D3662" w:rsidRPr="00EA3621" w:rsidRDefault="001D3662" w:rsidP="001D3662">
            <w:pPr>
              <w:spacing w:line="140" w:lineRule="exact"/>
              <w:rPr>
                <w:rFonts w:cs="Arial"/>
                <w:bCs/>
                <w:color w:val="000000" w:themeColor="text1"/>
                <w:sz w:val="19"/>
                <w:szCs w:val="19"/>
              </w:rPr>
            </w:pPr>
          </w:p>
        </w:tc>
        <w:tc>
          <w:tcPr>
            <w:tcW w:w="568" w:type="pct"/>
            <w:tcBorders>
              <w:bottom w:val="single" w:sz="8" w:space="0" w:color="auto"/>
            </w:tcBorders>
            <w:shd w:val="clear" w:color="auto" w:fill="auto"/>
            <w:vAlign w:val="bottom"/>
          </w:tcPr>
          <w:p w14:paraId="5EB0A807" w14:textId="77777777" w:rsidR="001D3662" w:rsidRPr="00EA3621" w:rsidRDefault="001D3662" w:rsidP="001D3662">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3A2AF2E1" w14:textId="77777777" w:rsidR="001D3662" w:rsidRPr="00EA3621" w:rsidRDefault="001D3662" w:rsidP="001D3662">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1CB46F84" w14:textId="77777777" w:rsidR="001D3662" w:rsidRPr="00EA3621" w:rsidRDefault="001D3662" w:rsidP="001D3662">
            <w:pPr>
              <w:tabs>
                <w:tab w:val="right" w:pos="1202"/>
              </w:tabs>
              <w:spacing w:line="140" w:lineRule="exact"/>
              <w:jc w:val="right"/>
              <w:outlineLvl w:val="0"/>
              <w:rPr>
                <w:rFonts w:cs="Arial"/>
                <w:color w:val="000000" w:themeColor="text1"/>
                <w:sz w:val="19"/>
                <w:szCs w:val="19"/>
              </w:rPr>
            </w:pPr>
          </w:p>
        </w:tc>
        <w:tc>
          <w:tcPr>
            <w:tcW w:w="569" w:type="pct"/>
            <w:tcBorders>
              <w:bottom w:val="single" w:sz="8" w:space="0" w:color="auto"/>
            </w:tcBorders>
            <w:shd w:val="clear" w:color="auto" w:fill="auto"/>
            <w:vAlign w:val="bottom"/>
          </w:tcPr>
          <w:p w14:paraId="5126E342" w14:textId="77777777" w:rsidR="001D3662" w:rsidRPr="00EA3621" w:rsidRDefault="001D3662" w:rsidP="001D3662">
            <w:pPr>
              <w:tabs>
                <w:tab w:val="right" w:pos="1202"/>
              </w:tabs>
              <w:spacing w:line="140" w:lineRule="exact"/>
              <w:jc w:val="right"/>
              <w:outlineLvl w:val="0"/>
              <w:rPr>
                <w:rFonts w:cs="Arial"/>
                <w:color w:val="000000" w:themeColor="text1"/>
                <w:sz w:val="19"/>
                <w:szCs w:val="19"/>
              </w:rPr>
            </w:pPr>
          </w:p>
        </w:tc>
      </w:tr>
      <w:tr w:rsidR="001D3662" w:rsidRPr="00EA3621" w14:paraId="53D8D70D" w14:textId="77777777" w:rsidTr="00167F81">
        <w:tblPrEx>
          <w:tblCellMar>
            <w:left w:w="31" w:type="dxa"/>
            <w:right w:w="31" w:type="dxa"/>
          </w:tblCellMar>
        </w:tblPrEx>
        <w:trPr>
          <w:cantSplit/>
          <w:trHeight w:hRule="exact" w:val="113"/>
          <w:tblHeader/>
        </w:trPr>
        <w:tc>
          <w:tcPr>
            <w:tcW w:w="2727" w:type="pct"/>
            <w:vAlign w:val="center"/>
          </w:tcPr>
          <w:p w14:paraId="1E3CD4D9" w14:textId="77777777" w:rsidR="001D3662" w:rsidRPr="00EA3621" w:rsidRDefault="001D3662" w:rsidP="001D3662">
            <w:pPr>
              <w:rPr>
                <w:rFonts w:cs="Arial"/>
                <w:b/>
                <w:bCs/>
                <w:color w:val="000000" w:themeColor="text1"/>
                <w:sz w:val="19"/>
                <w:szCs w:val="19"/>
              </w:rPr>
            </w:pPr>
          </w:p>
        </w:tc>
        <w:tc>
          <w:tcPr>
            <w:tcW w:w="568" w:type="pct"/>
            <w:tcBorders>
              <w:top w:val="single" w:sz="8" w:space="0" w:color="auto"/>
            </w:tcBorders>
            <w:shd w:val="clear" w:color="auto" w:fill="auto"/>
            <w:vAlign w:val="bottom"/>
          </w:tcPr>
          <w:p w14:paraId="1EBE4C1F" w14:textId="77777777" w:rsidR="001D3662" w:rsidRPr="00EA3621" w:rsidRDefault="001D3662" w:rsidP="001D3662">
            <w:pPr>
              <w:tabs>
                <w:tab w:val="right" w:pos="1202"/>
              </w:tabs>
              <w:jc w:val="right"/>
              <w:outlineLvl w:val="0"/>
              <w:rPr>
                <w:rFonts w:cstheme="minorHAnsi"/>
                <w:noProof/>
                <w:color w:val="000000" w:themeColor="text1"/>
                <w:sz w:val="19"/>
                <w:szCs w:val="19"/>
                <w:lang w:eastAsia="hr-HR"/>
              </w:rPr>
            </w:pPr>
          </w:p>
        </w:tc>
        <w:tc>
          <w:tcPr>
            <w:tcW w:w="568" w:type="pct"/>
            <w:tcBorders>
              <w:top w:val="single" w:sz="8" w:space="0" w:color="auto"/>
            </w:tcBorders>
            <w:shd w:val="clear" w:color="auto" w:fill="auto"/>
            <w:vAlign w:val="bottom"/>
          </w:tcPr>
          <w:p w14:paraId="057AF916" w14:textId="77777777" w:rsidR="001D3662" w:rsidRPr="00EA3621" w:rsidRDefault="001D3662" w:rsidP="001D3662">
            <w:pPr>
              <w:tabs>
                <w:tab w:val="right" w:pos="1202"/>
              </w:tabs>
              <w:jc w:val="right"/>
              <w:outlineLvl w:val="0"/>
              <w:rPr>
                <w:rFonts w:cstheme="minorHAnsi"/>
                <w:b/>
                <w:color w:val="000000" w:themeColor="text1"/>
                <w:sz w:val="19"/>
                <w:szCs w:val="19"/>
              </w:rPr>
            </w:pPr>
          </w:p>
        </w:tc>
        <w:tc>
          <w:tcPr>
            <w:tcW w:w="568" w:type="pct"/>
            <w:tcBorders>
              <w:top w:val="single" w:sz="8" w:space="0" w:color="auto"/>
            </w:tcBorders>
            <w:shd w:val="clear" w:color="auto" w:fill="auto"/>
            <w:vAlign w:val="bottom"/>
          </w:tcPr>
          <w:p w14:paraId="59B280D4" w14:textId="77777777" w:rsidR="001D3662" w:rsidRPr="00EA3621" w:rsidRDefault="001D3662" w:rsidP="001D3662">
            <w:pPr>
              <w:tabs>
                <w:tab w:val="right" w:pos="1202"/>
              </w:tabs>
              <w:jc w:val="right"/>
              <w:outlineLvl w:val="0"/>
              <w:rPr>
                <w:rFonts w:cs="Arial"/>
                <w:noProof/>
                <w:color w:val="000000" w:themeColor="text1"/>
                <w:sz w:val="19"/>
                <w:szCs w:val="19"/>
                <w:lang w:eastAsia="hr-HR"/>
              </w:rPr>
            </w:pPr>
          </w:p>
        </w:tc>
        <w:tc>
          <w:tcPr>
            <w:tcW w:w="569" w:type="pct"/>
            <w:tcBorders>
              <w:top w:val="single" w:sz="8" w:space="0" w:color="auto"/>
            </w:tcBorders>
            <w:shd w:val="clear" w:color="auto" w:fill="auto"/>
            <w:vAlign w:val="bottom"/>
          </w:tcPr>
          <w:p w14:paraId="30053BEE" w14:textId="77777777" w:rsidR="001D3662" w:rsidRPr="00EA3621" w:rsidRDefault="001D3662" w:rsidP="001D3662">
            <w:pPr>
              <w:tabs>
                <w:tab w:val="right" w:pos="1202"/>
              </w:tabs>
              <w:jc w:val="right"/>
              <w:outlineLvl w:val="0"/>
              <w:rPr>
                <w:rFonts w:cs="Arial"/>
                <w:b/>
                <w:color w:val="000000" w:themeColor="text1"/>
                <w:sz w:val="19"/>
                <w:szCs w:val="19"/>
              </w:rPr>
            </w:pPr>
          </w:p>
        </w:tc>
      </w:tr>
      <w:tr w:rsidR="001D3662" w:rsidRPr="00EA3621" w14:paraId="1169CA6E" w14:textId="77777777" w:rsidTr="00167F81">
        <w:tblPrEx>
          <w:tblCellMar>
            <w:left w:w="31" w:type="dxa"/>
            <w:right w:w="31" w:type="dxa"/>
          </w:tblCellMar>
        </w:tblPrEx>
        <w:trPr>
          <w:cantSplit/>
          <w:trHeight w:val="322"/>
          <w:tblHeader/>
        </w:trPr>
        <w:tc>
          <w:tcPr>
            <w:tcW w:w="2727" w:type="pct"/>
            <w:vAlign w:val="bottom"/>
          </w:tcPr>
          <w:p w14:paraId="40BEF367" w14:textId="77777777" w:rsidR="001D3662" w:rsidRPr="00EA3621" w:rsidRDefault="001D3662" w:rsidP="001D3662">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8" w:type="pct"/>
            <w:tcBorders>
              <w:left w:val="nil"/>
              <w:bottom w:val="single" w:sz="12" w:space="0" w:color="auto"/>
              <w:right w:val="nil"/>
            </w:tcBorders>
            <w:shd w:val="clear" w:color="auto" w:fill="auto"/>
            <w:vAlign w:val="bottom"/>
          </w:tcPr>
          <w:p w14:paraId="788C7C8C" w14:textId="47E41E8C" w:rsidR="001D3662" w:rsidRPr="00EA3621" w:rsidRDefault="001D3662" w:rsidP="001D3662">
            <w:pPr>
              <w:tabs>
                <w:tab w:val="right" w:pos="1202"/>
              </w:tabs>
              <w:jc w:val="right"/>
              <w:outlineLvl w:val="0"/>
              <w:rPr>
                <w:rFonts w:cstheme="minorHAnsi"/>
                <w:b/>
                <w:noProof/>
                <w:color w:val="000000" w:themeColor="text1"/>
                <w:sz w:val="19"/>
                <w:szCs w:val="19"/>
                <w:lang w:eastAsia="hr-HR"/>
              </w:rPr>
            </w:pPr>
            <w:r w:rsidRPr="001D3662">
              <w:rPr>
                <w:rFonts w:cstheme="minorHAnsi"/>
                <w:b/>
                <w:noProof/>
                <w:color w:val="000000" w:themeColor="text1"/>
                <w:sz w:val="19"/>
                <w:szCs w:val="19"/>
                <w:lang w:eastAsia="hr-HR"/>
              </w:rPr>
              <w:t>34.532.914</w:t>
            </w:r>
          </w:p>
        </w:tc>
        <w:tc>
          <w:tcPr>
            <w:tcW w:w="568" w:type="pct"/>
            <w:tcBorders>
              <w:left w:val="nil"/>
              <w:bottom w:val="single" w:sz="12" w:space="0" w:color="auto"/>
              <w:right w:val="nil"/>
            </w:tcBorders>
            <w:shd w:val="clear" w:color="auto" w:fill="auto"/>
            <w:vAlign w:val="bottom"/>
          </w:tcPr>
          <w:p w14:paraId="409307A9" w14:textId="1574BDA0" w:rsidR="001D3662" w:rsidRPr="00EA3621" w:rsidRDefault="001D3662" w:rsidP="001D3662">
            <w:pPr>
              <w:tabs>
                <w:tab w:val="right" w:pos="1202"/>
              </w:tabs>
              <w:jc w:val="right"/>
              <w:outlineLvl w:val="0"/>
              <w:rPr>
                <w:rFonts w:cstheme="minorHAnsi"/>
                <w:b/>
                <w:color w:val="000000" w:themeColor="text1"/>
                <w:sz w:val="19"/>
                <w:szCs w:val="19"/>
              </w:rPr>
            </w:pPr>
            <w:r w:rsidRPr="001D3662">
              <w:rPr>
                <w:rFonts w:cstheme="minorHAnsi"/>
                <w:b/>
                <w:color w:val="000000" w:themeColor="text1"/>
                <w:sz w:val="19"/>
                <w:szCs w:val="19"/>
              </w:rPr>
              <w:t>7.593.535</w:t>
            </w:r>
          </w:p>
        </w:tc>
        <w:tc>
          <w:tcPr>
            <w:tcW w:w="568" w:type="pct"/>
            <w:tcBorders>
              <w:left w:val="nil"/>
              <w:bottom w:val="single" w:sz="12" w:space="0" w:color="auto"/>
              <w:right w:val="nil"/>
            </w:tcBorders>
            <w:shd w:val="clear" w:color="auto" w:fill="auto"/>
            <w:vAlign w:val="bottom"/>
          </w:tcPr>
          <w:p w14:paraId="6399C186" w14:textId="4D6D363C" w:rsidR="001D3662" w:rsidRPr="00EA3621" w:rsidRDefault="001D3662" w:rsidP="001D3662">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33.527.594</w:t>
            </w:r>
          </w:p>
        </w:tc>
        <w:tc>
          <w:tcPr>
            <w:tcW w:w="569" w:type="pct"/>
            <w:tcBorders>
              <w:left w:val="nil"/>
              <w:bottom w:val="single" w:sz="12" w:space="0" w:color="auto"/>
              <w:right w:val="nil"/>
            </w:tcBorders>
            <w:shd w:val="clear" w:color="auto" w:fill="auto"/>
            <w:vAlign w:val="bottom"/>
          </w:tcPr>
          <w:p w14:paraId="1CA2176F" w14:textId="63DB540F" w:rsidR="001D3662" w:rsidRPr="00EA3621" w:rsidRDefault="001D3662" w:rsidP="001D3662">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6.802.016</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69DC1DC8"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D414B6" w:rsidRDefault="00234C3A" w:rsidP="00234C3A">
      <w:pPr>
        <w:tabs>
          <w:tab w:val="right" w:pos="1202"/>
        </w:tabs>
        <w:jc w:val="both"/>
        <w:outlineLvl w:val="0"/>
        <w:rPr>
          <w:rFonts w:ascii="Calibri" w:eastAsia="Times New Roman" w:hAnsi="Calibri" w:cs="Arial"/>
          <w:color w:val="000000" w:themeColor="text1"/>
          <w:sz w:val="14"/>
          <w:szCs w:val="16"/>
        </w:rPr>
      </w:pPr>
    </w:p>
    <w:p w14:paraId="68B83F5F" w14:textId="77777777" w:rsidR="00234C3A" w:rsidRPr="00EA3621" w:rsidRDefault="00234C3A" w:rsidP="00234C3A">
      <w:pPr>
        <w:tabs>
          <w:tab w:val="right" w:pos="1202"/>
        </w:tabs>
        <w:jc w:val="both"/>
        <w:outlineLvl w:val="0"/>
        <w:rPr>
          <w:rFonts w:ascii="Calibri" w:eastAsia="Times New Roman" w:hAnsi="Calibri" w:cs="Arial"/>
          <w:color w:val="000000" w:themeColor="text1"/>
        </w:rPr>
        <w:sectPr w:rsidR="00234C3A" w:rsidRPr="00EA3621">
          <w:pgSz w:w="11906" w:h="16838"/>
          <w:pgMar w:top="1417" w:right="1417" w:bottom="1417" w:left="1417" w:header="708" w:footer="708" w:gutter="0"/>
          <w:cols w:space="708"/>
          <w:docGrid w:linePitch="360"/>
        </w:sectPr>
      </w:pPr>
      <w:r w:rsidRPr="00EA3621">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EA3621" w:rsidRDefault="00BB24D9" w:rsidP="00BB24D9">
      <w:pPr>
        <w:jc w:val="both"/>
        <w:rPr>
          <w:rFonts w:ascii="Calibri" w:eastAsia="Times New Roman" w:hAnsi="Calibri" w:cs="Arial"/>
          <w:b/>
          <w:color w:val="000000" w:themeColor="text1"/>
        </w:rPr>
      </w:pPr>
    </w:p>
    <w:p w14:paraId="3A86F62D" w14:textId="1EBD3BA8"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w:t>
      </w:r>
      <w:r w:rsidR="00BB24D9" w:rsidRPr="00EA3621">
        <w:rPr>
          <w:rFonts w:ascii="Calibri" w:eastAsia="Times New Roman" w:hAnsi="Calibri" w:cs="Arial"/>
          <w:b/>
          <w:color w:val="000000" w:themeColor="text1"/>
        </w:rPr>
        <w:tab/>
        <w:t>Upravljanje rizicima (nastavak)</w:t>
      </w:r>
    </w:p>
    <w:p w14:paraId="669EF762" w14:textId="77777777" w:rsidR="00BB24D9" w:rsidRPr="00EA3621" w:rsidRDefault="00BB24D9" w:rsidP="00BB24D9">
      <w:pPr>
        <w:jc w:val="both"/>
        <w:rPr>
          <w:rFonts w:ascii="Calibri" w:eastAsia="Times New Roman" w:hAnsi="Calibri" w:cs="Arial"/>
          <w:b/>
          <w:color w:val="000000" w:themeColor="text1"/>
        </w:rPr>
      </w:pPr>
    </w:p>
    <w:p w14:paraId="7B855F09" w14:textId="5CA669CE"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 xml:space="preserve">.3. </w:t>
      </w:r>
      <w:r w:rsidR="00BB24D9" w:rsidRPr="00EA3621">
        <w:rPr>
          <w:rFonts w:ascii="Calibri" w:eastAsia="Times New Roman" w:hAnsi="Calibri" w:cs="Arial"/>
          <w:b/>
          <w:color w:val="000000" w:themeColor="text1"/>
        </w:rPr>
        <w:tab/>
        <w:t>Kreditni rizik (nastavak)</w:t>
      </w:r>
    </w:p>
    <w:p w14:paraId="469BE6D0" w14:textId="77777777" w:rsidR="00BB24D9" w:rsidRPr="00EA3621" w:rsidRDefault="00BB24D9" w:rsidP="00BB24D9">
      <w:pPr>
        <w:jc w:val="both"/>
        <w:rPr>
          <w:rFonts w:ascii="Calibri" w:eastAsia="Times New Roman" w:hAnsi="Calibri" w:cs="Arial"/>
          <w:b/>
          <w:color w:val="000000" w:themeColor="text1"/>
        </w:rPr>
      </w:pPr>
    </w:p>
    <w:p w14:paraId="65F28DDB" w14:textId="77777777" w:rsidR="00BB24D9" w:rsidRPr="00EA3621" w:rsidRDefault="00BB24D9" w:rsidP="00DF73D1">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2538F1A9" w14:textId="77777777" w:rsidR="00BB24D9" w:rsidRPr="00EA3621" w:rsidRDefault="00BB24D9" w:rsidP="00BB24D9">
      <w:pPr>
        <w:tabs>
          <w:tab w:val="right" w:pos="9129"/>
        </w:tabs>
        <w:jc w:val="both"/>
        <w:rPr>
          <w:rFonts w:cs="Arial"/>
          <w:bCs/>
          <w:color w:val="000000" w:themeColor="text1"/>
        </w:rPr>
      </w:pPr>
    </w:p>
    <w:p w14:paraId="149BB7D7" w14:textId="6EEE4C0B" w:rsidR="00BB24D9" w:rsidRPr="00EA3621" w:rsidRDefault="00BB24D9" w:rsidP="00BB24D9">
      <w:pPr>
        <w:tabs>
          <w:tab w:val="right" w:pos="9129"/>
        </w:tabs>
        <w:jc w:val="both"/>
        <w:rPr>
          <w:rFonts w:cs="Arial"/>
          <w:bCs/>
          <w:color w:val="000000" w:themeColor="text1"/>
        </w:rPr>
      </w:pPr>
      <w:r w:rsidRPr="001D3662">
        <w:rPr>
          <w:rFonts w:cs="Arial"/>
          <w:bCs/>
          <w:color w:val="000000" w:themeColor="text1"/>
        </w:rPr>
        <w:t xml:space="preserve">Fer vrijednost instrumenata osiguranja </w:t>
      </w:r>
      <w:bookmarkStart w:id="687" w:name="_Hlk68617265"/>
      <w:bookmarkStart w:id="688" w:name="_Hlk28596413"/>
      <w:r w:rsidR="008241F1" w:rsidRPr="001D3662">
        <w:rPr>
          <w:rFonts w:cs="Arial"/>
          <w:bCs/>
          <w:color w:val="000000" w:themeColor="text1"/>
        </w:rPr>
        <w:t xml:space="preserve">na dan </w:t>
      </w:r>
      <w:r w:rsidR="00D13462" w:rsidRPr="001D3662">
        <w:rPr>
          <w:rFonts w:cs="Arial"/>
          <w:bCs/>
          <w:color w:val="000000" w:themeColor="text1"/>
        </w:rPr>
        <w:t>3</w:t>
      </w:r>
      <w:r w:rsidR="00167F81" w:rsidRPr="001D3662">
        <w:rPr>
          <w:rFonts w:cs="Arial"/>
          <w:bCs/>
          <w:color w:val="000000" w:themeColor="text1"/>
        </w:rPr>
        <w:t>1</w:t>
      </w:r>
      <w:r w:rsidR="00D13462" w:rsidRPr="001D3662">
        <w:rPr>
          <w:rFonts w:cs="Arial"/>
          <w:bCs/>
          <w:color w:val="000000" w:themeColor="text1"/>
        </w:rPr>
        <w:t xml:space="preserve">. </w:t>
      </w:r>
      <w:r w:rsidR="00167F81" w:rsidRPr="001D3662">
        <w:rPr>
          <w:rFonts w:cs="Arial"/>
          <w:bCs/>
          <w:color w:val="000000" w:themeColor="text1"/>
        </w:rPr>
        <w:t>ožujka</w:t>
      </w:r>
      <w:r w:rsidR="00EE2F19" w:rsidRPr="001D3662">
        <w:rPr>
          <w:rFonts w:cs="Arial"/>
          <w:bCs/>
          <w:color w:val="000000" w:themeColor="text1"/>
        </w:rPr>
        <w:t xml:space="preserve"> </w:t>
      </w:r>
      <w:r w:rsidR="008241F1" w:rsidRPr="001D3662">
        <w:rPr>
          <w:rFonts w:cs="Arial"/>
          <w:bCs/>
          <w:color w:val="000000" w:themeColor="text1"/>
        </w:rPr>
        <w:t>202</w:t>
      </w:r>
      <w:bookmarkEnd w:id="687"/>
      <w:r w:rsidR="00167F81" w:rsidRPr="001D3662">
        <w:rPr>
          <w:rFonts w:cs="Arial"/>
          <w:bCs/>
          <w:color w:val="000000" w:themeColor="text1"/>
        </w:rPr>
        <w:t>1</w:t>
      </w:r>
      <w:r w:rsidR="008241F1" w:rsidRPr="001D3662">
        <w:rPr>
          <w:rFonts w:cs="Arial"/>
          <w:bCs/>
          <w:color w:val="000000" w:themeColor="text1"/>
        </w:rPr>
        <w:t>.</w:t>
      </w:r>
      <w:r w:rsidRPr="001D3662">
        <w:rPr>
          <w:rFonts w:cs="Arial"/>
          <w:bCs/>
          <w:color w:val="000000" w:themeColor="text1"/>
        </w:rPr>
        <w:t xml:space="preserve"> </w:t>
      </w:r>
      <w:bookmarkEnd w:id="688"/>
      <w:r w:rsidRPr="001D3662">
        <w:rPr>
          <w:rFonts w:cs="Arial"/>
          <w:bCs/>
          <w:color w:val="000000" w:themeColor="text1"/>
        </w:rPr>
        <w:t xml:space="preserve">za Grupu iznosi </w:t>
      </w:r>
      <w:r w:rsidR="00626040" w:rsidRPr="00D414B6">
        <w:rPr>
          <w:rFonts w:cs="Arial"/>
          <w:bCs/>
          <w:color w:val="000000" w:themeColor="text1"/>
        </w:rPr>
        <w:t>26.</w:t>
      </w:r>
      <w:r w:rsidR="001D3662" w:rsidRPr="00D414B6">
        <w:rPr>
          <w:rFonts w:cs="Arial"/>
          <w:bCs/>
          <w:color w:val="000000" w:themeColor="text1"/>
        </w:rPr>
        <w:t>945</w:t>
      </w:r>
      <w:r w:rsidR="00626040" w:rsidRPr="00D414B6">
        <w:rPr>
          <w:rFonts w:cs="Arial"/>
          <w:bCs/>
          <w:color w:val="000000" w:themeColor="text1"/>
        </w:rPr>
        <w:t>.</w:t>
      </w:r>
      <w:r w:rsidR="001D3662" w:rsidRPr="001D3662">
        <w:rPr>
          <w:rFonts w:cs="Arial"/>
          <w:bCs/>
          <w:color w:val="000000" w:themeColor="text1"/>
        </w:rPr>
        <w:t xml:space="preserve">993 </w:t>
      </w:r>
      <w:r w:rsidRPr="001D3662">
        <w:rPr>
          <w:rFonts w:cs="Arial"/>
          <w:bCs/>
          <w:color w:val="000000" w:themeColor="text1"/>
        </w:rPr>
        <w:t>tisuća kuna (31. prosinca 20</w:t>
      </w:r>
      <w:r w:rsidR="00167F81" w:rsidRPr="001D3662">
        <w:rPr>
          <w:rFonts w:cs="Arial"/>
          <w:bCs/>
          <w:color w:val="000000" w:themeColor="text1"/>
        </w:rPr>
        <w:t>20</w:t>
      </w:r>
      <w:r w:rsidRPr="001D3662">
        <w:rPr>
          <w:rFonts w:cs="Arial"/>
          <w:bCs/>
          <w:color w:val="000000" w:themeColor="text1"/>
        </w:rPr>
        <w:t xml:space="preserve">.: </w:t>
      </w:r>
      <w:r w:rsidR="00167F81" w:rsidRPr="001D3662">
        <w:rPr>
          <w:rFonts w:cs="Arial"/>
          <w:bCs/>
          <w:color w:val="000000" w:themeColor="text1"/>
        </w:rPr>
        <w:t xml:space="preserve">26.732.676 </w:t>
      </w:r>
      <w:r w:rsidRPr="001D3662">
        <w:rPr>
          <w:rFonts w:cs="Arial"/>
          <w:bCs/>
          <w:color w:val="000000" w:themeColor="text1"/>
        </w:rPr>
        <w:t xml:space="preserve">tisuća kuna), a za Banku iznosi </w:t>
      </w:r>
      <w:r w:rsidR="00626040" w:rsidRPr="00D414B6">
        <w:rPr>
          <w:rFonts w:cs="Arial"/>
          <w:bCs/>
          <w:color w:val="000000" w:themeColor="text1"/>
        </w:rPr>
        <w:t>26.</w:t>
      </w:r>
      <w:r w:rsidR="001D3662" w:rsidRPr="00D414B6">
        <w:rPr>
          <w:rFonts w:cs="Arial"/>
          <w:bCs/>
          <w:color w:val="000000" w:themeColor="text1"/>
        </w:rPr>
        <w:t>939</w:t>
      </w:r>
      <w:r w:rsidR="00626040" w:rsidRPr="00D414B6">
        <w:rPr>
          <w:rFonts w:cs="Arial"/>
          <w:bCs/>
          <w:color w:val="000000" w:themeColor="text1"/>
        </w:rPr>
        <w:t>.</w:t>
      </w:r>
      <w:r w:rsidR="001D3662">
        <w:rPr>
          <w:rFonts w:cs="Arial"/>
          <w:bCs/>
          <w:color w:val="000000" w:themeColor="text1"/>
        </w:rPr>
        <w:t>379</w:t>
      </w:r>
      <w:r w:rsidR="001D3662" w:rsidRPr="00626040">
        <w:rPr>
          <w:rFonts w:cs="Arial"/>
          <w:bCs/>
          <w:color w:val="000000" w:themeColor="text1"/>
        </w:rPr>
        <w:t xml:space="preserve"> </w:t>
      </w:r>
      <w:r w:rsidRPr="00EA3621">
        <w:rPr>
          <w:rFonts w:cs="Arial"/>
          <w:bCs/>
          <w:color w:val="000000" w:themeColor="text1"/>
        </w:rPr>
        <w:t>tisuća kuna (31. prosinca 20</w:t>
      </w:r>
      <w:r w:rsidR="00167F81" w:rsidRPr="00EA3621">
        <w:rPr>
          <w:rFonts w:cs="Arial"/>
          <w:bCs/>
          <w:color w:val="000000" w:themeColor="text1"/>
        </w:rPr>
        <w:t>20</w:t>
      </w:r>
      <w:r w:rsidRPr="00EA3621">
        <w:rPr>
          <w:rFonts w:cs="Arial"/>
          <w:bCs/>
          <w:color w:val="000000" w:themeColor="text1"/>
        </w:rPr>
        <w:t xml:space="preserve">.: </w:t>
      </w:r>
      <w:r w:rsidR="00167F81" w:rsidRPr="00EA3621">
        <w:rPr>
          <w:rFonts w:cs="Arial"/>
          <w:bCs/>
          <w:color w:val="000000" w:themeColor="text1"/>
        </w:rPr>
        <w:t xml:space="preserve">26.725.578 </w:t>
      </w:r>
      <w:r w:rsidRPr="00EA3621">
        <w:rPr>
          <w:rFonts w:cs="Arial"/>
          <w:bCs/>
          <w:color w:val="000000" w:themeColor="text1"/>
        </w:rPr>
        <w:t>tisuća kuna).</w:t>
      </w:r>
    </w:p>
    <w:p w14:paraId="34E8659C" w14:textId="77777777" w:rsidR="00BB24D9" w:rsidRPr="00EA3621" w:rsidRDefault="00BB24D9" w:rsidP="00BB24D9">
      <w:pPr>
        <w:tabs>
          <w:tab w:val="right" w:pos="9129"/>
        </w:tabs>
        <w:jc w:val="both"/>
        <w:rPr>
          <w:rFonts w:cs="Arial"/>
          <w:bCs/>
          <w:color w:val="000000" w:themeColor="text1"/>
        </w:rPr>
      </w:pPr>
    </w:p>
    <w:p w14:paraId="528ED57B" w14:textId="37A1F6BE" w:rsidR="00BB24D9" w:rsidRPr="00EA3621" w:rsidRDefault="00BB24D9" w:rsidP="00BB24D9">
      <w:pPr>
        <w:tabs>
          <w:tab w:val="right" w:pos="9129"/>
        </w:tabs>
        <w:jc w:val="both"/>
        <w:rPr>
          <w:rFonts w:ascii="Calibri" w:eastAsia="Calibri" w:hAnsi="Calibri" w:cs="Calibri"/>
          <w:color w:val="000000" w:themeColor="text1"/>
        </w:rPr>
      </w:pPr>
      <w:r w:rsidRPr="00EA3621">
        <w:rPr>
          <w:rFonts w:ascii="Calibri" w:eastAsia="Calibri" w:hAnsi="Calibri" w:cs="Arial"/>
          <w:bCs/>
          <w:color w:val="000000" w:themeColor="text1"/>
        </w:rPr>
        <w:t xml:space="preserve">Neto najveća izloženost </w:t>
      </w:r>
      <w:r w:rsidR="00EC3EAF" w:rsidRPr="00EA3621">
        <w:rPr>
          <w:rFonts w:ascii="Calibri" w:eastAsia="Calibri" w:hAnsi="Calibri" w:cs="Arial"/>
          <w:bCs/>
          <w:color w:val="000000" w:themeColor="text1"/>
        </w:rPr>
        <w:t xml:space="preserve">na dan </w:t>
      </w:r>
      <w:r w:rsidR="00167F81" w:rsidRPr="00EA3621">
        <w:rPr>
          <w:rFonts w:ascii="Calibri" w:eastAsia="Calibri" w:hAnsi="Calibri" w:cs="Arial"/>
          <w:bCs/>
          <w:color w:val="000000" w:themeColor="text1"/>
        </w:rPr>
        <w:t xml:space="preserve">31. ožujka 2021. </w:t>
      </w:r>
      <w:r w:rsidRPr="00EA3621">
        <w:rPr>
          <w:rFonts w:ascii="Calibri" w:eastAsia="Calibri" w:hAnsi="Calibri" w:cs="Arial"/>
          <w:bCs/>
          <w:color w:val="000000" w:themeColor="text1"/>
        </w:rPr>
        <w:t>za Grupu iznosi</w:t>
      </w:r>
      <w:bookmarkStart w:id="689" w:name="_Hlk28596462"/>
      <w:r w:rsidRPr="00EA3621">
        <w:rPr>
          <w:rFonts w:ascii="Calibri" w:eastAsia="Calibri" w:hAnsi="Calibri" w:cs="Arial"/>
          <w:bCs/>
          <w:color w:val="000000" w:themeColor="text1"/>
        </w:rPr>
        <w:t xml:space="preserve"> </w:t>
      </w:r>
      <w:bookmarkEnd w:id="689"/>
      <w:r w:rsidR="001D3662" w:rsidRPr="00D414B6">
        <w:rPr>
          <w:rFonts w:ascii="Calibri" w:eastAsia="Calibri" w:hAnsi="Calibri" w:cs="Arial"/>
          <w:bCs/>
          <w:color w:val="000000" w:themeColor="text1"/>
        </w:rPr>
        <w:t>7</w:t>
      </w:r>
      <w:r w:rsidR="00626040" w:rsidRPr="00D414B6">
        <w:rPr>
          <w:rFonts w:ascii="Calibri" w:eastAsia="Calibri" w:hAnsi="Calibri" w:cs="Arial"/>
          <w:bCs/>
          <w:color w:val="000000" w:themeColor="text1"/>
        </w:rPr>
        <w:t>.</w:t>
      </w:r>
      <w:r w:rsidR="001D3662" w:rsidRPr="00D414B6">
        <w:rPr>
          <w:rFonts w:ascii="Calibri" w:eastAsia="Calibri" w:hAnsi="Calibri" w:cs="Arial"/>
          <w:bCs/>
          <w:color w:val="000000" w:themeColor="text1"/>
        </w:rPr>
        <w:t>646</w:t>
      </w:r>
      <w:r w:rsidR="00626040" w:rsidRPr="00D414B6">
        <w:rPr>
          <w:rFonts w:ascii="Calibri" w:eastAsia="Calibri" w:hAnsi="Calibri" w:cs="Arial"/>
          <w:bCs/>
          <w:color w:val="000000" w:themeColor="text1"/>
        </w:rPr>
        <w:t>.</w:t>
      </w:r>
      <w:r w:rsidR="001D3662" w:rsidRPr="001D3662">
        <w:rPr>
          <w:rFonts w:ascii="Calibri" w:eastAsia="Calibri" w:hAnsi="Calibri" w:cs="Arial"/>
          <w:bCs/>
          <w:color w:val="000000" w:themeColor="text1"/>
        </w:rPr>
        <w:t>805</w:t>
      </w:r>
      <w:r w:rsidR="001D3662">
        <w:rPr>
          <w:rFonts w:ascii="Calibri" w:eastAsia="Calibri" w:hAnsi="Calibri" w:cs="Arial"/>
          <w:bCs/>
          <w:color w:val="000000" w:themeColor="text1"/>
        </w:rPr>
        <w:t xml:space="preserve"> </w:t>
      </w:r>
      <w:r w:rsidRPr="00EA3621">
        <w:rPr>
          <w:rFonts w:ascii="Calibri" w:eastAsia="Calibri" w:hAnsi="Calibri" w:cs="Calibri"/>
          <w:color w:val="000000" w:themeColor="text1"/>
        </w:rPr>
        <w:t>tisuća kuna (31. prosinca 20</w:t>
      </w:r>
      <w:r w:rsidR="00167F81" w:rsidRPr="00EA3621">
        <w:rPr>
          <w:rFonts w:ascii="Calibri" w:eastAsia="Calibri" w:hAnsi="Calibri" w:cs="Calibri"/>
          <w:color w:val="000000" w:themeColor="text1"/>
        </w:rPr>
        <w:t>20</w:t>
      </w:r>
      <w:r w:rsidRPr="00EA3621">
        <w:rPr>
          <w:rFonts w:ascii="Calibri" w:eastAsia="Calibri" w:hAnsi="Calibri" w:cs="Calibri"/>
          <w:color w:val="000000" w:themeColor="text1"/>
        </w:rPr>
        <w:t xml:space="preserve">.: </w:t>
      </w:r>
      <w:r w:rsidR="00167F81" w:rsidRPr="00EA3621">
        <w:rPr>
          <w:rFonts w:ascii="Calibri" w:eastAsia="Calibri" w:hAnsi="Calibri" w:cs="Calibri"/>
          <w:color w:val="000000" w:themeColor="text1"/>
        </w:rPr>
        <w:t xml:space="preserve">6.856.092 </w:t>
      </w:r>
      <w:r w:rsidRPr="00EA3621">
        <w:rPr>
          <w:rFonts w:ascii="Calibri" w:eastAsia="Calibri" w:hAnsi="Calibri" w:cs="Calibri"/>
          <w:color w:val="000000" w:themeColor="text1"/>
        </w:rPr>
        <w:t xml:space="preserve">tisuća kuna), a za Banku </w:t>
      </w:r>
      <w:r w:rsidR="001D3662" w:rsidRPr="00D414B6">
        <w:rPr>
          <w:rFonts w:ascii="Calibri" w:eastAsia="Calibri" w:hAnsi="Calibri" w:cs="Calibri"/>
          <w:color w:val="000000" w:themeColor="text1"/>
        </w:rPr>
        <w:t>7</w:t>
      </w:r>
      <w:r w:rsidR="00626040" w:rsidRPr="00D414B6">
        <w:rPr>
          <w:rFonts w:ascii="Calibri" w:eastAsia="Calibri" w:hAnsi="Calibri" w:cs="Calibri"/>
          <w:color w:val="000000" w:themeColor="text1"/>
        </w:rPr>
        <w:t>.</w:t>
      </w:r>
      <w:r w:rsidR="001D3662" w:rsidRPr="00D414B6">
        <w:rPr>
          <w:rFonts w:ascii="Calibri" w:eastAsia="Calibri" w:hAnsi="Calibri" w:cs="Calibri"/>
          <w:color w:val="000000" w:themeColor="text1"/>
        </w:rPr>
        <w:t>593</w:t>
      </w:r>
      <w:r w:rsidR="00626040" w:rsidRPr="00D414B6">
        <w:rPr>
          <w:rFonts w:ascii="Calibri" w:eastAsia="Calibri" w:hAnsi="Calibri" w:cs="Calibri"/>
          <w:color w:val="000000" w:themeColor="text1"/>
        </w:rPr>
        <w:t>.</w:t>
      </w:r>
      <w:r w:rsidR="001D3662" w:rsidRPr="001D3662">
        <w:rPr>
          <w:rFonts w:ascii="Calibri" w:eastAsia="Calibri" w:hAnsi="Calibri" w:cs="Calibri"/>
          <w:color w:val="000000" w:themeColor="text1"/>
        </w:rPr>
        <w:t>535</w:t>
      </w:r>
      <w:r w:rsidR="001D3662" w:rsidRPr="00626040">
        <w:rPr>
          <w:rFonts w:ascii="Calibri" w:eastAsia="Calibri" w:hAnsi="Calibri" w:cs="Calibri"/>
          <w:color w:val="000000" w:themeColor="text1"/>
        </w:rPr>
        <w:t xml:space="preserve"> </w:t>
      </w:r>
      <w:r w:rsidRPr="00EA3621">
        <w:rPr>
          <w:rFonts w:ascii="Calibri" w:eastAsia="Calibri" w:hAnsi="Calibri" w:cs="Calibri"/>
          <w:color w:val="000000" w:themeColor="text1"/>
        </w:rPr>
        <w:t>tisuća kuna (31. prosinca 20</w:t>
      </w:r>
      <w:r w:rsidR="00167F81" w:rsidRPr="00EA3621">
        <w:rPr>
          <w:rFonts w:ascii="Calibri" w:eastAsia="Calibri" w:hAnsi="Calibri" w:cs="Calibri"/>
          <w:color w:val="000000" w:themeColor="text1"/>
        </w:rPr>
        <w:t>20</w:t>
      </w:r>
      <w:r w:rsidRPr="00EA3621">
        <w:rPr>
          <w:rFonts w:ascii="Calibri" w:eastAsia="Calibri" w:hAnsi="Calibri" w:cs="Calibri"/>
          <w:color w:val="000000" w:themeColor="text1"/>
        </w:rPr>
        <w:t xml:space="preserve">.: </w:t>
      </w:r>
      <w:r w:rsidR="00167F81" w:rsidRPr="00EA3621">
        <w:rPr>
          <w:rFonts w:ascii="Calibri" w:eastAsia="Calibri" w:hAnsi="Calibri" w:cs="Calibri"/>
          <w:color w:val="000000" w:themeColor="text1"/>
        </w:rPr>
        <w:t xml:space="preserve">6.802.016 </w:t>
      </w:r>
      <w:r w:rsidRPr="00EA3621">
        <w:rPr>
          <w:rFonts w:ascii="Calibri" w:eastAsia="Calibri" w:hAnsi="Calibri" w:cs="Calibri"/>
          <w:color w:val="000000" w:themeColor="text1"/>
        </w:rPr>
        <w:t>tisuća kuna).</w:t>
      </w:r>
    </w:p>
    <w:p w14:paraId="4CA0B848" w14:textId="77777777" w:rsidR="00BB24D9" w:rsidRPr="00EA3621" w:rsidRDefault="00BB24D9" w:rsidP="00BB24D9">
      <w:pPr>
        <w:tabs>
          <w:tab w:val="right" w:pos="9129"/>
        </w:tabs>
        <w:jc w:val="both"/>
        <w:rPr>
          <w:rFonts w:ascii="Calibri" w:eastAsia="Calibri" w:hAnsi="Calibri" w:cs="Calibri"/>
          <w:color w:val="000000" w:themeColor="text1"/>
        </w:rPr>
      </w:pPr>
    </w:p>
    <w:p w14:paraId="4CCA91E0" w14:textId="01820ED1" w:rsidR="00BB24D9" w:rsidRPr="00EA3621" w:rsidRDefault="00BB24D9" w:rsidP="00BB24D9">
      <w:pPr>
        <w:tabs>
          <w:tab w:val="right" w:pos="9129"/>
        </w:tabs>
        <w:jc w:val="both"/>
        <w:rPr>
          <w:rFonts w:cs="Arial"/>
          <w:bCs/>
          <w:color w:val="000000" w:themeColor="text1"/>
        </w:rPr>
      </w:pPr>
      <w:bookmarkStart w:id="690" w:name="_Hlk28596620"/>
      <w:r w:rsidRPr="00EA3621">
        <w:rPr>
          <w:rFonts w:ascii="Calibri" w:eastAsia="Calibri" w:hAnsi="Calibri" w:cs="Arial"/>
          <w:bCs/>
          <w:color w:val="000000" w:themeColor="text1"/>
        </w:rPr>
        <w:t xml:space="preserve">U ukupnoj neto najvećoj izloženosti nakon umanjenja za sredstva osiguranja </w:t>
      </w:r>
      <w:r w:rsidR="000D5DC7" w:rsidRPr="00EA3621">
        <w:rPr>
          <w:rFonts w:ascii="Calibri" w:eastAsia="Calibri" w:hAnsi="Calibri" w:cs="Arial"/>
          <w:bCs/>
          <w:color w:val="000000" w:themeColor="text1"/>
        </w:rPr>
        <w:t xml:space="preserve">na dan </w:t>
      </w:r>
      <w:r w:rsidR="00D13462" w:rsidRPr="00EA3621">
        <w:rPr>
          <w:rFonts w:ascii="Calibri" w:eastAsia="Calibri" w:hAnsi="Calibri" w:cs="Arial"/>
          <w:bCs/>
          <w:color w:val="000000" w:themeColor="text1"/>
        </w:rPr>
        <w:t>3</w:t>
      </w:r>
      <w:r w:rsidR="001D0CB2" w:rsidRPr="00EA3621">
        <w:rPr>
          <w:rFonts w:ascii="Calibri" w:eastAsia="Calibri" w:hAnsi="Calibri" w:cs="Arial"/>
          <w:bCs/>
          <w:color w:val="000000" w:themeColor="text1"/>
        </w:rPr>
        <w:t>1</w:t>
      </w:r>
      <w:r w:rsidR="00D13462"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ožujk</w:t>
      </w:r>
      <w:r w:rsidR="00EE2F19" w:rsidRPr="00EA3621">
        <w:rPr>
          <w:rFonts w:ascii="Calibri" w:eastAsia="Calibri" w:hAnsi="Calibri" w:cs="Arial"/>
          <w:bCs/>
          <w:color w:val="000000" w:themeColor="text1"/>
        </w:rPr>
        <w:t>a</w:t>
      </w:r>
      <w:r w:rsidR="00EE2F19" w:rsidRPr="00EA3621" w:rsidDel="00EE2F19">
        <w:rPr>
          <w:rFonts w:ascii="Calibri" w:eastAsia="Calibri" w:hAnsi="Calibri" w:cs="Arial"/>
          <w:bCs/>
          <w:color w:val="000000" w:themeColor="text1"/>
        </w:rPr>
        <w:t xml:space="preserve"> </w:t>
      </w:r>
      <w:r w:rsidR="000D5DC7" w:rsidRPr="00EA3621">
        <w:rPr>
          <w:rFonts w:ascii="Calibri" w:eastAsia="Calibri" w:hAnsi="Calibri" w:cs="Arial"/>
          <w:bCs/>
          <w:color w:val="000000" w:themeColor="text1"/>
        </w:rPr>
        <w:t>202</w:t>
      </w:r>
      <w:r w:rsidR="001D0CB2" w:rsidRPr="00EA3621">
        <w:rPr>
          <w:rFonts w:ascii="Calibri" w:eastAsia="Calibri" w:hAnsi="Calibri" w:cs="Arial"/>
          <w:bCs/>
          <w:color w:val="000000" w:themeColor="text1"/>
        </w:rPr>
        <w:t>1</w:t>
      </w:r>
      <w:r w:rsidR="000D5DC7" w:rsidRPr="00EA3621">
        <w:rPr>
          <w:rFonts w:ascii="Calibri" w:eastAsia="Calibri" w:hAnsi="Calibri" w:cs="Arial"/>
          <w:bCs/>
          <w:color w:val="000000" w:themeColor="text1"/>
        </w:rPr>
        <w:t>.</w:t>
      </w:r>
      <w:r w:rsidRPr="00EA3621">
        <w:rPr>
          <w:rFonts w:ascii="Calibri" w:eastAsia="Calibri" w:hAnsi="Calibri" w:cs="Arial"/>
          <w:bCs/>
          <w:color w:val="000000" w:themeColor="text1"/>
        </w:rPr>
        <w:t xml:space="preserve"> iznos kreditnog rizika od </w:t>
      </w:r>
      <w:r w:rsidR="001D3662" w:rsidRPr="00D414B6">
        <w:rPr>
          <w:rFonts w:ascii="Calibri" w:eastAsia="Calibri" w:hAnsi="Calibri" w:cs="Arial"/>
          <w:bCs/>
          <w:color w:val="000000" w:themeColor="text1"/>
        </w:rPr>
        <w:t>5</w:t>
      </w:r>
      <w:r w:rsidR="00626040" w:rsidRPr="00D414B6">
        <w:rPr>
          <w:rFonts w:ascii="Calibri" w:eastAsia="Calibri" w:hAnsi="Calibri" w:cs="Arial"/>
          <w:bCs/>
          <w:color w:val="000000" w:themeColor="text1"/>
        </w:rPr>
        <w:t>.</w:t>
      </w:r>
      <w:r w:rsidR="001D3662" w:rsidRPr="00D414B6">
        <w:rPr>
          <w:rFonts w:ascii="Calibri" w:eastAsia="Calibri" w:hAnsi="Calibri" w:cs="Arial"/>
          <w:bCs/>
          <w:color w:val="000000" w:themeColor="text1"/>
        </w:rPr>
        <w:t>367</w:t>
      </w:r>
      <w:r w:rsidR="00626040" w:rsidRPr="00D414B6">
        <w:rPr>
          <w:rFonts w:ascii="Calibri" w:eastAsia="Calibri" w:hAnsi="Calibri" w:cs="Arial"/>
          <w:bCs/>
          <w:color w:val="000000" w:themeColor="text1"/>
        </w:rPr>
        <w:t>.</w:t>
      </w:r>
      <w:r w:rsidR="001D3662" w:rsidRPr="001D3662">
        <w:rPr>
          <w:rFonts w:ascii="Calibri" w:eastAsia="Calibri" w:hAnsi="Calibri" w:cs="Arial"/>
          <w:bCs/>
          <w:color w:val="000000" w:themeColor="text1"/>
        </w:rPr>
        <w:t>842</w:t>
      </w:r>
      <w:r w:rsidR="001D3662" w:rsidRPr="00626040">
        <w:rPr>
          <w:rFonts w:ascii="Calibri" w:eastAsia="Calibri" w:hAnsi="Calibri" w:cs="Arial"/>
          <w:bCs/>
          <w:color w:val="000000" w:themeColor="text1"/>
        </w:rPr>
        <w:t xml:space="preserve"> </w:t>
      </w:r>
      <w:r w:rsidRPr="00EA3621">
        <w:rPr>
          <w:rFonts w:ascii="Calibri" w:eastAsia="Calibri" w:hAnsi="Calibri" w:cs="Arial"/>
          <w:bCs/>
          <w:color w:val="000000" w:themeColor="text1"/>
        </w:rPr>
        <w:t>tisuća kuna za Grupu (31. prosinca 20</w:t>
      </w:r>
      <w:r w:rsidR="001D0CB2" w:rsidRPr="00EA3621">
        <w:rPr>
          <w:rFonts w:ascii="Calibri" w:eastAsia="Calibri" w:hAnsi="Calibri" w:cs="Arial"/>
          <w:bCs/>
          <w:color w:val="000000" w:themeColor="text1"/>
        </w:rPr>
        <w:t>20</w:t>
      </w:r>
      <w:r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 xml:space="preserve">4.623.158 </w:t>
      </w:r>
      <w:r w:rsidRPr="00EA3621">
        <w:rPr>
          <w:rFonts w:ascii="Calibri" w:eastAsia="Calibri" w:hAnsi="Calibri" w:cs="Arial"/>
          <w:bCs/>
          <w:color w:val="000000" w:themeColor="text1"/>
        </w:rPr>
        <w:t xml:space="preserve">tisuća kuna) i </w:t>
      </w:r>
      <w:r w:rsidR="001D3662" w:rsidRPr="00D414B6">
        <w:rPr>
          <w:rFonts w:ascii="Calibri" w:eastAsia="Calibri" w:hAnsi="Calibri" w:cs="Arial"/>
          <w:bCs/>
          <w:color w:val="000000" w:themeColor="text1"/>
        </w:rPr>
        <w:t>5</w:t>
      </w:r>
      <w:r w:rsidR="00626040" w:rsidRPr="00D414B6">
        <w:rPr>
          <w:rFonts w:ascii="Calibri" w:eastAsia="Calibri" w:hAnsi="Calibri" w:cs="Arial"/>
          <w:bCs/>
          <w:color w:val="000000" w:themeColor="text1"/>
        </w:rPr>
        <w:t>.</w:t>
      </w:r>
      <w:r w:rsidR="001D3662" w:rsidRPr="00D414B6">
        <w:rPr>
          <w:rFonts w:ascii="Calibri" w:eastAsia="Calibri" w:hAnsi="Calibri" w:cs="Arial"/>
          <w:bCs/>
          <w:color w:val="000000" w:themeColor="text1"/>
        </w:rPr>
        <w:t>378.371</w:t>
      </w:r>
      <w:r w:rsidR="00626040">
        <w:rPr>
          <w:rFonts w:ascii="Calibri" w:eastAsia="Calibri" w:hAnsi="Calibri" w:cs="Arial"/>
          <w:bCs/>
          <w:color w:val="000000" w:themeColor="text1"/>
        </w:rPr>
        <w:t xml:space="preserve"> </w:t>
      </w:r>
      <w:r w:rsidRPr="00EA3621">
        <w:rPr>
          <w:rFonts w:ascii="Calibri" w:eastAsia="Calibri" w:hAnsi="Calibri" w:cs="Arial"/>
          <w:bCs/>
          <w:color w:val="000000" w:themeColor="text1"/>
        </w:rPr>
        <w:t>tisuća kuna za Banku (31. prosinca 20</w:t>
      </w:r>
      <w:r w:rsidR="001D0CB2" w:rsidRPr="00EA3621">
        <w:rPr>
          <w:rFonts w:ascii="Calibri" w:eastAsia="Calibri" w:hAnsi="Calibri" w:cs="Arial"/>
          <w:bCs/>
          <w:color w:val="000000" w:themeColor="text1"/>
        </w:rPr>
        <w:t>20</w:t>
      </w:r>
      <w:r w:rsidRPr="00EA3621">
        <w:rPr>
          <w:rFonts w:ascii="Calibri" w:eastAsia="Calibri" w:hAnsi="Calibri" w:cs="Arial"/>
          <w:bCs/>
          <w:color w:val="000000" w:themeColor="text1"/>
        </w:rPr>
        <w:t xml:space="preserve">.: </w:t>
      </w:r>
      <w:r w:rsidR="001D0CB2" w:rsidRPr="00EA3621">
        <w:rPr>
          <w:rFonts w:ascii="Calibri" w:eastAsia="Calibri" w:hAnsi="Calibri" w:cs="Arial"/>
          <w:bCs/>
          <w:color w:val="000000" w:themeColor="text1"/>
        </w:rPr>
        <w:t xml:space="preserve">4.573.075 </w:t>
      </w:r>
      <w:r w:rsidRPr="00EA3621">
        <w:rPr>
          <w:rFonts w:ascii="Calibri" w:eastAsia="Calibri" w:hAnsi="Calibri" w:cs="Arial"/>
          <w:bCs/>
          <w:color w:val="000000" w:themeColor="text1"/>
        </w:rPr>
        <w:t xml:space="preserve">tisuća kuna) </w:t>
      </w:r>
      <w:bookmarkEnd w:id="690"/>
      <w:r w:rsidRPr="00EA3621">
        <w:rPr>
          <w:rFonts w:cs="Arial"/>
          <w:bCs/>
          <w:color w:val="000000" w:themeColor="text1"/>
        </w:rPr>
        <w:t>nije pokriven uobičajenim instrumentima osiguranja, ali se odnosi na potraživanja i primljena sredstva od Republike Hrvatske</w:t>
      </w:r>
      <w:r w:rsidRPr="00EA3621">
        <w:rPr>
          <w:color w:val="000000" w:themeColor="text1"/>
        </w:rPr>
        <w:t xml:space="preserve"> </w:t>
      </w:r>
      <w:r w:rsidRPr="00EA3621">
        <w:rPr>
          <w:rFonts w:cs="Arial"/>
          <w:bCs/>
          <w:color w:val="000000" w:themeColor="text1"/>
        </w:rPr>
        <w:t xml:space="preserve">za Grupu i Banku u iznosu od </w:t>
      </w:r>
      <w:r w:rsidR="001D3662" w:rsidRPr="00D414B6">
        <w:rPr>
          <w:rFonts w:cs="Arial"/>
          <w:bCs/>
          <w:color w:val="000000" w:themeColor="text1"/>
        </w:rPr>
        <w:t>525</w:t>
      </w:r>
      <w:r w:rsidR="003307BD" w:rsidRPr="00D414B6">
        <w:rPr>
          <w:rFonts w:cs="Arial"/>
          <w:bCs/>
          <w:color w:val="000000" w:themeColor="text1"/>
        </w:rPr>
        <w:t>.</w:t>
      </w:r>
      <w:r w:rsidR="001D3662" w:rsidRPr="001D3662">
        <w:rPr>
          <w:rFonts w:cs="Arial"/>
          <w:bCs/>
          <w:color w:val="000000" w:themeColor="text1"/>
        </w:rPr>
        <w:t xml:space="preserve">197 </w:t>
      </w:r>
      <w:r w:rsidRPr="00EA3621">
        <w:rPr>
          <w:rFonts w:cs="Arial"/>
          <w:bCs/>
          <w:color w:val="000000" w:themeColor="text1"/>
        </w:rPr>
        <w:t>tisuća kuna (31. prosinca 20</w:t>
      </w:r>
      <w:r w:rsidR="001D0CB2" w:rsidRPr="00EA3621">
        <w:rPr>
          <w:rFonts w:cs="Arial"/>
          <w:bCs/>
          <w:color w:val="000000" w:themeColor="text1"/>
        </w:rPr>
        <w:t>20</w:t>
      </w:r>
      <w:r w:rsidRPr="00EA3621">
        <w:rPr>
          <w:rFonts w:cs="Arial"/>
          <w:bCs/>
          <w:color w:val="000000" w:themeColor="text1"/>
        </w:rPr>
        <w:t xml:space="preserve">.: </w:t>
      </w:r>
      <w:r w:rsidR="001D0CB2" w:rsidRPr="00EA3621">
        <w:rPr>
          <w:rFonts w:cs="Arial"/>
          <w:bCs/>
          <w:color w:val="000000" w:themeColor="text1"/>
        </w:rPr>
        <w:t xml:space="preserve">537.474 </w:t>
      </w:r>
      <w:r w:rsidRPr="00EA3621">
        <w:rPr>
          <w:rFonts w:cs="Arial"/>
          <w:bCs/>
          <w:color w:val="000000" w:themeColor="text1"/>
        </w:rPr>
        <w:t xml:space="preserve">tisuća kuna), jedinica lokalne i područne (regionalne) samouprave u iznosu od </w:t>
      </w:r>
      <w:r w:rsidR="001D3662">
        <w:rPr>
          <w:rFonts w:cs="Arial"/>
          <w:bCs/>
          <w:color w:val="000000" w:themeColor="text1"/>
        </w:rPr>
        <w:t>1.256.390</w:t>
      </w:r>
      <w:r w:rsidR="003307BD" w:rsidRPr="003307BD">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20</w:t>
      </w:r>
      <w:r w:rsidRPr="00EA3621">
        <w:rPr>
          <w:rFonts w:cs="Arial"/>
          <w:bCs/>
          <w:color w:val="000000" w:themeColor="text1"/>
        </w:rPr>
        <w:t xml:space="preserve">.: </w:t>
      </w:r>
      <w:r w:rsidR="001D0CB2" w:rsidRPr="00EA3621">
        <w:rPr>
          <w:rFonts w:cs="Arial"/>
          <w:bCs/>
          <w:color w:val="000000" w:themeColor="text1"/>
        </w:rPr>
        <w:t xml:space="preserve">807.097 </w:t>
      </w:r>
      <w:r w:rsidRPr="00EA3621">
        <w:rPr>
          <w:rFonts w:cs="Arial"/>
          <w:bCs/>
          <w:color w:val="000000" w:themeColor="text1"/>
        </w:rPr>
        <w:t xml:space="preserve">tisuća kuna), državnih trgovačkih društava za čije obveze Republika Hrvatska odgovara solidarno i neograničeno u iznosu od </w:t>
      </w:r>
      <w:r w:rsidR="001D3662">
        <w:rPr>
          <w:rFonts w:cs="Arial"/>
          <w:bCs/>
          <w:color w:val="000000" w:themeColor="text1"/>
        </w:rPr>
        <w:t>198.131</w:t>
      </w:r>
      <w:r w:rsidR="00FE56E8" w:rsidRPr="00EA3621">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20</w:t>
      </w:r>
      <w:r w:rsidRPr="00EA3621">
        <w:rPr>
          <w:rFonts w:cs="Arial"/>
          <w:bCs/>
          <w:color w:val="000000" w:themeColor="text1"/>
        </w:rPr>
        <w:t xml:space="preserve">.: </w:t>
      </w:r>
      <w:r w:rsidR="00D75306" w:rsidRPr="00EA3621">
        <w:rPr>
          <w:rFonts w:cs="Arial"/>
          <w:bCs/>
          <w:color w:val="000000" w:themeColor="text1"/>
        </w:rPr>
        <w:t>204.1</w:t>
      </w:r>
      <w:r w:rsidR="00184111" w:rsidRPr="00EA3621">
        <w:rPr>
          <w:rFonts w:cs="Arial"/>
          <w:bCs/>
          <w:color w:val="000000" w:themeColor="text1"/>
        </w:rPr>
        <w:t>3</w:t>
      </w:r>
      <w:r w:rsidR="00D75306" w:rsidRPr="00EA3621">
        <w:rPr>
          <w:rFonts w:cs="Arial"/>
          <w:bCs/>
          <w:color w:val="000000" w:themeColor="text1"/>
        </w:rPr>
        <w:t xml:space="preserve">5 </w:t>
      </w:r>
      <w:r w:rsidRPr="00EA3621">
        <w:rPr>
          <w:rFonts w:cs="Arial"/>
          <w:bCs/>
          <w:color w:val="000000" w:themeColor="text1"/>
        </w:rPr>
        <w:t xml:space="preserve">tisuća kuna), republičkih fondova u iznosu </w:t>
      </w:r>
      <w:r w:rsidRPr="001D3662">
        <w:rPr>
          <w:rFonts w:cs="Arial"/>
          <w:bCs/>
          <w:color w:val="000000" w:themeColor="text1"/>
        </w:rPr>
        <w:t xml:space="preserve">od </w:t>
      </w:r>
      <w:r w:rsidR="001D3662" w:rsidRPr="00D414B6">
        <w:rPr>
          <w:rFonts w:ascii="Calibri" w:eastAsia="Calibri" w:hAnsi="Calibri" w:cs="Calibri"/>
          <w:color w:val="000000" w:themeColor="text1"/>
        </w:rPr>
        <w:t>23</w:t>
      </w:r>
      <w:r w:rsidR="001D3662" w:rsidRPr="001D3662">
        <w:rPr>
          <w:rFonts w:cs="Arial"/>
          <w:bCs/>
          <w:color w:val="000000" w:themeColor="text1"/>
        </w:rPr>
        <w:t xml:space="preserve"> </w:t>
      </w:r>
      <w:r w:rsidRPr="00EA3621">
        <w:rPr>
          <w:rFonts w:cs="Arial"/>
          <w:bCs/>
          <w:color w:val="000000" w:themeColor="text1"/>
        </w:rPr>
        <w:t>tisuća kuna (31. prosinca 20</w:t>
      </w:r>
      <w:r w:rsidR="001D0CB2" w:rsidRPr="00EA3621">
        <w:rPr>
          <w:rFonts w:cs="Arial"/>
          <w:bCs/>
          <w:color w:val="000000" w:themeColor="text1"/>
        </w:rPr>
        <w:t>20</w:t>
      </w:r>
      <w:r w:rsidRPr="00EA3621">
        <w:rPr>
          <w:rFonts w:cs="Arial"/>
          <w:bCs/>
          <w:color w:val="000000" w:themeColor="text1"/>
        </w:rPr>
        <w:t xml:space="preserve">.: </w:t>
      </w:r>
      <w:r w:rsidR="00184111" w:rsidRPr="00EA3621">
        <w:rPr>
          <w:rFonts w:cs="Arial"/>
          <w:bCs/>
          <w:color w:val="000000" w:themeColor="text1"/>
        </w:rPr>
        <w:t>13</w:t>
      </w:r>
      <w:r w:rsidRPr="00EA3621">
        <w:rPr>
          <w:rFonts w:cs="Arial"/>
          <w:bCs/>
          <w:color w:val="000000" w:themeColor="text1"/>
        </w:rPr>
        <w:t xml:space="preserve"> tisuća kuna), obveznica RH i trezorskih zapisa Ministarstva financija u iznosu od</w:t>
      </w:r>
      <w:bookmarkStart w:id="691" w:name="_Hlk37078403"/>
      <w:r w:rsidRPr="00EA3621">
        <w:rPr>
          <w:rFonts w:cs="Arial"/>
          <w:bCs/>
          <w:color w:val="000000" w:themeColor="text1"/>
        </w:rPr>
        <w:t xml:space="preserve"> </w:t>
      </w:r>
      <w:bookmarkEnd w:id="691"/>
      <w:r w:rsidR="003307BD" w:rsidRPr="00D414B6">
        <w:rPr>
          <w:rFonts w:cs="Arial"/>
          <w:bCs/>
          <w:color w:val="000000" w:themeColor="text1"/>
        </w:rPr>
        <w:t>3.</w:t>
      </w:r>
      <w:r w:rsidR="001D3662" w:rsidRPr="00D414B6">
        <w:rPr>
          <w:rFonts w:cs="Arial"/>
          <w:bCs/>
          <w:color w:val="000000" w:themeColor="text1"/>
        </w:rPr>
        <w:t>388</w:t>
      </w:r>
      <w:r w:rsidR="003307BD" w:rsidRPr="00D414B6">
        <w:rPr>
          <w:rFonts w:cs="Arial"/>
          <w:bCs/>
          <w:color w:val="000000" w:themeColor="text1"/>
        </w:rPr>
        <w:t>.</w:t>
      </w:r>
      <w:r w:rsidR="001D3662" w:rsidRPr="001D3662">
        <w:rPr>
          <w:rFonts w:cs="Arial"/>
          <w:bCs/>
          <w:color w:val="000000" w:themeColor="text1"/>
        </w:rPr>
        <w:t xml:space="preserve">101 </w:t>
      </w:r>
      <w:r w:rsidRPr="00EA3621">
        <w:rPr>
          <w:rFonts w:cs="Arial"/>
          <w:bCs/>
          <w:color w:val="000000" w:themeColor="text1"/>
        </w:rPr>
        <w:t xml:space="preserve">tisuća kuna za Grupu i </w:t>
      </w:r>
      <w:r w:rsidR="003307BD" w:rsidRPr="00D414B6">
        <w:rPr>
          <w:rFonts w:cs="Arial"/>
          <w:bCs/>
          <w:color w:val="000000" w:themeColor="text1"/>
        </w:rPr>
        <w:t>3.</w:t>
      </w:r>
      <w:r w:rsidR="001D3662" w:rsidRPr="00D414B6">
        <w:rPr>
          <w:rFonts w:cs="Arial"/>
          <w:bCs/>
          <w:color w:val="000000" w:themeColor="text1"/>
        </w:rPr>
        <w:t>338.</w:t>
      </w:r>
      <w:r w:rsidR="001D3662" w:rsidRPr="001D3662">
        <w:rPr>
          <w:rFonts w:cs="Arial"/>
          <w:bCs/>
          <w:color w:val="000000" w:themeColor="text1"/>
        </w:rPr>
        <w:t xml:space="preserve">630 </w:t>
      </w:r>
      <w:r w:rsidRPr="00EA3621">
        <w:rPr>
          <w:rFonts w:ascii="Calibri" w:eastAsia="Calibri" w:hAnsi="Calibri" w:cs="Arial"/>
          <w:bCs/>
          <w:color w:val="000000" w:themeColor="text1"/>
        </w:rPr>
        <w:t>tisuća kuna za Banku</w:t>
      </w:r>
      <w:r w:rsidRPr="00EA3621">
        <w:rPr>
          <w:rFonts w:cs="Arial"/>
          <w:bCs/>
          <w:color w:val="000000" w:themeColor="text1"/>
        </w:rPr>
        <w:t xml:space="preserve"> (31. prosinca 20</w:t>
      </w:r>
      <w:r w:rsidR="001D0CB2" w:rsidRPr="00EA3621">
        <w:rPr>
          <w:rFonts w:cs="Arial"/>
          <w:bCs/>
          <w:color w:val="000000" w:themeColor="text1"/>
        </w:rPr>
        <w:t>20</w:t>
      </w:r>
      <w:r w:rsidRPr="00EA3621">
        <w:rPr>
          <w:rFonts w:cs="Arial"/>
          <w:bCs/>
          <w:color w:val="000000" w:themeColor="text1"/>
        </w:rPr>
        <w:t xml:space="preserve">.: </w:t>
      </w:r>
      <w:r w:rsidR="00184111" w:rsidRPr="00EA3621">
        <w:rPr>
          <w:rFonts w:cs="Arial"/>
          <w:bCs/>
          <w:color w:val="000000" w:themeColor="text1"/>
        </w:rPr>
        <w:t xml:space="preserve">3.074.439 </w:t>
      </w:r>
      <w:r w:rsidRPr="00EA3621">
        <w:rPr>
          <w:rFonts w:cs="Arial"/>
          <w:bCs/>
          <w:color w:val="000000" w:themeColor="text1"/>
        </w:rPr>
        <w:t xml:space="preserve">tisuća kuna za Grupu i </w:t>
      </w:r>
      <w:r w:rsidR="00184111" w:rsidRPr="00EA3621">
        <w:rPr>
          <w:rFonts w:cs="Arial"/>
          <w:bCs/>
          <w:color w:val="000000" w:themeColor="text1"/>
        </w:rPr>
        <w:t xml:space="preserve">3.024.356 </w:t>
      </w:r>
      <w:r w:rsidRPr="00EA3621">
        <w:rPr>
          <w:rFonts w:cs="Arial"/>
          <w:bCs/>
          <w:color w:val="000000" w:themeColor="text1"/>
        </w:rPr>
        <w:t xml:space="preserve">tisuća kuna za Banku). </w:t>
      </w:r>
    </w:p>
    <w:p w14:paraId="124B118C" w14:textId="77777777" w:rsidR="00BB24D9" w:rsidRPr="00EA3621" w:rsidRDefault="00BB24D9" w:rsidP="00BB24D9">
      <w:pPr>
        <w:tabs>
          <w:tab w:val="left" w:pos="6924"/>
        </w:tabs>
        <w:jc w:val="both"/>
        <w:rPr>
          <w:rFonts w:cs="Arial"/>
          <w:bCs/>
          <w:color w:val="000000" w:themeColor="text1"/>
        </w:rPr>
      </w:pPr>
      <w:r w:rsidRPr="00EA3621">
        <w:rPr>
          <w:rFonts w:cs="Arial"/>
          <w:bCs/>
          <w:color w:val="000000" w:themeColor="text1"/>
        </w:rPr>
        <w:tab/>
      </w:r>
    </w:p>
    <w:p w14:paraId="64ECF329" w14:textId="77777777" w:rsidR="00BB24D9" w:rsidRPr="00EA3621" w:rsidRDefault="00BB24D9" w:rsidP="00BB24D9">
      <w:pPr>
        <w:tabs>
          <w:tab w:val="right" w:pos="9129"/>
        </w:tabs>
        <w:jc w:val="both"/>
        <w:rPr>
          <w:rFonts w:ascii="Calibri" w:eastAsia="Calibri" w:hAnsi="Calibri" w:cs="Arial"/>
          <w:bCs/>
          <w:color w:val="000000" w:themeColor="text1"/>
        </w:rPr>
      </w:pPr>
      <w:r w:rsidRPr="00EA3621">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EA3621" w:rsidRDefault="00BB24D9" w:rsidP="00BB24D9">
      <w:pPr>
        <w:tabs>
          <w:tab w:val="right" w:pos="9129"/>
        </w:tabs>
        <w:jc w:val="both"/>
        <w:rPr>
          <w:rFonts w:ascii="Calibri" w:eastAsia="Calibri" w:hAnsi="Calibri" w:cs="Arial"/>
          <w:bCs/>
          <w:color w:val="000000" w:themeColor="text1"/>
        </w:rPr>
      </w:pPr>
    </w:p>
    <w:p w14:paraId="405CCAA1" w14:textId="77777777" w:rsidR="00BB24D9" w:rsidRPr="00EA3621" w:rsidRDefault="00BB24D9" w:rsidP="00BB24D9">
      <w:pPr>
        <w:tabs>
          <w:tab w:val="right" w:pos="9129"/>
        </w:tabs>
        <w:jc w:val="both"/>
        <w:rPr>
          <w:rFonts w:ascii="Calibri" w:eastAsia="Calibri" w:hAnsi="Calibri" w:cs="Arial"/>
          <w:bCs/>
          <w:color w:val="000000" w:themeColor="text1"/>
        </w:rPr>
      </w:pPr>
      <w:r w:rsidRPr="00EA3621">
        <w:rPr>
          <w:rFonts w:ascii="Calibri" w:eastAsia="Calibri" w:hAnsi="Calibri" w:cs="Arial"/>
          <w:bCs/>
          <w:color w:val="000000" w:themeColor="text1"/>
        </w:rPr>
        <w:t>Djelatnost financijskog posredovanja najvećim dijelom uključuje poslovne banke.</w:t>
      </w:r>
    </w:p>
    <w:p w14:paraId="42D654D6"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EA3621"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w:t>
      </w:r>
      <w:r w:rsidR="00AE5A38" w:rsidRPr="00EA3621">
        <w:rPr>
          <w:rFonts w:ascii="Calibri" w:eastAsia="Times New Roman" w:hAnsi="Calibri" w:cs="Arial"/>
          <w:b/>
          <w:color w:val="000000" w:themeColor="text1"/>
          <w:sz w:val="20"/>
          <w:szCs w:val="20"/>
        </w:rPr>
        <w:tab/>
        <w:t>Upravljanje rizicima (nastavak)</w:t>
      </w:r>
    </w:p>
    <w:p w14:paraId="76C2FC20" w14:textId="77777777" w:rsidR="00DF73D1" w:rsidRPr="00EA3621" w:rsidRDefault="00DF73D1" w:rsidP="00DF73D1">
      <w:pPr>
        <w:jc w:val="both"/>
        <w:rPr>
          <w:rFonts w:ascii="Calibri" w:eastAsia="Times New Roman" w:hAnsi="Calibri" w:cs="Arial"/>
          <w:b/>
          <w:color w:val="000000" w:themeColor="text1"/>
          <w:sz w:val="16"/>
          <w:szCs w:val="20"/>
        </w:rPr>
      </w:pPr>
    </w:p>
    <w:p w14:paraId="314F3D27" w14:textId="284B1018"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 xml:space="preserve">.3. </w:t>
      </w:r>
      <w:r w:rsidR="00AE5A38" w:rsidRPr="00EA3621">
        <w:rPr>
          <w:rFonts w:ascii="Calibri" w:eastAsia="Times New Roman" w:hAnsi="Calibri" w:cs="Arial"/>
          <w:b/>
          <w:color w:val="000000" w:themeColor="text1"/>
          <w:sz w:val="20"/>
          <w:szCs w:val="20"/>
        </w:rPr>
        <w:tab/>
        <w:t>Kreditni rizik (nastavak)</w:t>
      </w:r>
    </w:p>
    <w:p w14:paraId="47E9DFCD" w14:textId="77777777" w:rsidR="00DF73D1" w:rsidRPr="00EA3621" w:rsidRDefault="00DF73D1" w:rsidP="00DF73D1">
      <w:pPr>
        <w:jc w:val="both"/>
        <w:rPr>
          <w:rFonts w:ascii="Calibri" w:eastAsia="Times New Roman" w:hAnsi="Calibri" w:cs="Arial"/>
          <w:b/>
          <w:color w:val="000000" w:themeColor="text1"/>
          <w:sz w:val="16"/>
          <w:szCs w:val="20"/>
        </w:rPr>
      </w:pPr>
    </w:p>
    <w:p w14:paraId="723BA51E" w14:textId="77777777" w:rsidR="00AE5A38" w:rsidRPr="00EA3621"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43AF920"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7D959F04" w14:textId="77777777" w:rsidTr="007333EB">
        <w:trPr>
          <w:trHeight w:val="1607"/>
          <w:jc w:val="center"/>
        </w:trPr>
        <w:tc>
          <w:tcPr>
            <w:tcW w:w="883" w:type="pct"/>
          </w:tcPr>
          <w:p w14:paraId="2E1E3BD2" w14:textId="77777777" w:rsidR="00184111" w:rsidRPr="00EA3621" w:rsidRDefault="00184111" w:rsidP="007333EB">
            <w:pPr>
              <w:rPr>
                <w:rFonts w:ascii="Calibri" w:eastAsia="Calibri" w:hAnsi="Calibri" w:cs="Arial"/>
                <w:b/>
                <w:bCs/>
                <w:color w:val="000000" w:themeColor="text1"/>
                <w:sz w:val="15"/>
                <w:szCs w:val="15"/>
              </w:rPr>
            </w:pPr>
            <w:bookmarkStart w:id="692" w:name="_Hlk530060318"/>
            <w:r w:rsidRPr="00EA3621">
              <w:rPr>
                <w:rFonts w:ascii="Calibri" w:eastAsia="Calibri" w:hAnsi="Calibri" w:cs="Arial"/>
                <w:b/>
                <w:bCs/>
                <w:color w:val="000000" w:themeColor="text1"/>
                <w:sz w:val="15"/>
                <w:szCs w:val="15"/>
              </w:rPr>
              <w:br w:type="page"/>
              <w:t>Grupa</w:t>
            </w:r>
          </w:p>
          <w:p w14:paraId="58E9A5C7" w14:textId="77777777" w:rsidR="00184111" w:rsidRPr="00EA3621" w:rsidRDefault="00184111" w:rsidP="007333EB">
            <w:pPr>
              <w:rPr>
                <w:rFonts w:ascii="Calibri" w:eastAsia="Calibri" w:hAnsi="Calibri" w:cs="Arial"/>
                <w:b/>
                <w:bCs/>
                <w:color w:val="000000" w:themeColor="text1"/>
                <w:sz w:val="15"/>
                <w:szCs w:val="15"/>
              </w:rPr>
            </w:pPr>
          </w:p>
          <w:p w14:paraId="1689AFDE" w14:textId="7F85B1EF"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ožujka 2021. </w:t>
            </w:r>
          </w:p>
        </w:tc>
        <w:tc>
          <w:tcPr>
            <w:tcW w:w="318" w:type="pct"/>
            <w:vAlign w:val="bottom"/>
          </w:tcPr>
          <w:p w14:paraId="3B2C92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8046F3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1D2C2FF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433897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6D20BC17"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DCA72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7B066E0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40B8902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037E572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0E2FF4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3F6783B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0135875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0B43FB7" w14:textId="77777777" w:rsidTr="007333EB">
        <w:trPr>
          <w:trHeight w:val="160"/>
          <w:jc w:val="center"/>
        </w:trPr>
        <w:tc>
          <w:tcPr>
            <w:tcW w:w="883" w:type="pct"/>
          </w:tcPr>
          <w:p w14:paraId="7002662B"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271685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261889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164EA7A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62830CD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58902CA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E0EFF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1062431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24B590B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647DACD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445DD28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5E629E5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0861883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3A334BBE" w14:textId="77777777" w:rsidTr="007333EB">
        <w:trPr>
          <w:trHeight w:val="117"/>
          <w:jc w:val="center"/>
        </w:trPr>
        <w:tc>
          <w:tcPr>
            <w:tcW w:w="883" w:type="pct"/>
          </w:tcPr>
          <w:p w14:paraId="3DFD01C2"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93" w:name="_Toc67329830"/>
            <w:r w:rsidRPr="00EA3621">
              <w:rPr>
                <w:rFonts w:ascii="Calibri" w:eastAsia="Calibri" w:hAnsi="Calibri" w:cs="Arial"/>
                <w:b/>
                <w:bCs/>
                <w:color w:val="000000" w:themeColor="text1"/>
                <w:sz w:val="15"/>
                <w:szCs w:val="15"/>
              </w:rPr>
              <w:t>Imovina</w:t>
            </w:r>
            <w:bookmarkEnd w:id="693"/>
          </w:p>
        </w:tc>
        <w:tc>
          <w:tcPr>
            <w:tcW w:w="318" w:type="pct"/>
            <w:vAlign w:val="bottom"/>
          </w:tcPr>
          <w:p w14:paraId="2E3944B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60F21F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6D97AF2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6F26D5D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3FE56F6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FEF3FA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7869817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0299B5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5DE19E5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33847A6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C578E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4607F44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D3662" w:rsidRPr="00EA3621" w14:paraId="2C7FDD3A" w14:textId="77777777" w:rsidTr="00D414B6">
        <w:trPr>
          <w:trHeight w:val="189"/>
          <w:jc w:val="center"/>
        </w:trPr>
        <w:tc>
          <w:tcPr>
            <w:tcW w:w="883" w:type="pct"/>
            <w:vAlign w:val="bottom"/>
          </w:tcPr>
          <w:p w14:paraId="5CED8CD7"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4" w:name="_Toc67329831"/>
            <w:r w:rsidRPr="00EA3621">
              <w:rPr>
                <w:rFonts w:ascii="Calibri" w:eastAsia="Calibri" w:hAnsi="Calibri"/>
                <w:color w:val="000000" w:themeColor="text1"/>
                <w:sz w:val="15"/>
                <w:szCs w:val="15"/>
              </w:rPr>
              <w:t>Novčana sredstva i računi kod banaka</w:t>
            </w:r>
            <w:bookmarkEnd w:id="694"/>
          </w:p>
        </w:tc>
        <w:tc>
          <w:tcPr>
            <w:tcW w:w="318" w:type="pct"/>
            <w:tcBorders>
              <w:top w:val="nil"/>
              <w:left w:val="nil"/>
              <w:bottom w:val="nil"/>
              <w:right w:val="nil"/>
            </w:tcBorders>
            <w:shd w:val="clear" w:color="auto" w:fill="auto"/>
            <w:vAlign w:val="bottom"/>
          </w:tcPr>
          <w:p w14:paraId="204105A0" w14:textId="0E537F8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1.846.641 </w:t>
            </w:r>
          </w:p>
        </w:tc>
        <w:tc>
          <w:tcPr>
            <w:tcW w:w="317" w:type="pct"/>
            <w:tcBorders>
              <w:top w:val="nil"/>
              <w:left w:val="nil"/>
              <w:bottom w:val="nil"/>
              <w:right w:val="nil"/>
            </w:tcBorders>
            <w:shd w:val="clear" w:color="auto" w:fill="auto"/>
            <w:vAlign w:val="bottom"/>
          </w:tcPr>
          <w:p w14:paraId="798185B7" w14:textId="34511FA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8F3BF54" w14:textId="27377AC5"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39FFF17A" w14:textId="166DA725"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2ADFA7D1" w14:textId="07B1E62D"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135D63D" w14:textId="4ED7F482"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1.846.641 </w:t>
            </w:r>
          </w:p>
        </w:tc>
        <w:tc>
          <w:tcPr>
            <w:tcW w:w="363" w:type="pct"/>
            <w:tcBorders>
              <w:top w:val="nil"/>
              <w:left w:val="nil"/>
              <w:bottom w:val="nil"/>
              <w:right w:val="nil"/>
            </w:tcBorders>
            <w:vAlign w:val="bottom"/>
          </w:tcPr>
          <w:p w14:paraId="6968CFC7" w14:textId="4DCC06DA"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4F7FB87" w14:textId="272FBB0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8795C02" w14:textId="6D27C41A"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2CB9D35" w14:textId="299B063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285AC3FC" w14:textId="3B4B487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3D1D6A32" w14:textId="52281C87"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r>
      <w:tr w:rsidR="001D3662" w:rsidRPr="00EA3621" w14:paraId="43265212" w14:textId="77777777" w:rsidTr="00D414B6">
        <w:trPr>
          <w:trHeight w:val="189"/>
          <w:jc w:val="center"/>
        </w:trPr>
        <w:tc>
          <w:tcPr>
            <w:tcW w:w="883" w:type="pct"/>
            <w:vAlign w:val="bottom"/>
          </w:tcPr>
          <w:p w14:paraId="4056C479"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5" w:name="_Toc67329832"/>
            <w:r w:rsidRPr="00EA3621">
              <w:rPr>
                <w:rFonts w:ascii="Calibri" w:eastAsia="Calibri" w:hAnsi="Calibri"/>
                <w:color w:val="000000" w:themeColor="text1"/>
                <w:sz w:val="15"/>
                <w:szCs w:val="15"/>
              </w:rPr>
              <w:t>Depoziti kod drugih banaka</w:t>
            </w:r>
            <w:bookmarkEnd w:id="695"/>
          </w:p>
        </w:tc>
        <w:tc>
          <w:tcPr>
            <w:tcW w:w="318" w:type="pct"/>
            <w:tcBorders>
              <w:top w:val="nil"/>
              <w:left w:val="nil"/>
              <w:bottom w:val="nil"/>
              <w:right w:val="nil"/>
            </w:tcBorders>
            <w:shd w:val="clear" w:color="auto" w:fill="auto"/>
            <w:vAlign w:val="bottom"/>
          </w:tcPr>
          <w:p w14:paraId="5BBC3DF5" w14:textId="67DB475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36.183 </w:t>
            </w:r>
          </w:p>
        </w:tc>
        <w:tc>
          <w:tcPr>
            <w:tcW w:w="317" w:type="pct"/>
            <w:tcBorders>
              <w:top w:val="nil"/>
              <w:left w:val="nil"/>
              <w:bottom w:val="nil"/>
              <w:right w:val="nil"/>
            </w:tcBorders>
            <w:shd w:val="clear" w:color="auto" w:fill="auto"/>
            <w:vAlign w:val="bottom"/>
          </w:tcPr>
          <w:p w14:paraId="5FA1BE56" w14:textId="624C24A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B0FDD61" w14:textId="1E26EAE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0AACC0E9" w14:textId="560F017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207168FD" w14:textId="18B78EF1"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9D56A2F" w14:textId="54F3782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36.183 </w:t>
            </w:r>
          </w:p>
        </w:tc>
        <w:tc>
          <w:tcPr>
            <w:tcW w:w="363" w:type="pct"/>
            <w:tcBorders>
              <w:top w:val="nil"/>
              <w:left w:val="nil"/>
              <w:bottom w:val="nil"/>
              <w:right w:val="nil"/>
            </w:tcBorders>
            <w:vAlign w:val="bottom"/>
          </w:tcPr>
          <w:p w14:paraId="4B57505C" w14:textId="1B568B9A"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FB2B79B" w14:textId="62365554"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63A9B83" w14:textId="5974752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016CC124" w14:textId="63BFE3E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443A3FAB" w14:textId="5397540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09A968CE" w14:textId="6F80AB4C"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r>
      <w:tr w:rsidR="001D3662" w:rsidRPr="00EA3621" w14:paraId="268965F3" w14:textId="77777777" w:rsidTr="00D414B6">
        <w:trPr>
          <w:trHeight w:val="189"/>
          <w:jc w:val="center"/>
        </w:trPr>
        <w:tc>
          <w:tcPr>
            <w:tcW w:w="883" w:type="pct"/>
            <w:vAlign w:val="bottom"/>
          </w:tcPr>
          <w:p w14:paraId="30274EF6"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6" w:name="_Toc67329833"/>
            <w:r w:rsidRPr="00EA3621">
              <w:rPr>
                <w:rFonts w:ascii="Calibri" w:eastAsia="Calibri" w:hAnsi="Calibri"/>
                <w:color w:val="000000" w:themeColor="text1"/>
                <w:sz w:val="15"/>
                <w:szCs w:val="15"/>
              </w:rPr>
              <w:t>Krediti financijskim institucijama</w:t>
            </w:r>
            <w:bookmarkEnd w:id="696"/>
          </w:p>
        </w:tc>
        <w:tc>
          <w:tcPr>
            <w:tcW w:w="318" w:type="pct"/>
            <w:tcBorders>
              <w:top w:val="nil"/>
              <w:left w:val="nil"/>
              <w:bottom w:val="nil"/>
              <w:right w:val="nil"/>
            </w:tcBorders>
            <w:shd w:val="clear" w:color="auto" w:fill="auto"/>
            <w:vAlign w:val="bottom"/>
          </w:tcPr>
          <w:p w14:paraId="6F0D05B6" w14:textId="3638795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8.325.135 </w:t>
            </w:r>
          </w:p>
        </w:tc>
        <w:tc>
          <w:tcPr>
            <w:tcW w:w="317" w:type="pct"/>
            <w:tcBorders>
              <w:top w:val="nil"/>
              <w:left w:val="nil"/>
              <w:bottom w:val="nil"/>
              <w:right w:val="nil"/>
            </w:tcBorders>
            <w:shd w:val="clear" w:color="auto" w:fill="auto"/>
            <w:vAlign w:val="bottom"/>
          </w:tcPr>
          <w:p w14:paraId="61A108DB" w14:textId="2F95079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165.833 </w:t>
            </w:r>
          </w:p>
        </w:tc>
        <w:tc>
          <w:tcPr>
            <w:tcW w:w="315" w:type="pct"/>
            <w:tcBorders>
              <w:top w:val="nil"/>
              <w:left w:val="nil"/>
              <w:bottom w:val="nil"/>
              <w:right w:val="nil"/>
            </w:tcBorders>
            <w:shd w:val="clear" w:color="auto" w:fill="auto"/>
            <w:vAlign w:val="bottom"/>
          </w:tcPr>
          <w:p w14:paraId="79DDAF91" w14:textId="035193D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9.520 </w:t>
            </w:r>
          </w:p>
        </w:tc>
        <w:tc>
          <w:tcPr>
            <w:tcW w:w="294" w:type="pct"/>
            <w:tcBorders>
              <w:top w:val="nil"/>
              <w:left w:val="nil"/>
              <w:bottom w:val="nil"/>
              <w:right w:val="nil"/>
            </w:tcBorders>
            <w:shd w:val="clear" w:color="auto" w:fill="auto"/>
            <w:vAlign w:val="bottom"/>
          </w:tcPr>
          <w:p w14:paraId="48A5511A" w14:textId="6BA13A01"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9251D01" w14:textId="233B1A3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FD65892" w14:textId="2D69CFC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8.500.488 </w:t>
            </w:r>
          </w:p>
        </w:tc>
        <w:tc>
          <w:tcPr>
            <w:tcW w:w="363" w:type="pct"/>
            <w:tcBorders>
              <w:top w:val="nil"/>
              <w:left w:val="nil"/>
              <w:bottom w:val="nil"/>
              <w:right w:val="nil"/>
            </w:tcBorders>
            <w:vAlign w:val="bottom"/>
          </w:tcPr>
          <w:p w14:paraId="0D10D580" w14:textId="4F55D62C"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9DB37BC" w14:textId="2B0622A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49F615E4" w14:textId="256B9A1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00B2A991" w14:textId="2C0313C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611FDC11" w14:textId="0D1ADF0A"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1E4A6174" w14:textId="5AEB2E04"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r>
      <w:tr w:rsidR="001D3662" w:rsidRPr="00EA3621" w14:paraId="230F357B" w14:textId="77777777" w:rsidTr="00D414B6">
        <w:trPr>
          <w:trHeight w:val="189"/>
          <w:jc w:val="center"/>
        </w:trPr>
        <w:tc>
          <w:tcPr>
            <w:tcW w:w="883" w:type="pct"/>
            <w:vAlign w:val="bottom"/>
          </w:tcPr>
          <w:p w14:paraId="0018E7B5"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7" w:name="_Toc67329834"/>
            <w:r w:rsidRPr="00EA3621">
              <w:rPr>
                <w:rFonts w:ascii="Calibri" w:eastAsia="Calibri" w:hAnsi="Calibri"/>
                <w:color w:val="000000" w:themeColor="text1"/>
                <w:sz w:val="15"/>
                <w:szCs w:val="15"/>
              </w:rPr>
              <w:t>Krediti ostalim korisnicima</w:t>
            </w:r>
            <w:bookmarkEnd w:id="697"/>
          </w:p>
        </w:tc>
        <w:tc>
          <w:tcPr>
            <w:tcW w:w="318" w:type="pct"/>
            <w:tcBorders>
              <w:top w:val="nil"/>
              <w:left w:val="nil"/>
              <w:bottom w:val="nil"/>
              <w:right w:val="nil"/>
            </w:tcBorders>
            <w:shd w:val="clear" w:color="auto" w:fill="auto"/>
            <w:vAlign w:val="bottom"/>
          </w:tcPr>
          <w:p w14:paraId="567DC8B8" w14:textId="02471CCC"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11.647.797 </w:t>
            </w:r>
          </w:p>
        </w:tc>
        <w:tc>
          <w:tcPr>
            <w:tcW w:w="317" w:type="pct"/>
            <w:tcBorders>
              <w:top w:val="nil"/>
              <w:left w:val="nil"/>
              <w:bottom w:val="nil"/>
              <w:right w:val="nil"/>
            </w:tcBorders>
            <w:shd w:val="clear" w:color="auto" w:fill="auto"/>
            <w:vAlign w:val="bottom"/>
          </w:tcPr>
          <w:p w14:paraId="328A1D01" w14:textId="44A408A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560.068 </w:t>
            </w:r>
          </w:p>
        </w:tc>
        <w:tc>
          <w:tcPr>
            <w:tcW w:w="315" w:type="pct"/>
            <w:tcBorders>
              <w:top w:val="nil"/>
              <w:left w:val="nil"/>
              <w:bottom w:val="nil"/>
              <w:right w:val="nil"/>
            </w:tcBorders>
            <w:shd w:val="clear" w:color="auto" w:fill="auto"/>
            <w:vAlign w:val="bottom"/>
          </w:tcPr>
          <w:p w14:paraId="77876E86" w14:textId="63ED543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1.943.598 </w:t>
            </w:r>
          </w:p>
        </w:tc>
        <w:tc>
          <w:tcPr>
            <w:tcW w:w="294" w:type="pct"/>
            <w:tcBorders>
              <w:top w:val="nil"/>
              <w:left w:val="nil"/>
              <w:bottom w:val="nil"/>
              <w:right w:val="nil"/>
            </w:tcBorders>
            <w:shd w:val="clear" w:color="auto" w:fill="auto"/>
            <w:vAlign w:val="bottom"/>
          </w:tcPr>
          <w:p w14:paraId="21A80F9B" w14:textId="74692F4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1.171.394 </w:t>
            </w:r>
          </w:p>
        </w:tc>
        <w:tc>
          <w:tcPr>
            <w:tcW w:w="331" w:type="pct"/>
            <w:tcBorders>
              <w:top w:val="nil"/>
              <w:left w:val="nil"/>
              <w:bottom w:val="nil"/>
              <w:right w:val="nil"/>
            </w:tcBorders>
            <w:shd w:val="clear" w:color="auto" w:fill="auto"/>
            <w:vAlign w:val="bottom"/>
          </w:tcPr>
          <w:p w14:paraId="476B69C7" w14:textId="1CBD630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EC5C12B" w14:textId="402206BC"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15.322.857 </w:t>
            </w:r>
          </w:p>
        </w:tc>
        <w:tc>
          <w:tcPr>
            <w:tcW w:w="363" w:type="pct"/>
            <w:tcBorders>
              <w:top w:val="nil"/>
              <w:left w:val="nil"/>
              <w:bottom w:val="nil"/>
              <w:right w:val="nil"/>
            </w:tcBorders>
            <w:vAlign w:val="bottom"/>
          </w:tcPr>
          <w:p w14:paraId="03909293" w14:textId="44514E02"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3.003.539 </w:t>
            </w:r>
          </w:p>
        </w:tc>
        <w:tc>
          <w:tcPr>
            <w:tcW w:w="362" w:type="pct"/>
            <w:tcBorders>
              <w:top w:val="nil"/>
              <w:left w:val="nil"/>
              <w:bottom w:val="nil"/>
              <w:right w:val="nil"/>
            </w:tcBorders>
            <w:vAlign w:val="bottom"/>
          </w:tcPr>
          <w:p w14:paraId="5C53BFEE" w14:textId="7E2A79DD"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66.215 </w:t>
            </w:r>
          </w:p>
        </w:tc>
        <w:tc>
          <w:tcPr>
            <w:tcW w:w="362" w:type="pct"/>
            <w:tcBorders>
              <w:top w:val="nil"/>
              <w:left w:val="nil"/>
              <w:bottom w:val="nil"/>
              <w:right w:val="nil"/>
            </w:tcBorders>
            <w:vAlign w:val="bottom"/>
          </w:tcPr>
          <w:p w14:paraId="13F705F3" w14:textId="3E921D01"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241.855 </w:t>
            </w:r>
          </w:p>
        </w:tc>
        <w:tc>
          <w:tcPr>
            <w:tcW w:w="362" w:type="pct"/>
            <w:tcBorders>
              <w:top w:val="nil"/>
              <w:left w:val="nil"/>
              <w:bottom w:val="nil"/>
              <w:right w:val="nil"/>
            </w:tcBorders>
            <w:vAlign w:val="bottom"/>
          </w:tcPr>
          <w:p w14:paraId="06ABF1C1" w14:textId="066F83D0"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66.863 </w:t>
            </w:r>
          </w:p>
        </w:tc>
        <w:tc>
          <w:tcPr>
            <w:tcW w:w="424" w:type="pct"/>
            <w:tcBorders>
              <w:top w:val="nil"/>
              <w:left w:val="nil"/>
              <w:bottom w:val="nil"/>
              <w:right w:val="nil"/>
            </w:tcBorders>
            <w:vAlign w:val="bottom"/>
          </w:tcPr>
          <w:p w14:paraId="0D662E9E" w14:textId="7F206AD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4170B0A" w14:textId="19B0E294"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3.378.472 </w:t>
            </w:r>
          </w:p>
        </w:tc>
      </w:tr>
      <w:tr w:rsidR="001D3662" w:rsidRPr="00EA3621" w14:paraId="7F2A1DAD" w14:textId="77777777" w:rsidTr="00D414B6">
        <w:trPr>
          <w:trHeight w:val="189"/>
          <w:jc w:val="center"/>
        </w:trPr>
        <w:tc>
          <w:tcPr>
            <w:tcW w:w="883" w:type="pct"/>
            <w:vAlign w:val="bottom"/>
          </w:tcPr>
          <w:p w14:paraId="19838807"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8" w:name="_Toc67329835"/>
            <w:r w:rsidRPr="00EA3621">
              <w:rPr>
                <w:rFonts w:ascii="Calibri" w:eastAsia="Calibri" w:hAnsi="Calibri"/>
                <w:color w:val="000000" w:themeColor="text1"/>
                <w:sz w:val="15"/>
                <w:szCs w:val="15"/>
              </w:rPr>
              <w:t>Financijska imovina po fer vrijednosti kroz dobit ili gubitak</w:t>
            </w:r>
            <w:bookmarkEnd w:id="698"/>
          </w:p>
        </w:tc>
        <w:tc>
          <w:tcPr>
            <w:tcW w:w="318" w:type="pct"/>
            <w:tcBorders>
              <w:top w:val="nil"/>
              <w:left w:val="nil"/>
              <w:bottom w:val="nil"/>
              <w:right w:val="nil"/>
            </w:tcBorders>
            <w:shd w:val="clear" w:color="auto" w:fill="auto"/>
            <w:vAlign w:val="bottom"/>
          </w:tcPr>
          <w:p w14:paraId="66062DF0" w14:textId="31F0FB18"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7" w:type="pct"/>
            <w:tcBorders>
              <w:top w:val="nil"/>
              <w:left w:val="nil"/>
              <w:bottom w:val="nil"/>
              <w:right w:val="nil"/>
            </w:tcBorders>
            <w:shd w:val="clear" w:color="auto" w:fill="auto"/>
            <w:vAlign w:val="bottom"/>
          </w:tcPr>
          <w:p w14:paraId="161D2F46" w14:textId="04DD8B75"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8AB5729" w14:textId="423BC2C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603BABB7" w14:textId="09ABF369"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6C377401" w14:textId="24A5AF94"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18.527 </w:t>
            </w:r>
          </w:p>
        </w:tc>
        <w:tc>
          <w:tcPr>
            <w:tcW w:w="315" w:type="pct"/>
            <w:tcBorders>
              <w:top w:val="nil"/>
              <w:left w:val="nil"/>
              <w:bottom w:val="nil"/>
              <w:right w:val="nil"/>
            </w:tcBorders>
            <w:shd w:val="clear" w:color="auto" w:fill="auto"/>
            <w:vAlign w:val="bottom"/>
          </w:tcPr>
          <w:p w14:paraId="266A331D" w14:textId="034D8F98"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18.527 </w:t>
            </w:r>
          </w:p>
        </w:tc>
        <w:tc>
          <w:tcPr>
            <w:tcW w:w="363" w:type="pct"/>
            <w:tcBorders>
              <w:top w:val="nil"/>
              <w:left w:val="nil"/>
              <w:bottom w:val="nil"/>
              <w:right w:val="nil"/>
            </w:tcBorders>
            <w:vAlign w:val="bottom"/>
          </w:tcPr>
          <w:p w14:paraId="5337B6FA" w14:textId="518A70F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B736DB0" w14:textId="471D91A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643BCC0" w14:textId="546961D3"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FACD3FC" w14:textId="69DAB14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044D5A45" w14:textId="05D07BB1"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13.256 </w:t>
            </w:r>
          </w:p>
        </w:tc>
        <w:tc>
          <w:tcPr>
            <w:tcW w:w="354" w:type="pct"/>
            <w:tcBorders>
              <w:top w:val="nil"/>
              <w:left w:val="nil"/>
              <w:bottom w:val="nil"/>
              <w:right w:val="nil"/>
            </w:tcBorders>
            <w:shd w:val="clear" w:color="auto" w:fill="auto"/>
            <w:vAlign w:val="bottom"/>
          </w:tcPr>
          <w:p w14:paraId="268CB5E0" w14:textId="2A25E8EE"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13.256 </w:t>
            </w:r>
          </w:p>
        </w:tc>
      </w:tr>
      <w:tr w:rsidR="001D3662" w:rsidRPr="00EA3621" w14:paraId="6642380A" w14:textId="77777777" w:rsidTr="00D414B6">
        <w:trPr>
          <w:trHeight w:val="189"/>
          <w:jc w:val="center"/>
        </w:trPr>
        <w:tc>
          <w:tcPr>
            <w:tcW w:w="883" w:type="pct"/>
            <w:vAlign w:val="bottom"/>
          </w:tcPr>
          <w:p w14:paraId="0DC164BF" w14:textId="77777777" w:rsidR="001D3662" w:rsidRPr="00EA3621" w:rsidRDefault="001D3662" w:rsidP="001D3662">
            <w:pPr>
              <w:tabs>
                <w:tab w:val="right" w:pos="1202"/>
              </w:tabs>
              <w:outlineLvl w:val="0"/>
              <w:rPr>
                <w:rFonts w:ascii="Calibri" w:eastAsia="Calibri" w:hAnsi="Calibri"/>
                <w:color w:val="000000" w:themeColor="text1"/>
                <w:sz w:val="15"/>
                <w:szCs w:val="15"/>
              </w:rPr>
            </w:pPr>
            <w:bookmarkStart w:id="699" w:name="_Toc67329836"/>
            <w:r w:rsidRPr="00EA3621">
              <w:rPr>
                <w:rFonts w:ascii="Calibri" w:eastAsia="Calibri" w:hAnsi="Calibri"/>
                <w:color w:val="000000" w:themeColor="text1"/>
                <w:sz w:val="15"/>
                <w:szCs w:val="15"/>
              </w:rPr>
              <w:t>Financijska imovina po fer vrijednosti kroz ostalu sveobuhvatnu dobit</w:t>
            </w:r>
            <w:bookmarkEnd w:id="699"/>
          </w:p>
        </w:tc>
        <w:tc>
          <w:tcPr>
            <w:tcW w:w="318" w:type="pct"/>
            <w:tcBorders>
              <w:top w:val="nil"/>
              <w:left w:val="nil"/>
              <w:bottom w:val="nil"/>
              <w:right w:val="nil"/>
            </w:tcBorders>
            <w:shd w:val="clear" w:color="auto" w:fill="auto"/>
            <w:vAlign w:val="bottom"/>
          </w:tcPr>
          <w:p w14:paraId="4F42A045" w14:textId="0B65ABB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3.391.325 </w:t>
            </w:r>
          </w:p>
        </w:tc>
        <w:tc>
          <w:tcPr>
            <w:tcW w:w="317" w:type="pct"/>
            <w:tcBorders>
              <w:top w:val="nil"/>
              <w:left w:val="nil"/>
              <w:bottom w:val="nil"/>
              <w:right w:val="nil"/>
            </w:tcBorders>
            <w:shd w:val="clear" w:color="auto" w:fill="auto"/>
            <w:vAlign w:val="bottom"/>
          </w:tcPr>
          <w:p w14:paraId="4A0B4956" w14:textId="56790FE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2E095304" w14:textId="7D63DFE4"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1.407 </w:t>
            </w:r>
          </w:p>
        </w:tc>
        <w:tc>
          <w:tcPr>
            <w:tcW w:w="294" w:type="pct"/>
            <w:tcBorders>
              <w:top w:val="nil"/>
              <w:left w:val="nil"/>
              <w:bottom w:val="nil"/>
              <w:right w:val="nil"/>
            </w:tcBorders>
            <w:shd w:val="clear" w:color="auto" w:fill="auto"/>
            <w:vAlign w:val="bottom"/>
          </w:tcPr>
          <w:p w14:paraId="36C29413" w14:textId="7B9118E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61B76BA6" w14:textId="08751F20"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4A9BBD6" w14:textId="1037D3F0"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3.392.732 </w:t>
            </w:r>
          </w:p>
        </w:tc>
        <w:tc>
          <w:tcPr>
            <w:tcW w:w="363" w:type="pct"/>
            <w:tcBorders>
              <w:top w:val="nil"/>
              <w:left w:val="nil"/>
              <w:bottom w:val="nil"/>
              <w:right w:val="nil"/>
            </w:tcBorders>
            <w:shd w:val="clear" w:color="auto" w:fill="auto"/>
            <w:vAlign w:val="bottom"/>
          </w:tcPr>
          <w:p w14:paraId="0E97D63D" w14:textId="48CA5256"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3.391.325 </w:t>
            </w:r>
          </w:p>
        </w:tc>
        <w:tc>
          <w:tcPr>
            <w:tcW w:w="362" w:type="pct"/>
            <w:tcBorders>
              <w:top w:val="nil"/>
              <w:left w:val="nil"/>
              <w:bottom w:val="nil"/>
              <w:right w:val="nil"/>
            </w:tcBorders>
            <w:shd w:val="clear" w:color="auto" w:fill="auto"/>
            <w:vAlign w:val="bottom"/>
          </w:tcPr>
          <w:p w14:paraId="72029F4D" w14:textId="14C59745"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shd w:val="clear" w:color="auto" w:fill="auto"/>
            <w:vAlign w:val="bottom"/>
          </w:tcPr>
          <w:p w14:paraId="69A62F34" w14:textId="7B48E65D"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1.407 </w:t>
            </w:r>
          </w:p>
        </w:tc>
        <w:tc>
          <w:tcPr>
            <w:tcW w:w="362" w:type="pct"/>
            <w:tcBorders>
              <w:top w:val="nil"/>
              <w:left w:val="nil"/>
              <w:bottom w:val="nil"/>
              <w:right w:val="nil"/>
            </w:tcBorders>
            <w:shd w:val="clear" w:color="auto" w:fill="auto"/>
            <w:vAlign w:val="bottom"/>
          </w:tcPr>
          <w:p w14:paraId="276DBCD4" w14:textId="36BA75BF"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37F1C9D0" w14:textId="2A43F2E2"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shd w:val="clear" w:color="auto" w:fill="auto"/>
            <w:vAlign w:val="bottom"/>
          </w:tcPr>
          <w:p w14:paraId="51D7FE43" w14:textId="0BC9A16B" w:rsidR="001D3662" w:rsidRPr="00EA3621" w:rsidRDefault="001D3662" w:rsidP="001D3662">
            <w:pPr>
              <w:jc w:val="right"/>
              <w:rPr>
                <w:rFonts w:eastAsia="Calibri" w:cs="Arial"/>
                <w:color w:val="000000" w:themeColor="text1"/>
                <w:sz w:val="15"/>
                <w:szCs w:val="15"/>
              </w:rPr>
            </w:pPr>
            <w:r w:rsidRPr="00D414B6">
              <w:rPr>
                <w:rFonts w:eastAsia="Calibri" w:cs="Arial"/>
                <w:color w:val="000000" w:themeColor="text1"/>
                <w:sz w:val="15"/>
                <w:szCs w:val="15"/>
              </w:rPr>
              <w:t xml:space="preserve"> 3.392.732 </w:t>
            </w:r>
          </w:p>
        </w:tc>
      </w:tr>
      <w:tr w:rsidR="00190CFC" w:rsidRPr="00EA3621" w14:paraId="4BADDAB6" w14:textId="77777777" w:rsidTr="00D414B6">
        <w:trPr>
          <w:trHeight w:val="189"/>
          <w:jc w:val="center"/>
        </w:trPr>
        <w:tc>
          <w:tcPr>
            <w:tcW w:w="883" w:type="pct"/>
            <w:vAlign w:val="bottom"/>
          </w:tcPr>
          <w:p w14:paraId="156CC076" w14:textId="77777777" w:rsidR="00190CFC" w:rsidRPr="00EA3621" w:rsidRDefault="00190CFC" w:rsidP="00190CFC">
            <w:pPr>
              <w:tabs>
                <w:tab w:val="right" w:pos="1202"/>
              </w:tabs>
              <w:outlineLvl w:val="0"/>
              <w:rPr>
                <w:rFonts w:ascii="Calibri" w:eastAsia="Calibri" w:hAnsi="Calibri"/>
                <w:color w:val="000000" w:themeColor="text1"/>
                <w:sz w:val="15"/>
                <w:szCs w:val="15"/>
              </w:rPr>
            </w:pPr>
            <w:bookmarkStart w:id="700" w:name="_Toc67329838"/>
            <w:r w:rsidRPr="00EA3621">
              <w:rPr>
                <w:rFonts w:ascii="Calibri" w:eastAsia="Calibri" w:hAnsi="Calibri"/>
                <w:color w:val="000000" w:themeColor="text1"/>
                <w:sz w:val="15"/>
                <w:szCs w:val="15"/>
              </w:rPr>
              <w:t>Ostala imovina</w:t>
            </w:r>
            <w:bookmarkEnd w:id="700"/>
          </w:p>
        </w:tc>
        <w:tc>
          <w:tcPr>
            <w:tcW w:w="318" w:type="pct"/>
            <w:tcBorders>
              <w:top w:val="nil"/>
              <w:left w:val="nil"/>
              <w:bottom w:val="single" w:sz="8" w:space="0" w:color="auto"/>
              <w:right w:val="nil"/>
            </w:tcBorders>
            <w:shd w:val="clear" w:color="auto" w:fill="auto"/>
            <w:vAlign w:val="bottom"/>
          </w:tcPr>
          <w:p w14:paraId="082026C4" w14:textId="66C1F8D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6.577 </w:t>
            </w:r>
          </w:p>
        </w:tc>
        <w:tc>
          <w:tcPr>
            <w:tcW w:w="317" w:type="pct"/>
            <w:tcBorders>
              <w:top w:val="nil"/>
              <w:left w:val="nil"/>
              <w:bottom w:val="single" w:sz="8" w:space="0" w:color="auto"/>
              <w:right w:val="nil"/>
            </w:tcBorders>
            <w:shd w:val="clear" w:color="auto" w:fill="auto"/>
            <w:vAlign w:val="bottom"/>
          </w:tcPr>
          <w:p w14:paraId="547BF402" w14:textId="3A750A6E"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134 </w:t>
            </w:r>
          </w:p>
        </w:tc>
        <w:tc>
          <w:tcPr>
            <w:tcW w:w="315" w:type="pct"/>
            <w:tcBorders>
              <w:top w:val="nil"/>
              <w:left w:val="nil"/>
              <w:bottom w:val="single" w:sz="8" w:space="0" w:color="auto"/>
              <w:right w:val="nil"/>
            </w:tcBorders>
            <w:shd w:val="clear" w:color="auto" w:fill="auto"/>
            <w:vAlign w:val="bottom"/>
          </w:tcPr>
          <w:p w14:paraId="324CE385" w14:textId="371DF720"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1.123 </w:t>
            </w:r>
          </w:p>
        </w:tc>
        <w:tc>
          <w:tcPr>
            <w:tcW w:w="294" w:type="pct"/>
            <w:tcBorders>
              <w:top w:val="nil"/>
              <w:left w:val="nil"/>
              <w:bottom w:val="single" w:sz="8" w:space="0" w:color="auto"/>
              <w:right w:val="nil"/>
            </w:tcBorders>
            <w:shd w:val="clear" w:color="auto" w:fill="auto"/>
            <w:vAlign w:val="bottom"/>
          </w:tcPr>
          <w:p w14:paraId="4AC12348" w14:textId="139E6650"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23 </w:t>
            </w:r>
          </w:p>
        </w:tc>
        <w:tc>
          <w:tcPr>
            <w:tcW w:w="331" w:type="pct"/>
            <w:tcBorders>
              <w:top w:val="nil"/>
              <w:left w:val="nil"/>
              <w:bottom w:val="single" w:sz="8" w:space="0" w:color="auto"/>
              <w:right w:val="nil"/>
            </w:tcBorders>
            <w:shd w:val="clear" w:color="auto" w:fill="auto"/>
            <w:vAlign w:val="bottom"/>
          </w:tcPr>
          <w:p w14:paraId="6E73634F" w14:textId="3EC7BCD1"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5BB5CBF4" w14:textId="0FA368C8"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7.857 </w:t>
            </w:r>
          </w:p>
        </w:tc>
        <w:tc>
          <w:tcPr>
            <w:tcW w:w="363" w:type="pct"/>
            <w:tcBorders>
              <w:top w:val="nil"/>
              <w:left w:val="nil"/>
              <w:bottom w:val="single" w:sz="8" w:space="0" w:color="auto"/>
              <w:right w:val="nil"/>
            </w:tcBorders>
            <w:vAlign w:val="bottom"/>
          </w:tcPr>
          <w:p w14:paraId="685E2C06" w14:textId="0AF785BE"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2.634 </w:t>
            </w:r>
          </w:p>
        </w:tc>
        <w:tc>
          <w:tcPr>
            <w:tcW w:w="362" w:type="pct"/>
            <w:tcBorders>
              <w:top w:val="nil"/>
              <w:left w:val="nil"/>
              <w:bottom w:val="single" w:sz="8" w:space="0" w:color="auto"/>
              <w:right w:val="nil"/>
            </w:tcBorders>
            <w:vAlign w:val="bottom"/>
          </w:tcPr>
          <w:p w14:paraId="7FCBE0F4" w14:textId="54D28FA2"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133 </w:t>
            </w:r>
          </w:p>
        </w:tc>
        <w:tc>
          <w:tcPr>
            <w:tcW w:w="362" w:type="pct"/>
            <w:tcBorders>
              <w:top w:val="nil"/>
              <w:left w:val="nil"/>
              <w:bottom w:val="single" w:sz="8" w:space="0" w:color="auto"/>
              <w:right w:val="nil"/>
            </w:tcBorders>
            <w:vAlign w:val="bottom"/>
          </w:tcPr>
          <w:p w14:paraId="4B81FDBB" w14:textId="2CDD09E0"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1.123 </w:t>
            </w:r>
          </w:p>
        </w:tc>
        <w:tc>
          <w:tcPr>
            <w:tcW w:w="362" w:type="pct"/>
            <w:tcBorders>
              <w:top w:val="nil"/>
              <w:left w:val="nil"/>
              <w:bottom w:val="single" w:sz="8" w:space="0" w:color="auto"/>
              <w:right w:val="nil"/>
            </w:tcBorders>
            <w:vAlign w:val="bottom"/>
          </w:tcPr>
          <w:p w14:paraId="54EFC9F8" w14:textId="36D0AFEA"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23 </w:t>
            </w:r>
          </w:p>
        </w:tc>
        <w:tc>
          <w:tcPr>
            <w:tcW w:w="424" w:type="pct"/>
            <w:tcBorders>
              <w:top w:val="nil"/>
              <w:left w:val="nil"/>
              <w:bottom w:val="single" w:sz="8" w:space="0" w:color="auto"/>
              <w:right w:val="nil"/>
            </w:tcBorders>
            <w:vAlign w:val="bottom"/>
          </w:tcPr>
          <w:p w14:paraId="0E242389" w14:textId="001DE381" w:rsidR="00190CFC" w:rsidRPr="00EA3621" w:rsidRDefault="009F4594"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1B73FC97" w14:textId="7EF9802B"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3.913 </w:t>
            </w:r>
          </w:p>
        </w:tc>
      </w:tr>
      <w:tr w:rsidR="00190CFC" w:rsidRPr="00EA3621" w14:paraId="7B1673D3" w14:textId="77777777" w:rsidTr="00D414B6">
        <w:trPr>
          <w:trHeight w:val="201"/>
          <w:jc w:val="center"/>
        </w:trPr>
        <w:tc>
          <w:tcPr>
            <w:tcW w:w="883" w:type="pct"/>
          </w:tcPr>
          <w:p w14:paraId="67AC5840"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01" w:name="_Toc67329839"/>
            <w:r w:rsidRPr="00EA3621">
              <w:rPr>
                <w:rFonts w:ascii="Calibri" w:eastAsia="Calibri" w:hAnsi="Calibri" w:cs="Arial"/>
                <w:b/>
                <w:bCs/>
                <w:color w:val="000000" w:themeColor="text1"/>
                <w:sz w:val="15"/>
                <w:szCs w:val="15"/>
              </w:rPr>
              <w:t>Ukupno</w:t>
            </w:r>
            <w:bookmarkEnd w:id="701"/>
          </w:p>
        </w:tc>
        <w:tc>
          <w:tcPr>
            <w:tcW w:w="318" w:type="pct"/>
            <w:tcBorders>
              <w:top w:val="nil"/>
              <w:left w:val="nil"/>
              <w:bottom w:val="single" w:sz="12" w:space="0" w:color="auto"/>
              <w:right w:val="nil"/>
            </w:tcBorders>
            <w:shd w:val="clear" w:color="auto" w:fill="auto"/>
            <w:vAlign w:val="bottom"/>
          </w:tcPr>
          <w:p w14:paraId="59C26AD0" w14:textId="2B59622A" w:rsidR="00190CFC" w:rsidRPr="00EA3621" w:rsidRDefault="00190CFC" w:rsidP="00190CFC">
            <w:pPr>
              <w:jc w:val="right"/>
              <w:rPr>
                <w:rFonts w:eastAsia="Calibri" w:cs="Arial"/>
                <w:b/>
                <w:bCs/>
                <w:color w:val="000000" w:themeColor="text1"/>
                <w:sz w:val="15"/>
                <w:szCs w:val="15"/>
              </w:rPr>
            </w:pPr>
            <w:r w:rsidRPr="00190CFC">
              <w:rPr>
                <w:rFonts w:eastAsia="Calibri" w:cs="Arial"/>
                <w:b/>
                <w:bCs/>
                <w:color w:val="000000" w:themeColor="text1"/>
                <w:sz w:val="15"/>
                <w:szCs w:val="15"/>
              </w:rPr>
              <w:t>25.253.658</w:t>
            </w:r>
          </w:p>
        </w:tc>
        <w:tc>
          <w:tcPr>
            <w:tcW w:w="317" w:type="pct"/>
            <w:tcBorders>
              <w:top w:val="nil"/>
              <w:left w:val="nil"/>
              <w:bottom w:val="single" w:sz="12" w:space="0" w:color="auto"/>
              <w:right w:val="nil"/>
            </w:tcBorders>
            <w:shd w:val="clear" w:color="auto" w:fill="auto"/>
            <w:vAlign w:val="bottom"/>
          </w:tcPr>
          <w:p w14:paraId="1288860E" w14:textId="576CB4EC"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726.035 </w:t>
            </w:r>
          </w:p>
        </w:tc>
        <w:tc>
          <w:tcPr>
            <w:tcW w:w="315" w:type="pct"/>
            <w:tcBorders>
              <w:top w:val="nil"/>
              <w:left w:val="nil"/>
              <w:bottom w:val="single" w:sz="12" w:space="0" w:color="auto"/>
              <w:right w:val="nil"/>
            </w:tcBorders>
            <w:shd w:val="clear" w:color="auto" w:fill="auto"/>
            <w:vAlign w:val="bottom"/>
          </w:tcPr>
          <w:p w14:paraId="1A8B8E6C" w14:textId="0065AF22"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1.955.648 </w:t>
            </w:r>
          </w:p>
        </w:tc>
        <w:tc>
          <w:tcPr>
            <w:tcW w:w="294" w:type="pct"/>
            <w:tcBorders>
              <w:top w:val="nil"/>
              <w:left w:val="nil"/>
              <w:bottom w:val="single" w:sz="12" w:space="0" w:color="auto"/>
              <w:right w:val="nil"/>
            </w:tcBorders>
            <w:shd w:val="clear" w:color="auto" w:fill="auto"/>
            <w:vAlign w:val="bottom"/>
          </w:tcPr>
          <w:p w14:paraId="76E375B6" w14:textId="0AC44375"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1.171.417 </w:t>
            </w:r>
          </w:p>
        </w:tc>
        <w:tc>
          <w:tcPr>
            <w:tcW w:w="331" w:type="pct"/>
            <w:tcBorders>
              <w:top w:val="nil"/>
              <w:left w:val="nil"/>
              <w:bottom w:val="single" w:sz="12" w:space="0" w:color="auto"/>
              <w:right w:val="nil"/>
            </w:tcBorders>
            <w:shd w:val="clear" w:color="auto" w:fill="auto"/>
            <w:vAlign w:val="bottom"/>
          </w:tcPr>
          <w:p w14:paraId="0F27B4F7" w14:textId="08EE2FC3"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18.527 </w:t>
            </w:r>
          </w:p>
        </w:tc>
        <w:tc>
          <w:tcPr>
            <w:tcW w:w="315" w:type="pct"/>
            <w:tcBorders>
              <w:top w:val="nil"/>
              <w:left w:val="nil"/>
              <w:bottom w:val="single" w:sz="12" w:space="0" w:color="auto"/>
              <w:right w:val="nil"/>
            </w:tcBorders>
            <w:shd w:val="clear" w:color="auto" w:fill="auto"/>
            <w:vAlign w:val="bottom"/>
          </w:tcPr>
          <w:p w14:paraId="0156264D" w14:textId="3DF212B3"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29.125.285 </w:t>
            </w:r>
          </w:p>
        </w:tc>
        <w:tc>
          <w:tcPr>
            <w:tcW w:w="363" w:type="pct"/>
            <w:tcBorders>
              <w:top w:val="nil"/>
              <w:left w:val="nil"/>
              <w:bottom w:val="single" w:sz="12" w:space="0" w:color="auto"/>
              <w:right w:val="nil"/>
            </w:tcBorders>
            <w:vAlign w:val="bottom"/>
          </w:tcPr>
          <w:p w14:paraId="6107FEC9" w14:textId="1CE3F130"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6.397.498 </w:t>
            </w:r>
          </w:p>
        </w:tc>
        <w:tc>
          <w:tcPr>
            <w:tcW w:w="362" w:type="pct"/>
            <w:tcBorders>
              <w:top w:val="nil"/>
              <w:left w:val="nil"/>
              <w:bottom w:val="single" w:sz="12" w:space="0" w:color="auto"/>
              <w:right w:val="nil"/>
            </w:tcBorders>
            <w:vAlign w:val="bottom"/>
          </w:tcPr>
          <w:p w14:paraId="0AC6424F" w14:textId="6FA891AE"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66.348 </w:t>
            </w:r>
          </w:p>
        </w:tc>
        <w:tc>
          <w:tcPr>
            <w:tcW w:w="362" w:type="pct"/>
            <w:tcBorders>
              <w:top w:val="nil"/>
              <w:left w:val="nil"/>
              <w:bottom w:val="single" w:sz="12" w:space="0" w:color="auto"/>
              <w:right w:val="nil"/>
            </w:tcBorders>
            <w:vAlign w:val="bottom"/>
          </w:tcPr>
          <w:p w14:paraId="72EA951B" w14:textId="30E9B8D9"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244.385 </w:t>
            </w:r>
          </w:p>
        </w:tc>
        <w:tc>
          <w:tcPr>
            <w:tcW w:w="362" w:type="pct"/>
            <w:tcBorders>
              <w:top w:val="nil"/>
              <w:left w:val="nil"/>
              <w:bottom w:val="single" w:sz="12" w:space="0" w:color="auto"/>
              <w:right w:val="nil"/>
            </w:tcBorders>
            <w:vAlign w:val="bottom"/>
          </w:tcPr>
          <w:p w14:paraId="2C6726CB" w14:textId="11652165"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66.886 </w:t>
            </w:r>
          </w:p>
        </w:tc>
        <w:tc>
          <w:tcPr>
            <w:tcW w:w="424" w:type="pct"/>
            <w:tcBorders>
              <w:top w:val="nil"/>
              <w:left w:val="nil"/>
              <w:bottom w:val="single" w:sz="12" w:space="0" w:color="auto"/>
              <w:right w:val="nil"/>
            </w:tcBorders>
            <w:vAlign w:val="bottom"/>
          </w:tcPr>
          <w:p w14:paraId="0C480880" w14:textId="6FBEDAE2"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13.256 </w:t>
            </w:r>
          </w:p>
        </w:tc>
        <w:tc>
          <w:tcPr>
            <w:tcW w:w="354" w:type="pct"/>
            <w:tcBorders>
              <w:top w:val="nil"/>
              <w:left w:val="nil"/>
              <w:bottom w:val="single" w:sz="12" w:space="0" w:color="auto"/>
              <w:right w:val="nil"/>
            </w:tcBorders>
            <w:vAlign w:val="bottom"/>
          </w:tcPr>
          <w:p w14:paraId="427AC64E" w14:textId="07DFFCFA"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6.788.373 </w:t>
            </w:r>
          </w:p>
        </w:tc>
      </w:tr>
      <w:tr w:rsidR="00184111" w:rsidRPr="00EA3621" w14:paraId="534A621D" w14:textId="77777777" w:rsidTr="00D414B6">
        <w:trPr>
          <w:trHeight w:val="168"/>
          <w:jc w:val="center"/>
        </w:trPr>
        <w:tc>
          <w:tcPr>
            <w:tcW w:w="883" w:type="pct"/>
          </w:tcPr>
          <w:p w14:paraId="27666F8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702" w:name="_Toc67329840"/>
            <w:r w:rsidRPr="00EA3621">
              <w:rPr>
                <w:rFonts w:ascii="Calibri" w:eastAsia="Calibri" w:hAnsi="Calibri" w:cs="Arial"/>
                <w:b/>
                <w:bCs/>
                <w:color w:val="000000" w:themeColor="text1"/>
                <w:sz w:val="15"/>
                <w:szCs w:val="15"/>
              </w:rPr>
              <w:t>Garancije i preuzete obveze</w:t>
            </w:r>
            <w:bookmarkEnd w:id="702"/>
          </w:p>
        </w:tc>
        <w:tc>
          <w:tcPr>
            <w:tcW w:w="318" w:type="pct"/>
            <w:tcBorders>
              <w:top w:val="nil"/>
              <w:left w:val="nil"/>
              <w:bottom w:val="nil"/>
              <w:right w:val="nil"/>
            </w:tcBorders>
            <w:shd w:val="clear" w:color="auto" w:fill="auto"/>
            <w:vAlign w:val="bottom"/>
          </w:tcPr>
          <w:p w14:paraId="1FD1238D"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54D90B8"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7BB5BB08"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5D51A18"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5B56CBAE"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BD0BE8F"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022B4075"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546713"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10321F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039E376"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47D7CF3A"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3D35C81A" w14:textId="77777777" w:rsidR="00184111" w:rsidRPr="00EA3621" w:rsidRDefault="00184111" w:rsidP="007333EB">
            <w:pPr>
              <w:jc w:val="right"/>
              <w:rPr>
                <w:rFonts w:eastAsia="Calibri" w:cs="Arial"/>
                <w:color w:val="000000" w:themeColor="text1"/>
                <w:sz w:val="15"/>
                <w:szCs w:val="15"/>
              </w:rPr>
            </w:pPr>
          </w:p>
        </w:tc>
      </w:tr>
      <w:tr w:rsidR="00190CFC" w:rsidRPr="00190CFC" w14:paraId="3271D760" w14:textId="77777777" w:rsidTr="00D414B6">
        <w:trPr>
          <w:trHeight w:val="189"/>
          <w:jc w:val="center"/>
        </w:trPr>
        <w:tc>
          <w:tcPr>
            <w:tcW w:w="883" w:type="pct"/>
            <w:vAlign w:val="bottom"/>
          </w:tcPr>
          <w:p w14:paraId="67A2D61D" w14:textId="77777777" w:rsidR="00190CFC" w:rsidRPr="00EA3621" w:rsidRDefault="00190CFC" w:rsidP="00190CFC">
            <w:pPr>
              <w:tabs>
                <w:tab w:val="right" w:pos="1202"/>
              </w:tabs>
              <w:outlineLvl w:val="0"/>
              <w:rPr>
                <w:rFonts w:ascii="Calibri" w:eastAsia="Calibri" w:hAnsi="Calibri" w:cs="Arial"/>
                <w:b/>
                <w:bCs/>
                <w:color w:val="000000" w:themeColor="text1"/>
                <w:sz w:val="15"/>
                <w:szCs w:val="15"/>
              </w:rPr>
            </w:pPr>
            <w:bookmarkStart w:id="703" w:name="_Toc67329841"/>
            <w:r w:rsidRPr="00EA3621">
              <w:rPr>
                <w:rFonts w:ascii="Calibri" w:eastAsia="Calibri" w:hAnsi="Calibri" w:cs="Arial"/>
                <w:color w:val="000000" w:themeColor="text1"/>
                <w:sz w:val="15"/>
                <w:szCs w:val="15"/>
              </w:rPr>
              <w:t>Izdane garancije u kunama</w:t>
            </w:r>
            <w:bookmarkEnd w:id="703"/>
          </w:p>
        </w:tc>
        <w:tc>
          <w:tcPr>
            <w:tcW w:w="318" w:type="pct"/>
            <w:tcBorders>
              <w:top w:val="nil"/>
              <w:left w:val="nil"/>
              <w:bottom w:val="nil"/>
              <w:right w:val="nil"/>
            </w:tcBorders>
            <w:shd w:val="clear" w:color="auto" w:fill="auto"/>
            <w:vAlign w:val="bottom"/>
          </w:tcPr>
          <w:p w14:paraId="6CFCFFBB" w14:textId="6839E710"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95.958 </w:t>
            </w:r>
          </w:p>
        </w:tc>
        <w:tc>
          <w:tcPr>
            <w:tcW w:w="317" w:type="pct"/>
            <w:tcBorders>
              <w:top w:val="nil"/>
              <w:left w:val="nil"/>
              <w:bottom w:val="nil"/>
              <w:right w:val="nil"/>
            </w:tcBorders>
            <w:shd w:val="clear" w:color="auto" w:fill="auto"/>
            <w:vAlign w:val="bottom"/>
          </w:tcPr>
          <w:p w14:paraId="40EBAA09" w14:textId="1062421B"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20.398 </w:t>
            </w:r>
          </w:p>
        </w:tc>
        <w:tc>
          <w:tcPr>
            <w:tcW w:w="315" w:type="pct"/>
            <w:tcBorders>
              <w:top w:val="nil"/>
              <w:left w:val="nil"/>
              <w:bottom w:val="nil"/>
              <w:right w:val="nil"/>
            </w:tcBorders>
            <w:shd w:val="clear" w:color="auto" w:fill="auto"/>
            <w:vAlign w:val="bottom"/>
          </w:tcPr>
          <w:p w14:paraId="2BE6F3E9" w14:textId="248ED1DD"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51.474 </w:t>
            </w:r>
          </w:p>
        </w:tc>
        <w:tc>
          <w:tcPr>
            <w:tcW w:w="294" w:type="pct"/>
            <w:tcBorders>
              <w:top w:val="nil"/>
              <w:left w:val="nil"/>
              <w:bottom w:val="nil"/>
              <w:right w:val="nil"/>
            </w:tcBorders>
            <w:shd w:val="clear" w:color="auto" w:fill="auto"/>
            <w:vAlign w:val="bottom"/>
          </w:tcPr>
          <w:p w14:paraId="562806E9" w14:textId="1615CCC6"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589E0D9B" w14:textId="5D5D9854"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27CE1E7" w14:textId="6AA9A488"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167.830 </w:t>
            </w:r>
          </w:p>
        </w:tc>
        <w:tc>
          <w:tcPr>
            <w:tcW w:w="363" w:type="pct"/>
            <w:tcBorders>
              <w:top w:val="nil"/>
              <w:left w:val="nil"/>
              <w:bottom w:val="nil"/>
              <w:right w:val="nil"/>
            </w:tcBorders>
            <w:vAlign w:val="bottom"/>
          </w:tcPr>
          <w:p w14:paraId="4BF338A7" w14:textId="0919E354"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57.649 </w:t>
            </w:r>
          </w:p>
        </w:tc>
        <w:tc>
          <w:tcPr>
            <w:tcW w:w="362" w:type="pct"/>
            <w:tcBorders>
              <w:top w:val="nil"/>
              <w:left w:val="nil"/>
              <w:bottom w:val="nil"/>
              <w:right w:val="nil"/>
            </w:tcBorders>
            <w:vAlign w:val="bottom"/>
          </w:tcPr>
          <w:p w14:paraId="4CD1416C" w14:textId="4132D2E6"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12.044 </w:t>
            </w:r>
          </w:p>
        </w:tc>
        <w:tc>
          <w:tcPr>
            <w:tcW w:w="362" w:type="pct"/>
            <w:tcBorders>
              <w:top w:val="nil"/>
              <w:left w:val="nil"/>
              <w:bottom w:val="nil"/>
              <w:right w:val="nil"/>
            </w:tcBorders>
            <w:vAlign w:val="bottom"/>
          </w:tcPr>
          <w:p w14:paraId="12C7B583" w14:textId="55D1A309"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15.832 </w:t>
            </w:r>
          </w:p>
        </w:tc>
        <w:tc>
          <w:tcPr>
            <w:tcW w:w="362" w:type="pct"/>
            <w:tcBorders>
              <w:top w:val="nil"/>
              <w:left w:val="nil"/>
              <w:bottom w:val="nil"/>
              <w:right w:val="nil"/>
            </w:tcBorders>
            <w:vAlign w:val="bottom"/>
          </w:tcPr>
          <w:p w14:paraId="128B1DF0" w14:textId="6668762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7E082E44" w14:textId="508A5106"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1AE3DBBE" w14:textId="65532141"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85.525 </w:t>
            </w:r>
          </w:p>
        </w:tc>
      </w:tr>
      <w:tr w:rsidR="00190CFC" w:rsidRPr="00190CFC" w14:paraId="2848BC2C" w14:textId="77777777" w:rsidTr="00D414B6">
        <w:trPr>
          <w:trHeight w:val="189"/>
          <w:jc w:val="center"/>
        </w:trPr>
        <w:tc>
          <w:tcPr>
            <w:tcW w:w="883" w:type="pct"/>
            <w:vAlign w:val="bottom"/>
          </w:tcPr>
          <w:p w14:paraId="54603F10"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04" w:name="_Toc67329842"/>
            <w:r w:rsidRPr="00EA3621">
              <w:rPr>
                <w:rFonts w:ascii="Calibri" w:eastAsia="Calibri" w:hAnsi="Calibri" w:cs="Arial"/>
                <w:color w:val="000000" w:themeColor="text1"/>
                <w:sz w:val="15"/>
                <w:szCs w:val="15"/>
              </w:rPr>
              <w:t>Izdane garancije u devizama</w:t>
            </w:r>
            <w:bookmarkEnd w:id="704"/>
          </w:p>
        </w:tc>
        <w:tc>
          <w:tcPr>
            <w:tcW w:w="318" w:type="pct"/>
            <w:tcBorders>
              <w:top w:val="nil"/>
              <w:left w:val="nil"/>
              <w:bottom w:val="nil"/>
              <w:right w:val="nil"/>
            </w:tcBorders>
            <w:shd w:val="clear" w:color="auto" w:fill="auto"/>
            <w:vAlign w:val="bottom"/>
          </w:tcPr>
          <w:p w14:paraId="0B6023B4" w14:textId="412F9ECB"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43.500 </w:t>
            </w:r>
          </w:p>
        </w:tc>
        <w:tc>
          <w:tcPr>
            <w:tcW w:w="317" w:type="pct"/>
            <w:tcBorders>
              <w:top w:val="nil"/>
              <w:left w:val="nil"/>
              <w:bottom w:val="nil"/>
              <w:right w:val="nil"/>
            </w:tcBorders>
            <w:shd w:val="clear" w:color="auto" w:fill="auto"/>
            <w:vAlign w:val="bottom"/>
          </w:tcPr>
          <w:p w14:paraId="02467089" w14:textId="5AEBA5F7"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3.026 </w:t>
            </w:r>
          </w:p>
        </w:tc>
        <w:tc>
          <w:tcPr>
            <w:tcW w:w="315" w:type="pct"/>
            <w:tcBorders>
              <w:top w:val="nil"/>
              <w:left w:val="nil"/>
              <w:bottom w:val="nil"/>
              <w:right w:val="nil"/>
            </w:tcBorders>
            <w:shd w:val="clear" w:color="auto" w:fill="auto"/>
            <w:vAlign w:val="bottom"/>
          </w:tcPr>
          <w:p w14:paraId="6357D776" w14:textId="1D4AD4DE"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280.897 </w:t>
            </w:r>
          </w:p>
        </w:tc>
        <w:tc>
          <w:tcPr>
            <w:tcW w:w="294" w:type="pct"/>
            <w:tcBorders>
              <w:top w:val="nil"/>
              <w:left w:val="nil"/>
              <w:bottom w:val="nil"/>
              <w:right w:val="nil"/>
            </w:tcBorders>
            <w:shd w:val="clear" w:color="auto" w:fill="auto"/>
            <w:vAlign w:val="bottom"/>
          </w:tcPr>
          <w:p w14:paraId="3BF1C3B4" w14:textId="5AD4FDD9"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44EDA835" w14:textId="381B4653"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6C5ACE98" w14:textId="0965A57D"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327.423 </w:t>
            </w:r>
          </w:p>
        </w:tc>
        <w:tc>
          <w:tcPr>
            <w:tcW w:w="363" w:type="pct"/>
            <w:tcBorders>
              <w:top w:val="nil"/>
              <w:left w:val="nil"/>
              <w:bottom w:val="nil"/>
              <w:right w:val="nil"/>
            </w:tcBorders>
            <w:vAlign w:val="bottom"/>
          </w:tcPr>
          <w:p w14:paraId="72B49926" w14:textId="1B8A5CE4"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34.545 </w:t>
            </w:r>
          </w:p>
        </w:tc>
        <w:tc>
          <w:tcPr>
            <w:tcW w:w="362" w:type="pct"/>
            <w:tcBorders>
              <w:top w:val="nil"/>
              <w:left w:val="nil"/>
              <w:bottom w:val="nil"/>
              <w:right w:val="nil"/>
            </w:tcBorders>
            <w:vAlign w:val="bottom"/>
          </w:tcPr>
          <w:p w14:paraId="1564316E" w14:textId="261A5E50"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FC90EB8" w14:textId="5CA0E17A"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113.743 </w:t>
            </w:r>
          </w:p>
        </w:tc>
        <w:tc>
          <w:tcPr>
            <w:tcW w:w="362" w:type="pct"/>
            <w:tcBorders>
              <w:top w:val="nil"/>
              <w:left w:val="nil"/>
              <w:bottom w:val="nil"/>
              <w:right w:val="nil"/>
            </w:tcBorders>
            <w:vAlign w:val="bottom"/>
          </w:tcPr>
          <w:p w14:paraId="1F4686CE" w14:textId="22F6EAED"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6FAE5E21" w14:textId="759F4542"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0F5E1B44" w14:textId="7A30F9E5"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148.288 </w:t>
            </w:r>
          </w:p>
        </w:tc>
      </w:tr>
      <w:tr w:rsidR="00190CFC" w:rsidRPr="00190CFC" w14:paraId="1CDA8D87" w14:textId="77777777" w:rsidTr="00D414B6">
        <w:trPr>
          <w:trHeight w:val="189"/>
          <w:jc w:val="center"/>
        </w:trPr>
        <w:tc>
          <w:tcPr>
            <w:tcW w:w="883" w:type="pct"/>
            <w:vAlign w:val="bottom"/>
          </w:tcPr>
          <w:p w14:paraId="0967ADDE"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05" w:name="_Toc67329843"/>
            <w:r w:rsidRPr="00EA3621">
              <w:rPr>
                <w:rFonts w:ascii="Calibri" w:eastAsia="Calibri" w:hAnsi="Calibri" w:cs="Arial"/>
                <w:color w:val="000000" w:themeColor="text1"/>
                <w:sz w:val="15"/>
                <w:szCs w:val="15"/>
              </w:rPr>
              <w:t>Otvoreni akreditivi u devizama</w:t>
            </w:r>
            <w:bookmarkEnd w:id="705"/>
          </w:p>
        </w:tc>
        <w:tc>
          <w:tcPr>
            <w:tcW w:w="318" w:type="pct"/>
            <w:tcBorders>
              <w:top w:val="nil"/>
              <w:left w:val="nil"/>
              <w:bottom w:val="nil"/>
              <w:right w:val="nil"/>
            </w:tcBorders>
            <w:shd w:val="clear" w:color="auto" w:fill="auto"/>
            <w:vAlign w:val="bottom"/>
          </w:tcPr>
          <w:p w14:paraId="6985D4DE" w14:textId="2C5A9808"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7" w:type="pct"/>
            <w:tcBorders>
              <w:top w:val="nil"/>
              <w:left w:val="nil"/>
              <w:bottom w:val="nil"/>
              <w:right w:val="nil"/>
            </w:tcBorders>
            <w:shd w:val="clear" w:color="auto" w:fill="auto"/>
            <w:vAlign w:val="bottom"/>
          </w:tcPr>
          <w:p w14:paraId="4E4443D4" w14:textId="2A8737B6"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2BEB0D89" w14:textId="07183975"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7372FB5C" w14:textId="4760F7DF"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1D21FA46" w14:textId="43EFCF63"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B8B2107" w14:textId="61F3D2EB"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3" w:type="pct"/>
            <w:tcBorders>
              <w:top w:val="nil"/>
              <w:left w:val="nil"/>
              <w:bottom w:val="nil"/>
              <w:right w:val="nil"/>
            </w:tcBorders>
            <w:vAlign w:val="bottom"/>
          </w:tcPr>
          <w:p w14:paraId="637EDBF6" w14:textId="61EF65E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4C96514" w14:textId="382605C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0D377BA6" w14:textId="25B92EA4"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48F3871" w14:textId="4C3F00A6"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2575162D" w14:textId="2808CD8D"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17E08EFF" w14:textId="6E1212F4"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r>
      <w:tr w:rsidR="00190CFC" w:rsidRPr="00190CFC" w14:paraId="07DE53B6" w14:textId="77777777" w:rsidTr="00D414B6">
        <w:trPr>
          <w:trHeight w:val="189"/>
          <w:jc w:val="center"/>
        </w:trPr>
        <w:tc>
          <w:tcPr>
            <w:tcW w:w="883" w:type="pct"/>
            <w:vAlign w:val="bottom"/>
          </w:tcPr>
          <w:p w14:paraId="07743310"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06" w:name="_Toc67329844"/>
            <w:r w:rsidRPr="00EA3621">
              <w:rPr>
                <w:rFonts w:ascii="Calibri" w:eastAsia="Calibri" w:hAnsi="Calibri" w:cs="Arial"/>
                <w:color w:val="000000" w:themeColor="text1"/>
                <w:sz w:val="15"/>
                <w:szCs w:val="15"/>
              </w:rPr>
              <w:t>Preuzete obveze po kreditima</w:t>
            </w:r>
            <w:bookmarkEnd w:id="706"/>
          </w:p>
        </w:tc>
        <w:tc>
          <w:tcPr>
            <w:tcW w:w="318" w:type="pct"/>
            <w:tcBorders>
              <w:top w:val="nil"/>
              <w:left w:val="nil"/>
              <w:bottom w:val="single" w:sz="4" w:space="0" w:color="auto"/>
              <w:right w:val="nil"/>
            </w:tcBorders>
            <w:shd w:val="clear" w:color="auto" w:fill="auto"/>
            <w:vAlign w:val="bottom"/>
          </w:tcPr>
          <w:p w14:paraId="0FD79713" w14:textId="74C26D9D"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4.804.140 </w:t>
            </w:r>
          </w:p>
        </w:tc>
        <w:tc>
          <w:tcPr>
            <w:tcW w:w="317" w:type="pct"/>
            <w:tcBorders>
              <w:top w:val="nil"/>
              <w:left w:val="nil"/>
              <w:bottom w:val="single" w:sz="4" w:space="0" w:color="auto"/>
              <w:right w:val="nil"/>
            </w:tcBorders>
            <w:shd w:val="clear" w:color="auto" w:fill="auto"/>
            <w:vAlign w:val="bottom"/>
          </w:tcPr>
          <w:p w14:paraId="5CCB7876" w14:textId="61F4269B"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84.469 </w:t>
            </w:r>
          </w:p>
        </w:tc>
        <w:tc>
          <w:tcPr>
            <w:tcW w:w="315" w:type="pct"/>
            <w:tcBorders>
              <w:top w:val="nil"/>
              <w:left w:val="nil"/>
              <w:bottom w:val="single" w:sz="4" w:space="0" w:color="auto"/>
              <w:right w:val="nil"/>
            </w:tcBorders>
            <w:shd w:val="clear" w:color="auto" w:fill="auto"/>
            <w:vAlign w:val="bottom"/>
          </w:tcPr>
          <w:p w14:paraId="04D9286E" w14:textId="6E79EAD6"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33.382 </w:t>
            </w:r>
          </w:p>
        </w:tc>
        <w:tc>
          <w:tcPr>
            <w:tcW w:w="294" w:type="pct"/>
            <w:tcBorders>
              <w:top w:val="nil"/>
              <w:left w:val="nil"/>
              <w:bottom w:val="single" w:sz="4" w:space="0" w:color="auto"/>
              <w:right w:val="nil"/>
            </w:tcBorders>
            <w:shd w:val="clear" w:color="auto" w:fill="auto"/>
            <w:vAlign w:val="bottom"/>
          </w:tcPr>
          <w:p w14:paraId="19F0A41C" w14:textId="56330E79"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50.269 </w:t>
            </w:r>
          </w:p>
        </w:tc>
        <w:tc>
          <w:tcPr>
            <w:tcW w:w="331" w:type="pct"/>
            <w:tcBorders>
              <w:top w:val="nil"/>
              <w:left w:val="nil"/>
              <w:bottom w:val="single" w:sz="4" w:space="0" w:color="auto"/>
              <w:right w:val="nil"/>
            </w:tcBorders>
            <w:shd w:val="clear" w:color="auto" w:fill="auto"/>
            <w:vAlign w:val="bottom"/>
          </w:tcPr>
          <w:p w14:paraId="3FD476BA" w14:textId="7FBF262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15" w:type="pct"/>
            <w:tcBorders>
              <w:top w:val="nil"/>
              <w:left w:val="nil"/>
              <w:bottom w:val="single" w:sz="4" w:space="0" w:color="auto"/>
              <w:right w:val="nil"/>
            </w:tcBorders>
            <w:shd w:val="clear" w:color="auto" w:fill="auto"/>
            <w:vAlign w:val="bottom"/>
          </w:tcPr>
          <w:p w14:paraId="54DB8C05" w14:textId="63286D9A"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4.972.260 </w:t>
            </w:r>
          </w:p>
        </w:tc>
        <w:tc>
          <w:tcPr>
            <w:tcW w:w="363" w:type="pct"/>
            <w:tcBorders>
              <w:top w:val="nil"/>
              <w:left w:val="nil"/>
              <w:bottom w:val="single" w:sz="4" w:space="0" w:color="auto"/>
              <w:right w:val="nil"/>
            </w:tcBorders>
            <w:vAlign w:val="bottom"/>
          </w:tcPr>
          <w:p w14:paraId="05977C7A" w14:textId="2101A475"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575.143 </w:t>
            </w:r>
          </w:p>
        </w:tc>
        <w:tc>
          <w:tcPr>
            <w:tcW w:w="362" w:type="pct"/>
            <w:tcBorders>
              <w:top w:val="nil"/>
              <w:left w:val="nil"/>
              <w:bottom w:val="single" w:sz="4" w:space="0" w:color="auto"/>
              <w:right w:val="nil"/>
            </w:tcBorders>
            <w:vAlign w:val="bottom"/>
          </w:tcPr>
          <w:p w14:paraId="1F8F13F0" w14:textId="570EEB7A"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9.956 </w:t>
            </w:r>
          </w:p>
        </w:tc>
        <w:tc>
          <w:tcPr>
            <w:tcW w:w="362" w:type="pct"/>
            <w:tcBorders>
              <w:top w:val="nil"/>
              <w:left w:val="nil"/>
              <w:bottom w:val="single" w:sz="4" w:space="0" w:color="auto"/>
              <w:right w:val="nil"/>
            </w:tcBorders>
            <w:vAlign w:val="bottom"/>
          </w:tcPr>
          <w:p w14:paraId="4EFC99D4" w14:textId="726C9264"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33.382 </w:t>
            </w:r>
          </w:p>
        </w:tc>
        <w:tc>
          <w:tcPr>
            <w:tcW w:w="362" w:type="pct"/>
            <w:tcBorders>
              <w:top w:val="nil"/>
              <w:left w:val="nil"/>
              <w:bottom w:val="single" w:sz="4" w:space="0" w:color="auto"/>
              <w:right w:val="nil"/>
            </w:tcBorders>
            <w:vAlign w:val="bottom"/>
          </w:tcPr>
          <w:p w14:paraId="4BA64A55" w14:textId="4A38F5D2"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6.138 </w:t>
            </w:r>
          </w:p>
        </w:tc>
        <w:tc>
          <w:tcPr>
            <w:tcW w:w="424" w:type="pct"/>
            <w:tcBorders>
              <w:top w:val="nil"/>
              <w:left w:val="nil"/>
              <w:bottom w:val="single" w:sz="4" w:space="0" w:color="auto"/>
              <w:right w:val="nil"/>
            </w:tcBorders>
            <w:vAlign w:val="bottom"/>
          </w:tcPr>
          <w:p w14:paraId="457E836F" w14:textId="063B5DEC"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 </w:t>
            </w:r>
          </w:p>
        </w:tc>
        <w:tc>
          <w:tcPr>
            <w:tcW w:w="354" w:type="pct"/>
            <w:tcBorders>
              <w:top w:val="nil"/>
              <w:left w:val="nil"/>
              <w:bottom w:val="single" w:sz="4" w:space="0" w:color="auto"/>
              <w:right w:val="nil"/>
            </w:tcBorders>
            <w:vAlign w:val="bottom"/>
          </w:tcPr>
          <w:p w14:paraId="21850A06" w14:textId="2E8ED80A" w:rsidR="00190CFC" w:rsidRPr="00EA3621" w:rsidRDefault="00190CFC" w:rsidP="00190CFC">
            <w:pPr>
              <w:jc w:val="right"/>
              <w:rPr>
                <w:rFonts w:eastAsia="Calibri" w:cs="Arial"/>
                <w:color w:val="000000" w:themeColor="text1"/>
                <w:sz w:val="15"/>
                <w:szCs w:val="15"/>
              </w:rPr>
            </w:pPr>
            <w:r w:rsidRPr="00D414B6">
              <w:rPr>
                <w:rFonts w:eastAsia="Calibri" w:cs="Arial"/>
                <w:color w:val="000000" w:themeColor="text1"/>
                <w:sz w:val="15"/>
                <w:szCs w:val="15"/>
              </w:rPr>
              <w:t xml:space="preserve"> 624.619 </w:t>
            </w:r>
          </w:p>
        </w:tc>
      </w:tr>
      <w:tr w:rsidR="00190CFC" w:rsidRPr="00EA3621" w14:paraId="1C70C8D6" w14:textId="77777777" w:rsidTr="00D414B6">
        <w:trPr>
          <w:trHeight w:val="267"/>
          <w:jc w:val="center"/>
        </w:trPr>
        <w:tc>
          <w:tcPr>
            <w:tcW w:w="883" w:type="pct"/>
          </w:tcPr>
          <w:p w14:paraId="773E2430"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07" w:name="_Toc67329846"/>
            <w:r w:rsidRPr="00EA3621">
              <w:rPr>
                <w:rFonts w:ascii="Calibri" w:eastAsia="Calibri" w:hAnsi="Calibri" w:cs="Arial"/>
                <w:b/>
                <w:bCs/>
                <w:color w:val="000000" w:themeColor="text1"/>
                <w:sz w:val="15"/>
                <w:szCs w:val="15"/>
              </w:rPr>
              <w:t>Ukupno</w:t>
            </w:r>
            <w:bookmarkEnd w:id="707"/>
          </w:p>
        </w:tc>
        <w:tc>
          <w:tcPr>
            <w:tcW w:w="318" w:type="pct"/>
            <w:tcBorders>
              <w:top w:val="single" w:sz="4" w:space="0" w:color="auto"/>
              <w:left w:val="nil"/>
              <w:bottom w:val="single" w:sz="12" w:space="0" w:color="auto"/>
              <w:right w:val="nil"/>
            </w:tcBorders>
            <w:shd w:val="clear" w:color="auto" w:fill="auto"/>
            <w:vAlign w:val="bottom"/>
          </w:tcPr>
          <w:p w14:paraId="25FF32AF" w14:textId="274BBA67"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4.943.598 </w:t>
            </w:r>
          </w:p>
        </w:tc>
        <w:tc>
          <w:tcPr>
            <w:tcW w:w="317" w:type="pct"/>
            <w:tcBorders>
              <w:top w:val="single" w:sz="4" w:space="0" w:color="auto"/>
              <w:left w:val="nil"/>
              <w:bottom w:val="single" w:sz="12" w:space="0" w:color="auto"/>
              <w:right w:val="nil"/>
            </w:tcBorders>
            <w:shd w:val="clear" w:color="auto" w:fill="auto"/>
            <w:vAlign w:val="bottom"/>
          </w:tcPr>
          <w:p w14:paraId="4A48371E" w14:textId="1F3AD68A"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107.893 </w:t>
            </w:r>
          </w:p>
        </w:tc>
        <w:tc>
          <w:tcPr>
            <w:tcW w:w="315" w:type="pct"/>
            <w:tcBorders>
              <w:top w:val="single" w:sz="4" w:space="0" w:color="auto"/>
              <w:left w:val="nil"/>
              <w:bottom w:val="single" w:sz="12" w:space="0" w:color="auto"/>
              <w:right w:val="nil"/>
            </w:tcBorders>
            <w:shd w:val="clear" w:color="auto" w:fill="auto"/>
            <w:vAlign w:val="bottom"/>
          </w:tcPr>
          <w:p w14:paraId="4F77680B" w14:textId="2F452CCC"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365.753 </w:t>
            </w:r>
          </w:p>
        </w:tc>
        <w:tc>
          <w:tcPr>
            <w:tcW w:w="294" w:type="pct"/>
            <w:tcBorders>
              <w:top w:val="single" w:sz="4" w:space="0" w:color="auto"/>
              <w:left w:val="nil"/>
              <w:bottom w:val="single" w:sz="12" w:space="0" w:color="auto"/>
              <w:right w:val="nil"/>
            </w:tcBorders>
            <w:shd w:val="clear" w:color="auto" w:fill="auto"/>
            <w:vAlign w:val="bottom"/>
          </w:tcPr>
          <w:p w14:paraId="32DF4849" w14:textId="0BD45E96"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50.269 </w:t>
            </w:r>
          </w:p>
        </w:tc>
        <w:tc>
          <w:tcPr>
            <w:tcW w:w="331" w:type="pct"/>
            <w:tcBorders>
              <w:top w:val="single" w:sz="4" w:space="0" w:color="auto"/>
              <w:left w:val="nil"/>
              <w:bottom w:val="single" w:sz="12" w:space="0" w:color="auto"/>
              <w:right w:val="nil"/>
            </w:tcBorders>
            <w:shd w:val="clear" w:color="auto" w:fill="auto"/>
            <w:vAlign w:val="bottom"/>
          </w:tcPr>
          <w:p w14:paraId="3AE4EDA4" w14:textId="6D3D571D"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 </w:t>
            </w:r>
          </w:p>
        </w:tc>
        <w:tc>
          <w:tcPr>
            <w:tcW w:w="315" w:type="pct"/>
            <w:tcBorders>
              <w:top w:val="single" w:sz="4" w:space="0" w:color="auto"/>
              <w:left w:val="nil"/>
              <w:bottom w:val="single" w:sz="12" w:space="0" w:color="auto"/>
              <w:right w:val="nil"/>
            </w:tcBorders>
            <w:shd w:val="clear" w:color="auto" w:fill="auto"/>
            <w:vAlign w:val="bottom"/>
          </w:tcPr>
          <w:p w14:paraId="7B7D6D3D" w14:textId="6543DD55"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5.467.513 </w:t>
            </w:r>
          </w:p>
        </w:tc>
        <w:tc>
          <w:tcPr>
            <w:tcW w:w="363" w:type="pct"/>
            <w:tcBorders>
              <w:top w:val="single" w:sz="4" w:space="0" w:color="auto"/>
              <w:left w:val="nil"/>
              <w:bottom w:val="single" w:sz="12" w:space="0" w:color="auto"/>
              <w:right w:val="nil"/>
            </w:tcBorders>
            <w:vAlign w:val="bottom"/>
          </w:tcPr>
          <w:p w14:paraId="15D4B400" w14:textId="778EF1FF"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667.337 </w:t>
            </w:r>
          </w:p>
        </w:tc>
        <w:tc>
          <w:tcPr>
            <w:tcW w:w="362" w:type="pct"/>
            <w:tcBorders>
              <w:top w:val="single" w:sz="4" w:space="0" w:color="auto"/>
              <w:left w:val="nil"/>
              <w:bottom w:val="single" w:sz="12" w:space="0" w:color="auto"/>
              <w:right w:val="nil"/>
            </w:tcBorders>
            <w:vAlign w:val="bottom"/>
          </w:tcPr>
          <w:p w14:paraId="1C0A1AC6" w14:textId="41E6C7F6"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22.000 </w:t>
            </w:r>
          </w:p>
        </w:tc>
        <w:tc>
          <w:tcPr>
            <w:tcW w:w="362" w:type="pct"/>
            <w:tcBorders>
              <w:top w:val="single" w:sz="4" w:space="0" w:color="auto"/>
              <w:left w:val="nil"/>
              <w:bottom w:val="single" w:sz="12" w:space="0" w:color="auto"/>
              <w:right w:val="nil"/>
            </w:tcBorders>
            <w:vAlign w:val="bottom"/>
          </w:tcPr>
          <w:p w14:paraId="4AB1EF4D" w14:textId="4D91F9D0"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162.957 </w:t>
            </w:r>
          </w:p>
        </w:tc>
        <w:tc>
          <w:tcPr>
            <w:tcW w:w="362" w:type="pct"/>
            <w:tcBorders>
              <w:top w:val="single" w:sz="4" w:space="0" w:color="auto"/>
              <w:left w:val="nil"/>
              <w:bottom w:val="single" w:sz="12" w:space="0" w:color="auto"/>
              <w:right w:val="nil"/>
            </w:tcBorders>
            <w:vAlign w:val="bottom"/>
          </w:tcPr>
          <w:p w14:paraId="273640DB" w14:textId="74298B68"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6.138 </w:t>
            </w:r>
          </w:p>
        </w:tc>
        <w:tc>
          <w:tcPr>
            <w:tcW w:w="424" w:type="pct"/>
            <w:tcBorders>
              <w:top w:val="single" w:sz="4" w:space="0" w:color="auto"/>
              <w:left w:val="nil"/>
              <w:bottom w:val="single" w:sz="12" w:space="0" w:color="auto"/>
              <w:right w:val="nil"/>
            </w:tcBorders>
            <w:vAlign w:val="bottom"/>
          </w:tcPr>
          <w:p w14:paraId="6762C9E7" w14:textId="78D615BB"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 </w:t>
            </w:r>
          </w:p>
        </w:tc>
        <w:tc>
          <w:tcPr>
            <w:tcW w:w="354" w:type="pct"/>
            <w:tcBorders>
              <w:top w:val="single" w:sz="4" w:space="0" w:color="auto"/>
              <w:left w:val="nil"/>
              <w:bottom w:val="single" w:sz="12" w:space="0" w:color="auto"/>
              <w:right w:val="nil"/>
            </w:tcBorders>
            <w:vAlign w:val="bottom"/>
          </w:tcPr>
          <w:p w14:paraId="53E89389" w14:textId="480C9800"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858.432 </w:t>
            </w:r>
          </w:p>
        </w:tc>
      </w:tr>
      <w:tr w:rsidR="00190CFC" w:rsidRPr="00EA3621" w14:paraId="6BFEC027" w14:textId="77777777" w:rsidTr="00D414B6">
        <w:trPr>
          <w:trHeight w:val="55"/>
          <w:jc w:val="center"/>
        </w:trPr>
        <w:tc>
          <w:tcPr>
            <w:tcW w:w="883" w:type="pct"/>
            <w:vAlign w:val="center"/>
          </w:tcPr>
          <w:p w14:paraId="2DD579F5"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08" w:name="_Toc67329847"/>
            <w:r w:rsidRPr="00EA3621">
              <w:rPr>
                <w:rFonts w:ascii="Calibri" w:eastAsia="Calibri" w:hAnsi="Calibri" w:cs="Arial"/>
                <w:b/>
                <w:bCs/>
                <w:color w:val="000000" w:themeColor="text1"/>
                <w:sz w:val="15"/>
                <w:szCs w:val="15"/>
              </w:rPr>
              <w:t>Ukupna izloženost kreditnom riziku</w:t>
            </w:r>
            <w:bookmarkEnd w:id="708"/>
          </w:p>
        </w:tc>
        <w:tc>
          <w:tcPr>
            <w:tcW w:w="318" w:type="pct"/>
            <w:tcBorders>
              <w:top w:val="nil"/>
              <w:left w:val="nil"/>
              <w:bottom w:val="single" w:sz="12" w:space="0" w:color="auto"/>
              <w:right w:val="nil"/>
            </w:tcBorders>
            <w:shd w:val="clear" w:color="auto" w:fill="auto"/>
            <w:vAlign w:val="bottom"/>
          </w:tcPr>
          <w:p w14:paraId="71B47907" w14:textId="2933A887"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30.197.256 </w:t>
            </w:r>
          </w:p>
        </w:tc>
        <w:tc>
          <w:tcPr>
            <w:tcW w:w="317" w:type="pct"/>
            <w:tcBorders>
              <w:top w:val="nil"/>
              <w:left w:val="nil"/>
              <w:bottom w:val="single" w:sz="12" w:space="0" w:color="auto"/>
              <w:right w:val="nil"/>
            </w:tcBorders>
            <w:shd w:val="clear" w:color="auto" w:fill="auto"/>
            <w:vAlign w:val="bottom"/>
          </w:tcPr>
          <w:p w14:paraId="3393F742" w14:textId="7690D0C3"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833.928 </w:t>
            </w:r>
          </w:p>
        </w:tc>
        <w:tc>
          <w:tcPr>
            <w:tcW w:w="315" w:type="pct"/>
            <w:tcBorders>
              <w:top w:val="nil"/>
              <w:left w:val="nil"/>
              <w:bottom w:val="single" w:sz="12" w:space="0" w:color="auto"/>
              <w:right w:val="nil"/>
            </w:tcBorders>
            <w:shd w:val="clear" w:color="auto" w:fill="auto"/>
            <w:vAlign w:val="bottom"/>
          </w:tcPr>
          <w:p w14:paraId="4E81603D" w14:textId="2CA5CD8A"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2.321.401 </w:t>
            </w:r>
          </w:p>
        </w:tc>
        <w:tc>
          <w:tcPr>
            <w:tcW w:w="294" w:type="pct"/>
            <w:tcBorders>
              <w:top w:val="nil"/>
              <w:left w:val="nil"/>
              <w:bottom w:val="single" w:sz="12" w:space="0" w:color="auto"/>
              <w:right w:val="nil"/>
            </w:tcBorders>
            <w:shd w:val="clear" w:color="auto" w:fill="auto"/>
            <w:vAlign w:val="bottom"/>
          </w:tcPr>
          <w:p w14:paraId="5455E604" w14:textId="3DD517F0"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1.221.686 </w:t>
            </w:r>
          </w:p>
        </w:tc>
        <w:tc>
          <w:tcPr>
            <w:tcW w:w="331" w:type="pct"/>
            <w:tcBorders>
              <w:top w:val="nil"/>
              <w:left w:val="nil"/>
              <w:bottom w:val="single" w:sz="12" w:space="0" w:color="auto"/>
              <w:right w:val="nil"/>
            </w:tcBorders>
            <w:shd w:val="clear" w:color="auto" w:fill="auto"/>
            <w:vAlign w:val="bottom"/>
          </w:tcPr>
          <w:p w14:paraId="7E6609D5" w14:textId="582536D2"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18.527 </w:t>
            </w:r>
          </w:p>
        </w:tc>
        <w:tc>
          <w:tcPr>
            <w:tcW w:w="315" w:type="pct"/>
            <w:tcBorders>
              <w:top w:val="nil"/>
              <w:left w:val="nil"/>
              <w:bottom w:val="single" w:sz="12" w:space="0" w:color="auto"/>
              <w:right w:val="nil"/>
            </w:tcBorders>
            <w:shd w:val="clear" w:color="auto" w:fill="auto"/>
            <w:vAlign w:val="bottom"/>
          </w:tcPr>
          <w:p w14:paraId="2B941D2D" w14:textId="3304244F"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34.592.798 </w:t>
            </w:r>
          </w:p>
        </w:tc>
        <w:tc>
          <w:tcPr>
            <w:tcW w:w="363" w:type="pct"/>
            <w:tcBorders>
              <w:top w:val="nil"/>
              <w:left w:val="nil"/>
              <w:bottom w:val="single" w:sz="12" w:space="0" w:color="auto"/>
              <w:right w:val="nil"/>
            </w:tcBorders>
            <w:vAlign w:val="bottom"/>
          </w:tcPr>
          <w:p w14:paraId="6C30174B" w14:textId="077567C4"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7.064.835 </w:t>
            </w:r>
          </w:p>
        </w:tc>
        <w:tc>
          <w:tcPr>
            <w:tcW w:w="362" w:type="pct"/>
            <w:tcBorders>
              <w:top w:val="nil"/>
              <w:left w:val="nil"/>
              <w:bottom w:val="single" w:sz="12" w:space="0" w:color="auto"/>
              <w:right w:val="nil"/>
            </w:tcBorders>
            <w:vAlign w:val="bottom"/>
          </w:tcPr>
          <w:p w14:paraId="0BFA912F" w14:textId="3E1A81BA"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88.348 </w:t>
            </w:r>
          </w:p>
        </w:tc>
        <w:tc>
          <w:tcPr>
            <w:tcW w:w="362" w:type="pct"/>
            <w:tcBorders>
              <w:top w:val="nil"/>
              <w:left w:val="nil"/>
              <w:bottom w:val="single" w:sz="12" w:space="0" w:color="auto"/>
              <w:right w:val="nil"/>
            </w:tcBorders>
            <w:vAlign w:val="bottom"/>
          </w:tcPr>
          <w:p w14:paraId="26A07225" w14:textId="19EF86E7"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407.342 </w:t>
            </w:r>
          </w:p>
        </w:tc>
        <w:tc>
          <w:tcPr>
            <w:tcW w:w="362" w:type="pct"/>
            <w:tcBorders>
              <w:top w:val="nil"/>
              <w:left w:val="nil"/>
              <w:bottom w:val="single" w:sz="12" w:space="0" w:color="auto"/>
              <w:right w:val="nil"/>
            </w:tcBorders>
            <w:vAlign w:val="bottom"/>
          </w:tcPr>
          <w:p w14:paraId="7447C683" w14:textId="15170697"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73.024 </w:t>
            </w:r>
          </w:p>
        </w:tc>
        <w:tc>
          <w:tcPr>
            <w:tcW w:w="424" w:type="pct"/>
            <w:tcBorders>
              <w:top w:val="nil"/>
              <w:left w:val="nil"/>
              <w:bottom w:val="single" w:sz="12" w:space="0" w:color="auto"/>
              <w:right w:val="nil"/>
            </w:tcBorders>
            <w:vAlign w:val="bottom"/>
          </w:tcPr>
          <w:p w14:paraId="00977DF7" w14:textId="2F648AF3"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13.256 </w:t>
            </w:r>
          </w:p>
        </w:tc>
        <w:tc>
          <w:tcPr>
            <w:tcW w:w="354" w:type="pct"/>
            <w:tcBorders>
              <w:top w:val="nil"/>
              <w:left w:val="nil"/>
              <w:bottom w:val="single" w:sz="12" w:space="0" w:color="auto"/>
              <w:right w:val="nil"/>
            </w:tcBorders>
            <w:vAlign w:val="bottom"/>
          </w:tcPr>
          <w:p w14:paraId="4EC80F46" w14:textId="3F3359AE" w:rsidR="00190CFC" w:rsidRPr="00EA3621" w:rsidRDefault="00190CFC" w:rsidP="00190CFC">
            <w:pPr>
              <w:jc w:val="right"/>
              <w:rPr>
                <w:rFonts w:eastAsia="Calibri" w:cs="Arial"/>
                <w:b/>
                <w:bCs/>
                <w:color w:val="000000" w:themeColor="text1"/>
                <w:sz w:val="15"/>
                <w:szCs w:val="15"/>
              </w:rPr>
            </w:pPr>
            <w:r w:rsidRPr="00D414B6">
              <w:rPr>
                <w:rFonts w:eastAsia="Calibri" w:cs="Arial"/>
                <w:b/>
                <w:bCs/>
                <w:color w:val="000000" w:themeColor="text1"/>
                <w:sz w:val="15"/>
                <w:szCs w:val="15"/>
              </w:rPr>
              <w:t xml:space="preserve"> 7.646.805 </w:t>
            </w:r>
          </w:p>
        </w:tc>
      </w:tr>
      <w:bookmarkEnd w:id="692"/>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49B120E4" w14:textId="77777777" w:rsidR="00DF73D1" w:rsidRPr="00EA3621" w:rsidRDefault="00DF73D1" w:rsidP="00DF73D1">
      <w:pPr>
        <w:jc w:val="both"/>
        <w:rPr>
          <w:rFonts w:ascii="Calibri" w:eastAsia="Times New Roman" w:hAnsi="Calibri" w:cs="Arial"/>
          <w:b/>
          <w:color w:val="000000" w:themeColor="text1"/>
          <w:sz w:val="16"/>
          <w:szCs w:val="20"/>
        </w:rPr>
      </w:pPr>
    </w:p>
    <w:p w14:paraId="2B47B621" w14:textId="38C4F421"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7922C7A8" w14:textId="77777777" w:rsidR="00DF73D1" w:rsidRPr="00EA3621" w:rsidRDefault="00DF73D1" w:rsidP="00DF73D1">
      <w:pPr>
        <w:jc w:val="both"/>
        <w:rPr>
          <w:rFonts w:ascii="Calibri" w:eastAsia="Times New Roman" w:hAnsi="Calibri" w:cs="Arial"/>
          <w:b/>
          <w:color w:val="000000" w:themeColor="text1"/>
          <w:sz w:val="16"/>
          <w:szCs w:val="20"/>
        </w:rPr>
      </w:pPr>
    </w:p>
    <w:p w14:paraId="465276A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F59C9F2"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24DE0F15" w14:textId="77777777" w:rsidTr="007333EB">
        <w:trPr>
          <w:trHeight w:val="1607"/>
          <w:jc w:val="center"/>
        </w:trPr>
        <w:tc>
          <w:tcPr>
            <w:tcW w:w="883" w:type="pct"/>
          </w:tcPr>
          <w:p w14:paraId="32A55568"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Grupa</w:t>
            </w:r>
          </w:p>
          <w:p w14:paraId="0BCA4070" w14:textId="77777777" w:rsidR="00184111" w:rsidRPr="00EA3621" w:rsidRDefault="00184111" w:rsidP="007333EB">
            <w:pPr>
              <w:rPr>
                <w:rFonts w:ascii="Calibri" w:eastAsia="Calibri" w:hAnsi="Calibri" w:cs="Arial"/>
                <w:b/>
                <w:bCs/>
                <w:color w:val="000000" w:themeColor="text1"/>
                <w:sz w:val="15"/>
                <w:szCs w:val="15"/>
              </w:rPr>
            </w:pPr>
          </w:p>
          <w:p w14:paraId="6916D15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8" w:type="pct"/>
            <w:vAlign w:val="bottom"/>
          </w:tcPr>
          <w:p w14:paraId="2B6AE45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EC65AE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5A9A61C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6FA6E86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712EF668"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31AFF42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46359C0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11AFDD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22CCE9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A32E26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7D2342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4CBA5F1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6CBB2670" w14:textId="77777777" w:rsidTr="007333EB">
        <w:trPr>
          <w:trHeight w:val="160"/>
          <w:jc w:val="center"/>
        </w:trPr>
        <w:tc>
          <w:tcPr>
            <w:tcW w:w="883" w:type="pct"/>
          </w:tcPr>
          <w:p w14:paraId="75F54E6D"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5ECE957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36490FC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BEE664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73D6CC1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125FA84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7AC8833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795DB3E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1ACAD13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71C955B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53EB32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00F519D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55EC7E6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4836E6DD" w14:textId="77777777" w:rsidTr="007333EB">
        <w:trPr>
          <w:trHeight w:val="117"/>
          <w:jc w:val="center"/>
        </w:trPr>
        <w:tc>
          <w:tcPr>
            <w:tcW w:w="883" w:type="pct"/>
          </w:tcPr>
          <w:p w14:paraId="62BE923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8" w:type="pct"/>
            <w:vAlign w:val="bottom"/>
          </w:tcPr>
          <w:p w14:paraId="43FD429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5F094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97F4B5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037B622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2F71B94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38DCBDD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076BC90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4D0C0F4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62B2C25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7ED5D87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6CDD75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06F6E1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66292B7" w14:textId="77777777" w:rsidTr="007333EB">
        <w:trPr>
          <w:trHeight w:val="189"/>
          <w:jc w:val="center"/>
        </w:trPr>
        <w:tc>
          <w:tcPr>
            <w:tcW w:w="883" w:type="pct"/>
            <w:vAlign w:val="bottom"/>
          </w:tcPr>
          <w:p w14:paraId="7D43788F"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207502B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17" w:type="pct"/>
            <w:tcBorders>
              <w:top w:val="nil"/>
              <w:left w:val="nil"/>
              <w:bottom w:val="nil"/>
              <w:right w:val="nil"/>
            </w:tcBorders>
            <w:shd w:val="clear" w:color="auto" w:fill="auto"/>
            <w:vAlign w:val="bottom"/>
          </w:tcPr>
          <w:p w14:paraId="43F59DD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0B605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1F9D2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81DA2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3FA1C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63" w:type="pct"/>
            <w:tcBorders>
              <w:top w:val="nil"/>
              <w:left w:val="nil"/>
              <w:bottom w:val="nil"/>
              <w:right w:val="nil"/>
            </w:tcBorders>
            <w:vAlign w:val="bottom"/>
          </w:tcPr>
          <w:p w14:paraId="5D2F0D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13365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BC1ED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9B4A5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624963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34853C2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7E1A6F98" w14:textId="77777777" w:rsidTr="007333EB">
        <w:trPr>
          <w:trHeight w:val="189"/>
          <w:jc w:val="center"/>
        </w:trPr>
        <w:tc>
          <w:tcPr>
            <w:tcW w:w="883" w:type="pct"/>
            <w:vAlign w:val="bottom"/>
          </w:tcPr>
          <w:p w14:paraId="3EA366C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1DAB84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7" w:type="pct"/>
            <w:tcBorders>
              <w:top w:val="nil"/>
              <w:left w:val="nil"/>
              <w:bottom w:val="nil"/>
              <w:right w:val="nil"/>
            </w:tcBorders>
            <w:shd w:val="clear" w:color="auto" w:fill="auto"/>
            <w:vAlign w:val="bottom"/>
          </w:tcPr>
          <w:p w14:paraId="58101E5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D6843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402928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1BCC83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259F18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3" w:type="pct"/>
            <w:tcBorders>
              <w:top w:val="nil"/>
              <w:left w:val="nil"/>
              <w:bottom w:val="nil"/>
              <w:right w:val="nil"/>
            </w:tcBorders>
            <w:vAlign w:val="bottom"/>
          </w:tcPr>
          <w:p w14:paraId="1F9277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0F4704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4C83C12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5952CC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76E409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5490A3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4E5594D" w14:textId="77777777" w:rsidTr="007333EB">
        <w:trPr>
          <w:trHeight w:val="189"/>
          <w:jc w:val="center"/>
        </w:trPr>
        <w:tc>
          <w:tcPr>
            <w:tcW w:w="883" w:type="pct"/>
            <w:vAlign w:val="bottom"/>
          </w:tcPr>
          <w:p w14:paraId="57380537"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1B2CF7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7" w:type="pct"/>
            <w:tcBorders>
              <w:top w:val="nil"/>
              <w:left w:val="nil"/>
              <w:bottom w:val="nil"/>
              <w:right w:val="nil"/>
            </w:tcBorders>
            <w:shd w:val="clear" w:color="auto" w:fill="auto"/>
            <w:vAlign w:val="bottom"/>
          </w:tcPr>
          <w:p w14:paraId="271FF89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5" w:type="pct"/>
            <w:tcBorders>
              <w:top w:val="nil"/>
              <w:left w:val="nil"/>
              <w:bottom w:val="nil"/>
              <w:right w:val="nil"/>
            </w:tcBorders>
            <w:shd w:val="clear" w:color="auto" w:fill="auto"/>
            <w:vAlign w:val="bottom"/>
          </w:tcPr>
          <w:p w14:paraId="1091765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294" w:type="pct"/>
            <w:tcBorders>
              <w:top w:val="nil"/>
              <w:left w:val="nil"/>
              <w:bottom w:val="nil"/>
              <w:right w:val="nil"/>
            </w:tcBorders>
            <w:shd w:val="clear" w:color="auto" w:fill="auto"/>
            <w:vAlign w:val="bottom"/>
          </w:tcPr>
          <w:p w14:paraId="37753F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280FC4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FF0F11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3" w:type="pct"/>
            <w:tcBorders>
              <w:top w:val="nil"/>
              <w:left w:val="nil"/>
              <w:bottom w:val="nil"/>
              <w:right w:val="nil"/>
            </w:tcBorders>
            <w:vAlign w:val="bottom"/>
          </w:tcPr>
          <w:p w14:paraId="595D830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37879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FDF30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05DAA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045A947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1FDE9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6CEBBFB4" w14:textId="77777777" w:rsidTr="007333EB">
        <w:trPr>
          <w:trHeight w:val="189"/>
          <w:jc w:val="center"/>
        </w:trPr>
        <w:tc>
          <w:tcPr>
            <w:tcW w:w="883" w:type="pct"/>
            <w:vAlign w:val="bottom"/>
          </w:tcPr>
          <w:p w14:paraId="0D9FAF4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4214C5A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11.126.079 </w:t>
            </w:r>
          </w:p>
        </w:tc>
        <w:tc>
          <w:tcPr>
            <w:tcW w:w="317" w:type="pct"/>
            <w:tcBorders>
              <w:top w:val="nil"/>
              <w:left w:val="nil"/>
              <w:bottom w:val="nil"/>
              <w:right w:val="nil"/>
            </w:tcBorders>
            <w:shd w:val="clear" w:color="auto" w:fill="auto"/>
            <w:vAlign w:val="bottom"/>
          </w:tcPr>
          <w:p w14:paraId="31EFB01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5" w:type="pct"/>
            <w:tcBorders>
              <w:top w:val="nil"/>
              <w:left w:val="nil"/>
              <w:bottom w:val="nil"/>
              <w:right w:val="nil"/>
            </w:tcBorders>
            <w:shd w:val="clear" w:color="auto" w:fill="auto"/>
            <w:vAlign w:val="bottom"/>
          </w:tcPr>
          <w:p w14:paraId="53428DE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294" w:type="pct"/>
            <w:tcBorders>
              <w:top w:val="nil"/>
              <w:left w:val="nil"/>
              <w:bottom w:val="nil"/>
              <w:right w:val="nil"/>
            </w:tcBorders>
            <w:shd w:val="clear" w:color="auto" w:fill="auto"/>
            <w:vAlign w:val="bottom"/>
          </w:tcPr>
          <w:p w14:paraId="3B4B08A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1.084.640 </w:t>
            </w:r>
          </w:p>
        </w:tc>
        <w:tc>
          <w:tcPr>
            <w:tcW w:w="331" w:type="pct"/>
            <w:tcBorders>
              <w:top w:val="nil"/>
              <w:left w:val="nil"/>
              <w:bottom w:val="nil"/>
              <w:right w:val="nil"/>
            </w:tcBorders>
            <w:shd w:val="clear" w:color="auto" w:fill="auto"/>
            <w:vAlign w:val="bottom"/>
          </w:tcPr>
          <w:p w14:paraId="48979C7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B59C0F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14.796.179 </w:t>
            </w:r>
          </w:p>
        </w:tc>
        <w:tc>
          <w:tcPr>
            <w:tcW w:w="363" w:type="pct"/>
            <w:tcBorders>
              <w:top w:val="nil"/>
              <w:left w:val="nil"/>
              <w:bottom w:val="nil"/>
              <w:right w:val="nil"/>
            </w:tcBorders>
            <w:vAlign w:val="bottom"/>
          </w:tcPr>
          <w:p w14:paraId="3D4BBD3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2" w:type="pct"/>
            <w:tcBorders>
              <w:top w:val="nil"/>
              <w:left w:val="nil"/>
              <w:bottom w:val="nil"/>
              <w:right w:val="nil"/>
            </w:tcBorders>
            <w:vAlign w:val="bottom"/>
          </w:tcPr>
          <w:p w14:paraId="1DA77EF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2" w:type="pct"/>
            <w:tcBorders>
              <w:top w:val="nil"/>
              <w:left w:val="nil"/>
              <w:bottom w:val="nil"/>
              <w:right w:val="nil"/>
            </w:tcBorders>
            <w:vAlign w:val="bottom"/>
          </w:tcPr>
          <w:p w14:paraId="3DBF81B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2" w:type="pct"/>
            <w:tcBorders>
              <w:top w:val="nil"/>
              <w:left w:val="nil"/>
              <w:bottom w:val="nil"/>
              <w:right w:val="nil"/>
            </w:tcBorders>
            <w:vAlign w:val="bottom"/>
          </w:tcPr>
          <w:p w14:paraId="76E0CA4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24" w:type="pct"/>
            <w:tcBorders>
              <w:top w:val="nil"/>
              <w:left w:val="nil"/>
              <w:bottom w:val="nil"/>
              <w:right w:val="nil"/>
            </w:tcBorders>
            <w:vAlign w:val="bottom"/>
          </w:tcPr>
          <w:p w14:paraId="28BC325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E366C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6CC7FCCC" w14:textId="77777777" w:rsidTr="007333EB">
        <w:trPr>
          <w:trHeight w:val="189"/>
          <w:jc w:val="center"/>
        </w:trPr>
        <w:tc>
          <w:tcPr>
            <w:tcW w:w="883" w:type="pct"/>
            <w:vAlign w:val="bottom"/>
          </w:tcPr>
          <w:p w14:paraId="2B265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791FCB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298 </w:t>
            </w:r>
          </w:p>
        </w:tc>
        <w:tc>
          <w:tcPr>
            <w:tcW w:w="317" w:type="pct"/>
            <w:tcBorders>
              <w:top w:val="nil"/>
              <w:left w:val="nil"/>
              <w:bottom w:val="nil"/>
              <w:right w:val="nil"/>
            </w:tcBorders>
            <w:shd w:val="clear" w:color="auto" w:fill="auto"/>
            <w:vAlign w:val="bottom"/>
          </w:tcPr>
          <w:p w14:paraId="53E001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3B949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0645F11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443E082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15" w:type="pct"/>
            <w:tcBorders>
              <w:top w:val="nil"/>
              <w:left w:val="nil"/>
              <w:bottom w:val="nil"/>
              <w:right w:val="nil"/>
            </w:tcBorders>
            <w:shd w:val="clear" w:color="auto" w:fill="auto"/>
            <w:vAlign w:val="bottom"/>
          </w:tcPr>
          <w:p w14:paraId="1ACB4DA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2.956 </w:t>
            </w:r>
          </w:p>
        </w:tc>
        <w:tc>
          <w:tcPr>
            <w:tcW w:w="363" w:type="pct"/>
            <w:tcBorders>
              <w:top w:val="nil"/>
              <w:left w:val="nil"/>
              <w:bottom w:val="nil"/>
              <w:right w:val="nil"/>
            </w:tcBorders>
            <w:vAlign w:val="bottom"/>
          </w:tcPr>
          <w:p w14:paraId="046EF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F9A73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35B8F0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A8A93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3142AF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54" w:type="pct"/>
            <w:tcBorders>
              <w:top w:val="nil"/>
              <w:left w:val="nil"/>
              <w:bottom w:val="nil"/>
              <w:right w:val="nil"/>
            </w:tcBorders>
            <w:shd w:val="clear" w:color="auto" w:fill="auto"/>
            <w:vAlign w:val="bottom"/>
          </w:tcPr>
          <w:p w14:paraId="6647D5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r>
      <w:tr w:rsidR="00184111" w:rsidRPr="00EA3621" w14:paraId="24C66159" w14:textId="77777777" w:rsidTr="007333EB">
        <w:trPr>
          <w:trHeight w:val="189"/>
          <w:jc w:val="center"/>
        </w:trPr>
        <w:tc>
          <w:tcPr>
            <w:tcW w:w="883" w:type="pct"/>
            <w:vAlign w:val="bottom"/>
          </w:tcPr>
          <w:p w14:paraId="4F3A059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FF51F7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17" w:type="pct"/>
            <w:tcBorders>
              <w:top w:val="nil"/>
              <w:left w:val="nil"/>
              <w:bottom w:val="nil"/>
              <w:right w:val="nil"/>
            </w:tcBorders>
            <w:shd w:val="clear" w:color="auto" w:fill="auto"/>
            <w:vAlign w:val="bottom"/>
          </w:tcPr>
          <w:p w14:paraId="79C5C9A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3D55A2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294" w:type="pct"/>
            <w:tcBorders>
              <w:top w:val="nil"/>
              <w:left w:val="nil"/>
              <w:bottom w:val="nil"/>
              <w:right w:val="nil"/>
            </w:tcBorders>
            <w:shd w:val="clear" w:color="auto" w:fill="auto"/>
            <w:vAlign w:val="bottom"/>
          </w:tcPr>
          <w:p w14:paraId="1AEFEE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19E3D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2E9DF7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c>
          <w:tcPr>
            <w:tcW w:w="363" w:type="pct"/>
            <w:tcBorders>
              <w:top w:val="nil"/>
              <w:left w:val="nil"/>
              <w:bottom w:val="nil"/>
              <w:right w:val="nil"/>
            </w:tcBorders>
            <w:shd w:val="clear" w:color="auto" w:fill="auto"/>
            <w:vAlign w:val="bottom"/>
          </w:tcPr>
          <w:p w14:paraId="7D3B81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62" w:type="pct"/>
            <w:tcBorders>
              <w:top w:val="nil"/>
              <w:left w:val="nil"/>
              <w:bottom w:val="nil"/>
              <w:right w:val="nil"/>
            </w:tcBorders>
            <w:shd w:val="clear" w:color="auto" w:fill="auto"/>
            <w:vAlign w:val="bottom"/>
          </w:tcPr>
          <w:p w14:paraId="6EEBAB3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shd w:val="clear" w:color="auto" w:fill="auto"/>
            <w:vAlign w:val="bottom"/>
          </w:tcPr>
          <w:p w14:paraId="621571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362" w:type="pct"/>
            <w:tcBorders>
              <w:top w:val="nil"/>
              <w:left w:val="nil"/>
              <w:bottom w:val="nil"/>
              <w:right w:val="nil"/>
            </w:tcBorders>
            <w:shd w:val="clear" w:color="auto" w:fill="auto"/>
            <w:vAlign w:val="bottom"/>
          </w:tcPr>
          <w:p w14:paraId="6BBC485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1306DF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29F7DC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r>
      <w:tr w:rsidR="00184111" w:rsidRPr="00EA3621" w14:paraId="73956F6D" w14:textId="77777777" w:rsidTr="007333EB">
        <w:trPr>
          <w:trHeight w:val="189"/>
          <w:jc w:val="center"/>
        </w:trPr>
        <w:tc>
          <w:tcPr>
            <w:tcW w:w="883" w:type="pct"/>
            <w:vAlign w:val="bottom"/>
          </w:tcPr>
          <w:p w14:paraId="6991533E"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07336F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6.157 </w:t>
            </w:r>
          </w:p>
        </w:tc>
        <w:tc>
          <w:tcPr>
            <w:tcW w:w="317" w:type="pct"/>
            <w:tcBorders>
              <w:top w:val="nil"/>
              <w:left w:val="nil"/>
              <w:bottom w:val="single" w:sz="8" w:space="0" w:color="auto"/>
              <w:right w:val="nil"/>
            </w:tcBorders>
            <w:shd w:val="clear" w:color="auto" w:fill="auto"/>
            <w:vAlign w:val="bottom"/>
          </w:tcPr>
          <w:p w14:paraId="5B45A24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 </w:t>
            </w:r>
          </w:p>
        </w:tc>
        <w:tc>
          <w:tcPr>
            <w:tcW w:w="315" w:type="pct"/>
            <w:tcBorders>
              <w:top w:val="nil"/>
              <w:left w:val="nil"/>
              <w:bottom w:val="single" w:sz="8" w:space="0" w:color="auto"/>
              <w:right w:val="nil"/>
            </w:tcBorders>
            <w:shd w:val="clear" w:color="auto" w:fill="auto"/>
            <w:vAlign w:val="bottom"/>
          </w:tcPr>
          <w:p w14:paraId="196E57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294" w:type="pct"/>
            <w:tcBorders>
              <w:top w:val="nil"/>
              <w:left w:val="nil"/>
              <w:bottom w:val="single" w:sz="8" w:space="0" w:color="auto"/>
              <w:right w:val="nil"/>
            </w:tcBorders>
            <w:shd w:val="clear" w:color="auto" w:fill="auto"/>
            <w:vAlign w:val="bottom"/>
          </w:tcPr>
          <w:p w14:paraId="39180DF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 </w:t>
            </w:r>
          </w:p>
        </w:tc>
        <w:tc>
          <w:tcPr>
            <w:tcW w:w="331" w:type="pct"/>
            <w:tcBorders>
              <w:top w:val="nil"/>
              <w:left w:val="nil"/>
              <w:bottom w:val="single" w:sz="8" w:space="0" w:color="auto"/>
              <w:right w:val="nil"/>
            </w:tcBorders>
            <w:shd w:val="clear" w:color="auto" w:fill="auto"/>
            <w:vAlign w:val="bottom"/>
          </w:tcPr>
          <w:p w14:paraId="6ADBE91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118ABC1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7.496 </w:t>
            </w:r>
          </w:p>
        </w:tc>
        <w:tc>
          <w:tcPr>
            <w:tcW w:w="363" w:type="pct"/>
            <w:tcBorders>
              <w:top w:val="nil"/>
              <w:left w:val="nil"/>
              <w:bottom w:val="single" w:sz="8" w:space="0" w:color="auto"/>
              <w:right w:val="nil"/>
            </w:tcBorders>
            <w:vAlign w:val="bottom"/>
          </w:tcPr>
          <w:p w14:paraId="125EFE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2.417 </w:t>
            </w:r>
          </w:p>
        </w:tc>
        <w:tc>
          <w:tcPr>
            <w:tcW w:w="362" w:type="pct"/>
            <w:tcBorders>
              <w:top w:val="nil"/>
              <w:left w:val="nil"/>
              <w:bottom w:val="single" w:sz="8" w:space="0" w:color="auto"/>
              <w:right w:val="nil"/>
            </w:tcBorders>
            <w:vAlign w:val="bottom"/>
          </w:tcPr>
          <w:p w14:paraId="615DD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680AD08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362" w:type="pct"/>
            <w:tcBorders>
              <w:top w:val="nil"/>
              <w:left w:val="nil"/>
              <w:bottom w:val="single" w:sz="8" w:space="0" w:color="auto"/>
              <w:right w:val="nil"/>
            </w:tcBorders>
            <w:vAlign w:val="bottom"/>
          </w:tcPr>
          <w:p w14:paraId="01EFD9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 </w:t>
            </w:r>
          </w:p>
        </w:tc>
        <w:tc>
          <w:tcPr>
            <w:tcW w:w="424" w:type="pct"/>
            <w:tcBorders>
              <w:top w:val="nil"/>
              <w:left w:val="nil"/>
              <w:bottom w:val="single" w:sz="8" w:space="0" w:color="auto"/>
              <w:right w:val="nil"/>
            </w:tcBorders>
            <w:vAlign w:val="bottom"/>
          </w:tcPr>
          <w:p w14:paraId="69898E4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5D251B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3.754 </w:t>
            </w:r>
          </w:p>
        </w:tc>
      </w:tr>
      <w:tr w:rsidR="00184111" w:rsidRPr="00EA3621" w14:paraId="3DF14C26" w14:textId="77777777" w:rsidTr="007333EB">
        <w:trPr>
          <w:trHeight w:val="201"/>
          <w:jc w:val="center"/>
        </w:trPr>
        <w:tc>
          <w:tcPr>
            <w:tcW w:w="883" w:type="pct"/>
          </w:tcPr>
          <w:p w14:paraId="46E09E9C"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3231A3C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24.490.340 </w:t>
            </w:r>
          </w:p>
        </w:tc>
        <w:tc>
          <w:tcPr>
            <w:tcW w:w="317" w:type="pct"/>
            <w:tcBorders>
              <w:top w:val="nil"/>
              <w:left w:val="nil"/>
              <w:bottom w:val="single" w:sz="12" w:space="0" w:color="auto"/>
              <w:right w:val="nil"/>
            </w:tcBorders>
            <w:shd w:val="clear" w:color="auto" w:fill="auto"/>
            <w:vAlign w:val="bottom"/>
          </w:tcPr>
          <w:p w14:paraId="35660D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5" w:type="pct"/>
            <w:tcBorders>
              <w:top w:val="nil"/>
              <w:left w:val="nil"/>
              <w:bottom w:val="single" w:sz="12" w:space="0" w:color="auto"/>
              <w:right w:val="nil"/>
            </w:tcBorders>
            <w:shd w:val="clear" w:color="auto" w:fill="auto"/>
            <w:vAlign w:val="bottom"/>
          </w:tcPr>
          <w:p w14:paraId="27237DE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294" w:type="pct"/>
            <w:tcBorders>
              <w:top w:val="nil"/>
              <w:left w:val="nil"/>
              <w:bottom w:val="single" w:sz="12" w:space="0" w:color="auto"/>
              <w:right w:val="nil"/>
            </w:tcBorders>
            <w:shd w:val="clear" w:color="auto" w:fill="auto"/>
            <w:vAlign w:val="bottom"/>
          </w:tcPr>
          <w:p w14:paraId="17A27F1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31" w:type="pct"/>
            <w:tcBorders>
              <w:top w:val="nil"/>
              <w:left w:val="nil"/>
              <w:bottom w:val="single" w:sz="12" w:space="0" w:color="auto"/>
              <w:right w:val="nil"/>
            </w:tcBorders>
            <w:shd w:val="clear" w:color="auto" w:fill="auto"/>
            <w:vAlign w:val="bottom"/>
          </w:tcPr>
          <w:p w14:paraId="4FF212E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5" w:type="pct"/>
            <w:tcBorders>
              <w:top w:val="nil"/>
              <w:left w:val="nil"/>
              <w:bottom w:val="single" w:sz="12" w:space="0" w:color="auto"/>
              <w:right w:val="nil"/>
            </w:tcBorders>
            <w:shd w:val="clear" w:color="auto" w:fill="auto"/>
            <w:vAlign w:val="bottom"/>
          </w:tcPr>
          <w:p w14:paraId="14CB422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28.394.715 </w:t>
            </w:r>
          </w:p>
        </w:tc>
        <w:tc>
          <w:tcPr>
            <w:tcW w:w="363" w:type="pct"/>
            <w:tcBorders>
              <w:top w:val="nil"/>
              <w:left w:val="nil"/>
              <w:bottom w:val="single" w:sz="12" w:space="0" w:color="auto"/>
              <w:right w:val="nil"/>
            </w:tcBorders>
            <w:vAlign w:val="bottom"/>
          </w:tcPr>
          <w:p w14:paraId="54B62BD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5.770.065 </w:t>
            </w:r>
          </w:p>
        </w:tc>
        <w:tc>
          <w:tcPr>
            <w:tcW w:w="362" w:type="pct"/>
            <w:tcBorders>
              <w:top w:val="nil"/>
              <w:left w:val="nil"/>
              <w:bottom w:val="single" w:sz="12" w:space="0" w:color="auto"/>
              <w:right w:val="nil"/>
            </w:tcBorders>
            <w:vAlign w:val="bottom"/>
          </w:tcPr>
          <w:p w14:paraId="6BBC7DC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2" w:type="pct"/>
            <w:tcBorders>
              <w:top w:val="nil"/>
              <w:left w:val="nil"/>
              <w:bottom w:val="single" w:sz="12" w:space="0" w:color="auto"/>
              <w:right w:val="nil"/>
            </w:tcBorders>
            <w:vAlign w:val="bottom"/>
          </w:tcPr>
          <w:p w14:paraId="3931BDE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2" w:type="pct"/>
            <w:tcBorders>
              <w:top w:val="nil"/>
              <w:left w:val="nil"/>
              <w:bottom w:val="single" w:sz="12" w:space="0" w:color="auto"/>
              <w:right w:val="nil"/>
            </w:tcBorders>
            <w:vAlign w:val="bottom"/>
          </w:tcPr>
          <w:p w14:paraId="444FA1A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24" w:type="pct"/>
            <w:tcBorders>
              <w:top w:val="nil"/>
              <w:left w:val="nil"/>
              <w:bottom w:val="single" w:sz="12" w:space="0" w:color="auto"/>
              <w:right w:val="nil"/>
            </w:tcBorders>
            <w:vAlign w:val="bottom"/>
          </w:tcPr>
          <w:p w14:paraId="3DF8A5B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06F9F32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6.172.863 </w:t>
            </w:r>
          </w:p>
        </w:tc>
      </w:tr>
      <w:tr w:rsidR="00184111" w:rsidRPr="00EA3621" w14:paraId="34CF2AAB" w14:textId="77777777" w:rsidTr="007333EB">
        <w:trPr>
          <w:trHeight w:val="168"/>
          <w:jc w:val="center"/>
        </w:trPr>
        <w:tc>
          <w:tcPr>
            <w:tcW w:w="883" w:type="pct"/>
          </w:tcPr>
          <w:p w14:paraId="6D031DC0"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2B9947B0"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25FE502"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3E14ECD"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1598D67B"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2368F584"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0C9F91B6"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60A5B4E7"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19EE3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DD39356"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8C8134D"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7E992844"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54AABADA" w14:textId="77777777" w:rsidR="00184111" w:rsidRPr="00EA3621" w:rsidRDefault="00184111" w:rsidP="007333EB">
            <w:pPr>
              <w:jc w:val="right"/>
              <w:rPr>
                <w:rFonts w:eastAsia="Calibri" w:cs="Arial"/>
                <w:color w:val="000000" w:themeColor="text1"/>
                <w:sz w:val="15"/>
                <w:szCs w:val="15"/>
              </w:rPr>
            </w:pPr>
          </w:p>
        </w:tc>
      </w:tr>
      <w:tr w:rsidR="00184111" w:rsidRPr="00EA3621" w14:paraId="6B7F7323" w14:textId="77777777" w:rsidTr="007333EB">
        <w:trPr>
          <w:trHeight w:val="189"/>
          <w:jc w:val="center"/>
        </w:trPr>
        <w:tc>
          <w:tcPr>
            <w:tcW w:w="883" w:type="pct"/>
            <w:vAlign w:val="bottom"/>
          </w:tcPr>
          <w:p w14:paraId="0AA4A410"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6936A7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7" w:type="pct"/>
            <w:tcBorders>
              <w:top w:val="nil"/>
              <w:left w:val="nil"/>
              <w:bottom w:val="nil"/>
              <w:right w:val="nil"/>
            </w:tcBorders>
            <w:shd w:val="clear" w:color="auto" w:fill="auto"/>
            <w:vAlign w:val="bottom"/>
          </w:tcPr>
          <w:p w14:paraId="70BCCB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5E726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294" w:type="pct"/>
            <w:tcBorders>
              <w:top w:val="nil"/>
              <w:left w:val="nil"/>
              <w:bottom w:val="nil"/>
              <w:right w:val="nil"/>
            </w:tcBorders>
            <w:shd w:val="clear" w:color="auto" w:fill="auto"/>
            <w:vAlign w:val="bottom"/>
          </w:tcPr>
          <w:p w14:paraId="5FC55D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31B0207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DA3B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3" w:type="pct"/>
            <w:tcBorders>
              <w:top w:val="nil"/>
              <w:left w:val="nil"/>
              <w:bottom w:val="nil"/>
              <w:right w:val="nil"/>
            </w:tcBorders>
            <w:vAlign w:val="bottom"/>
          </w:tcPr>
          <w:p w14:paraId="6B3858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2" w:type="pct"/>
            <w:tcBorders>
              <w:top w:val="nil"/>
              <w:left w:val="nil"/>
              <w:bottom w:val="nil"/>
              <w:right w:val="nil"/>
            </w:tcBorders>
            <w:vAlign w:val="bottom"/>
          </w:tcPr>
          <w:p w14:paraId="6BA107F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BBCA3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2" w:type="pct"/>
            <w:tcBorders>
              <w:top w:val="nil"/>
              <w:left w:val="nil"/>
              <w:bottom w:val="nil"/>
              <w:right w:val="nil"/>
            </w:tcBorders>
            <w:vAlign w:val="bottom"/>
          </w:tcPr>
          <w:p w14:paraId="2ECA9BE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2DCAC26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8FF38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1E0412B8" w14:textId="77777777" w:rsidTr="007333EB">
        <w:trPr>
          <w:trHeight w:val="189"/>
          <w:jc w:val="center"/>
        </w:trPr>
        <w:tc>
          <w:tcPr>
            <w:tcW w:w="883" w:type="pct"/>
            <w:vAlign w:val="bottom"/>
          </w:tcPr>
          <w:p w14:paraId="1370FCC7"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709E29E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7" w:type="pct"/>
            <w:tcBorders>
              <w:top w:val="nil"/>
              <w:left w:val="nil"/>
              <w:bottom w:val="nil"/>
              <w:right w:val="nil"/>
            </w:tcBorders>
            <w:shd w:val="clear" w:color="auto" w:fill="auto"/>
            <w:vAlign w:val="bottom"/>
          </w:tcPr>
          <w:p w14:paraId="7EBA1A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5" w:type="pct"/>
            <w:tcBorders>
              <w:top w:val="nil"/>
              <w:left w:val="nil"/>
              <w:bottom w:val="nil"/>
              <w:right w:val="nil"/>
            </w:tcBorders>
            <w:shd w:val="clear" w:color="auto" w:fill="auto"/>
            <w:vAlign w:val="bottom"/>
          </w:tcPr>
          <w:p w14:paraId="449B22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294" w:type="pct"/>
            <w:tcBorders>
              <w:top w:val="nil"/>
              <w:left w:val="nil"/>
              <w:bottom w:val="nil"/>
              <w:right w:val="nil"/>
            </w:tcBorders>
            <w:shd w:val="clear" w:color="auto" w:fill="auto"/>
            <w:vAlign w:val="bottom"/>
          </w:tcPr>
          <w:p w14:paraId="0E815D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3F8D8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8BA62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3" w:type="pct"/>
            <w:tcBorders>
              <w:top w:val="nil"/>
              <w:left w:val="nil"/>
              <w:bottom w:val="nil"/>
              <w:right w:val="nil"/>
            </w:tcBorders>
            <w:vAlign w:val="bottom"/>
          </w:tcPr>
          <w:p w14:paraId="2471D66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2" w:type="pct"/>
            <w:tcBorders>
              <w:top w:val="nil"/>
              <w:left w:val="nil"/>
              <w:bottom w:val="nil"/>
              <w:right w:val="nil"/>
            </w:tcBorders>
            <w:vAlign w:val="bottom"/>
          </w:tcPr>
          <w:p w14:paraId="3E3BC6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62E77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2" w:type="pct"/>
            <w:tcBorders>
              <w:top w:val="nil"/>
              <w:left w:val="nil"/>
              <w:bottom w:val="nil"/>
              <w:right w:val="nil"/>
            </w:tcBorders>
            <w:vAlign w:val="bottom"/>
          </w:tcPr>
          <w:p w14:paraId="0F9CEB1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11F4348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609061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2BE0A543" w14:textId="77777777" w:rsidTr="007333EB">
        <w:trPr>
          <w:trHeight w:val="189"/>
          <w:jc w:val="center"/>
        </w:trPr>
        <w:tc>
          <w:tcPr>
            <w:tcW w:w="883" w:type="pct"/>
            <w:vAlign w:val="bottom"/>
          </w:tcPr>
          <w:p w14:paraId="1D4EE740"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8" w:type="pct"/>
            <w:tcBorders>
              <w:top w:val="nil"/>
              <w:left w:val="nil"/>
              <w:bottom w:val="nil"/>
              <w:right w:val="nil"/>
            </w:tcBorders>
            <w:shd w:val="clear" w:color="auto" w:fill="auto"/>
            <w:vAlign w:val="bottom"/>
          </w:tcPr>
          <w:p w14:paraId="770A43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7" w:type="pct"/>
            <w:tcBorders>
              <w:top w:val="nil"/>
              <w:left w:val="nil"/>
              <w:bottom w:val="nil"/>
              <w:right w:val="nil"/>
            </w:tcBorders>
            <w:shd w:val="clear" w:color="auto" w:fill="auto"/>
            <w:vAlign w:val="bottom"/>
          </w:tcPr>
          <w:p w14:paraId="5FDB39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5" w:type="pct"/>
            <w:tcBorders>
              <w:top w:val="nil"/>
              <w:left w:val="nil"/>
              <w:bottom w:val="nil"/>
              <w:right w:val="nil"/>
            </w:tcBorders>
            <w:shd w:val="clear" w:color="auto" w:fill="auto"/>
            <w:vAlign w:val="bottom"/>
          </w:tcPr>
          <w:p w14:paraId="78453B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294" w:type="pct"/>
            <w:tcBorders>
              <w:top w:val="nil"/>
              <w:left w:val="nil"/>
              <w:bottom w:val="nil"/>
              <w:right w:val="nil"/>
            </w:tcBorders>
            <w:shd w:val="clear" w:color="auto" w:fill="auto"/>
            <w:vAlign w:val="bottom"/>
          </w:tcPr>
          <w:p w14:paraId="1301AE6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31" w:type="pct"/>
            <w:tcBorders>
              <w:top w:val="nil"/>
              <w:left w:val="nil"/>
              <w:bottom w:val="nil"/>
              <w:right w:val="nil"/>
            </w:tcBorders>
            <w:shd w:val="clear" w:color="auto" w:fill="auto"/>
            <w:vAlign w:val="bottom"/>
          </w:tcPr>
          <w:p w14:paraId="428D6C5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5" w:type="pct"/>
            <w:tcBorders>
              <w:top w:val="nil"/>
              <w:left w:val="nil"/>
              <w:bottom w:val="nil"/>
              <w:right w:val="nil"/>
            </w:tcBorders>
            <w:shd w:val="clear" w:color="auto" w:fill="auto"/>
            <w:vAlign w:val="bottom"/>
          </w:tcPr>
          <w:p w14:paraId="4681BF7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3" w:type="pct"/>
            <w:tcBorders>
              <w:top w:val="nil"/>
              <w:left w:val="nil"/>
              <w:bottom w:val="nil"/>
              <w:right w:val="nil"/>
            </w:tcBorders>
            <w:vAlign w:val="bottom"/>
          </w:tcPr>
          <w:p w14:paraId="7A9AEFC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4EC89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16195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7A129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bottom w:val="nil"/>
              <w:right w:val="nil"/>
            </w:tcBorders>
            <w:vAlign w:val="bottom"/>
          </w:tcPr>
          <w:p w14:paraId="3CB1FE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nil"/>
              <w:right w:val="nil"/>
            </w:tcBorders>
            <w:vAlign w:val="bottom"/>
          </w:tcPr>
          <w:p w14:paraId="13793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r>
      <w:tr w:rsidR="00184111" w:rsidRPr="00EA3621" w14:paraId="702AA325" w14:textId="77777777" w:rsidTr="007333EB">
        <w:trPr>
          <w:trHeight w:val="189"/>
          <w:jc w:val="center"/>
        </w:trPr>
        <w:tc>
          <w:tcPr>
            <w:tcW w:w="883" w:type="pct"/>
            <w:vAlign w:val="bottom"/>
          </w:tcPr>
          <w:p w14:paraId="6430D819"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8" w:type="pct"/>
            <w:tcBorders>
              <w:top w:val="nil"/>
              <w:left w:val="nil"/>
              <w:bottom w:val="nil"/>
              <w:right w:val="nil"/>
            </w:tcBorders>
            <w:shd w:val="clear" w:color="auto" w:fill="auto"/>
            <w:vAlign w:val="bottom"/>
          </w:tcPr>
          <w:p w14:paraId="40DF32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7" w:type="pct"/>
            <w:tcBorders>
              <w:top w:val="nil"/>
              <w:left w:val="nil"/>
              <w:bottom w:val="nil"/>
              <w:right w:val="nil"/>
            </w:tcBorders>
            <w:shd w:val="clear" w:color="auto" w:fill="auto"/>
            <w:vAlign w:val="bottom"/>
          </w:tcPr>
          <w:p w14:paraId="4D9B05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5" w:type="pct"/>
            <w:tcBorders>
              <w:top w:val="nil"/>
              <w:left w:val="nil"/>
              <w:bottom w:val="nil"/>
              <w:right w:val="nil"/>
            </w:tcBorders>
            <w:shd w:val="clear" w:color="auto" w:fill="auto"/>
            <w:vAlign w:val="bottom"/>
          </w:tcPr>
          <w:p w14:paraId="4F378D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294" w:type="pct"/>
            <w:tcBorders>
              <w:top w:val="nil"/>
              <w:left w:val="nil"/>
              <w:bottom w:val="nil"/>
              <w:right w:val="nil"/>
            </w:tcBorders>
            <w:shd w:val="clear" w:color="auto" w:fill="auto"/>
            <w:vAlign w:val="bottom"/>
          </w:tcPr>
          <w:p w14:paraId="2138AAA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31" w:type="pct"/>
            <w:tcBorders>
              <w:top w:val="nil"/>
              <w:left w:val="nil"/>
              <w:bottom w:val="nil"/>
              <w:right w:val="nil"/>
            </w:tcBorders>
            <w:shd w:val="clear" w:color="auto" w:fill="auto"/>
            <w:vAlign w:val="bottom"/>
          </w:tcPr>
          <w:p w14:paraId="15F749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ADC7FC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3" w:type="pct"/>
            <w:tcBorders>
              <w:top w:val="nil"/>
              <w:left w:val="nil"/>
              <w:bottom w:val="nil"/>
              <w:right w:val="nil"/>
            </w:tcBorders>
            <w:vAlign w:val="bottom"/>
          </w:tcPr>
          <w:p w14:paraId="081E3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2" w:type="pct"/>
            <w:tcBorders>
              <w:top w:val="nil"/>
              <w:left w:val="nil"/>
              <w:bottom w:val="nil"/>
              <w:right w:val="nil"/>
            </w:tcBorders>
            <w:vAlign w:val="bottom"/>
          </w:tcPr>
          <w:p w14:paraId="09C4A87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2" w:type="pct"/>
            <w:tcBorders>
              <w:top w:val="nil"/>
              <w:left w:val="nil"/>
              <w:bottom w:val="nil"/>
              <w:right w:val="nil"/>
            </w:tcBorders>
            <w:vAlign w:val="bottom"/>
          </w:tcPr>
          <w:p w14:paraId="587FE2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2" w:type="pct"/>
            <w:tcBorders>
              <w:top w:val="nil"/>
              <w:left w:val="nil"/>
              <w:bottom w:val="nil"/>
              <w:right w:val="nil"/>
            </w:tcBorders>
            <w:vAlign w:val="bottom"/>
          </w:tcPr>
          <w:p w14:paraId="3D27F3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24" w:type="pct"/>
            <w:tcBorders>
              <w:top w:val="nil"/>
              <w:left w:val="nil"/>
              <w:bottom w:val="nil"/>
              <w:right w:val="nil"/>
            </w:tcBorders>
            <w:vAlign w:val="bottom"/>
          </w:tcPr>
          <w:p w14:paraId="40C6505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130634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682CF068" w14:textId="77777777" w:rsidTr="007333EB">
        <w:trPr>
          <w:trHeight w:val="267"/>
          <w:jc w:val="center"/>
        </w:trPr>
        <w:tc>
          <w:tcPr>
            <w:tcW w:w="883" w:type="pct"/>
          </w:tcPr>
          <w:p w14:paraId="2EC1C438"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5A9162E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7" w:type="pct"/>
            <w:tcBorders>
              <w:top w:val="nil"/>
              <w:left w:val="nil"/>
              <w:bottom w:val="single" w:sz="12" w:space="0" w:color="auto"/>
              <w:right w:val="nil"/>
            </w:tcBorders>
            <w:shd w:val="clear" w:color="auto" w:fill="auto"/>
            <w:vAlign w:val="bottom"/>
          </w:tcPr>
          <w:p w14:paraId="168BE12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5" w:type="pct"/>
            <w:tcBorders>
              <w:top w:val="nil"/>
              <w:left w:val="nil"/>
              <w:bottom w:val="single" w:sz="12" w:space="0" w:color="auto"/>
              <w:right w:val="nil"/>
            </w:tcBorders>
            <w:shd w:val="clear" w:color="auto" w:fill="auto"/>
            <w:vAlign w:val="bottom"/>
          </w:tcPr>
          <w:p w14:paraId="0F48851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294" w:type="pct"/>
            <w:tcBorders>
              <w:top w:val="nil"/>
              <w:left w:val="nil"/>
              <w:bottom w:val="single" w:sz="12" w:space="0" w:color="auto"/>
              <w:right w:val="nil"/>
            </w:tcBorders>
            <w:shd w:val="clear" w:color="auto" w:fill="auto"/>
            <w:vAlign w:val="bottom"/>
          </w:tcPr>
          <w:p w14:paraId="6C264527"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31" w:type="pct"/>
            <w:tcBorders>
              <w:top w:val="nil"/>
              <w:left w:val="nil"/>
              <w:bottom w:val="single" w:sz="12" w:space="0" w:color="auto"/>
              <w:right w:val="nil"/>
            </w:tcBorders>
            <w:shd w:val="clear" w:color="auto" w:fill="auto"/>
            <w:vAlign w:val="bottom"/>
          </w:tcPr>
          <w:p w14:paraId="1337D0C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5" w:type="pct"/>
            <w:tcBorders>
              <w:top w:val="nil"/>
              <w:left w:val="nil"/>
              <w:bottom w:val="single" w:sz="12" w:space="0" w:color="auto"/>
              <w:right w:val="nil"/>
            </w:tcBorders>
            <w:shd w:val="clear" w:color="auto" w:fill="auto"/>
            <w:vAlign w:val="bottom"/>
          </w:tcPr>
          <w:p w14:paraId="5F51DDA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3" w:type="pct"/>
            <w:tcBorders>
              <w:top w:val="nil"/>
              <w:left w:val="nil"/>
              <w:bottom w:val="single" w:sz="12" w:space="0" w:color="auto"/>
              <w:right w:val="nil"/>
            </w:tcBorders>
            <w:vAlign w:val="bottom"/>
          </w:tcPr>
          <w:p w14:paraId="62B21F3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2" w:type="pct"/>
            <w:tcBorders>
              <w:top w:val="nil"/>
              <w:left w:val="nil"/>
              <w:bottom w:val="single" w:sz="12" w:space="0" w:color="auto"/>
              <w:right w:val="nil"/>
            </w:tcBorders>
            <w:vAlign w:val="bottom"/>
          </w:tcPr>
          <w:p w14:paraId="6663A9D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2" w:type="pct"/>
            <w:tcBorders>
              <w:top w:val="nil"/>
              <w:left w:val="nil"/>
              <w:bottom w:val="single" w:sz="12" w:space="0" w:color="auto"/>
              <w:right w:val="nil"/>
            </w:tcBorders>
            <w:vAlign w:val="bottom"/>
          </w:tcPr>
          <w:p w14:paraId="18776D6E"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2" w:type="pct"/>
            <w:tcBorders>
              <w:top w:val="nil"/>
              <w:left w:val="nil"/>
              <w:bottom w:val="single" w:sz="12" w:space="0" w:color="auto"/>
              <w:right w:val="nil"/>
            </w:tcBorders>
            <w:vAlign w:val="bottom"/>
          </w:tcPr>
          <w:p w14:paraId="38ADE40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24" w:type="pct"/>
            <w:tcBorders>
              <w:top w:val="nil"/>
              <w:left w:val="nil"/>
              <w:bottom w:val="single" w:sz="12" w:space="0" w:color="auto"/>
              <w:right w:val="nil"/>
            </w:tcBorders>
            <w:vAlign w:val="bottom"/>
          </w:tcPr>
          <w:p w14:paraId="021112C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54" w:type="pct"/>
            <w:tcBorders>
              <w:top w:val="nil"/>
              <w:left w:val="nil"/>
              <w:bottom w:val="single" w:sz="12" w:space="0" w:color="auto"/>
              <w:right w:val="nil"/>
            </w:tcBorders>
            <w:vAlign w:val="bottom"/>
          </w:tcPr>
          <w:p w14:paraId="6409D4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3253071B" w14:textId="77777777" w:rsidTr="007333EB">
        <w:trPr>
          <w:trHeight w:val="55"/>
          <w:jc w:val="center"/>
        </w:trPr>
        <w:tc>
          <w:tcPr>
            <w:tcW w:w="883" w:type="pct"/>
            <w:vAlign w:val="center"/>
          </w:tcPr>
          <w:p w14:paraId="1F0FB0E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38036A8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29.126.657 </w:t>
            </w:r>
          </w:p>
        </w:tc>
        <w:tc>
          <w:tcPr>
            <w:tcW w:w="317" w:type="pct"/>
            <w:tcBorders>
              <w:top w:val="nil"/>
              <w:left w:val="nil"/>
              <w:bottom w:val="single" w:sz="12" w:space="0" w:color="auto"/>
              <w:right w:val="nil"/>
            </w:tcBorders>
            <w:shd w:val="clear" w:color="auto" w:fill="auto"/>
            <w:vAlign w:val="bottom"/>
          </w:tcPr>
          <w:p w14:paraId="761BD07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5" w:type="pct"/>
            <w:tcBorders>
              <w:top w:val="nil"/>
              <w:left w:val="nil"/>
              <w:bottom w:val="single" w:sz="12" w:space="0" w:color="auto"/>
              <w:right w:val="nil"/>
            </w:tcBorders>
            <w:shd w:val="clear" w:color="auto" w:fill="auto"/>
            <w:vAlign w:val="bottom"/>
          </w:tcPr>
          <w:p w14:paraId="2418F08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294" w:type="pct"/>
            <w:tcBorders>
              <w:top w:val="nil"/>
              <w:left w:val="nil"/>
              <w:bottom w:val="single" w:sz="12" w:space="0" w:color="auto"/>
              <w:right w:val="nil"/>
            </w:tcBorders>
            <w:shd w:val="clear" w:color="auto" w:fill="auto"/>
            <w:vAlign w:val="bottom"/>
          </w:tcPr>
          <w:p w14:paraId="6BD0EED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31" w:type="pct"/>
            <w:tcBorders>
              <w:top w:val="nil"/>
              <w:left w:val="nil"/>
              <w:bottom w:val="single" w:sz="12" w:space="0" w:color="auto"/>
              <w:right w:val="nil"/>
            </w:tcBorders>
            <w:shd w:val="clear" w:color="auto" w:fill="auto"/>
            <w:vAlign w:val="bottom"/>
          </w:tcPr>
          <w:p w14:paraId="4966BE7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5" w:type="pct"/>
            <w:tcBorders>
              <w:top w:val="nil"/>
              <w:left w:val="nil"/>
              <w:bottom w:val="single" w:sz="12" w:space="0" w:color="auto"/>
              <w:right w:val="nil"/>
            </w:tcBorders>
            <w:shd w:val="clear" w:color="auto" w:fill="auto"/>
            <w:vAlign w:val="bottom"/>
          </w:tcPr>
          <w:p w14:paraId="05A59C7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33.588.768 </w:t>
            </w:r>
          </w:p>
        </w:tc>
        <w:tc>
          <w:tcPr>
            <w:tcW w:w="363" w:type="pct"/>
            <w:tcBorders>
              <w:top w:val="nil"/>
              <w:left w:val="nil"/>
              <w:bottom w:val="single" w:sz="12" w:space="0" w:color="auto"/>
              <w:right w:val="nil"/>
            </w:tcBorders>
            <w:vAlign w:val="bottom"/>
          </w:tcPr>
          <w:p w14:paraId="3D716FA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6.297.367 </w:t>
            </w:r>
          </w:p>
        </w:tc>
        <w:tc>
          <w:tcPr>
            <w:tcW w:w="362" w:type="pct"/>
            <w:tcBorders>
              <w:top w:val="nil"/>
              <w:left w:val="nil"/>
              <w:bottom w:val="single" w:sz="12" w:space="0" w:color="auto"/>
              <w:right w:val="nil"/>
            </w:tcBorders>
            <w:vAlign w:val="bottom"/>
          </w:tcPr>
          <w:p w14:paraId="43D455D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2" w:type="pct"/>
            <w:tcBorders>
              <w:top w:val="nil"/>
              <w:left w:val="nil"/>
              <w:bottom w:val="single" w:sz="12" w:space="0" w:color="auto"/>
              <w:right w:val="nil"/>
            </w:tcBorders>
            <w:vAlign w:val="bottom"/>
          </w:tcPr>
          <w:p w14:paraId="43EF127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2" w:type="pct"/>
            <w:tcBorders>
              <w:top w:val="nil"/>
              <w:left w:val="nil"/>
              <w:bottom w:val="single" w:sz="12" w:space="0" w:color="auto"/>
              <w:right w:val="nil"/>
            </w:tcBorders>
            <w:vAlign w:val="bottom"/>
          </w:tcPr>
          <w:p w14:paraId="45A36F5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24" w:type="pct"/>
            <w:tcBorders>
              <w:top w:val="nil"/>
              <w:left w:val="nil"/>
              <w:bottom w:val="single" w:sz="12" w:space="0" w:color="auto"/>
              <w:right w:val="nil"/>
            </w:tcBorders>
            <w:vAlign w:val="bottom"/>
          </w:tcPr>
          <w:p w14:paraId="29F4155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13E42458"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6.856.092 </w:t>
            </w:r>
          </w:p>
        </w:tc>
      </w:tr>
    </w:tbl>
    <w:p w14:paraId="32F149AE" w14:textId="053FE5A6"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6DA46396" w14:textId="77777777" w:rsidR="00DF73D1" w:rsidRPr="00EA3621" w:rsidRDefault="00DF73D1" w:rsidP="00DF73D1">
      <w:pPr>
        <w:jc w:val="both"/>
        <w:rPr>
          <w:rFonts w:ascii="Calibri" w:eastAsia="Times New Roman" w:hAnsi="Calibri" w:cs="Arial"/>
          <w:b/>
          <w:color w:val="000000" w:themeColor="text1"/>
          <w:sz w:val="16"/>
          <w:szCs w:val="20"/>
        </w:rPr>
      </w:pPr>
      <w:bookmarkStart w:id="709" w:name="_Hlk36645409"/>
    </w:p>
    <w:p w14:paraId="568D675A" w14:textId="39800B26" w:rsidR="00DF73D1" w:rsidRPr="00EA3621" w:rsidRDefault="00DF73D1"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sidR="008E591A">
        <w:rPr>
          <w:rFonts w:ascii="Calibri" w:eastAsia="Times New Roman" w:hAnsi="Calibri" w:cs="Arial"/>
          <w:b/>
          <w:color w:val="000000" w:themeColor="text1"/>
          <w:sz w:val="20"/>
          <w:szCs w:val="20"/>
        </w:rPr>
        <w:t>3</w:t>
      </w:r>
      <w:r w:rsidRPr="00EA3621">
        <w:rPr>
          <w:rFonts w:ascii="Calibri" w:eastAsia="Times New Roman" w:hAnsi="Calibri" w:cs="Arial"/>
          <w:b/>
          <w:color w:val="000000" w:themeColor="text1"/>
          <w:sz w:val="20"/>
          <w:szCs w:val="20"/>
        </w:rPr>
        <w:t>5.</w:t>
      </w:r>
      <w:r w:rsidRPr="00EA3621">
        <w:rPr>
          <w:rFonts w:ascii="Calibri" w:eastAsia="Times New Roman" w:hAnsi="Calibri" w:cs="Arial"/>
          <w:b/>
          <w:color w:val="000000" w:themeColor="text1"/>
          <w:sz w:val="20"/>
          <w:szCs w:val="20"/>
        </w:rPr>
        <w:tab/>
        <w:t>Upravljanje rizicima (nastavak)</w:t>
      </w:r>
    </w:p>
    <w:p w14:paraId="09C2DD43" w14:textId="77777777" w:rsidR="00DF73D1" w:rsidRPr="00EA3621" w:rsidRDefault="00DF73D1" w:rsidP="00DF73D1">
      <w:pPr>
        <w:jc w:val="both"/>
        <w:rPr>
          <w:rFonts w:ascii="Calibri" w:eastAsia="Times New Roman" w:hAnsi="Calibri" w:cs="Arial"/>
          <w:b/>
          <w:color w:val="000000" w:themeColor="text1"/>
          <w:sz w:val="16"/>
          <w:szCs w:val="20"/>
        </w:rPr>
      </w:pPr>
    </w:p>
    <w:p w14:paraId="13AF0698" w14:textId="76D67572"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3C9CB1FC" w14:textId="77777777" w:rsidR="00DF73D1" w:rsidRPr="00EA3621" w:rsidRDefault="00DF73D1" w:rsidP="00DF73D1">
      <w:pPr>
        <w:jc w:val="both"/>
        <w:rPr>
          <w:rFonts w:ascii="Calibri" w:eastAsia="Times New Roman" w:hAnsi="Calibri" w:cs="Arial"/>
          <w:b/>
          <w:color w:val="000000" w:themeColor="text1"/>
          <w:sz w:val="16"/>
          <w:szCs w:val="20"/>
        </w:rPr>
      </w:pPr>
    </w:p>
    <w:p w14:paraId="6264F64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EA3621" w:rsidRDefault="00AE5A38" w:rsidP="00AE5A38">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bookmarkEnd w:id="709"/>
    <w:p w14:paraId="7B808D26"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3F6A95B6" w14:textId="77777777" w:rsidTr="007333EB">
        <w:trPr>
          <w:trHeight w:val="453"/>
          <w:jc w:val="center"/>
        </w:trPr>
        <w:tc>
          <w:tcPr>
            <w:tcW w:w="911" w:type="pct"/>
          </w:tcPr>
          <w:p w14:paraId="36466ECA"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4714FD52" w14:textId="77777777" w:rsidR="00184111" w:rsidRPr="00EA3621" w:rsidRDefault="00184111" w:rsidP="007333EB">
            <w:pPr>
              <w:rPr>
                <w:rFonts w:ascii="Calibri" w:eastAsia="Calibri" w:hAnsi="Calibri" w:cs="Arial"/>
                <w:b/>
                <w:bCs/>
                <w:color w:val="000000" w:themeColor="text1"/>
                <w:sz w:val="15"/>
                <w:szCs w:val="15"/>
              </w:rPr>
            </w:pPr>
          </w:p>
          <w:p w14:paraId="0B4706A3" w14:textId="1BF0EF82"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ožujka 2021. </w:t>
            </w:r>
          </w:p>
        </w:tc>
        <w:tc>
          <w:tcPr>
            <w:tcW w:w="313" w:type="pct"/>
            <w:vAlign w:val="bottom"/>
          </w:tcPr>
          <w:p w14:paraId="3ED6588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400E3D0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7D4832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55C7179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51E1F99D"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6531E7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468A45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419F0E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0DEB08A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0CB6BE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9AEE06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24E34F6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FC722F7" w14:textId="77777777" w:rsidTr="007333EB">
        <w:trPr>
          <w:trHeight w:val="167"/>
          <w:jc w:val="center"/>
        </w:trPr>
        <w:tc>
          <w:tcPr>
            <w:tcW w:w="911" w:type="pct"/>
          </w:tcPr>
          <w:p w14:paraId="76FE38C9"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11D576C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53A58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6A57A22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EF4A0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9B9D73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798276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D10BEC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26743EB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5496216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E8C7E7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0EDC02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295EAA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1DCEA5B7" w14:textId="77777777" w:rsidTr="007333EB">
        <w:trPr>
          <w:trHeight w:val="150"/>
          <w:jc w:val="center"/>
        </w:trPr>
        <w:tc>
          <w:tcPr>
            <w:tcW w:w="911" w:type="pct"/>
          </w:tcPr>
          <w:p w14:paraId="05952F5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710" w:name="_Toc67329878"/>
            <w:r w:rsidRPr="00EA3621">
              <w:rPr>
                <w:rFonts w:ascii="Calibri" w:eastAsia="Calibri" w:hAnsi="Calibri" w:cs="Arial"/>
                <w:b/>
                <w:bCs/>
                <w:color w:val="000000" w:themeColor="text1"/>
                <w:sz w:val="15"/>
                <w:szCs w:val="15"/>
              </w:rPr>
              <w:t>Imovina</w:t>
            </w:r>
            <w:bookmarkEnd w:id="710"/>
          </w:p>
        </w:tc>
        <w:tc>
          <w:tcPr>
            <w:tcW w:w="313" w:type="pct"/>
            <w:vAlign w:val="bottom"/>
          </w:tcPr>
          <w:p w14:paraId="47457BF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FB0788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00CEB2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AA5E04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589ADF7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87B848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5977C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5F9D297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B4D4AA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F366D0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602208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4AA7AE1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30A990DA" w14:textId="77777777" w:rsidTr="00D414B6">
        <w:trPr>
          <w:trHeight w:val="180"/>
          <w:jc w:val="center"/>
        </w:trPr>
        <w:tc>
          <w:tcPr>
            <w:tcW w:w="911" w:type="pct"/>
            <w:vAlign w:val="bottom"/>
          </w:tcPr>
          <w:p w14:paraId="1BB80C8A" w14:textId="77777777" w:rsidR="00184111" w:rsidRPr="00EA3621" w:rsidRDefault="00184111" w:rsidP="007333EB">
            <w:pPr>
              <w:tabs>
                <w:tab w:val="right" w:pos="1202"/>
              </w:tabs>
              <w:outlineLvl w:val="0"/>
              <w:rPr>
                <w:rFonts w:ascii="Calibri" w:eastAsia="Calibri" w:hAnsi="Calibri"/>
                <w:color w:val="000000" w:themeColor="text1"/>
                <w:sz w:val="15"/>
                <w:szCs w:val="15"/>
              </w:rPr>
            </w:pPr>
            <w:bookmarkStart w:id="711" w:name="_Toc67329879"/>
            <w:r w:rsidRPr="00EA3621">
              <w:rPr>
                <w:rFonts w:ascii="Calibri" w:eastAsia="Calibri" w:hAnsi="Calibri"/>
                <w:color w:val="000000" w:themeColor="text1"/>
                <w:sz w:val="15"/>
                <w:szCs w:val="15"/>
              </w:rPr>
              <w:t>Novčana sredstva i računi kod banaka</w:t>
            </w:r>
            <w:bookmarkEnd w:id="711"/>
          </w:p>
        </w:tc>
        <w:tc>
          <w:tcPr>
            <w:tcW w:w="313" w:type="pct"/>
            <w:tcBorders>
              <w:top w:val="nil"/>
              <w:left w:val="nil"/>
              <w:bottom w:val="nil"/>
              <w:right w:val="nil"/>
            </w:tcBorders>
            <w:shd w:val="clear" w:color="auto" w:fill="auto"/>
            <w:vAlign w:val="bottom"/>
          </w:tcPr>
          <w:p w14:paraId="7EC5C04D" w14:textId="631D5B6C" w:rsidR="00184111" w:rsidRPr="00EA3621" w:rsidRDefault="00190CFC" w:rsidP="007333EB">
            <w:pPr>
              <w:tabs>
                <w:tab w:val="right" w:pos="1202"/>
              </w:tabs>
              <w:jc w:val="right"/>
              <w:outlineLvl w:val="0"/>
              <w:rPr>
                <w:rFonts w:eastAsia="Calibri"/>
                <w:color w:val="000000" w:themeColor="text1"/>
                <w:sz w:val="15"/>
                <w:szCs w:val="15"/>
              </w:rPr>
            </w:pPr>
            <w:r w:rsidRPr="00190CFC">
              <w:rPr>
                <w:rFonts w:eastAsia="Calibri"/>
                <w:color w:val="000000" w:themeColor="text1"/>
                <w:sz w:val="15"/>
                <w:szCs w:val="15"/>
              </w:rPr>
              <w:t>1.840.553</w:t>
            </w:r>
          </w:p>
        </w:tc>
        <w:tc>
          <w:tcPr>
            <w:tcW w:w="313" w:type="pct"/>
            <w:tcBorders>
              <w:top w:val="nil"/>
              <w:left w:val="nil"/>
              <w:bottom w:val="nil"/>
              <w:right w:val="nil"/>
            </w:tcBorders>
            <w:shd w:val="clear" w:color="auto" w:fill="auto"/>
            <w:vAlign w:val="bottom"/>
          </w:tcPr>
          <w:p w14:paraId="036F56B1" w14:textId="78491A52"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615D7C92" w14:textId="2783B5B3"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5A80D6B0" w14:textId="02DE5BE3"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1BB8FC20" w14:textId="2777CE5C"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13" w:type="pct"/>
            <w:tcBorders>
              <w:top w:val="nil"/>
              <w:left w:val="nil"/>
              <w:bottom w:val="nil"/>
              <w:right w:val="nil"/>
            </w:tcBorders>
            <w:shd w:val="clear" w:color="auto" w:fill="auto"/>
            <w:vAlign w:val="bottom"/>
          </w:tcPr>
          <w:p w14:paraId="22AD1777" w14:textId="5DA102E2" w:rsidR="00184111" w:rsidRPr="00EA3621" w:rsidRDefault="00190CFC" w:rsidP="007333EB">
            <w:pPr>
              <w:tabs>
                <w:tab w:val="right" w:pos="1202"/>
              </w:tabs>
              <w:jc w:val="right"/>
              <w:outlineLvl w:val="0"/>
              <w:rPr>
                <w:rFonts w:eastAsia="Calibri"/>
                <w:color w:val="000000" w:themeColor="text1"/>
                <w:sz w:val="15"/>
                <w:szCs w:val="15"/>
              </w:rPr>
            </w:pPr>
            <w:r w:rsidRPr="00190CFC">
              <w:rPr>
                <w:rFonts w:eastAsia="Calibri"/>
                <w:color w:val="000000" w:themeColor="text1"/>
                <w:sz w:val="15"/>
                <w:szCs w:val="15"/>
              </w:rPr>
              <w:t>1.840.553</w:t>
            </w:r>
          </w:p>
        </w:tc>
        <w:tc>
          <w:tcPr>
            <w:tcW w:w="361" w:type="pct"/>
            <w:tcBorders>
              <w:top w:val="nil"/>
              <w:left w:val="nil"/>
              <w:bottom w:val="nil"/>
              <w:right w:val="nil"/>
            </w:tcBorders>
            <w:vAlign w:val="bottom"/>
          </w:tcPr>
          <w:p w14:paraId="656A00C7" w14:textId="04F8861A"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2EACB640" w14:textId="4D3D396F"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2D87491" w14:textId="40D134AF"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4FCA4CF" w14:textId="34DF03DA"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419" w:type="pct"/>
            <w:tcBorders>
              <w:top w:val="nil"/>
              <w:left w:val="nil"/>
              <w:bottom w:val="nil"/>
              <w:right w:val="nil"/>
            </w:tcBorders>
            <w:vAlign w:val="bottom"/>
          </w:tcPr>
          <w:p w14:paraId="5B4B73A3" w14:textId="6AA399B6"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48" w:type="pct"/>
            <w:tcBorders>
              <w:top w:val="nil"/>
              <w:left w:val="nil"/>
              <w:bottom w:val="nil"/>
              <w:right w:val="nil"/>
            </w:tcBorders>
            <w:vAlign w:val="bottom"/>
          </w:tcPr>
          <w:p w14:paraId="78A01744" w14:textId="214CBAF4" w:rsidR="00184111" w:rsidRPr="00EA3621" w:rsidRDefault="00190CFC" w:rsidP="007333EB">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r>
      <w:tr w:rsidR="00190CFC" w:rsidRPr="00EA3621" w14:paraId="70AB1D8A" w14:textId="77777777" w:rsidTr="00D414B6">
        <w:trPr>
          <w:trHeight w:val="197"/>
          <w:jc w:val="center"/>
        </w:trPr>
        <w:tc>
          <w:tcPr>
            <w:tcW w:w="911" w:type="pct"/>
            <w:vAlign w:val="bottom"/>
          </w:tcPr>
          <w:p w14:paraId="7426CC7D" w14:textId="77777777" w:rsidR="00190CFC" w:rsidRPr="00EA3621" w:rsidRDefault="00190CFC" w:rsidP="00190CFC">
            <w:pPr>
              <w:tabs>
                <w:tab w:val="right" w:pos="1202"/>
              </w:tabs>
              <w:outlineLvl w:val="0"/>
              <w:rPr>
                <w:rFonts w:ascii="Calibri" w:eastAsia="Calibri" w:hAnsi="Calibri"/>
                <w:color w:val="000000" w:themeColor="text1"/>
                <w:sz w:val="15"/>
                <w:szCs w:val="15"/>
              </w:rPr>
            </w:pPr>
            <w:bookmarkStart w:id="712" w:name="_Toc67329892"/>
            <w:r w:rsidRPr="00EA3621">
              <w:rPr>
                <w:rFonts w:ascii="Calibri" w:eastAsia="Calibri" w:hAnsi="Calibri"/>
                <w:color w:val="000000" w:themeColor="text1"/>
                <w:sz w:val="15"/>
                <w:szCs w:val="15"/>
              </w:rPr>
              <w:t>Depoziti kod drugih banaka</w:t>
            </w:r>
            <w:bookmarkEnd w:id="712"/>
          </w:p>
        </w:tc>
        <w:tc>
          <w:tcPr>
            <w:tcW w:w="313" w:type="pct"/>
            <w:tcBorders>
              <w:top w:val="nil"/>
              <w:left w:val="nil"/>
              <w:bottom w:val="nil"/>
              <w:right w:val="nil"/>
            </w:tcBorders>
            <w:shd w:val="clear" w:color="auto" w:fill="auto"/>
            <w:vAlign w:val="bottom"/>
          </w:tcPr>
          <w:p w14:paraId="0F7FDAB0" w14:textId="26DB7D9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36.183 </w:t>
            </w:r>
          </w:p>
        </w:tc>
        <w:tc>
          <w:tcPr>
            <w:tcW w:w="313" w:type="pct"/>
            <w:tcBorders>
              <w:top w:val="nil"/>
              <w:left w:val="nil"/>
              <w:bottom w:val="nil"/>
              <w:right w:val="nil"/>
            </w:tcBorders>
            <w:shd w:val="clear" w:color="auto" w:fill="auto"/>
            <w:vAlign w:val="bottom"/>
          </w:tcPr>
          <w:p w14:paraId="36F54E68" w14:textId="4D6DC563"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BCDB5A8" w14:textId="073A39A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DBEF1FB" w14:textId="5FC26CD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155FF14" w14:textId="40D5941F"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B277464" w14:textId="5CA04F50"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36.183 </w:t>
            </w:r>
          </w:p>
        </w:tc>
        <w:tc>
          <w:tcPr>
            <w:tcW w:w="361" w:type="pct"/>
            <w:tcBorders>
              <w:top w:val="nil"/>
              <w:left w:val="nil"/>
              <w:bottom w:val="nil"/>
              <w:right w:val="nil"/>
            </w:tcBorders>
            <w:vAlign w:val="bottom"/>
          </w:tcPr>
          <w:p w14:paraId="53A8D6CD" w14:textId="0D0F990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0F455257" w14:textId="2A6EDA7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1747B3D" w14:textId="79BFEC2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1CA8D6BD" w14:textId="52D3AE1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1442C2A4" w14:textId="1DC9C5F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6031C6F9" w14:textId="60BCCEB3"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r>
      <w:tr w:rsidR="00190CFC" w:rsidRPr="00EA3621" w14:paraId="1A3032FE" w14:textId="77777777" w:rsidTr="00D414B6">
        <w:trPr>
          <w:trHeight w:val="197"/>
          <w:jc w:val="center"/>
        </w:trPr>
        <w:tc>
          <w:tcPr>
            <w:tcW w:w="911" w:type="pct"/>
            <w:vAlign w:val="bottom"/>
          </w:tcPr>
          <w:p w14:paraId="6F99243A" w14:textId="77777777" w:rsidR="00190CFC" w:rsidRPr="00EA3621" w:rsidRDefault="00190CFC" w:rsidP="00190CFC">
            <w:pPr>
              <w:tabs>
                <w:tab w:val="right" w:pos="1202"/>
              </w:tabs>
              <w:outlineLvl w:val="0"/>
              <w:rPr>
                <w:rFonts w:ascii="Calibri" w:eastAsia="Calibri" w:hAnsi="Calibri"/>
                <w:color w:val="000000" w:themeColor="text1"/>
                <w:sz w:val="15"/>
                <w:szCs w:val="15"/>
              </w:rPr>
            </w:pPr>
            <w:bookmarkStart w:id="713" w:name="_Toc67329893"/>
            <w:r w:rsidRPr="00EA3621">
              <w:rPr>
                <w:rFonts w:ascii="Calibri" w:eastAsia="Calibri" w:hAnsi="Calibri"/>
                <w:color w:val="000000" w:themeColor="text1"/>
                <w:sz w:val="15"/>
                <w:szCs w:val="15"/>
              </w:rPr>
              <w:t>Krediti financijskim institucijama</w:t>
            </w:r>
            <w:bookmarkEnd w:id="713"/>
          </w:p>
        </w:tc>
        <w:tc>
          <w:tcPr>
            <w:tcW w:w="313" w:type="pct"/>
            <w:tcBorders>
              <w:top w:val="nil"/>
              <w:left w:val="nil"/>
              <w:bottom w:val="nil"/>
              <w:right w:val="nil"/>
            </w:tcBorders>
            <w:shd w:val="clear" w:color="auto" w:fill="auto"/>
            <w:vAlign w:val="bottom"/>
          </w:tcPr>
          <w:p w14:paraId="610FB0E4" w14:textId="4652A2C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8.325.135 </w:t>
            </w:r>
          </w:p>
        </w:tc>
        <w:tc>
          <w:tcPr>
            <w:tcW w:w="313" w:type="pct"/>
            <w:tcBorders>
              <w:top w:val="nil"/>
              <w:left w:val="nil"/>
              <w:bottom w:val="nil"/>
              <w:right w:val="nil"/>
            </w:tcBorders>
            <w:shd w:val="clear" w:color="auto" w:fill="auto"/>
            <w:vAlign w:val="bottom"/>
          </w:tcPr>
          <w:p w14:paraId="3202035B" w14:textId="6B3BD93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165.833 </w:t>
            </w:r>
          </w:p>
        </w:tc>
        <w:tc>
          <w:tcPr>
            <w:tcW w:w="313" w:type="pct"/>
            <w:tcBorders>
              <w:top w:val="nil"/>
              <w:left w:val="nil"/>
              <w:bottom w:val="nil"/>
              <w:right w:val="nil"/>
            </w:tcBorders>
            <w:shd w:val="clear" w:color="auto" w:fill="auto"/>
            <w:vAlign w:val="bottom"/>
          </w:tcPr>
          <w:p w14:paraId="12477C73" w14:textId="7209689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9.520 </w:t>
            </w:r>
          </w:p>
        </w:tc>
        <w:tc>
          <w:tcPr>
            <w:tcW w:w="313" w:type="pct"/>
            <w:tcBorders>
              <w:top w:val="nil"/>
              <w:left w:val="nil"/>
              <w:bottom w:val="nil"/>
              <w:right w:val="nil"/>
            </w:tcBorders>
            <w:shd w:val="clear" w:color="auto" w:fill="auto"/>
            <w:vAlign w:val="bottom"/>
          </w:tcPr>
          <w:p w14:paraId="5B7DF8B4" w14:textId="6DFEB063"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ABB02B0" w14:textId="5EC1BB14"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362BFA0" w14:textId="4932C48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8.500.488 </w:t>
            </w:r>
          </w:p>
        </w:tc>
        <w:tc>
          <w:tcPr>
            <w:tcW w:w="361" w:type="pct"/>
            <w:tcBorders>
              <w:top w:val="nil"/>
              <w:left w:val="nil"/>
              <w:bottom w:val="nil"/>
              <w:right w:val="nil"/>
            </w:tcBorders>
            <w:vAlign w:val="bottom"/>
          </w:tcPr>
          <w:p w14:paraId="3E5E44FA" w14:textId="3BA98BB0"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188FB38" w14:textId="7260BE5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F1A695D" w14:textId="04723266"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348DC57" w14:textId="2C04280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4D39E15A" w14:textId="36807E7E"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0871B54" w14:textId="7A817B7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r>
      <w:tr w:rsidR="00190CFC" w:rsidRPr="00EA3621" w14:paraId="39DD732E" w14:textId="77777777" w:rsidTr="00D414B6">
        <w:trPr>
          <w:trHeight w:val="197"/>
          <w:jc w:val="center"/>
        </w:trPr>
        <w:tc>
          <w:tcPr>
            <w:tcW w:w="911" w:type="pct"/>
            <w:vAlign w:val="bottom"/>
          </w:tcPr>
          <w:p w14:paraId="46210D12" w14:textId="77777777" w:rsidR="00190CFC" w:rsidRPr="00EA3621" w:rsidRDefault="00190CFC" w:rsidP="00190CFC">
            <w:pPr>
              <w:tabs>
                <w:tab w:val="right" w:pos="1202"/>
              </w:tabs>
              <w:outlineLvl w:val="0"/>
              <w:rPr>
                <w:rFonts w:ascii="Calibri" w:eastAsia="Calibri" w:hAnsi="Calibri"/>
                <w:color w:val="000000" w:themeColor="text1"/>
                <w:sz w:val="15"/>
                <w:szCs w:val="15"/>
              </w:rPr>
            </w:pPr>
            <w:bookmarkStart w:id="714" w:name="_Toc67329894"/>
            <w:r w:rsidRPr="00EA3621">
              <w:rPr>
                <w:rFonts w:ascii="Calibri" w:eastAsia="Calibri" w:hAnsi="Calibri"/>
                <w:color w:val="000000" w:themeColor="text1"/>
                <w:sz w:val="15"/>
                <w:szCs w:val="15"/>
              </w:rPr>
              <w:t>Krediti ostalim korisnicima</w:t>
            </w:r>
            <w:bookmarkEnd w:id="714"/>
          </w:p>
        </w:tc>
        <w:tc>
          <w:tcPr>
            <w:tcW w:w="313" w:type="pct"/>
            <w:tcBorders>
              <w:top w:val="nil"/>
              <w:left w:val="nil"/>
              <w:bottom w:val="nil"/>
              <w:right w:val="nil"/>
            </w:tcBorders>
            <w:shd w:val="clear" w:color="auto" w:fill="auto"/>
            <w:vAlign w:val="bottom"/>
          </w:tcPr>
          <w:p w14:paraId="7CFF3A5C" w14:textId="546A8050"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11.647.797 </w:t>
            </w:r>
          </w:p>
        </w:tc>
        <w:tc>
          <w:tcPr>
            <w:tcW w:w="313" w:type="pct"/>
            <w:tcBorders>
              <w:top w:val="nil"/>
              <w:left w:val="nil"/>
              <w:bottom w:val="nil"/>
              <w:right w:val="nil"/>
            </w:tcBorders>
            <w:shd w:val="clear" w:color="auto" w:fill="auto"/>
            <w:vAlign w:val="bottom"/>
          </w:tcPr>
          <w:p w14:paraId="666EDEEB" w14:textId="14C94F1D"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560.068 </w:t>
            </w:r>
          </w:p>
        </w:tc>
        <w:tc>
          <w:tcPr>
            <w:tcW w:w="313" w:type="pct"/>
            <w:tcBorders>
              <w:top w:val="nil"/>
              <w:left w:val="nil"/>
              <w:bottom w:val="nil"/>
              <w:right w:val="nil"/>
            </w:tcBorders>
            <w:shd w:val="clear" w:color="auto" w:fill="auto"/>
            <w:vAlign w:val="bottom"/>
          </w:tcPr>
          <w:p w14:paraId="466AD52E" w14:textId="09ECBB0B"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1.943.598 </w:t>
            </w:r>
          </w:p>
        </w:tc>
        <w:tc>
          <w:tcPr>
            <w:tcW w:w="313" w:type="pct"/>
            <w:tcBorders>
              <w:top w:val="nil"/>
              <w:left w:val="nil"/>
              <w:bottom w:val="nil"/>
              <w:right w:val="nil"/>
            </w:tcBorders>
            <w:shd w:val="clear" w:color="auto" w:fill="auto"/>
            <w:vAlign w:val="bottom"/>
          </w:tcPr>
          <w:p w14:paraId="0B813090" w14:textId="59D04E9D"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1.171.394 </w:t>
            </w:r>
          </w:p>
        </w:tc>
        <w:tc>
          <w:tcPr>
            <w:tcW w:w="313" w:type="pct"/>
            <w:tcBorders>
              <w:top w:val="nil"/>
              <w:left w:val="nil"/>
              <w:bottom w:val="nil"/>
              <w:right w:val="nil"/>
            </w:tcBorders>
            <w:shd w:val="clear" w:color="auto" w:fill="auto"/>
            <w:vAlign w:val="bottom"/>
          </w:tcPr>
          <w:p w14:paraId="7630B889" w14:textId="2764D10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62450C3" w14:textId="61B3B3E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15.322.857 </w:t>
            </w:r>
          </w:p>
        </w:tc>
        <w:tc>
          <w:tcPr>
            <w:tcW w:w="361" w:type="pct"/>
            <w:tcBorders>
              <w:top w:val="nil"/>
              <w:left w:val="nil"/>
              <w:bottom w:val="nil"/>
              <w:right w:val="nil"/>
            </w:tcBorders>
            <w:vAlign w:val="bottom"/>
          </w:tcPr>
          <w:p w14:paraId="7A3B1F61" w14:textId="4609DE9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3.003.539 </w:t>
            </w:r>
          </w:p>
        </w:tc>
        <w:tc>
          <w:tcPr>
            <w:tcW w:w="361" w:type="pct"/>
            <w:tcBorders>
              <w:top w:val="nil"/>
              <w:left w:val="nil"/>
              <w:bottom w:val="nil"/>
              <w:right w:val="nil"/>
            </w:tcBorders>
            <w:vAlign w:val="bottom"/>
          </w:tcPr>
          <w:p w14:paraId="492FC493" w14:textId="03AD24BF"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66.215 </w:t>
            </w:r>
          </w:p>
        </w:tc>
        <w:tc>
          <w:tcPr>
            <w:tcW w:w="361" w:type="pct"/>
            <w:tcBorders>
              <w:top w:val="nil"/>
              <w:left w:val="nil"/>
              <w:bottom w:val="nil"/>
              <w:right w:val="nil"/>
            </w:tcBorders>
            <w:vAlign w:val="bottom"/>
          </w:tcPr>
          <w:p w14:paraId="48950A74" w14:textId="2467575B"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241.855 </w:t>
            </w:r>
          </w:p>
        </w:tc>
        <w:tc>
          <w:tcPr>
            <w:tcW w:w="361" w:type="pct"/>
            <w:tcBorders>
              <w:top w:val="nil"/>
              <w:left w:val="nil"/>
              <w:bottom w:val="nil"/>
              <w:right w:val="nil"/>
            </w:tcBorders>
            <w:vAlign w:val="bottom"/>
          </w:tcPr>
          <w:p w14:paraId="18BECFD2" w14:textId="2B8EF8BB"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66.863 </w:t>
            </w:r>
          </w:p>
        </w:tc>
        <w:tc>
          <w:tcPr>
            <w:tcW w:w="419" w:type="pct"/>
            <w:tcBorders>
              <w:top w:val="nil"/>
              <w:left w:val="nil"/>
              <w:bottom w:val="nil"/>
              <w:right w:val="nil"/>
            </w:tcBorders>
            <w:vAlign w:val="bottom"/>
          </w:tcPr>
          <w:p w14:paraId="6B37704C" w14:textId="26E8DA0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8DBF89D" w14:textId="4E010BF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3.378.472 </w:t>
            </w:r>
          </w:p>
        </w:tc>
      </w:tr>
      <w:tr w:rsidR="00184111" w:rsidRPr="00EA3621" w14:paraId="165C1179" w14:textId="77777777" w:rsidTr="00D414B6">
        <w:trPr>
          <w:trHeight w:val="197"/>
          <w:jc w:val="center"/>
        </w:trPr>
        <w:tc>
          <w:tcPr>
            <w:tcW w:w="911" w:type="pct"/>
            <w:vAlign w:val="bottom"/>
          </w:tcPr>
          <w:p w14:paraId="7F9884DF" w14:textId="77777777" w:rsidR="00184111" w:rsidRPr="00EA3621" w:rsidRDefault="00184111" w:rsidP="007333EB">
            <w:pPr>
              <w:tabs>
                <w:tab w:val="right" w:pos="1202"/>
              </w:tabs>
              <w:outlineLvl w:val="0"/>
              <w:rPr>
                <w:rFonts w:ascii="Calibri" w:eastAsia="Calibri" w:hAnsi="Calibri"/>
                <w:color w:val="000000" w:themeColor="text1"/>
                <w:sz w:val="15"/>
                <w:szCs w:val="15"/>
              </w:rPr>
            </w:pPr>
            <w:bookmarkStart w:id="715" w:name="_Toc67329895"/>
            <w:r w:rsidRPr="00EA3621">
              <w:rPr>
                <w:rFonts w:ascii="Calibri" w:eastAsia="Calibri" w:hAnsi="Calibri"/>
                <w:color w:val="000000" w:themeColor="text1"/>
                <w:sz w:val="15"/>
                <w:szCs w:val="15"/>
              </w:rPr>
              <w:t>Financijska imovina po fer vrijednosti kroz dobit ili gubitak</w:t>
            </w:r>
            <w:bookmarkEnd w:id="715"/>
          </w:p>
        </w:tc>
        <w:tc>
          <w:tcPr>
            <w:tcW w:w="313" w:type="pct"/>
            <w:tcBorders>
              <w:top w:val="nil"/>
              <w:left w:val="nil"/>
              <w:bottom w:val="nil"/>
              <w:right w:val="nil"/>
            </w:tcBorders>
            <w:shd w:val="clear" w:color="auto" w:fill="auto"/>
            <w:vAlign w:val="bottom"/>
          </w:tcPr>
          <w:p w14:paraId="192E6510" w14:textId="17ACE255"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23E7C8A4" w14:textId="5E73997D"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E090D67" w14:textId="13D43C9C"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C53E962" w14:textId="5025EB3D"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13" w:type="pct"/>
            <w:tcBorders>
              <w:top w:val="nil"/>
              <w:left w:val="nil"/>
              <w:bottom w:val="nil"/>
              <w:right w:val="nil"/>
            </w:tcBorders>
            <w:shd w:val="clear" w:color="auto" w:fill="auto"/>
            <w:vAlign w:val="bottom"/>
          </w:tcPr>
          <w:p w14:paraId="0A2D1A97" w14:textId="438864F6"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sidRPr="00190CFC">
              <w:rPr>
                <w:rFonts w:eastAsia="Calibri" w:cs="Arial"/>
                <w:color w:val="000000" w:themeColor="text1"/>
                <w:spacing w:val="-2"/>
                <w:sz w:val="15"/>
                <w:szCs w:val="15"/>
              </w:rPr>
              <w:t>18.527</w:t>
            </w:r>
          </w:p>
        </w:tc>
        <w:tc>
          <w:tcPr>
            <w:tcW w:w="313" w:type="pct"/>
            <w:tcBorders>
              <w:top w:val="nil"/>
              <w:left w:val="nil"/>
              <w:bottom w:val="nil"/>
              <w:right w:val="nil"/>
            </w:tcBorders>
            <w:shd w:val="clear" w:color="auto" w:fill="auto"/>
            <w:vAlign w:val="bottom"/>
          </w:tcPr>
          <w:p w14:paraId="7F61B8FE" w14:textId="2CD53603"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highlight w:val="yellow"/>
              </w:rPr>
            </w:pPr>
            <w:r w:rsidRPr="00190CFC">
              <w:rPr>
                <w:rFonts w:eastAsia="Calibri" w:cs="Arial"/>
                <w:color w:val="000000" w:themeColor="text1"/>
                <w:spacing w:val="-2"/>
                <w:sz w:val="15"/>
                <w:szCs w:val="15"/>
              </w:rPr>
              <w:t>18.527</w:t>
            </w:r>
          </w:p>
        </w:tc>
        <w:tc>
          <w:tcPr>
            <w:tcW w:w="361" w:type="pct"/>
            <w:tcBorders>
              <w:top w:val="nil"/>
              <w:left w:val="nil"/>
              <w:bottom w:val="nil"/>
              <w:right w:val="nil"/>
            </w:tcBorders>
            <w:vAlign w:val="bottom"/>
          </w:tcPr>
          <w:p w14:paraId="6302D392" w14:textId="0A85D7D3"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7E7B6612" w14:textId="4BB57F1C"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5F07BF2B" w14:textId="0CDA3DA0"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361" w:type="pct"/>
            <w:tcBorders>
              <w:top w:val="nil"/>
              <w:left w:val="nil"/>
              <w:bottom w:val="nil"/>
              <w:right w:val="nil"/>
            </w:tcBorders>
            <w:vAlign w:val="bottom"/>
          </w:tcPr>
          <w:p w14:paraId="473DAD90" w14:textId="2B7ADE8B"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Pr>
                <w:rFonts w:eastAsia="Calibri" w:cs="Arial"/>
                <w:color w:val="000000" w:themeColor="text1"/>
                <w:spacing w:val="-2"/>
                <w:sz w:val="15"/>
                <w:szCs w:val="15"/>
              </w:rPr>
              <w:t>-</w:t>
            </w:r>
          </w:p>
        </w:tc>
        <w:tc>
          <w:tcPr>
            <w:tcW w:w="419" w:type="pct"/>
            <w:tcBorders>
              <w:top w:val="nil"/>
              <w:left w:val="nil"/>
              <w:bottom w:val="nil"/>
              <w:right w:val="nil"/>
            </w:tcBorders>
            <w:shd w:val="clear" w:color="auto" w:fill="auto"/>
            <w:vAlign w:val="bottom"/>
          </w:tcPr>
          <w:p w14:paraId="24383818" w14:textId="3871BE14"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sidRPr="00190CFC">
              <w:rPr>
                <w:rFonts w:eastAsia="Calibri" w:cs="Arial"/>
                <w:color w:val="000000" w:themeColor="text1"/>
                <w:spacing w:val="-2"/>
                <w:sz w:val="15"/>
                <w:szCs w:val="15"/>
              </w:rPr>
              <w:t>13.256</w:t>
            </w:r>
          </w:p>
        </w:tc>
        <w:tc>
          <w:tcPr>
            <w:tcW w:w="348" w:type="pct"/>
            <w:tcBorders>
              <w:top w:val="nil"/>
              <w:left w:val="nil"/>
              <w:bottom w:val="nil"/>
              <w:right w:val="nil"/>
            </w:tcBorders>
            <w:shd w:val="clear" w:color="auto" w:fill="auto"/>
            <w:vAlign w:val="bottom"/>
          </w:tcPr>
          <w:p w14:paraId="1BCCAED6" w14:textId="09789130" w:rsidR="00184111" w:rsidRPr="00EA3621" w:rsidRDefault="00190CFC" w:rsidP="007333EB">
            <w:pPr>
              <w:tabs>
                <w:tab w:val="right" w:pos="1202"/>
              </w:tabs>
              <w:spacing w:line="301" w:lineRule="exact"/>
              <w:jc w:val="right"/>
              <w:outlineLvl w:val="0"/>
              <w:rPr>
                <w:rFonts w:eastAsia="Calibri" w:cs="Arial"/>
                <w:color w:val="000000" w:themeColor="text1"/>
                <w:spacing w:val="-2"/>
                <w:sz w:val="15"/>
                <w:szCs w:val="15"/>
              </w:rPr>
            </w:pPr>
            <w:r w:rsidRPr="00190CFC">
              <w:rPr>
                <w:rFonts w:eastAsia="Calibri" w:cs="Arial"/>
                <w:color w:val="000000" w:themeColor="text1"/>
                <w:spacing w:val="-2"/>
                <w:sz w:val="15"/>
                <w:szCs w:val="15"/>
              </w:rPr>
              <w:t>13.256</w:t>
            </w:r>
          </w:p>
        </w:tc>
      </w:tr>
      <w:tr w:rsidR="00184111" w:rsidRPr="00EA3621" w14:paraId="58150192" w14:textId="77777777" w:rsidTr="00D414B6">
        <w:trPr>
          <w:trHeight w:val="197"/>
          <w:jc w:val="center"/>
        </w:trPr>
        <w:tc>
          <w:tcPr>
            <w:tcW w:w="911" w:type="pct"/>
            <w:vAlign w:val="bottom"/>
          </w:tcPr>
          <w:p w14:paraId="65171E9B" w14:textId="77777777" w:rsidR="00184111" w:rsidRPr="00EA3621" w:rsidRDefault="00184111" w:rsidP="007333EB">
            <w:pPr>
              <w:tabs>
                <w:tab w:val="right" w:pos="1202"/>
              </w:tabs>
              <w:outlineLvl w:val="0"/>
              <w:rPr>
                <w:rFonts w:ascii="Calibri" w:eastAsia="Calibri" w:hAnsi="Calibri"/>
                <w:color w:val="000000" w:themeColor="text1"/>
                <w:sz w:val="15"/>
                <w:szCs w:val="15"/>
              </w:rPr>
            </w:pPr>
            <w:bookmarkStart w:id="716" w:name="_Toc67329908"/>
            <w:r w:rsidRPr="00EA3621">
              <w:rPr>
                <w:rFonts w:ascii="Calibri" w:eastAsia="Calibri" w:hAnsi="Calibri"/>
                <w:color w:val="000000" w:themeColor="text1"/>
                <w:sz w:val="15"/>
                <w:szCs w:val="15"/>
              </w:rPr>
              <w:t>Financijska imovina po fer vrijednosti kroz ostalu sveobuhvatnu dobit</w:t>
            </w:r>
            <w:bookmarkEnd w:id="716"/>
          </w:p>
        </w:tc>
        <w:tc>
          <w:tcPr>
            <w:tcW w:w="313" w:type="pct"/>
            <w:tcBorders>
              <w:top w:val="nil"/>
              <w:left w:val="nil"/>
              <w:bottom w:val="nil"/>
              <w:right w:val="nil"/>
            </w:tcBorders>
            <w:shd w:val="clear" w:color="auto" w:fill="auto"/>
            <w:vAlign w:val="bottom"/>
          </w:tcPr>
          <w:p w14:paraId="42FDFD5F" w14:textId="68A3906D"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sidRPr="00190CFC">
              <w:rPr>
                <w:rFonts w:eastAsia="Calibri" w:cs="Arial"/>
                <w:snapToGrid w:val="0"/>
                <w:color w:val="000000" w:themeColor="text1"/>
                <w:sz w:val="15"/>
                <w:szCs w:val="15"/>
              </w:rPr>
              <w:t>3.339.472</w:t>
            </w:r>
          </w:p>
        </w:tc>
        <w:tc>
          <w:tcPr>
            <w:tcW w:w="313" w:type="pct"/>
            <w:tcBorders>
              <w:top w:val="nil"/>
              <w:left w:val="nil"/>
              <w:bottom w:val="nil"/>
              <w:right w:val="nil"/>
            </w:tcBorders>
            <w:shd w:val="clear" w:color="auto" w:fill="auto"/>
            <w:vAlign w:val="bottom"/>
          </w:tcPr>
          <w:p w14:paraId="24EDEFEB" w14:textId="426CDD44"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5719CC02" w14:textId="76DAC963"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sidRPr="00190CFC">
              <w:rPr>
                <w:rFonts w:eastAsia="Calibri" w:cs="Arial"/>
                <w:snapToGrid w:val="0"/>
                <w:color w:val="000000" w:themeColor="text1"/>
                <w:sz w:val="15"/>
                <w:szCs w:val="15"/>
              </w:rPr>
              <w:t>1.407</w:t>
            </w:r>
          </w:p>
        </w:tc>
        <w:tc>
          <w:tcPr>
            <w:tcW w:w="313" w:type="pct"/>
            <w:tcBorders>
              <w:top w:val="nil"/>
              <w:left w:val="nil"/>
              <w:bottom w:val="nil"/>
              <w:right w:val="nil"/>
            </w:tcBorders>
            <w:shd w:val="clear" w:color="auto" w:fill="auto"/>
            <w:vAlign w:val="bottom"/>
          </w:tcPr>
          <w:p w14:paraId="13B44710" w14:textId="65714EBF"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0616FE98" w14:textId="46E6D572"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nil"/>
              <w:right w:val="nil"/>
            </w:tcBorders>
            <w:shd w:val="clear" w:color="auto" w:fill="auto"/>
            <w:vAlign w:val="bottom"/>
          </w:tcPr>
          <w:p w14:paraId="3B31AF29" w14:textId="38698FA9"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highlight w:val="yellow"/>
              </w:rPr>
            </w:pPr>
            <w:r w:rsidRPr="00190CFC">
              <w:rPr>
                <w:rFonts w:eastAsia="Calibri" w:cs="Arial"/>
                <w:snapToGrid w:val="0"/>
                <w:color w:val="000000" w:themeColor="text1"/>
                <w:sz w:val="15"/>
                <w:szCs w:val="15"/>
              </w:rPr>
              <w:t>3.340.879</w:t>
            </w:r>
          </w:p>
        </w:tc>
        <w:tc>
          <w:tcPr>
            <w:tcW w:w="361" w:type="pct"/>
            <w:tcBorders>
              <w:top w:val="nil"/>
              <w:left w:val="nil"/>
              <w:bottom w:val="nil"/>
              <w:right w:val="nil"/>
            </w:tcBorders>
            <w:shd w:val="clear" w:color="auto" w:fill="auto"/>
            <w:vAlign w:val="bottom"/>
          </w:tcPr>
          <w:p w14:paraId="7C199C98" w14:textId="2ADD12E2"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sidRPr="00190CFC">
              <w:rPr>
                <w:rFonts w:eastAsia="Calibri" w:cs="Arial"/>
                <w:snapToGrid w:val="0"/>
                <w:color w:val="000000" w:themeColor="text1"/>
                <w:sz w:val="15"/>
                <w:szCs w:val="15"/>
              </w:rPr>
              <w:t>3.339.472</w:t>
            </w:r>
          </w:p>
        </w:tc>
        <w:tc>
          <w:tcPr>
            <w:tcW w:w="361" w:type="pct"/>
            <w:tcBorders>
              <w:top w:val="nil"/>
              <w:left w:val="nil"/>
              <w:bottom w:val="nil"/>
              <w:right w:val="nil"/>
            </w:tcBorders>
            <w:shd w:val="clear" w:color="auto" w:fill="auto"/>
            <w:vAlign w:val="bottom"/>
          </w:tcPr>
          <w:p w14:paraId="7D997837" w14:textId="7E2A37AC"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61" w:type="pct"/>
            <w:tcBorders>
              <w:top w:val="nil"/>
              <w:left w:val="nil"/>
              <w:bottom w:val="nil"/>
              <w:right w:val="nil"/>
            </w:tcBorders>
            <w:shd w:val="clear" w:color="auto" w:fill="auto"/>
            <w:vAlign w:val="bottom"/>
          </w:tcPr>
          <w:p w14:paraId="03A5BFB5" w14:textId="34A6BDF1"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61" w:type="pct"/>
            <w:tcBorders>
              <w:top w:val="nil"/>
              <w:left w:val="nil"/>
              <w:bottom w:val="nil"/>
              <w:right w:val="nil"/>
            </w:tcBorders>
            <w:shd w:val="clear" w:color="auto" w:fill="auto"/>
            <w:vAlign w:val="bottom"/>
          </w:tcPr>
          <w:p w14:paraId="08B8419F" w14:textId="47D6ADEB"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sidRPr="00190CFC">
              <w:rPr>
                <w:rFonts w:eastAsia="Calibri" w:cs="Arial"/>
                <w:snapToGrid w:val="0"/>
                <w:color w:val="000000" w:themeColor="text1"/>
                <w:sz w:val="15"/>
                <w:szCs w:val="15"/>
              </w:rPr>
              <w:t>1.407</w:t>
            </w:r>
          </w:p>
        </w:tc>
        <w:tc>
          <w:tcPr>
            <w:tcW w:w="419" w:type="pct"/>
            <w:tcBorders>
              <w:top w:val="nil"/>
              <w:left w:val="nil"/>
              <w:bottom w:val="nil"/>
              <w:right w:val="nil"/>
            </w:tcBorders>
            <w:shd w:val="clear" w:color="auto" w:fill="auto"/>
            <w:vAlign w:val="bottom"/>
          </w:tcPr>
          <w:p w14:paraId="1FBA3373" w14:textId="11DAED6F"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48" w:type="pct"/>
            <w:tcBorders>
              <w:top w:val="nil"/>
              <w:left w:val="nil"/>
              <w:bottom w:val="nil"/>
              <w:right w:val="nil"/>
            </w:tcBorders>
            <w:shd w:val="clear" w:color="auto" w:fill="auto"/>
            <w:vAlign w:val="bottom"/>
          </w:tcPr>
          <w:p w14:paraId="45548F94" w14:textId="25D0197D" w:rsidR="00184111" w:rsidRPr="00EA3621" w:rsidRDefault="00190CFC" w:rsidP="007333EB">
            <w:pPr>
              <w:tabs>
                <w:tab w:val="right" w:pos="1202"/>
              </w:tabs>
              <w:spacing w:line="301" w:lineRule="exact"/>
              <w:jc w:val="right"/>
              <w:outlineLvl w:val="0"/>
              <w:rPr>
                <w:rFonts w:eastAsia="Calibri" w:cs="Arial"/>
                <w:snapToGrid w:val="0"/>
                <w:color w:val="000000" w:themeColor="text1"/>
                <w:sz w:val="15"/>
                <w:szCs w:val="15"/>
              </w:rPr>
            </w:pPr>
            <w:r w:rsidRPr="00190CFC">
              <w:rPr>
                <w:rFonts w:eastAsia="Calibri" w:cs="Arial"/>
                <w:snapToGrid w:val="0"/>
                <w:color w:val="000000" w:themeColor="text1"/>
                <w:sz w:val="15"/>
                <w:szCs w:val="15"/>
              </w:rPr>
              <w:t>3.340.879</w:t>
            </w:r>
          </w:p>
        </w:tc>
      </w:tr>
      <w:tr w:rsidR="00190CFC" w:rsidRPr="00EA3621" w14:paraId="6EE06F51" w14:textId="77777777" w:rsidTr="00D414B6">
        <w:trPr>
          <w:trHeight w:val="197"/>
          <w:jc w:val="center"/>
        </w:trPr>
        <w:tc>
          <w:tcPr>
            <w:tcW w:w="911" w:type="pct"/>
            <w:vAlign w:val="bottom"/>
          </w:tcPr>
          <w:p w14:paraId="38EA31F4" w14:textId="77777777" w:rsidR="00190CFC" w:rsidRPr="00EA3621" w:rsidRDefault="00190CFC" w:rsidP="00190CFC">
            <w:pPr>
              <w:tabs>
                <w:tab w:val="right" w:pos="1202"/>
              </w:tabs>
              <w:outlineLvl w:val="0"/>
              <w:rPr>
                <w:rFonts w:ascii="Calibri" w:eastAsia="Calibri" w:hAnsi="Calibri"/>
                <w:color w:val="000000" w:themeColor="text1"/>
                <w:sz w:val="15"/>
                <w:szCs w:val="15"/>
              </w:rPr>
            </w:pPr>
            <w:bookmarkStart w:id="717" w:name="_Toc67329921"/>
            <w:r w:rsidRPr="00EA3621">
              <w:rPr>
                <w:rFonts w:ascii="Calibri" w:eastAsia="Calibri" w:hAnsi="Calibri"/>
                <w:color w:val="000000" w:themeColor="text1"/>
                <w:sz w:val="15"/>
                <w:szCs w:val="15"/>
              </w:rPr>
              <w:t>Ostala imovina</w:t>
            </w:r>
            <w:bookmarkEnd w:id="717"/>
          </w:p>
        </w:tc>
        <w:tc>
          <w:tcPr>
            <w:tcW w:w="313" w:type="pct"/>
            <w:tcBorders>
              <w:top w:val="nil"/>
              <w:left w:val="nil"/>
              <w:bottom w:val="single" w:sz="8" w:space="0" w:color="auto"/>
              <w:right w:val="nil"/>
            </w:tcBorders>
            <w:shd w:val="clear" w:color="auto" w:fill="auto"/>
            <w:vAlign w:val="bottom"/>
          </w:tcPr>
          <w:p w14:paraId="0B8B3769" w14:textId="470FA86C"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4.634 </w:t>
            </w:r>
          </w:p>
        </w:tc>
        <w:tc>
          <w:tcPr>
            <w:tcW w:w="313" w:type="pct"/>
            <w:tcBorders>
              <w:top w:val="nil"/>
              <w:left w:val="nil"/>
              <w:bottom w:val="single" w:sz="8" w:space="0" w:color="auto"/>
              <w:right w:val="nil"/>
            </w:tcBorders>
            <w:shd w:val="clear" w:color="auto" w:fill="auto"/>
            <w:vAlign w:val="bottom"/>
          </w:tcPr>
          <w:p w14:paraId="76D95B7B" w14:textId="3EBD151F"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134 </w:t>
            </w:r>
          </w:p>
        </w:tc>
        <w:tc>
          <w:tcPr>
            <w:tcW w:w="313" w:type="pct"/>
            <w:tcBorders>
              <w:top w:val="nil"/>
              <w:left w:val="nil"/>
              <w:bottom w:val="single" w:sz="8" w:space="0" w:color="auto"/>
              <w:right w:val="nil"/>
            </w:tcBorders>
            <w:shd w:val="clear" w:color="auto" w:fill="auto"/>
            <w:vAlign w:val="bottom"/>
          </w:tcPr>
          <w:p w14:paraId="0B978190" w14:textId="76E01096"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1.123 </w:t>
            </w:r>
          </w:p>
        </w:tc>
        <w:tc>
          <w:tcPr>
            <w:tcW w:w="313" w:type="pct"/>
            <w:tcBorders>
              <w:top w:val="nil"/>
              <w:left w:val="nil"/>
              <w:bottom w:val="single" w:sz="8" w:space="0" w:color="auto"/>
              <w:right w:val="nil"/>
            </w:tcBorders>
            <w:shd w:val="clear" w:color="auto" w:fill="auto"/>
            <w:vAlign w:val="bottom"/>
          </w:tcPr>
          <w:p w14:paraId="4E5218CD" w14:textId="0CE951E4"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23 </w:t>
            </w:r>
          </w:p>
        </w:tc>
        <w:tc>
          <w:tcPr>
            <w:tcW w:w="313" w:type="pct"/>
            <w:tcBorders>
              <w:top w:val="nil"/>
              <w:left w:val="nil"/>
              <w:bottom w:val="single" w:sz="8" w:space="0" w:color="auto"/>
              <w:right w:val="nil"/>
            </w:tcBorders>
            <w:shd w:val="clear" w:color="auto" w:fill="auto"/>
            <w:vAlign w:val="bottom"/>
          </w:tcPr>
          <w:p w14:paraId="3E8E3FBF" w14:textId="2FF2F0A5"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Pr>
                <w:rFonts w:eastAsia="Calibri" w:cs="Arial"/>
                <w:snapToGrid w:val="0"/>
                <w:color w:val="000000" w:themeColor="text1"/>
                <w:sz w:val="15"/>
                <w:szCs w:val="15"/>
              </w:rPr>
              <w:t>-</w:t>
            </w:r>
          </w:p>
        </w:tc>
        <w:tc>
          <w:tcPr>
            <w:tcW w:w="313" w:type="pct"/>
            <w:tcBorders>
              <w:top w:val="nil"/>
              <w:left w:val="nil"/>
              <w:bottom w:val="single" w:sz="8" w:space="0" w:color="auto"/>
              <w:right w:val="nil"/>
            </w:tcBorders>
            <w:shd w:val="clear" w:color="auto" w:fill="auto"/>
            <w:vAlign w:val="bottom"/>
          </w:tcPr>
          <w:p w14:paraId="723062F7" w14:textId="6DF753FE"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5.914 </w:t>
            </w:r>
          </w:p>
        </w:tc>
        <w:tc>
          <w:tcPr>
            <w:tcW w:w="361" w:type="pct"/>
            <w:tcBorders>
              <w:top w:val="nil"/>
              <w:left w:val="nil"/>
              <w:bottom w:val="single" w:sz="8" w:space="0" w:color="auto"/>
              <w:right w:val="nil"/>
            </w:tcBorders>
            <w:vAlign w:val="bottom"/>
          </w:tcPr>
          <w:p w14:paraId="4551A31A" w14:textId="445E3202"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1.217 </w:t>
            </w:r>
          </w:p>
        </w:tc>
        <w:tc>
          <w:tcPr>
            <w:tcW w:w="361" w:type="pct"/>
            <w:tcBorders>
              <w:top w:val="nil"/>
              <w:left w:val="nil"/>
              <w:bottom w:val="single" w:sz="8" w:space="0" w:color="auto"/>
              <w:right w:val="nil"/>
            </w:tcBorders>
            <w:vAlign w:val="bottom"/>
          </w:tcPr>
          <w:p w14:paraId="67EB0292" w14:textId="6CB13E95"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133 </w:t>
            </w:r>
          </w:p>
        </w:tc>
        <w:tc>
          <w:tcPr>
            <w:tcW w:w="361" w:type="pct"/>
            <w:tcBorders>
              <w:top w:val="nil"/>
              <w:left w:val="nil"/>
              <w:bottom w:val="single" w:sz="8" w:space="0" w:color="auto"/>
              <w:right w:val="nil"/>
            </w:tcBorders>
            <w:vAlign w:val="bottom"/>
          </w:tcPr>
          <w:p w14:paraId="3DCE8AFB" w14:textId="66BABB62"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1.123 </w:t>
            </w:r>
          </w:p>
        </w:tc>
        <w:tc>
          <w:tcPr>
            <w:tcW w:w="361" w:type="pct"/>
            <w:tcBorders>
              <w:top w:val="nil"/>
              <w:left w:val="nil"/>
              <w:bottom w:val="single" w:sz="8" w:space="0" w:color="auto"/>
              <w:right w:val="nil"/>
            </w:tcBorders>
            <w:vAlign w:val="bottom"/>
          </w:tcPr>
          <w:p w14:paraId="37B6A743" w14:textId="24B3961D"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23 </w:t>
            </w:r>
          </w:p>
        </w:tc>
        <w:tc>
          <w:tcPr>
            <w:tcW w:w="419" w:type="pct"/>
            <w:tcBorders>
              <w:top w:val="nil"/>
              <w:left w:val="nil"/>
              <w:bottom w:val="single" w:sz="8" w:space="0" w:color="auto"/>
              <w:right w:val="nil"/>
            </w:tcBorders>
            <w:vAlign w:val="bottom"/>
          </w:tcPr>
          <w:p w14:paraId="753B7447" w14:textId="1892A583"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 </w:t>
            </w:r>
          </w:p>
        </w:tc>
        <w:tc>
          <w:tcPr>
            <w:tcW w:w="348" w:type="pct"/>
            <w:tcBorders>
              <w:top w:val="nil"/>
              <w:left w:val="nil"/>
              <w:bottom w:val="single" w:sz="8" w:space="0" w:color="auto"/>
              <w:right w:val="nil"/>
            </w:tcBorders>
            <w:vAlign w:val="bottom"/>
          </w:tcPr>
          <w:p w14:paraId="04E8B7D1" w14:textId="4CE4574C" w:rsidR="00190CFC" w:rsidRPr="00EA3621" w:rsidRDefault="00190CFC" w:rsidP="00D414B6">
            <w:pPr>
              <w:tabs>
                <w:tab w:val="right" w:pos="1202"/>
              </w:tabs>
              <w:spacing w:line="301" w:lineRule="exact"/>
              <w:jc w:val="right"/>
              <w:outlineLvl w:val="0"/>
              <w:rPr>
                <w:rFonts w:eastAsia="Calibri" w:cs="Arial"/>
                <w:snapToGrid w:val="0"/>
                <w:color w:val="000000" w:themeColor="text1"/>
                <w:sz w:val="15"/>
                <w:szCs w:val="15"/>
              </w:rPr>
            </w:pPr>
            <w:r w:rsidRPr="00D414B6">
              <w:rPr>
                <w:rFonts w:eastAsia="Calibri" w:cs="Arial"/>
                <w:snapToGrid w:val="0"/>
                <w:color w:val="000000" w:themeColor="text1"/>
                <w:sz w:val="15"/>
                <w:szCs w:val="15"/>
              </w:rPr>
              <w:t xml:space="preserve"> 2.496 </w:t>
            </w:r>
          </w:p>
        </w:tc>
      </w:tr>
      <w:tr w:rsidR="00190CFC" w:rsidRPr="00EA3621" w14:paraId="09C18099" w14:textId="77777777" w:rsidTr="00D414B6">
        <w:trPr>
          <w:trHeight w:val="57"/>
          <w:jc w:val="center"/>
        </w:trPr>
        <w:tc>
          <w:tcPr>
            <w:tcW w:w="911" w:type="pct"/>
          </w:tcPr>
          <w:p w14:paraId="331B5E94"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18" w:name="_Toc67329934"/>
            <w:r w:rsidRPr="00EA3621">
              <w:rPr>
                <w:rFonts w:ascii="Calibri" w:eastAsia="Calibri" w:hAnsi="Calibri" w:cs="Arial"/>
                <w:b/>
                <w:bCs/>
                <w:color w:val="000000" w:themeColor="text1"/>
                <w:sz w:val="15"/>
                <w:szCs w:val="15"/>
              </w:rPr>
              <w:t>Ukupno</w:t>
            </w:r>
            <w:bookmarkEnd w:id="718"/>
          </w:p>
        </w:tc>
        <w:tc>
          <w:tcPr>
            <w:tcW w:w="313" w:type="pct"/>
            <w:tcBorders>
              <w:top w:val="nil"/>
              <w:left w:val="nil"/>
              <w:bottom w:val="single" w:sz="12" w:space="0" w:color="auto"/>
              <w:right w:val="nil"/>
            </w:tcBorders>
            <w:shd w:val="clear" w:color="auto" w:fill="auto"/>
            <w:vAlign w:val="bottom"/>
          </w:tcPr>
          <w:p w14:paraId="3C0819D3" w14:textId="524EAC3B"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190CFC">
              <w:rPr>
                <w:rFonts w:eastAsia="Calibri" w:cs="Arial"/>
                <w:b/>
                <w:bCs/>
                <w:color w:val="000000" w:themeColor="text1"/>
                <w:sz w:val="15"/>
                <w:szCs w:val="15"/>
              </w:rPr>
              <w:t>25.193.774</w:t>
            </w:r>
          </w:p>
        </w:tc>
        <w:tc>
          <w:tcPr>
            <w:tcW w:w="313" w:type="pct"/>
            <w:tcBorders>
              <w:top w:val="nil"/>
              <w:left w:val="nil"/>
              <w:bottom w:val="single" w:sz="12" w:space="0" w:color="auto"/>
              <w:right w:val="nil"/>
            </w:tcBorders>
            <w:shd w:val="clear" w:color="auto" w:fill="auto"/>
            <w:vAlign w:val="bottom"/>
          </w:tcPr>
          <w:p w14:paraId="1DD38720" w14:textId="46B112D7"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726.035 </w:t>
            </w:r>
          </w:p>
        </w:tc>
        <w:tc>
          <w:tcPr>
            <w:tcW w:w="313" w:type="pct"/>
            <w:tcBorders>
              <w:top w:val="nil"/>
              <w:left w:val="nil"/>
              <w:bottom w:val="single" w:sz="12" w:space="0" w:color="auto"/>
              <w:right w:val="nil"/>
            </w:tcBorders>
            <w:shd w:val="clear" w:color="auto" w:fill="auto"/>
            <w:vAlign w:val="bottom"/>
          </w:tcPr>
          <w:p w14:paraId="56F39770" w14:textId="122C9AD3"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1.955.648 </w:t>
            </w:r>
          </w:p>
        </w:tc>
        <w:tc>
          <w:tcPr>
            <w:tcW w:w="313" w:type="pct"/>
            <w:tcBorders>
              <w:top w:val="nil"/>
              <w:left w:val="nil"/>
              <w:bottom w:val="single" w:sz="12" w:space="0" w:color="auto"/>
              <w:right w:val="nil"/>
            </w:tcBorders>
            <w:shd w:val="clear" w:color="auto" w:fill="auto"/>
            <w:vAlign w:val="bottom"/>
          </w:tcPr>
          <w:p w14:paraId="5A058219" w14:textId="543C4686"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1.171.417 </w:t>
            </w:r>
          </w:p>
        </w:tc>
        <w:tc>
          <w:tcPr>
            <w:tcW w:w="313" w:type="pct"/>
            <w:tcBorders>
              <w:top w:val="nil"/>
              <w:left w:val="nil"/>
              <w:bottom w:val="single" w:sz="12" w:space="0" w:color="auto"/>
              <w:right w:val="nil"/>
            </w:tcBorders>
            <w:shd w:val="clear" w:color="auto" w:fill="auto"/>
            <w:vAlign w:val="bottom"/>
          </w:tcPr>
          <w:p w14:paraId="205CCDD4" w14:textId="276A7386"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18.527 </w:t>
            </w:r>
          </w:p>
        </w:tc>
        <w:tc>
          <w:tcPr>
            <w:tcW w:w="313" w:type="pct"/>
            <w:tcBorders>
              <w:top w:val="nil"/>
              <w:left w:val="nil"/>
              <w:bottom w:val="single" w:sz="12" w:space="0" w:color="auto"/>
              <w:right w:val="nil"/>
            </w:tcBorders>
            <w:shd w:val="clear" w:color="auto" w:fill="auto"/>
            <w:vAlign w:val="bottom"/>
          </w:tcPr>
          <w:p w14:paraId="23510234" w14:textId="1A5DF90E"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29.065.401 </w:t>
            </w:r>
          </w:p>
        </w:tc>
        <w:tc>
          <w:tcPr>
            <w:tcW w:w="361" w:type="pct"/>
            <w:tcBorders>
              <w:top w:val="nil"/>
              <w:left w:val="nil"/>
              <w:bottom w:val="single" w:sz="12" w:space="0" w:color="auto"/>
              <w:right w:val="nil"/>
            </w:tcBorders>
            <w:vAlign w:val="bottom"/>
          </w:tcPr>
          <w:p w14:paraId="75CE439A" w14:textId="2D515EBC"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6.344.228 </w:t>
            </w:r>
          </w:p>
        </w:tc>
        <w:tc>
          <w:tcPr>
            <w:tcW w:w="361" w:type="pct"/>
            <w:tcBorders>
              <w:top w:val="nil"/>
              <w:left w:val="nil"/>
              <w:bottom w:val="single" w:sz="12" w:space="0" w:color="auto"/>
              <w:right w:val="nil"/>
            </w:tcBorders>
            <w:vAlign w:val="bottom"/>
          </w:tcPr>
          <w:p w14:paraId="05046C6D" w14:textId="25AC2073"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66.348 </w:t>
            </w:r>
          </w:p>
        </w:tc>
        <w:tc>
          <w:tcPr>
            <w:tcW w:w="361" w:type="pct"/>
            <w:tcBorders>
              <w:top w:val="nil"/>
              <w:left w:val="nil"/>
              <w:bottom w:val="single" w:sz="12" w:space="0" w:color="auto"/>
              <w:right w:val="nil"/>
            </w:tcBorders>
            <w:vAlign w:val="bottom"/>
          </w:tcPr>
          <w:p w14:paraId="15C04048" w14:textId="5765A08F"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244.385 </w:t>
            </w:r>
          </w:p>
        </w:tc>
        <w:tc>
          <w:tcPr>
            <w:tcW w:w="361" w:type="pct"/>
            <w:tcBorders>
              <w:top w:val="nil"/>
              <w:left w:val="nil"/>
              <w:bottom w:val="single" w:sz="12" w:space="0" w:color="auto"/>
              <w:right w:val="nil"/>
            </w:tcBorders>
            <w:vAlign w:val="bottom"/>
          </w:tcPr>
          <w:p w14:paraId="0B6EC3DB" w14:textId="70CD8468"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66.886 </w:t>
            </w:r>
          </w:p>
        </w:tc>
        <w:tc>
          <w:tcPr>
            <w:tcW w:w="419" w:type="pct"/>
            <w:tcBorders>
              <w:top w:val="nil"/>
              <w:left w:val="nil"/>
              <w:bottom w:val="single" w:sz="12" w:space="0" w:color="auto"/>
              <w:right w:val="nil"/>
            </w:tcBorders>
            <w:vAlign w:val="bottom"/>
          </w:tcPr>
          <w:p w14:paraId="335C56CA" w14:textId="175D90A8"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13.256 </w:t>
            </w:r>
          </w:p>
        </w:tc>
        <w:tc>
          <w:tcPr>
            <w:tcW w:w="348" w:type="pct"/>
            <w:tcBorders>
              <w:top w:val="nil"/>
              <w:left w:val="nil"/>
              <w:bottom w:val="single" w:sz="12" w:space="0" w:color="auto"/>
              <w:right w:val="nil"/>
            </w:tcBorders>
            <w:vAlign w:val="bottom"/>
          </w:tcPr>
          <w:p w14:paraId="787A5FFE" w14:textId="7B832EB5"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6.735.103 </w:t>
            </w:r>
          </w:p>
        </w:tc>
      </w:tr>
      <w:tr w:rsidR="00184111" w:rsidRPr="00EA3621" w14:paraId="413C67F7" w14:textId="77777777" w:rsidTr="00D414B6">
        <w:trPr>
          <w:trHeight w:val="175"/>
          <w:jc w:val="center"/>
        </w:trPr>
        <w:tc>
          <w:tcPr>
            <w:tcW w:w="911" w:type="pct"/>
          </w:tcPr>
          <w:p w14:paraId="5F6F21A8"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719" w:name="_Toc67329947"/>
            <w:r w:rsidRPr="00EA3621">
              <w:rPr>
                <w:rFonts w:ascii="Calibri" w:eastAsia="Calibri" w:hAnsi="Calibri" w:cs="Arial"/>
                <w:b/>
                <w:bCs/>
                <w:color w:val="000000" w:themeColor="text1"/>
                <w:sz w:val="15"/>
                <w:szCs w:val="15"/>
              </w:rPr>
              <w:t>Garancije i preuzete obveze</w:t>
            </w:r>
            <w:bookmarkEnd w:id="719"/>
          </w:p>
        </w:tc>
        <w:tc>
          <w:tcPr>
            <w:tcW w:w="313" w:type="pct"/>
            <w:tcBorders>
              <w:top w:val="nil"/>
              <w:left w:val="nil"/>
              <w:bottom w:val="nil"/>
              <w:right w:val="nil"/>
            </w:tcBorders>
            <w:shd w:val="clear" w:color="auto" w:fill="auto"/>
            <w:vAlign w:val="bottom"/>
          </w:tcPr>
          <w:p w14:paraId="456B0D1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6E1E3C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2EC1A8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06C20F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DE8AB24"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FA73F2"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03EEC0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8F1653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FC5C4CD"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11BDF0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7548522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283B17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190CFC" w:rsidRPr="00EA3621" w14:paraId="4A5525CB" w14:textId="77777777" w:rsidTr="00D414B6">
        <w:trPr>
          <w:trHeight w:val="197"/>
          <w:jc w:val="center"/>
        </w:trPr>
        <w:tc>
          <w:tcPr>
            <w:tcW w:w="911" w:type="pct"/>
            <w:vAlign w:val="bottom"/>
          </w:tcPr>
          <w:p w14:paraId="456D560E" w14:textId="77777777" w:rsidR="00190CFC" w:rsidRPr="00EA3621" w:rsidRDefault="00190CFC" w:rsidP="00190CFC">
            <w:pPr>
              <w:tabs>
                <w:tab w:val="right" w:pos="1202"/>
              </w:tabs>
              <w:outlineLvl w:val="0"/>
              <w:rPr>
                <w:rFonts w:ascii="Calibri" w:eastAsia="Calibri" w:hAnsi="Calibri" w:cs="Arial"/>
                <w:b/>
                <w:bCs/>
                <w:color w:val="000000" w:themeColor="text1"/>
                <w:sz w:val="15"/>
                <w:szCs w:val="15"/>
              </w:rPr>
            </w:pPr>
            <w:bookmarkStart w:id="720" w:name="_Toc67329948"/>
            <w:r w:rsidRPr="00EA3621">
              <w:rPr>
                <w:rFonts w:ascii="Calibri" w:eastAsia="Calibri" w:hAnsi="Calibri" w:cs="Arial"/>
                <w:color w:val="000000" w:themeColor="text1"/>
                <w:sz w:val="15"/>
                <w:szCs w:val="15"/>
              </w:rPr>
              <w:t>Izdane garancije u kunama</w:t>
            </w:r>
            <w:bookmarkEnd w:id="720"/>
          </w:p>
        </w:tc>
        <w:tc>
          <w:tcPr>
            <w:tcW w:w="313" w:type="pct"/>
            <w:tcBorders>
              <w:top w:val="nil"/>
              <w:left w:val="nil"/>
              <w:bottom w:val="nil"/>
              <w:right w:val="nil"/>
            </w:tcBorders>
            <w:shd w:val="clear" w:color="auto" w:fill="auto"/>
            <w:vAlign w:val="bottom"/>
          </w:tcPr>
          <w:p w14:paraId="0E8B4370" w14:textId="745EBB2B"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95.958 </w:t>
            </w:r>
          </w:p>
        </w:tc>
        <w:tc>
          <w:tcPr>
            <w:tcW w:w="313" w:type="pct"/>
            <w:tcBorders>
              <w:top w:val="nil"/>
              <w:left w:val="nil"/>
              <w:bottom w:val="nil"/>
              <w:right w:val="nil"/>
            </w:tcBorders>
            <w:shd w:val="clear" w:color="auto" w:fill="auto"/>
            <w:vAlign w:val="bottom"/>
          </w:tcPr>
          <w:p w14:paraId="0FA6C5D4" w14:textId="713F591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20.398 </w:t>
            </w:r>
          </w:p>
        </w:tc>
        <w:tc>
          <w:tcPr>
            <w:tcW w:w="313" w:type="pct"/>
            <w:tcBorders>
              <w:top w:val="nil"/>
              <w:left w:val="nil"/>
              <w:bottom w:val="nil"/>
              <w:right w:val="nil"/>
            </w:tcBorders>
            <w:shd w:val="clear" w:color="auto" w:fill="auto"/>
            <w:vAlign w:val="bottom"/>
          </w:tcPr>
          <w:p w14:paraId="0C001AF4" w14:textId="264A3DA6"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51.474 </w:t>
            </w:r>
          </w:p>
        </w:tc>
        <w:tc>
          <w:tcPr>
            <w:tcW w:w="313" w:type="pct"/>
            <w:tcBorders>
              <w:top w:val="nil"/>
              <w:left w:val="nil"/>
              <w:bottom w:val="nil"/>
              <w:right w:val="nil"/>
            </w:tcBorders>
            <w:shd w:val="clear" w:color="auto" w:fill="auto"/>
            <w:vAlign w:val="bottom"/>
          </w:tcPr>
          <w:p w14:paraId="7B16BA4F" w14:textId="092BBEE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1F66754" w14:textId="6E4692B4"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4E6DA74" w14:textId="247702D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167.830 </w:t>
            </w:r>
          </w:p>
        </w:tc>
        <w:tc>
          <w:tcPr>
            <w:tcW w:w="361" w:type="pct"/>
            <w:tcBorders>
              <w:top w:val="nil"/>
              <w:left w:val="nil"/>
              <w:bottom w:val="nil"/>
              <w:right w:val="nil"/>
            </w:tcBorders>
            <w:vAlign w:val="bottom"/>
          </w:tcPr>
          <w:p w14:paraId="37578548" w14:textId="04B4F143"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57.649 </w:t>
            </w:r>
          </w:p>
        </w:tc>
        <w:tc>
          <w:tcPr>
            <w:tcW w:w="361" w:type="pct"/>
            <w:tcBorders>
              <w:top w:val="nil"/>
              <w:left w:val="nil"/>
              <w:bottom w:val="nil"/>
              <w:right w:val="nil"/>
            </w:tcBorders>
            <w:vAlign w:val="bottom"/>
          </w:tcPr>
          <w:p w14:paraId="33A0FFA3" w14:textId="2C98542F"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12.044 </w:t>
            </w:r>
          </w:p>
        </w:tc>
        <w:tc>
          <w:tcPr>
            <w:tcW w:w="361" w:type="pct"/>
            <w:tcBorders>
              <w:top w:val="nil"/>
              <w:left w:val="nil"/>
              <w:bottom w:val="nil"/>
              <w:right w:val="nil"/>
            </w:tcBorders>
            <w:vAlign w:val="bottom"/>
          </w:tcPr>
          <w:p w14:paraId="427BD9F2" w14:textId="6AE2556E"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15.832 </w:t>
            </w:r>
          </w:p>
        </w:tc>
        <w:tc>
          <w:tcPr>
            <w:tcW w:w="361" w:type="pct"/>
            <w:tcBorders>
              <w:top w:val="nil"/>
              <w:left w:val="nil"/>
              <w:bottom w:val="nil"/>
              <w:right w:val="nil"/>
            </w:tcBorders>
            <w:vAlign w:val="bottom"/>
          </w:tcPr>
          <w:p w14:paraId="2464E891" w14:textId="07F44C4F"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4E3AB95F" w14:textId="4220232E"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3DE66247" w14:textId="65F26331"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85.525 </w:t>
            </w:r>
          </w:p>
        </w:tc>
      </w:tr>
      <w:tr w:rsidR="00190CFC" w:rsidRPr="00EA3621" w14:paraId="4B44C02A" w14:textId="77777777" w:rsidTr="00D414B6">
        <w:trPr>
          <w:trHeight w:val="197"/>
          <w:jc w:val="center"/>
        </w:trPr>
        <w:tc>
          <w:tcPr>
            <w:tcW w:w="911" w:type="pct"/>
            <w:vAlign w:val="bottom"/>
          </w:tcPr>
          <w:p w14:paraId="3F97BB15"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21" w:name="_Toc67329949"/>
            <w:r w:rsidRPr="00EA3621">
              <w:rPr>
                <w:rFonts w:ascii="Calibri" w:eastAsia="Calibri" w:hAnsi="Calibri" w:cs="Arial"/>
                <w:color w:val="000000" w:themeColor="text1"/>
                <w:sz w:val="15"/>
                <w:szCs w:val="15"/>
              </w:rPr>
              <w:t>Izdane garancije u devizama</w:t>
            </w:r>
            <w:bookmarkEnd w:id="721"/>
          </w:p>
        </w:tc>
        <w:tc>
          <w:tcPr>
            <w:tcW w:w="313" w:type="pct"/>
            <w:tcBorders>
              <w:top w:val="nil"/>
              <w:left w:val="nil"/>
              <w:bottom w:val="nil"/>
              <w:right w:val="nil"/>
            </w:tcBorders>
            <w:shd w:val="clear" w:color="auto" w:fill="auto"/>
            <w:vAlign w:val="bottom"/>
          </w:tcPr>
          <w:p w14:paraId="3AF0E268" w14:textId="1ED43395"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43.500 </w:t>
            </w:r>
          </w:p>
        </w:tc>
        <w:tc>
          <w:tcPr>
            <w:tcW w:w="313" w:type="pct"/>
            <w:tcBorders>
              <w:top w:val="nil"/>
              <w:left w:val="nil"/>
              <w:bottom w:val="nil"/>
              <w:right w:val="nil"/>
            </w:tcBorders>
            <w:shd w:val="clear" w:color="auto" w:fill="auto"/>
            <w:vAlign w:val="bottom"/>
          </w:tcPr>
          <w:p w14:paraId="462A7816" w14:textId="4DCB9A5E"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3.026 </w:t>
            </w:r>
          </w:p>
        </w:tc>
        <w:tc>
          <w:tcPr>
            <w:tcW w:w="313" w:type="pct"/>
            <w:tcBorders>
              <w:top w:val="nil"/>
              <w:left w:val="nil"/>
              <w:bottom w:val="nil"/>
              <w:right w:val="nil"/>
            </w:tcBorders>
            <w:shd w:val="clear" w:color="auto" w:fill="auto"/>
            <w:vAlign w:val="bottom"/>
          </w:tcPr>
          <w:p w14:paraId="664DC8B2" w14:textId="16EDEDAE"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280.897 </w:t>
            </w:r>
          </w:p>
        </w:tc>
        <w:tc>
          <w:tcPr>
            <w:tcW w:w="313" w:type="pct"/>
            <w:tcBorders>
              <w:top w:val="nil"/>
              <w:left w:val="nil"/>
              <w:bottom w:val="nil"/>
              <w:right w:val="nil"/>
            </w:tcBorders>
            <w:shd w:val="clear" w:color="auto" w:fill="auto"/>
            <w:vAlign w:val="bottom"/>
          </w:tcPr>
          <w:p w14:paraId="5119334C" w14:textId="40C3E46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ED1D442" w14:textId="361E4C76"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C8C629" w14:textId="43682D2C"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327.423 </w:t>
            </w:r>
          </w:p>
        </w:tc>
        <w:tc>
          <w:tcPr>
            <w:tcW w:w="361" w:type="pct"/>
            <w:tcBorders>
              <w:top w:val="nil"/>
              <w:left w:val="nil"/>
              <w:bottom w:val="nil"/>
              <w:right w:val="nil"/>
            </w:tcBorders>
            <w:vAlign w:val="bottom"/>
          </w:tcPr>
          <w:p w14:paraId="4B66F919" w14:textId="0E99D6D1"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34.545 </w:t>
            </w:r>
          </w:p>
        </w:tc>
        <w:tc>
          <w:tcPr>
            <w:tcW w:w="361" w:type="pct"/>
            <w:tcBorders>
              <w:top w:val="nil"/>
              <w:left w:val="nil"/>
              <w:bottom w:val="nil"/>
              <w:right w:val="nil"/>
            </w:tcBorders>
            <w:vAlign w:val="bottom"/>
          </w:tcPr>
          <w:p w14:paraId="486F04A1" w14:textId="3ED2BDA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6117871" w14:textId="35C1C20D"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113.743 </w:t>
            </w:r>
          </w:p>
        </w:tc>
        <w:tc>
          <w:tcPr>
            <w:tcW w:w="361" w:type="pct"/>
            <w:tcBorders>
              <w:top w:val="nil"/>
              <w:left w:val="nil"/>
              <w:bottom w:val="nil"/>
              <w:right w:val="nil"/>
            </w:tcBorders>
            <w:vAlign w:val="bottom"/>
          </w:tcPr>
          <w:p w14:paraId="47466CBA" w14:textId="653E2A2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73C60810" w14:textId="1CE46500"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0F304E9E" w14:textId="01037F61"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148.288 </w:t>
            </w:r>
          </w:p>
        </w:tc>
      </w:tr>
      <w:tr w:rsidR="00190CFC" w:rsidRPr="00EA3621" w14:paraId="185C0B59" w14:textId="77777777" w:rsidTr="00D414B6">
        <w:trPr>
          <w:trHeight w:val="197"/>
          <w:jc w:val="center"/>
        </w:trPr>
        <w:tc>
          <w:tcPr>
            <w:tcW w:w="911" w:type="pct"/>
            <w:vAlign w:val="bottom"/>
          </w:tcPr>
          <w:p w14:paraId="278CF103"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22" w:name="_Toc67329950"/>
            <w:r w:rsidRPr="00EA3621">
              <w:rPr>
                <w:rFonts w:ascii="Calibri" w:eastAsia="Calibri" w:hAnsi="Calibri" w:cs="Arial"/>
                <w:color w:val="000000" w:themeColor="text1"/>
                <w:sz w:val="15"/>
                <w:szCs w:val="15"/>
              </w:rPr>
              <w:t>Otvoreni akreditivi u devizama</w:t>
            </w:r>
            <w:bookmarkEnd w:id="722"/>
          </w:p>
        </w:tc>
        <w:tc>
          <w:tcPr>
            <w:tcW w:w="313" w:type="pct"/>
            <w:tcBorders>
              <w:top w:val="nil"/>
              <w:left w:val="nil"/>
              <w:bottom w:val="nil"/>
              <w:right w:val="nil"/>
            </w:tcBorders>
            <w:shd w:val="clear" w:color="auto" w:fill="auto"/>
            <w:vAlign w:val="bottom"/>
          </w:tcPr>
          <w:p w14:paraId="6506CD30" w14:textId="466E1EE4"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50FAA71E" w14:textId="09A3DB3C"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3AEA0D54" w14:textId="6E1E4E6E"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400E2AC7" w14:textId="1BB3D6A9"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c>
          <w:tcPr>
            <w:tcW w:w="313" w:type="pct"/>
            <w:tcBorders>
              <w:top w:val="nil"/>
              <w:left w:val="nil"/>
              <w:bottom w:val="nil"/>
              <w:right w:val="nil"/>
            </w:tcBorders>
            <w:shd w:val="clear" w:color="auto" w:fill="auto"/>
            <w:vAlign w:val="bottom"/>
          </w:tcPr>
          <w:p w14:paraId="7A8BF745" w14:textId="7E3A5F90"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69A103E" w14:textId="2071016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F6E163B" w14:textId="2A500651"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D57AB00" w14:textId="5B0F1DDA"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2748097A" w14:textId="6DF91886"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11A04525" w14:textId="082EAED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4C895C48" w14:textId="01F61FC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CA606B4" w14:textId="5D3EDF3E" w:rsidR="00190CFC" w:rsidRPr="00EA3621" w:rsidRDefault="00677EB0" w:rsidP="00190CFC">
            <w:pPr>
              <w:jc w:val="right"/>
              <w:rPr>
                <w:rFonts w:eastAsia="Calibri" w:cs="Arial"/>
                <w:color w:val="000000" w:themeColor="text1"/>
                <w:sz w:val="15"/>
                <w:szCs w:val="15"/>
              </w:rPr>
            </w:pPr>
            <w:r>
              <w:rPr>
                <w:rFonts w:eastAsia="Calibri" w:cs="Arial"/>
                <w:color w:val="000000" w:themeColor="text1"/>
                <w:sz w:val="15"/>
                <w:szCs w:val="15"/>
              </w:rPr>
              <w:t>-</w:t>
            </w:r>
          </w:p>
        </w:tc>
      </w:tr>
      <w:tr w:rsidR="00190CFC" w:rsidRPr="00EA3621" w14:paraId="49167A24" w14:textId="77777777" w:rsidTr="00D414B6">
        <w:trPr>
          <w:trHeight w:val="197"/>
          <w:jc w:val="center"/>
        </w:trPr>
        <w:tc>
          <w:tcPr>
            <w:tcW w:w="911" w:type="pct"/>
            <w:vAlign w:val="bottom"/>
          </w:tcPr>
          <w:p w14:paraId="1E2C14A6" w14:textId="77777777" w:rsidR="00190CFC" w:rsidRPr="00EA3621" w:rsidRDefault="00190CFC" w:rsidP="00190CFC">
            <w:pPr>
              <w:tabs>
                <w:tab w:val="right" w:pos="1202"/>
              </w:tabs>
              <w:outlineLvl w:val="0"/>
              <w:rPr>
                <w:rFonts w:ascii="Calibri" w:eastAsia="Calibri" w:hAnsi="Calibri" w:cs="Arial"/>
                <w:color w:val="000000" w:themeColor="text1"/>
                <w:sz w:val="15"/>
                <w:szCs w:val="15"/>
              </w:rPr>
            </w:pPr>
            <w:bookmarkStart w:id="723" w:name="_Toc67329951"/>
            <w:r w:rsidRPr="00EA3621">
              <w:rPr>
                <w:rFonts w:ascii="Calibri" w:eastAsia="Calibri" w:hAnsi="Calibri" w:cs="Arial"/>
                <w:color w:val="000000" w:themeColor="text1"/>
                <w:sz w:val="15"/>
                <w:szCs w:val="15"/>
              </w:rPr>
              <w:t>Preuzete obveze po kreditima</w:t>
            </w:r>
            <w:bookmarkEnd w:id="723"/>
          </w:p>
        </w:tc>
        <w:tc>
          <w:tcPr>
            <w:tcW w:w="313" w:type="pct"/>
            <w:tcBorders>
              <w:top w:val="nil"/>
              <w:left w:val="nil"/>
              <w:bottom w:val="single" w:sz="4" w:space="0" w:color="auto"/>
              <w:right w:val="nil"/>
            </w:tcBorders>
            <w:shd w:val="clear" w:color="auto" w:fill="auto"/>
            <w:vAlign w:val="bottom"/>
          </w:tcPr>
          <w:p w14:paraId="1C20EA71" w14:textId="5A2E25E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4.804.140 </w:t>
            </w:r>
          </w:p>
        </w:tc>
        <w:tc>
          <w:tcPr>
            <w:tcW w:w="313" w:type="pct"/>
            <w:tcBorders>
              <w:top w:val="nil"/>
              <w:left w:val="nil"/>
              <w:bottom w:val="single" w:sz="4" w:space="0" w:color="auto"/>
              <w:right w:val="nil"/>
            </w:tcBorders>
            <w:shd w:val="clear" w:color="auto" w:fill="auto"/>
            <w:vAlign w:val="bottom"/>
          </w:tcPr>
          <w:p w14:paraId="35CEA520" w14:textId="3770FE7D"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84.469 </w:t>
            </w:r>
          </w:p>
        </w:tc>
        <w:tc>
          <w:tcPr>
            <w:tcW w:w="313" w:type="pct"/>
            <w:tcBorders>
              <w:top w:val="nil"/>
              <w:left w:val="nil"/>
              <w:bottom w:val="single" w:sz="4" w:space="0" w:color="auto"/>
              <w:right w:val="nil"/>
            </w:tcBorders>
            <w:shd w:val="clear" w:color="auto" w:fill="auto"/>
            <w:vAlign w:val="bottom"/>
          </w:tcPr>
          <w:p w14:paraId="53A19FAE" w14:textId="04DFDDA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33.382 </w:t>
            </w:r>
          </w:p>
        </w:tc>
        <w:tc>
          <w:tcPr>
            <w:tcW w:w="313" w:type="pct"/>
            <w:tcBorders>
              <w:top w:val="nil"/>
              <w:left w:val="nil"/>
              <w:bottom w:val="single" w:sz="4" w:space="0" w:color="auto"/>
              <w:right w:val="nil"/>
            </w:tcBorders>
            <w:shd w:val="clear" w:color="auto" w:fill="auto"/>
            <w:vAlign w:val="bottom"/>
          </w:tcPr>
          <w:p w14:paraId="7A77B4FE" w14:textId="1B46F3C9"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50.269 </w:t>
            </w:r>
          </w:p>
        </w:tc>
        <w:tc>
          <w:tcPr>
            <w:tcW w:w="313" w:type="pct"/>
            <w:tcBorders>
              <w:top w:val="nil"/>
              <w:left w:val="nil"/>
              <w:bottom w:val="single" w:sz="4" w:space="0" w:color="auto"/>
              <w:right w:val="nil"/>
            </w:tcBorders>
            <w:shd w:val="clear" w:color="auto" w:fill="auto"/>
            <w:vAlign w:val="bottom"/>
          </w:tcPr>
          <w:p w14:paraId="5D676BDC" w14:textId="0C032EA1"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13" w:type="pct"/>
            <w:tcBorders>
              <w:top w:val="nil"/>
              <w:left w:val="nil"/>
              <w:bottom w:val="single" w:sz="4" w:space="0" w:color="auto"/>
              <w:right w:val="nil"/>
            </w:tcBorders>
            <w:shd w:val="clear" w:color="auto" w:fill="auto"/>
            <w:vAlign w:val="bottom"/>
          </w:tcPr>
          <w:p w14:paraId="63A1ACDD" w14:textId="71208A56"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4.972.260 </w:t>
            </w:r>
          </w:p>
        </w:tc>
        <w:tc>
          <w:tcPr>
            <w:tcW w:w="361" w:type="pct"/>
            <w:tcBorders>
              <w:top w:val="nil"/>
              <w:left w:val="nil"/>
              <w:bottom w:val="single" w:sz="4" w:space="0" w:color="auto"/>
              <w:right w:val="nil"/>
            </w:tcBorders>
            <w:vAlign w:val="bottom"/>
          </w:tcPr>
          <w:p w14:paraId="4C71813C" w14:textId="0867F9C2"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575.143 </w:t>
            </w:r>
          </w:p>
        </w:tc>
        <w:tc>
          <w:tcPr>
            <w:tcW w:w="361" w:type="pct"/>
            <w:tcBorders>
              <w:top w:val="nil"/>
              <w:left w:val="nil"/>
              <w:bottom w:val="single" w:sz="4" w:space="0" w:color="auto"/>
              <w:right w:val="nil"/>
            </w:tcBorders>
            <w:vAlign w:val="bottom"/>
          </w:tcPr>
          <w:p w14:paraId="3977CAAA" w14:textId="17E54C5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9.956 </w:t>
            </w:r>
          </w:p>
        </w:tc>
        <w:tc>
          <w:tcPr>
            <w:tcW w:w="361" w:type="pct"/>
            <w:tcBorders>
              <w:top w:val="nil"/>
              <w:left w:val="nil"/>
              <w:bottom w:val="single" w:sz="4" w:space="0" w:color="auto"/>
              <w:right w:val="nil"/>
            </w:tcBorders>
            <w:vAlign w:val="bottom"/>
          </w:tcPr>
          <w:p w14:paraId="43A6BCDD" w14:textId="52AE564F"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33.382 </w:t>
            </w:r>
          </w:p>
        </w:tc>
        <w:tc>
          <w:tcPr>
            <w:tcW w:w="361" w:type="pct"/>
            <w:tcBorders>
              <w:top w:val="nil"/>
              <w:left w:val="nil"/>
              <w:bottom w:val="single" w:sz="4" w:space="0" w:color="auto"/>
              <w:right w:val="nil"/>
            </w:tcBorders>
            <w:vAlign w:val="bottom"/>
          </w:tcPr>
          <w:p w14:paraId="6EA853B5" w14:textId="0531F117"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6.138 </w:t>
            </w:r>
          </w:p>
        </w:tc>
        <w:tc>
          <w:tcPr>
            <w:tcW w:w="419" w:type="pct"/>
            <w:tcBorders>
              <w:top w:val="nil"/>
              <w:left w:val="nil"/>
              <w:bottom w:val="single" w:sz="4" w:space="0" w:color="auto"/>
              <w:right w:val="nil"/>
            </w:tcBorders>
            <w:vAlign w:val="bottom"/>
          </w:tcPr>
          <w:p w14:paraId="4AA03666" w14:textId="67FAB168"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 </w:t>
            </w:r>
          </w:p>
        </w:tc>
        <w:tc>
          <w:tcPr>
            <w:tcW w:w="348" w:type="pct"/>
            <w:tcBorders>
              <w:top w:val="nil"/>
              <w:left w:val="nil"/>
              <w:bottom w:val="single" w:sz="4" w:space="0" w:color="auto"/>
              <w:right w:val="nil"/>
            </w:tcBorders>
            <w:vAlign w:val="bottom"/>
          </w:tcPr>
          <w:p w14:paraId="7F53B367" w14:textId="1774C983" w:rsidR="00190CFC" w:rsidRPr="00EA3621" w:rsidRDefault="00190CFC" w:rsidP="00190CFC">
            <w:pPr>
              <w:jc w:val="right"/>
              <w:rPr>
                <w:rFonts w:eastAsia="Calibri" w:cs="Arial"/>
                <w:color w:val="000000" w:themeColor="text1"/>
                <w:sz w:val="15"/>
                <w:szCs w:val="15"/>
              </w:rPr>
            </w:pPr>
            <w:r w:rsidRPr="00F44210">
              <w:rPr>
                <w:rFonts w:eastAsia="Calibri" w:cs="Arial"/>
                <w:color w:val="000000" w:themeColor="text1"/>
                <w:sz w:val="15"/>
                <w:szCs w:val="15"/>
              </w:rPr>
              <w:t xml:space="preserve"> 624.619 </w:t>
            </w:r>
          </w:p>
        </w:tc>
      </w:tr>
      <w:tr w:rsidR="00190CFC" w:rsidRPr="00EA3621" w14:paraId="14462C02" w14:textId="77777777" w:rsidTr="00D414B6">
        <w:trPr>
          <w:trHeight w:val="57"/>
          <w:jc w:val="center"/>
        </w:trPr>
        <w:tc>
          <w:tcPr>
            <w:tcW w:w="911" w:type="pct"/>
          </w:tcPr>
          <w:p w14:paraId="7E589D80"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24" w:name="_Toc67329953"/>
            <w:r w:rsidRPr="00EA3621">
              <w:rPr>
                <w:rFonts w:ascii="Calibri" w:eastAsia="Calibri" w:hAnsi="Calibri" w:cs="Arial"/>
                <w:b/>
                <w:bCs/>
                <w:color w:val="000000" w:themeColor="text1"/>
                <w:sz w:val="15"/>
                <w:szCs w:val="15"/>
              </w:rPr>
              <w:t>Ukupno</w:t>
            </w:r>
            <w:bookmarkEnd w:id="724"/>
          </w:p>
        </w:tc>
        <w:tc>
          <w:tcPr>
            <w:tcW w:w="313" w:type="pct"/>
            <w:tcBorders>
              <w:top w:val="single" w:sz="4" w:space="0" w:color="auto"/>
              <w:left w:val="nil"/>
              <w:bottom w:val="single" w:sz="12" w:space="0" w:color="auto"/>
              <w:right w:val="nil"/>
            </w:tcBorders>
            <w:shd w:val="clear" w:color="auto" w:fill="auto"/>
            <w:vAlign w:val="bottom"/>
          </w:tcPr>
          <w:p w14:paraId="289F4351" w14:textId="76635B30"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4.943.598 </w:t>
            </w:r>
          </w:p>
        </w:tc>
        <w:tc>
          <w:tcPr>
            <w:tcW w:w="313" w:type="pct"/>
            <w:tcBorders>
              <w:top w:val="single" w:sz="4" w:space="0" w:color="auto"/>
              <w:left w:val="nil"/>
              <w:bottom w:val="single" w:sz="12" w:space="0" w:color="auto"/>
              <w:right w:val="nil"/>
            </w:tcBorders>
            <w:shd w:val="clear" w:color="auto" w:fill="auto"/>
            <w:vAlign w:val="bottom"/>
          </w:tcPr>
          <w:p w14:paraId="00E6522C" w14:textId="5CAE2DE8"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107.893 </w:t>
            </w:r>
          </w:p>
        </w:tc>
        <w:tc>
          <w:tcPr>
            <w:tcW w:w="313" w:type="pct"/>
            <w:tcBorders>
              <w:top w:val="single" w:sz="4" w:space="0" w:color="auto"/>
              <w:left w:val="nil"/>
              <w:bottom w:val="single" w:sz="12" w:space="0" w:color="auto"/>
              <w:right w:val="nil"/>
            </w:tcBorders>
            <w:shd w:val="clear" w:color="auto" w:fill="auto"/>
            <w:vAlign w:val="bottom"/>
          </w:tcPr>
          <w:p w14:paraId="1EEB0A00" w14:textId="212405A9"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365.753 </w:t>
            </w:r>
          </w:p>
        </w:tc>
        <w:tc>
          <w:tcPr>
            <w:tcW w:w="313" w:type="pct"/>
            <w:tcBorders>
              <w:top w:val="single" w:sz="4" w:space="0" w:color="auto"/>
              <w:left w:val="nil"/>
              <w:bottom w:val="single" w:sz="12" w:space="0" w:color="auto"/>
              <w:right w:val="nil"/>
            </w:tcBorders>
            <w:shd w:val="clear" w:color="auto" w:fill="auto"/>
            <w:vAlign w:val="bottom"/>
          </w:tcPr>
          <w:p w14:paraId="39EB5554" w14:textId="7DF9D8D7"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50.269 </w:t>
            </w:r>
          </w:p>
        </w:tc>
        <w:tc>
          <w:tcPr>
            <w:tcW w:w="313" w:type="pct"/>
            <w:tcBorders>
              <w:top w:val="single" w:sz="4" w:space="0" w:color="auto"/>
              <w:left w:val="nil"/>
              <w:bottom w:val="single" w:sz="12" w:space="0" w:color="auto"/>
              <w:right w:val="nil"/>
            </w:tcBorders>
            <w:shd w:val="clear" w:color="auto" w:fill="auto"/>
            <w:vAlign w:val="bottom"/>
          </w:tcPr>
          <w:p w14:paraId="143546C1" w14:textId="7500B600"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 </w:t>
            </w:r>
          </w:p>
        </w:tc>
        <w:tc>
          <w:tcPr>
            <w:tcW w:w="313" w:type="pct"/>
            <w:tcBorders>
              <w:top w:val="single" w:sz="4" w:space="0" w:color="auto"/>
              <w:left w:val="nil"/>
              <w:bottom w:val="single" w:sz="12" w:space="0" w:color="auto"/>
              <w:right w:val="nil"/>
            </w:tcBorders>
            <w:shd w:val="clear" w:color="auto" w:fill="auto"/>
            <w:vAlign w:val="bottom"/>
          </w:tcPr>
          <w:p w14:paraId="5AE823FE" w14:textId="37530E9E"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5.467.513 </w:t>
            </w:r>
          </w:p>
        </w:tc>
        <w:tc>
          <w:tcPr>
            <w:tcW w:w="361" w:type="pct"/>
            <w:tcBorders>
              <w:top w:val="single" w:sz="4" w:space="0" w:color="auto"/>
              <w:left w:val="nil"/>
              <w:bottom w:val="single" w:sz="12" w:space="0" w:color="auto"/>
              <w:right w:val="nil"/>
            </w:tcBorders>
            <w:vAlign w:val="bottom"/>
          </w:tcPr>
          <w:p w14:paraId="16B9A4DD" w14:textId="08649D8A"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667.337 </w:t>
            </w:r>
          </w:p>
        </w:tc>
        <w:tc>
          <w:tcPr>
            <w:tcW w:w="361" w:type="pct"/>
            <w:tcBorders>
              <w:top w:val="single" w:sz="4" w:space="0" w:color="auto"/>
              <w:left w:val="nil"/>
              <w:bottom w:val="single" w:sz="12" w:space="0" w:color="auto"/>
              <w:right w:val="nil"/>
            </w:tcBorders>
            <w:vAlign w:val="bottom"/>
          </w:tcPr>
          <w:p w14:paraId="6AF660BD" w14:textId="16FC7E51"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22.000 </w:t>
            </w:r>
          </w:p>
        </w:tc>
        <w:tc>
          <w:tcPr>
            <w:tcW w:w="361" w:type="pct"/>
            <w:tcBorders>
              <w:top w:val="single" w:sz="4" w:space="0" w:color="auto"/>
              <w:left w:val="nil"/>
              <w:bottom w:val="single" w:sz="12" w:space="0" w:color="auto"/>
              <w:right w:val="nil"/>
            </w:tcBorders>
            <w:vAlign w:val="bottom"/>
          </w:tcPr>
          <w:p w14:paraId="08EA242E" w14:textId="6F86B254"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162.957 </w:t>
            </w:r>
          </w:p>
        </w:tc>
        <w:tc>
          <w:tcPr>
            <w:tcW w:w="361" w:type="pct"/>
            <w:tcBorders>
              <w:top w:val="single" w:sz="4" w:space="0" w:color="auto"/>
              <w:left w:val="nil"/>
              <w:bottom w:val="single" w:sz="12" w:space="0" w:color="auto"/>
              <w:right w:val="nil"/>
            </w:tcBorders>
            <w:vAlign w:val="bottom"/>
          </w:tcPr>
          <w:p w14:paraId="197AB362" w14:textId="1D74369B"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6.138 </w:t>
            </w:r>
          </w:p>
        </w:tc>
        <w:tc>
          <w:tcPr>
            <w:tcW w:w="419" w:type="pct"/>
            <w:tcBorders>
              <w:top w:val="single" w:sz="4" w:space="0" w:color="auto"/>
              <w:left w:val="nil"/>
              <w:bottom w:val="single" w:sz="12" w:space="0" w:color="auto"/>
              <w:right w:val="nil"/>
            </w:tcBorders>
            <w:vAlign w:val="bottom"/>
          </w:tcPr>
          <w:p w14:paraId="134072B2" w14:textId="0E5F95FA"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 </w:t>
            </w:r>
          </w:p>
        </w:tc>
        <w:tc>
          <w:tcPr>
            <w:tcW w:w="348" w:type="pct"/>
            <w:tcBorders>
              <w:top w:val="single" w:sz="4" w:space="0" w:color="auto"/>
              <w:left w:val="nil"/>
              <w:bottom w:val="single" w:sz="12" w:space="0" w:color="auto"/>
              <w:right w:val="nil"/>
            </w:tcBorders>
            <w:vAlign w:val="bottom"/>
          </w:tcPr>
          <w:p w14:paraId="2A7CE411" w14:textId="04095E1B"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F44210">
              <w:rPr>
                <w:rFonts w:eastAsia="Calibri" w:cs="Arial"/>
                <w:b/>
                <w:bCs/>
                <w:color w:val="000000" w:themeColor="text1"/>
                <w:sz w:val="15"/>
                <w:szCs w:val="15"/>
              </w:rPr>
              <w:t xml:space="preserve"> 858.432 </w:t>
            </w:r>
          </w:p>
        </w:tc>
      </w:tr>
      <w:tr w:rsidR="00190CFC" w:rsidRPr="00EA3621" w14:paraId="2A993187" w14:textId="77777777" w:rsidTr="00D414B6">
        <w:trPr>
          <w:trHeight w:val="44"/>
          <w:jc w:val="center"/>
        </w:trPr>
        <w:tc>
          <w:tcPr>
            <w:tcW w:w="911" w:type="pct"/>
            <w:vAlign w:val="center"/>
          </w:tcPr>
          <w:p w14:paraId="6312F54F" w14:textId="77777777" w:rsidR="00190CFC" w:rsidRPr="00EA3621" w:rsidRDefault="00190CFC" w:rsidP="00190CFC">
            <w:pPr>
              <w:tabs>
                <w:tab w:val="right" w:pos="1202"/>
              </w:tabs>
              <w:spacing w:line="301" w:lineRule="exact"/>
              <w:outlineLvl w:val="0"/>
              <w:rPr>
                <w:rFonts w:ascii="Calibri" w:eastAsia="Calibri" w:hAnsi="Calibri" w:cs="Arial"/>
                <w:b/>
                <w:bCs/>
                <w:color w:val="000000" w:themeColor="text1"/>
                <w:sz w:val="15"/>
                <w:szCs w:val="15"/>
              </w:rPr>
            </w:pPr>
            <w:bookmarkStart w:id="725" w:name="_Toc67329966"/>
            <w:r w:rsidRPr="00EA3621">
              <w:rPr>
                <w:rFonts w:ascii="Calibri" w:eastAsia="Calibri" w:hAnsi="Calibri" w:cs="Arial"/>
                <w:b/>
                <w:bCs/>
                <w:color w:val="000000" w:themeColor="text1"/>
                <w:sz w:val="15"/>
                <w:szCs w:val="15"/>
              </w:rPr>
              <w:t>Ukupna izloženost kreditnom riziku</w:t>
            </w:r>
            <w:bookmarkEnd w:id="725"/>
          </w:p>
        </w:tc>
        <w:tc>
          <w:tcPr>
            <w:tcW w:w="313" w:type="pct"/>
            <w:tcBorders>
              <w:top w:val="nil"/>
              <w:left w:val="nil"/>
              <w:bottom w:val="single" w:sz="12" w:space="0" w:color="auto"/>
              <w:right w:val="nil"/>
            </w:tcBorders>
            <w:shd w:val="clear" w:color="auto" w:fill="auto"/>
            <w:vAlign w:val="bottom"/>
          </w:tcPr>
          <w:p w14:paraId="6959B475" w14:textId="4C24B6CF"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190CFC">
              <w:rPr>
                <w:rFonts w:eastAsia="Calibri" w:cs="Arial"/>
                <w:b/>
                <w:bCs/>
                <w:color w:val="000000" w:themeColor="text1"/>
                <w:sz w:val="15"/>
                <w:szCs w:val="15"/>
              </w:rPr>
              <w:t>30.137.372</w:t>
            </w:r>
          </w:p>
        </w:tc>
        <w:tc>
          <w:tcPr>
            <w:tcW w:w="313" w:type="pct"/>
            <w:tcBorders>
              <w:top w:val="nil"/>
              <w:left w:val="nil"/>
              <w:bottom w:val="single" w:sz="12" w:space="0" w:color="auto"/>
              <w:right w:val="nil"/>
            </w:tcBorders>
            <w:shd w:val="clear" w:color="auto" w:fill="auto"/>
            <w:vAlign w:val="bottom"/>
          </w:tcPr>
          <w:p w14:paraId="316CE7C3" w14:textId="654A62F2"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833.928 </w:t>
            </w:r>
          </w:p>
        </w:tc>
        <w:tc>
          <w:tcPr>
            <w:tcW w:w="313" w:type="pct"/>
            <w:tcBorders>
              <w:top w:val="nil"/>
              <w:left w:val="nil"/>
              <w:bottom w:val="single" w:sz="12" w:space="0" w:color="auto"/>
              <w:right w:val="nil"/>
            </w:tcBorders>
            <w:shd w:val="clear" w:color="auto" w:fill="auto"/>
            <w:vAlign w:val="bottom"/>
          </w:tcPr>
          <w:p w14:paraId="3A03F5F6" w14:textId="71C2D040"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2.321.401 </w:t>
            </w:r>
          </w:p>
        </w:tc>
        <w:tc>
          <w:tcPr>
            <w:tcW w:w="313" w:type="pct"/>
            <w:tcBorders>
              <w:top w:val="nil"/>
              <w:left w:val="nil"/>
              <w:bottom w:val="single" w:sz="12" w:space="0" w:color="auto"/>
              <w:right w:val="nil"/>
            </w:tcBorders>
            <w:shd w:val="clear" w:color="auto" w:fill="auto"/>
            <w:vAlign w:val="bottom"/>
          </w:tcPr>
          <w:p w14:paraId="44FFBB34" w14:textId="59BC2E7F"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1.221.686 </w:t>
            </w:r>
          </w:p>
        </w:tc>
        <w:tc>
          <w:tcPr>
            <w:tcW w:w="313" w:type="pct"/>
            <w:tcBorders>
              <w:top w:val="nil"/>
              <w:left w:val="nil"/>
              <w:bottom w:val="single" w:sz="12" w:space="0" w:color="auto"/>
              <w:right w:val="nil"/>
            </w:tcBorders>
            <w:shd w:val="clear" w:color="auto" w:fill="auto"/>
            <w:vAlign w:val="bottom"/>
          </w:tcPr>
          <w:p w14:paraId="21BD95C1" w14:textId="235092BC"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18.527 </w:t>
            </w:r>
          </w:p>
        </w:tc>
        <w:tc>
          <w:tcPr>
            <w:tcW w:w="313" w:type="pct"/>
            <w:tcBorders>
              <w:top w:val="nil"/>
              <w:left w:val="nil"/>
              <w:bottom w:val="single" w:sz="12" w:space="0" w:color="auto"/>
              <w:right w:val="nil"/>
            </w:tcBorders>
            <w:shd w:val="clear" w:color="auto" w:fill="auto"/>
            <w:vAlign w:val="bottom"/>
          </w:tcPr>
          <w:p w14:paraId="0126DB1E" w14:textId="135997F3"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34.532.914 </w:t>
            </w:r>
          </w:p>
        </w:tc>
        <w:tc>
          <w:tcPr>
            <w:tcW w:w="361" w:type="pct"/>
            <w:tcBorders>
              <w:top w:val="nil"/>
              <w:left w:val="nil"/>
              <w:bottom w:val="single" w:sz="12" w:space="0" w:color="auto"/>
              <w:right w:val="nil"/>
            </w:tcBorders>
            <w:vAlign w:val="bottom"/>
          </w:tcPr>
          <w:p w14:paraId="4AB0C4BF" w14:textId="2E947DD1"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7.011.565 </w:t>
            </w:r>
          </w:p>
        </w:tc>
        <w:tc>
          <w:tcPr>
            <w:tcW w:w="361" w:type="pct"/>
            <w:tcBorders>
              <w:top w:val="nil"/>
              <w:left w:val="nil"/>
              <w:bottom w:val="single" w:sz="12" w:space="0" w:color="auto"/>
              <w:right w:val="nil"/>
            </w:tcBorders>
            <w:vAlign w:val="bottom"/>
          </w:tcPr>
          <w:p w14:paraId="7A78ABBA" w14:textId="11AB954B"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88.348 </w:t>
            </w:r>
          </w:p>
        </w:tc>
        <w:tc>
          <w:tcPr>
            <w:tcW w:w="361" w:type="pct"/>
            <w:tcBorders>
              <w:top w:val="nil"/>
              <w:left w:val="nil"/>
              <w:bottom w:val="single" w:sz="12" w:space="0" w:color="auto"/>
              <w:right w:val="nil"/>
            </w:tcBorders>
            <w:vAlign w:val="bottom"/>
          </w:tcPr>
          <w:p w14:paraId="0260E9CC" w14:textId="7E8B13F7"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407.342 </w:t>
            </w:r>
          </w:p>
        </w:tc>
        <w:tc>
          <w:tcPr>
            <w:tcW w:w="361" w:type="pct"/>
            <w:tcBorders>
              <w:top w:val="nil"/>
              <w:left w:val="nil"/>
              <w:bottom w:val="single" w:sz="12" w:space="0" w:color="auto"/>
              <w:right w:val="nil"/>
            </w:tcBorders>
            <w:vAlign w:val="bottom"/>
          </w:tcPr>
          <w:p w14:paraId="5AF5E7E3" w14:textId="3889F400"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73.024 </w:t>
            </w:r>
          </w:p>
        </w:tc>
        <w:tc>
          <w:tcPr>
            <w:tcW w:w="419" w:type="pct"/>
            <w:tcBorders>
              <w:top w:val="nil"/>
              <w:left w:val="nil"/>
              <w:bottom w:val="single" w:sz="12" w:space="0" w:color="auto"/>
              <w:right w:val="nil"/>
            </w:tcBorders>
            <w:vAlign w:val="bottom"/>
          </w:tcPr>
          <w:p w14:paraId="26CDD2D3" w14:textId="1F6274DA"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13.256 </w:t>
            </w:r>
          </w:p>
        </w:tc>
        <w:tc>
          <w:tcPr>
            <w:tcW w:w="348" w:type="pct"/>
            <w:tcBorders>
              <w:top w:val="nil"/>
              <w:left w:val="nil"/>
              <w:bottom w:val="single" w:sz="12" w:space="0" w:color="auto"/>
              <w:right w:val="nil"/>
            </w:tcBorders>
            <w:vAlign w:val="bottom"/>
          </w:tcPr>
          <w:p w14:paraId="411DAD96" w14:textId="1F29824C" w:rsidR="00190CFC" w:rsidRPr="00EA3621" w:rsidRDefault="00190CFC" w:rsidP="00190CFC">
            <w:pPr>
              <w:tabs>
                <w:tab w:val="right" w:pos="1202"/>
              </w:tabs>
              <w:spacing w:line="301" w:lineRule="exact"/>
              <w:jc w:val="right"/>
              <w:outlineLvl w:val="0"/>
              <w:rPr>
                <w:rFonts w:eastAsia="Calibri" w:cs="Arial"/>
                <w:b/>
                <w:bCs/>
                <w:color w:val="000000" w:themeColor="text1"/>
                <w:sz w:val="15"/>
                <w:szCs w:val="15"/>
              </w:rPr>
            </w:pPr>
            <w:r w:rsidRPr="00D414B6">
              <w:rPr>
                <w:rFonts w:eastAsia="Calibri" w:cs="Arial"/>
                <w:b/>
                <w:bCs/>
                <w:color w:val="000000" w:themeColor="text1"/>
                <w:sz w:val="15"/>
                <w:szCs w:val="15"/>
              </w:rPr>
              <w:t xml:space="preserve"> 7.593.535 </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1EDFDDCC" w14:textId="77777777" w:rsidR="00DF73D1" w:rsidRPr="00EA3621" w:rsidRDefault="00DF73D1" w:rsidP="00DF73D1">
      <w:pPr>
        <w:jc w:val="both"/>
        <w:rPr>
          <w:rFonts w:ascii="Calibri" w:eastAsia="Times New Roman" w:hAnsi="Calibri" w:cs="Arial"/>
          <w:b/>
          <w:color w:val="000000" w:themeColor="text1"/>
          <w:sz w:val="16"/>
          <w:szCs w:val="20"/>
        </w:rPr>
      </w:pPr>
    </w:p>
    <w:p w14:paraId="0D4CB09B" w14:textId="7380B74C"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521FE773" w14:textId="77777777" w:rsidR="00DF73D1" w:rsidRPr="00EA3621" w:rsidRDefault="00DF73D1" w:rsidP="00DF73D1">
      <w:pPr>
        <w:jc w:val="both"/>
        <w:rPr>
          <w:rFonts w:ascii="Calibri" w:eastAsia="Times New Roman" w:hAnsi="Calibri" w:cs="Arial"/>
          <w:b/>
          <w:color w:val="000000" w:themeColor="text1"/>
          <w:sz w:val="16"/>
          <w:szCs w:val="20"/>
        </w:rPr>
      </w:pPr>
    </w:p>
    <w:p w14:paraId="2CFF090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EA3621" w:rsidRDefault="00DF73D1" w:rsidP="00DF73D1">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p w14:paraId="21437413"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7C43959A" w14:textId="77777777" w:rsidTr="007333EB">
        <w:trPr>
          <w:trHeight w:val="453"/>
          <w:jc w:val="center"/>
        </w:trPr>
        <w:tc>
          <w:tcPr>
            <w:tcW w:w="911" w:type="pct"/>
          </w:tcPr>
          <w:p w14:paraId="33C8D073"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39F1938F" w14:textId="77777777" w:rsidR="00184111" w:rsidRPr="00EA3621" w:rsidRDefault="00184111" w:rsidP="007333EB">
            <w:pPr>
              <w:rPr>
                <w:rFonts w:ascii="Calibri" w:eastAsia="Calibri" w:hAnsi="Calibri" w:cs="Arial"/>
                <w:b/>
                <w:bCs/>
                <w:color w:val="000000" w:themeColor="text1"/>
                <w:sz w:val="15"/>
                <w:szCs w:val="15"/>
              </w:rPr>
            </w:pPr>
          </w:p>
          <w:p w14:paraId="03B6AF3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3" w:type="pct"/>
            <w:vAlign w:val="bottom"/>
          </w:tcPr>
          <w:p w14:paraId="126D8C4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0FAB66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3D9456C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7ED153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3F89AF74"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201CBAE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093AE7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33D0844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616E682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639ECFB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E93DC7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697D055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15F05C7E" w14:textId="77777777" w:rsidTr="007333EB">
        <w:trPr>
          <w:trHeight w:val="167"/>
          <w:jc w:val="center"/>
        </w:trPr>
        <w:tc>
          <w:tcPr>
            <w:tcW w:w="911" w:type="pct"/>
          </w:tcPr>
          <w:p w14:paraId="47CF2676"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71035DE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2936230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1CE9F7A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56CE285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DEE82A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0217DE0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68AC4D7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352583B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B39C82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2C0A2D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6333D2C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5629A01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097D4D89" w14:textId="77777777" w:rsidTr="007333EB">
        <w:trPr>
          <w:trHeight w:val="150"/>
          <w:jc w:val="center"/>
        </w:trPr>
        <w:tc>
          <w:tcPr>
            <w:tcW w:w="911" w:type="pct"/>
          </w:tcPr>
          <w:p w14:paraId="41190D17"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3" w:type="pct"/>
            <w:vAlign w:val="bottom"/>
          </w:tcPr>
          <w:p w14:paraId="7917F17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269822DA"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7DC1F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486E01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50D25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78A3101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2AD98E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78CEA4B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A91C41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351B940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E0A677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703056C2"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BC1B9D4" w14:textId="77777777" w:rsidTr="007333EB">
        <w:trPr>
          <w:trHeight w:val="180"/>
          <w:jc w:val="center"/>
        </w:trPr>
        <w:tc>
          <w:tcPr>
            <w:tcW w:w="911" w:type="pct"/>
            <w:vAlign w:val="bottom"/>
          </w:tcPr>
          <w:p w14:paraId="27143A6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14:paraId="4E10DBF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13" w:type="pct"/>
            <w:tcBorders>
              <w:top w:val="nil"/>
              <w:left w:val="nil"/>
              <w:bottom w:val="nil"/>
              <w:right w:val="nil"/>
            </w:tcBorders>
            <w:shd w:val="clear" w:color="auto" w:fill="auto"/>
            <w:vAlign w:val="bottom"/>
          </w:tcPr>
          <w:p w14:paraId="77D3005F"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4C2297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7BD4B8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407C57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92F92B8"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61" w:type="pct"/>
            <w:tcBorders>
              <w:top w:val="nil"/>
              <w:left w:val="nil"/>
              <w:bottom w:val="nil"/>
              <w:right w:val="nil"/>
            </w:tcBorders>
            <w:vAlign w:val="bottom"/>
          </w:tcPr>
          <w:p w14:paraId="011C5592"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70B6269"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ACB1B9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CEED6D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21B58FB0"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D561DC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r>
      <w:tr w:rsidR="00184111" w:rsidRPr="00EA3621" w14:paraId="49DDC69F" w14:textId="77777777" w:rsidTr="007333EB">
        <w:trPr>
          <w:trHeight w:val="197"/>
          <w:jc w:val="center"/>
        </w:trPr>
        <w:tc>
          <w:tcPr>
            <w:tcW w:w="911" w:type="pct"/>
            <w:vAlign w:val="bottom"/>
          </w:tcPr>
          <w:p w14:paraId="5202E5F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14:paraId="543DEB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3" w:type="pct"/>
            <w:tcBorders>
              <w:top w:val="nil"/>
              <w:left w:val="nil"/>
              <w:bottom w:val="nil"/>
              <w:right w:val="nil"/>
            </w:tcBorders>
            <w:shd w:val="clear" w:color="auto" w:fill="auto"/>
            <w:vAlign w:val="bottom"/>
          </w:tcPr>
          <w:p w14:paraId="666D8C3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3A9B1D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01848F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EB501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10690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1" w:type="pct"/>
            <w:tcBorders>
              <w:top w:val="nil"/>
              <w:left w:val="nil"/>
              <w:bottom w:val="nil"/>
              <w:right w:val="nil"/>
            </w:tcBorders>
            <w:vAlign w:val="bottom"/>
          </w:tcPr>
          <w:p w14:paraId="63F53A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1DFFAE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18A9B9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24028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3252D51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EC4AA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FAC895F" w14:textId="77777777" w:rsidTr="007333EB">
        <w:trPr>
          <w:trHeight w:val="197"/>
          <w:jc w:val="center"/>
        </w:trPr>
        <w:tc>
          <w:tcPr>
            <w:tcW w:w="911" w:type="pct"/>
            <w:vAlign w:val="bottom"/>
          </w:tcPr>
          <w:p w14:paraId="5C19A60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14:paraId="5F02C2A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3" w:type="pct"/>
            <w:tcBorders>
              <w:top w:val="nil"/>
              <w:left w:val="nil"/>
              <w:bottom w:val="nil"/>
              <w:right w:val="nil"/>
            </w:tcBorders>
            <w:shd w:val="clear" w:color="auto" w:fill="auto"/>
            <w:vAlign w:val="bottom"/>
          </w:tcPr>
          <w:p w14:paraId="07F1E9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3" w:type="pct"/>
            <w:tcBorders>
              <w:top w:val="nil"/>
              <w:left w:val="nil"/>
              <w:bottom w:val="nil"/>
              <w:right w:val="nil"/>
            </w:tcBorders>
            <w:shd w:val="clear" w:color="auto" w:fill="auto"/>
            <w:vAlign w:val="bottom"/>
          </w:tcPr>
          <w:p w14:paraId="669B21C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313" w:type="pct"/>
            <w:tcBorders>
              <w:top w:val="nil"/>
              <w:left w:val="nil"/>
              <w:bottom w:val="nil"/>
              <w:right w:val="nil"/>
            </w:tcBorders>
            <w:shd w:val="clear" w:color="auto" w:fill="auto"/>
            <w:vAlign w:val="bottom"/>
          </w:tcPr>
          <w:p w14:paraId="686C3DB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B886E9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C06AFC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1" w:type="pct"/>
            <w:tcBorders>
              <w:top w:val="nil"/>
              <w:left w:val="nil"/>
              <w:bottom w:val="nil"/>
              <w:right w:val="nil"/>
            </w:tcBorders>
            <w:vAlign w:val="bottom"/>
          </w:tcPr>
          <w:p w14:paraId="07915B5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E6A56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0078C4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4289EE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1565E59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0125514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7AF2BC4" w14:textId="77777777" w:rsidTr="007333EB">
        <w:trPr>
          <w:trHeight w:val="197"/>
          <w:jc w:val="center"/>
        </w:trPr>
        <w:tc>
          <w:tcPr>
            <w:tcW w:w="911" w:type="pct"/>
            <w:vAlign w:val="bottom"/>
          </w:tcPr>
          <w:p w14:paraId="691EB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14:paraId="5A9AB4F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11.126.079 </w:t>
            </w:r>
          </w:p>
        </w:tc>
        <w:tc>
          <w:tcPr>
            <w:tcW w:w="313" w:type="pct"/>
            <w:tcBorders>
              <w:top w:val="nil"/>
              <w:left w:val="nil"/>
              <w:bottom w:val="nil"/>
              <w:right w:val="nil"/>
            </w:tcBorders>
            <w:shd w:val="clear" w:color="auto" w:fill="auto"/>
            <w:vAlign w:val="bottom"/>
          </w:tcPr>
          <w:p w14:paraId="7C1C52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3" w:type="pct"/>
            <w:tcBorders>
              <w:top w:val="nil"/>
              <w:left w:val="nil"/>
              <w:bottom w:val="nil"/>
              <w:right w:val="nil"/>
            </w:tcBorders>
            <w:shd w:val="clear" w:color="auto" w:fill="auto"/>
            <w:vAlign w:val="bottom"/>
          </w:tcPr>
          <w:p w14:paraId="6594CC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313" w:type="pct"/>
            <w:tcBorders>
              <w:top w:val="nil"/>
              <w:left w:val="nil"/>
              <w:bottom w:val="nil"/>
              <w:right w:val="nil"/>
            </w:tcBorders>
            <w:shd w:val="clear" w:color="auto" w:fill="auto"/>
            <w:vAlign w:val="bottom"/>
          </w:tcPr>
          <w:p w14:paraId="1871E9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1.084.640 </w:t>
            </w:r>
          </w:p>
        </w:tc>
        <w:tc>
          <w:tcPr>
            <w:tcW w:w="313" w:type="pct"/>
            <w:tcBorders>
              <w:top w:val="nil"/>
              <w:left w:val="nil"/>
              <w:bottom w:val="nil"/>
              <w:right w:val="nil"/>
            </w:tcBorders>
            <w:shd w:val="clear" w:color="auto" w:fill="auto"/>
            <w:vAlign w:val="bottom"/>
          </w:tcPr>
          <w:p w14:paraId="6516BC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44274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14.796.179 </w:t>
            </w:r>
          </w:p>
        </w:tc>
        <w:tc>
          <w:tcPr>
            <w:tcW w:w="361" w:type="pct"/>
            <w:tcBorders>
              <w:top w:val="nil"/>
              <w:left w:val="nil"/>
              <w:bottom w:val="nil"/>
              <w:right w:val="nil"/>
            </w:tcBorders>
            <w:vAlign w:val="bottom"/>
          </w:tcPr>
          <w:p w14:paraId="74753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1" w:type="pct"/>
            <w:tcBorders>
              <w:top w:val="nil"/>
              <w:left w:val="nil"/>
              <w:bottom w:val="nil"/>
              <w:right w:val="nil"/>
            </w:tcBorders>
            <w:vAlign w:val="bottom"/>
          </w:tcPr>
          <w:p w14:paraId="4FC8B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1" w:type="pct"/>
            <w:tcBorders>
              <w:top w:val="nil"/>
              <w:left w:val="nil"/>
              <w:bottom w:val="nil"/>
              <w:right w:val="nil"/>
            </w:tcBorders>
            <w:vAlign w:val="bottom"/>
          </w:tcPr>
          <w:p w14:paraId="629469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1" w:type="pct"/>
            <w:tcBorders>
              <w:top w:val="nil"/>
              <w:left w:val="nil"/>
              <w:bottom w:val="nil"/>
              <w:right w:val="nil"/>
            </w:tcBorders>
            <w:vAlign w:val="bottom"/>
          </w:tcPr>
          <w:p w14:paraId="72A96C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19" w:type="pct"/>
            <w:tcBorders>
              <w:top w:val="nil"/>
              <w:left w:val="nil"/>
              <w:bottom w:val="nil"/>
              <w:right w:val="nil"/>
            </w:tcBorders>
            <w:vAlign w:val="bottom"/>
          </w:tcPr>
          <w:p w14:paraId="68B05E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512F89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52D19673" w14:textId="77777777" w:rsidTr="007333EB">
        <w:trPr>
          <w:trHeight w:val="197"/>
          <w:jc w:val="center"/>
        </w:trPr>
        <w:tc>
          <w:tcPr>
            <w:tcW w:w="911" w:type="pct"/>
            <w:vAlign w:val="bottom"/>
          </w:tcPr>
          <w:p w14:paraId="062EC790"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4BAA8C1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298 </w:t>
            </w:r>
          </w:p>
        </w:tc>
        <w:tc>
          <w:tcPr>
            <w:tcW w:w="313" w:type="pct"/>
            <w:tcBorders>
              <w:top w:val="nil"/>
              <w:left w:val="nil"/>
              <w:bottom w:val="nil"/>
              <w:right w:val="nil"/>
            </w:tcBorders>
            <w:shd w:val="clear" w:color="auto" w:fill="auto"/>
            <w:vAlign w:val="bottom"/>
          </w:tcPr>
          <w:p w14:paraId="68CE4C90"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D5C1F3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26077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7FA8BC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13" w:type="pct"/>
            <w:tcBorders>
              <w:top w:val="nil"/>
              <w:left w:val="nil"/>
              <w:bottom w:val="nil"/>
              <w:right w:val="nil"/>
            </w:tcBorders>
            <w:shd w:val="clear" w:color="auto" w:fill="auto"/>
            <w:vAlign w:val="bottom"/>
          </w:tcPr>
          <w:p w14:paraId="11D0EF5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highlight w:val="yellow"/>
              </w:rPr>
            </w:pPr>
            <w:r w:rsidRPr="00EA3621">
              <w:rPr>
                <w:rFonts w:eastAsia="Calibri" w:cs="Arial"/>
                <w:color w:val="000000" w:themeColor="text1"/>
                <w:sz w:val="15"/>
                <w:szCs w:val="15"/>
              </w:rPr>
              <w:t xml:space="preserve"> 2.956 </w:t>
            </w:r>
          </w:p>
        </w:tc>
        <w:tc>
          <w:tcPr>
            <w:tcW w:w="361" w:type="pct"/>
            <w:tcBorders>
              <w:top w:val="nil"/>
              <w:left w:val="nil"/>
              <w:bottom w:val="nil"/>
              <w:right w:val="nil"/>
            </w:tcBorders>
            <w:vAlign w:val="bottom"/>
          </w:tcPr>
          <w:p w14:paraId="177AB03A"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8C76FD2"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619A174"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053DAF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C054C3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48" w:type="pct"/>
            <w:tcBorders>
              <w:top w:val="nil"/>
              <w:left w:val="nil"/>
              <w:bottom w:val="nil"/>
              <w:right w:val="nil"/>
            </w:tcBorders>
            <w:shd w:val="clear" w:color="auto" w:fill="auto"/>
            <w:vAlign w:val="bottom"/>
          </w:tcPr>
          <w:p w14:paraId="3249C32E"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r>
      <w:tr w:rsidR="00184111" w:rsidRPr="00EA3621" w14:paraId="1121179E" w14:textId="77777777" w:rsidTr="007333EB">
        <w:trPr>
          <w:trHeight w:val="197"/>
          <w:jc w:val="center"/>
        </w:trPr>
        <w:tc>
          <w:tcPr>
            <w:tcW w:w="911" w:type="pct"/>
            <w:vAlign w:val="bottom"/>
          </w:tcPr>
          <w:p w14:paraId="4D859258"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184C0846"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3.025.241 </w:t>
            </w:r>
          </w:p>
        </w:tc>
        <w:tc>
          <w:tcPr>
            <w:tcW w:w="313" w:type="pct"/>
            <w:tcBorders>
              <w:top w:val="nil"/>
              <w:left w:val="nil"/>
              <w:bottom w:val="nil"/>
              <w:right w:val="nil"/>
            </w:tcBorders>
            <w:shd w:val="clear" w:color="auto" w:fill="auto"/>
            <w:vAlign w:val="bottom"/>
          </w:tcPr>
          <w:p w14:paraId="37E611CA"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0453A3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13" w:type="pct"/>
            <w:tcBorders>
              <w:top w:val="nil"/>
              <w:left w:val="nil"/>
              <w:bottom w:val="nil"/>
              <w:right w:val="nil"/>
            </w:tcBorders>
            <w:shd w:val="clear" w:color="auto" w:fill="auto"/>
            <w:vAlign w:val="bottom"/>
          </w:tcPr>
          <w:p w14:paraId="4AD8176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F0734D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284100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highlight w:val="yellow"/>
              </w:rPr>
            </w:pPr>
            <w:r w:rsidRPr="00EA3621">
              <w:rPr>
                <w:rFonts w:eastAsia="Calibri" w:cs="Arial"/>
                <w:color w:val="000000" w:themeColor="text1"/>
                <w:sz w:val="15"/>
                <w:szCs w:val="15"/>
              </w:rPr>
              <w:t xml:space="preserve"> 3.026.618 </w:t>
            </w:r>
          </w:p>
        </w:tc>
        <w:tc>
          <w:tcPr>
            <w:tcW w:w="361" w:type="pct"/>
            <w:tcBorders>
              <w:top w:val="nil"/>
              <w:left w:val="nil"/>
              <w:bottom w:val="nil"/>
              <w:right w:val="nil"/>
            </w:tcBorders>
            <w:shd w:val="clear" w:color="auto" w:fill="auto"/>
            <w:vAlign w:val="bottom"/>
          </w:tcPr>
          <w:p w14:paraId="0F688FA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3.025.242 </w:t>
            </w:r>
          </w:p>
        </w:tc>
        <w:tc>
          <w:tcPr>
            <w:tcW w:w="361" w:type="pct"/>
            <w:tcBorders>
              <w:top w:val="nil"/>
              <w:left w:val="nil"/>
              <w:bottom w:val="nil"/>
              <w:right w:val="nil"/>
            </w:tcBorders>
            <w:shd w:val="clear" w:color="auto" w:fill="auto"/>
            <w:vAlign w:val="bottom"/>
          </w:tcPr>
          <w:p w14:paraId="395CA83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shd w:val="clear" w:color="auto" w:fill="auto"/>
            <w:vAlign w:val="bottom"/>
          </w:tcPr>
          <w:p w14:paraId="32AEA4B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61" w:type="pct"/>
            <w:tcBorders>
              <w:top w:val="nil"/>
              <w:left w:val="nil"/>
              <w:bottom w:val="nil"/>
              <w:right w:val="nil"/>
            </w:tcBorders>
            <w:shd w:val="clear" w:color="auto" w:fill="auto"/>
            <w:vAlign w:val="bottom"/>
          </w:tcPr>
          <w:p w14:paraId="70F2E789"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1A95CC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shd w:val="clear" w:color="auto" w:fill="auto"/>
            <w:vAlign w:val="bottom"/>
          </w:tcPr>
          <w:p w14:paraId="4959B27C"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3.026.619 </w:t>
            </w:r>
          </w:p>
        </w:tc>
      </w:tr>
      <w:tr w:rsidR="00184111" w:rsidRPr="00EA3621" w14:paraId="015EC143" w14:textId="77777777" w:rsidTr="007333EB">
        <w:trPr>
          <w:trHeight w:val="197"/>
          <w:jc w:val="center"/>
        </w:trPr>
        <w:tc>
          <w:tcPr>
            <w:tcW w:w="911" w:type="pct"/>
            <w:vAlign w:val="bottom"/>
          </w:tcPr>
          <w:p w14:paraId="3D93B05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65E0A5F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3.375 </w:t>
            </w:r>
          </w:p>
        </w:tc>
        <w:tc>
          <w:tcPr>
            <w:tcW w:w="313" w:type="pct"/>
            <w:tcBorders>
              <w:top w:val="nil"/>
              <w:left w:val="nil"/>
              <w:bottom w:val="single" w:sz="8" w:space="0" w:color="auto"/>
              <w:right w:val="nil"/>
            </w:tcBorders>
            <w:shd w:val="clear" w:color="auto" w:fill="auto"/>
            <w:vAlign w:val="bottom"/>
          </w:tcPr>
          <w:p w14:paraId="764BBC9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 </w:t>
            </w:r>
          </w:p>
        </w:tc>
        <w:tc>
          <w:tcPr>
            <w:tcW w:w="313" w:type="pct"/>
            <w:tcBorders>
              <w:top w:val="nil"/>
              <w:left w:val="nil"/>
              <w:bottom w:val="single" w:sz="8" w:space="0" w:color="auto"/>
              <w:right w:val="nil"/>
            </w:tcBorders>
            <w:shd w:val="clear" w:color="auto" w:fill="auto"/>
            <w:vAlign w:val="bottom"/>
          </w:tcPr>
          <w:p w14:paraId="528EA7C0"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13" w:type="pct"/>
            <w:tcBorders>
              <w:top w:val="nil"/>
              <w:left w:val="nil"/>
              <w:bottom w:val="single" w:sz="8" w:space="0" w:color="auto"/>
              <w:right w:val="nil"/>
            </w:tcBorders>
            <w:shd w:val="clear" w:color="auto" w:fill="auto"/>
            <w:vAlign w:val="bottom"/>
          </w:tcPr>
          <w:p w14:paraId="45C641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 </w:t>
            </w:r>
          </w:p>
        </w:tc>
        <w:tc>
          <w:tcPr>
            <w:tcW w:w="313" w:type="pct"/>
            <w:tcBorders>
              <w:top w:val="nil"/>
              <w:left w:val="nil"/>
              <w:bottom w:val="single" w:sz="8" w:space="0" w:color="auto"/>
              <w:right w:val="nil"/>
            </w:tcBorders>
            <w:shd w:val="clear" w:color="auto" w:fill="auto"/>
            <w:vAlign w:val="bottom"/>
          </w:tcPr>
          <w:p w14:paraId="61DAE38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25579D1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4.714 </w:t>
            </w:r>
          </w:p>
        </w:tc>
        <w:tc>
          <w:tcPr>
            <w:tcW w:w="361" w:type="pct"/>
            <w:tcBorders>
              <w:top w:val="nil"/>
              <w:left w:val="nil"/>
              <w:bottom w:val="single" w:sz="8" w:space="0" w:color="auto"/>
              <w:right w:val="nil"/>
            </w:tcBorders>
            <w:vAlign w:val="bottom"/>
          </w:tcPr>
          <w:p w14:paraId="2D335108"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778 </w:t>
            </w:r>
          </w:p>
        </w:tc>
        <w:tc>
          <w:tcPr>
            <w:tcW w:w="361" w:type="pct"/>
            <w:tcBorders>
              <w:top w:val="nil"/>
              <w:left w:val="nil"/>
              <w:bottom w:val="single" w:sz="8" w:space="0" w:color="auto"/>
              <w:right w:val="nil"/>
            </w:tcBorders>
            <w:vAlign w:val="bottom"/>
          </w:tcPr>
          <w:p w14:paraId="24B85E2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14:paraId="500195A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61" w:type="pct"/>
            <w:tcBorders>
              <w:top w:val="nil"/>
              <w:left w:val="nil"/>
              <w:bottom w:val="single" w:sz="8" w:space="0" w:color="auto"/>
              <w:right w:val="nil"/>
            </w:tcBorders>
            <w:vAlign w:val="bottom"/>
          </w:tcPr>
          <w:p w14:paraId="67D6EF13"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29 </w:t>
            </w:r>
          </w:p>
        </w:tc>
        <w:tc>
          <w:tcPr>
            <w:tcW w:w="419" w:type="pct"/>
            <w:tcBorders>
              <w:top w:val="nil"/>
              <w:left w:val="nil"/>
              <w:bottom w:val="single" w:sz="8" w:space="0" w:color="auto"/>
              <w:right w:val="nil"/>
            </w:tcBorders>
            <w:vAlign w:val="bottom"/>
          </w:tcPr>
          <w:p w14:paraId="3B9E89B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single" w:sz="8" w:space="0" w:color="auto"/>
              <w:right w:val="nil"/>
            </w:tcBorders>
            <w:vAlign w:val="bottom"/>
          </w:tcPr>
          <w:p w14:paraId="4C15F4D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2.115 </w:t>
            </w:r>
          </w:p>
        </w:tc>
      </w:tr>
      <w:tr w:rsidR="00184111" w:rsidRPr="00EA3621" w14:paraId="6801E5AF" w14:textId="77777777" w:rsidTr="007333EB">
        <w:trPr>
          <w:trHeight w:val="57"/>
          <w:jc w:val="center"/>
        </w:trPr>
        <w:tc>
          <w:tcPr>
            <w:tcW w:w="911" w:type="pct"/>
          </w:tcPr>
          <w:p w14:paraId="2B28E30F"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5A9B875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24.429.166 </w:t>
            </w:r>
          </w:p>
        </w:tc>
        <w:tc>
          <w:tcPr>
            <w:tcW w:w="313" w:type="pct"/>
            <w:tcBorders>
              <w:top w:val="nil"/>
              <w:left w:val="nil"/>
              <w:bottom w:val="single" w:sz="12" w:space="0" w:color="auto"/>
              <w:right w:val="nil"/>
            </w:tcBorders>
            <w:shd w:val="clear" w:color="auto" w:fill="auto"/>
            <w:vAlign w:val="bottom"/>
          </w:tcPr>
          <w:p w14:paraId="1BA5337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3" w:type="pct"/>
            <w:tcBorders>
              <w:top w:val="nil"/>
              <w:left w:val="nil"/>
              <w:bottom w:val="single" w:sz="12" w:space="0" w:color="auto"/>
              <w:right w:val="nil"/>
            </w:tcBorders>
            <w:shd w:val="clear" w:color="auto" w:fill="auto"/>
            <w:vAlign w:val="bottom"/>
          </w:tcPr>
          <w:p w14:paraId="2BB37C2D"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313" w:type="pct"/>
            <w:tcBorders>
              <w:top w:val="nil"/>
              <w:left w:val="nil"/>
              <w:bottom w:val="single" w:sz="12" w:space="0" w:color="auto"/>
              <w:right w:val="nil"/>
            </w:tcBorders>
            <w:shd w:val="clear" w:color="auto" w:fill="auto"/>
            <w:vAlign w:val="bottom"/>
          </w:tcPr>
          <w:p w14:paraId="1FAF8312"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13" w:type="pct"/>
            <w:tcBorders>
              <w:top w:val="nil"/>
              <w:left w:val="nil"/>
              <w:bottom w:val="single" w:sz="12" w:space="0" w:color="auto"/>
              <w:right w:val="nil"/>
            </w:tcBorders>
            <w:shd w:val="clear" w:color="auto" w:fill="auto"/>
            <w:vAlign w:val="bottom"/>
          </w:tcPr>
          <w:p w14:paraId="2B44104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3" w:type="pct"/>
            <w:tcBorders>
              <w:top w:val="nil"/>
              <w:left w:val="nil"/>
              <w:bottom w:val="single" w:sz="12" w:space="0" w:color="auto"/>
              <w:right w:val="nil"/>
            </w:tcBorders>
            <w:shd w:val="clear" w:color="auto" w:fill="auto"/>
            <w:vAlign w:val="bottom"/>
          </w:tcPr>
          <w:p w14:paraId="6D3112E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28.333.541 </w:t>
            </w:r>
          </w:p>
        </w:tc>
        <w:tc>
          <w:tcPr>
            <w:tcW w:w="361" w:type="pct"/>
            <w:tcBorders>
              <w:top w:val="nil"/>
              <w:left w:val="nil"/>
              <w:bottom w:val="single" w:sz="12" w:space="0" w:color="auto"/>
              <w:right w:val="nil"/>
            </w:tcBorders>
            <w:vAlign w:val="bottom"/>
          </w:tcPr>
          <w:p w14:paraId="0EAE76E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5.715.989 </w:t>
            </w:r>
          </w:p>
        </w:tc>
        <w:tc>
          <w:tcPr>
            <w:tcW w:w="361" w:type="pct"/>
            <w:tcBorders>
              <w:top w:val="nil"/>
              <w:left w:val="nil"/>
              <w:bottom w:val="single" w:sz="12" w:space="0" w:color="auto"/>
              <w:right w:val="nil"/>
            </w:tcBorders>
            <w:vAlign w:val="bottom"/>
          </w:tcPr>
          <w:p w14:paraId="5614D0F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1" w:type="pct"/>
            <w:tcBorders>
              <w:top w:val="nil"/>
              <w:left w:val="nil"/>
              <w:bottom w:val="single" w:sz="12" w:space="0" w:color="auto"/>
              <w:right w:val="nil"/>
            </w:tcBorders>
            <w:vAlign w:val="bottom"/>
          </w:tcPr>
          <w:p w14:paraId="77A0708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1" w:type="pct"/>
            <w:tcBorders>
              <w:top w:val="nil"/>
              <w:left w:val="nil"/>
              <w:bottom w:val="single" w:sz="12" w:space="0" w:color="auto"/>
              <w:right w:val="nil"/>
            </w:tcBorders>
            <w:vAlign w:val="bottom"/>
          </w:tcPr>
          <w:p w14:paraId="610A2071"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19" w:type="pct"/>
            <w:tcBorders>
              <w:top w:val="nil"/>
              <w:left w:val="nil"/>
              <w:bottom w:val="single" w:sz="12" w:space="0" w:color="auto"/>
              <w:right w:val="nil"/>
            </w:tcBorders>
            <w:vAlign w:val="bottom"/>
          </w:tcPr>
          <w:p w14:paraId="5C8B85D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6F99529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6.118.787 </w:t>
            </w:r>
          </w:p>
        </w:tc>
      </w:tr>
      <w:tr w:rsidR="00184111" w:rsidRPr="00EA3621" w14:paraId="51B110F2" w14:textId="77777777" w:rsidTr="007333EB">
        <w:trPr>
          <w:trHeight w:val="175"/>
          <w:jc w:val="center"/>
        </w:trPr>
        <w:tc>
          <w:tcPr>
            <w:tcW w:w="911" w:type="pct"/>
          </w:tcPr>
          <w:p w14:paraId="2BD5566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14:paraId="3260492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2E2CBD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B3925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01B7C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9F4DCAF"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C2FBA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503D9DA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6D5AA9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2DFD5E8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C2069C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328730D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076891E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184111" w:rsidRPr="00EA3621" w14:paraId="1BF5A599" w14:textId="77777777" w:rsidTr="007333EB">
        <w:trPr>
          <w:trHeight w:val="197"/>
          <w:jc w:val="center"/>
        </w:trPr>
        <w:tc>
          <w:tcPr>
            <w:tcW w:w="911" w:type="pct"/>
            <w:vAlign w:val="bottom"/>
          </w:tcPr>
          <w:p w14:paraId="10E3F433"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14:paraId="141C0B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3" w:type="pct"/>
            <w:tcBorders>
              <w:top w:val="nil"/>
              <w:left w:val="nil"/>
              <w:bottom w:val="nil"/>
              <w:right w:val="nil"/>
            </w:tcBorders>
            <w:shd w:val="clear" w:color="auto" w:fill="auto"/>
            <w:vAlign w:val="bottom"/>
          </w:tcPr>
          <w:p w14:paraId="12F849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A1599C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313" w:type="pct"/>
            <w:tcBorders>
              <w:top w:val="nil"/>
              <w:left w:val="nil"/>
              <w:bottom w:val="nil"/>
              <w:right w:val="nil"/>
            </w:tcBorders>
            <w:shd w:val="clear" w:color="auto" w:fill="auto"/>
            <w:vAlign w:val="bottom"/>
          </w:tcPr>
          <w:p w14:paraId="09BA6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F8146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D7F9D6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1" w:type="pct"/>
            <w:tcBorders>
              <w:top w:val="nil"/>
              <w:left w:val="nil"/>
              <w:bottom w:val="nil"/>
              <w:right w:val="nil"/>
            </w:tcBorders>
            <w:vAlign w:val="bottom"/>
          </w:tcPr>
          <w:p w14:paraId="13C554A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1" w:type="pct"/>
            <w:tcBorders>
              <w:top w:val="nil"/>
              <w:left w:val="nil"/>
              <w:bottom w:val="nil"/>
              <w:right w:val="nil"/>
            </w:tcBorders>
            <w:vAlign w:val="bottom"/>
          </w:tcPr>
          <w:p w14:paraId="144C556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F75B4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1" w:type="pct"/>
            <w:tcBorders>
              <w:top w:val="nil"/>
              <w:left w:val="nil"/>
              <w:bottom w:val="nil"/>
              <w:right w:val="nil"/>
            </w:tcBorders>
            <w:vAlign w:val="bottom"/>
          </w:tcPr>
          <w:p w14:paraId="71A5E8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04D6448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B0FE5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40C6452E" w14:textId="77777777" w:rsidTr="007333EB">
        <w:trPr>
          <w:trHeight w:val="197"/>
          <w:jc w:val="center"/>
        </w:trPr>
        <w:tc>
          <w:tcPr>
            <w:tcW w:w="911" w:type="pct"/>
            <w:vAlign w:val="bottom"/>
          </w:tcPr>
          <w:p w14:paraId="39DE9DE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14:paraId="2C5C46B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3" w:type="pct"/>
            <w:tcBorders>
              <w:top w:val="nil"/>
              <w:left w:val="nil"/>
              <w:bottom w:val="nil"/>
              <w:right w:val="nil"/>
            </w:tcBorders>
            <w:shd w:val="clear" w:color="auto" w:fill="auto"/>
            <w:vAlign w:val="bottom"/>
          </w:tcPr>
          <w:p w14:paraId="6B10A86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3" w:type="pct"/>
            <w:tcBorders>
              <w:top w:val="nil"/>
              <w:left w:val="nil"/>
              <w:bottom w:val="nil"/>
              <w:right w:val="nil"/>
            </w:tcBorders>
            <w:shd w:val="clear" w:color="auto" w:fill="auto"/>
            <w:vAlign w:val="bottom"/>
          </w:tcPr>
          <w:p w14:paraId="79184D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313" w:type="pct"/>
            <w:tcBorders>
              <w:top w:val="nil"/>
              <w:left w:val="nil"/>
              <w:bottom w:val="nil"/>
              <w:right w:val="nil"/>
            </w:tcBorders>
            <w:shd w:val="clear" w:color="auto" w:fill="auto"/>
            <w:vAlign w:val="bottom"/>
          </w:tcPr>
          <w:p w14:paraId="347282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8013B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264C7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1" w:type="pct"/>
            <w:tcBorders>
              <w:top w:val="nil"/>
              <w:left w:val="nil"/>
              <w:bottom w:val="nil"/>
              <w:right w:val="nil"/>
            </w:tcBorders>
            <w:vAlign w:val="bottom"/>
          </w:tcPr>
          <w:p w14:paraId="7F508DC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1" w:type="pct"/>
            <w:tcBorders>
              <w:top w:val="nil"/>
              <w:left w:val="nil"/>
              <w:bottom w:val="nil"/>
              <w:right w:val="nil"/>
            </w:tcBorders>
            <w:vAlign w:val="bottom"/>
          </w:tcPr>
          <w:p w14:paraId="505C1A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87F1E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1" w:type="pct"/>
            <w:tcBorders>
              <w:top w:val="nil"/>
              <w:left w:val="nil"/>
              <w:bottom w:val="nil"/>
              <w:right w:val="nil"/>
            </w:tcBorders>
            <w:vAlign w:val="bottom"/>
          </w:tcPr>
          <w:p w14:paraId="3FBA22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19" w:type="pct"/>
            <w:tcBorders>
              <w:top w:val="nil"/>
              <w:left w:val="nil"/>
              <w:bottom w:val="nil"/>
              <w:right w:val="nil"/>
            </w:tcBorders>
            <w:vAlign w:val="bottom"/>
          </w:tcPr>
          <w:p w14:paraId="62BDE6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nil"/>
              <w:right w:val="nil"/>
            </w:tcBorders>
            <w:vAlign w:val="bottom"/>
          </w:tcPr>
          <w:p w14:paraId="2A4C00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381CD9B6" w14:textId="77777777" w:rsidTr="007333EB">
        <w:trPr>
          <w:trHeight w:val="197"/>
          <w:jc w:val="center"/>
        </w:trPr>
        <w:tc>
          <w:tcPr>
            <w:tcW w:w="911" w:type="pct"/>
            <w:vAlign w:val="bottom"/>
          </w:tcPr>
          <w:p w14:paraId="1158D7B8"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3" w:type="pct"/>
            <w:tcBorders>
              <w:top w:val="nil"/>
              <w:left w:val="nil"/>
              <w:bottom w:val="nil"/>
              <w:right w:val="nil"/>
            </w:tcBorders>
            <w:shd w:val="clear" w:color="auto" w:fill="auto"/>
            <w:vAlign w:val="bottom"/>
          </w:tcPr>
          <w:p w14:paraId="185877C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4F8B1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3C497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7F32F0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76023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3" w:type="pct"/>
            <w:tcBorders>
              <w:top w:val="nil"/>
              <w:left w:val="nil"/>
              <w:bottom w:val="nil"/>
              <w:right w:val="nil"/>
            </w:tcBorders>
            <w:shd w:val="clear" w:color="auto" w:fill="auto"/>
            <w:vAlign w:val="bottom"/>
          </w:tcPr>
          <w:p w14:paraId="1E38ADD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1" w:type="pct"/>
            <w:tcBorders>
              <w:top w:val="nil"/>
              <w:left w:val="nil"/>
              <w:bottom w:val="nil"/>
              <w:right w:val="nil"/>
            </w:tcBorders>
            <w:vAlign w:val="bottom"/>
          </w:tcPr>
          <w:p w14:paraId="7F7257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0971C1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201C74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EA8285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142059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380F25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E6EF86E" w14:textId="77777777" w:rsidTr="00516F17">
        <w:trPr>
          <w:trHeight w:val="197"/>
          <w:jc w:val="center"/>
        </w:trPr>
        <w:tc>
          <w:tcPr>
            <w:tcW w:w="911" w:type="pct"/>
            <w:vAlign w:val="bottom"/>
          </w:tcPr>
          <w:p w14:paraId="45D8FDA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3" w:type="pct"/>
            <w:tcBorders>
              <w:top w:val="nil"/>
              <w:left w:val="nil"/>
              <w:bottom w:val="single" w:sz="4" w:space="0" w:color="auto"/>
              <w:right w:val="nil"/>
            </w:tcBorders>
            <w:shd w:val="clear" w:color="auto" w:fill="auto"/>
            <w:vAlign w:val="bottom"/>
          </w:tcPr>
          <w:p w14:paraId="30879D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3" w:type="pct"/>
            <w:tcBorders>
              <w:top w:val="nil"/>
              <w:left w:val="nil"/>
              <w:bottom w:val="single" w:sz="4" w:space="0" w:color="auto"/>
              <w:right w:val="nil"/>
            </w:tcBorders>
            <w:shd w:val="clear" w:color="auto" w:fill="auto"/>
            <w:vAlign w:val="bottom"/>
          </w:tcPr>
          <w:p w14:paraId="5DB8BD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3" w:type="pct"/>
            <w:tcBorders>
              <w:top w:val="nil"/>
              <w:left w:val="nil"/>
              <w:bottom w:val="single" w:sz="4" w:space="0" w:color="auto"/>
              <w:right w:val="nil"/>
            </w:tcBorders>
            <w:shd w:val="clear" w:color="auto" w:fill="auto"/>
            <w:vAlign w:val="bottom"/>
          </w:tcPr>
          <w:p w14:paraId="134CC3E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313" w:type="pct"/>
            <w:tcBorders>
              <w:top w:val="nil"/>
              <w:left w:val="nil"/>
              <w:bottom w:val="single" w:sz="4" w:space="0" w:color="auto"/>
              <w:right w:val="nil"/>
            </w:tcBorders>
            <w:shd w:val="clear" w:color="auto" w:fill="auto"/>
            <w:vAlign w:val="bottom"/>
          </w:tcPr>
          <w:p w14:paraId="03047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13" w:type="pct"/>
            <w:tcBorders>
              <w:top w:val="nil"/>
              <w:left w:val="nil"/>
              <w:bottom w:val="single" w:sz="4" w:space="0" w:color="auto"/>
              <w:right w:val="nil"/>
            </w:tcBorders>
            <w:shd w:val="clear" w:color="auto" w:fill="auto"/>
            <w:vAlign w:val="bottom"/>
          </w:tcPr>
          <w:p w14:paraId="5CF6F8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4" w:space="0" w:color="auto"/>
              <w:right w:val="nil"/>
            </w:tcBorders>
            <w:shd w:val="clear" w:color="auto" w:fill="auto"/>
            <w:vAlign w:val="bottom"/>
          </w:tcPr>
          <w:p w14:paraId="09BA161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1" w:type="pct"/>
            <w:tcBorders>
              <w:top w:val="nil"/>
              <w:left w:val="nil"/>
              <w:bottom w:val="single" w:sz="4" w:space="0" w:color="auto"/>
              <w:right w:val="nil"/>
            </w:tcBorders>
            <w:vAlign w:val="bottom"/>
          </w:tcPr>
          <w:p w14:paraId="42EE52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1" w:type="pct"/>
            <w:tcBorders>
              <w:top w:val="nil"/>
              <w:left w:val="nil"/>
              <w:bottom w:val="single" w:sz="4" w:space="0" w:color="auto"/>
              <w:right w:val="nil"/>
            </w:tcBorders>
            <w:vAlign w:val="bottom"/>
          </w:tcPr>
          <w:p w14:paraId="4BE3235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1" w:type="pct"/>
            <w:tcBorders>
              <w:top w:val="nil"/>
              <w:left w:val="nil"/>
              <w:bottom w:val="single" w:sz="4" w:space="0" w:color="auto"/>
              <w:right w:val="nil"/>
            </w:tcBorders>
            <w:vAlign w:val="bottom"/>
          </w:tcPr>
          <w:p w14:paraId="63D00B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1" w:type="pct"/>
            <w:tcBorders>
              <w:top w:val="nil"/>
              <w:left w:val="nil"/>
              <w:bottom w:val="single" w:sz="4" w:space="0" w:color="auto"/>
              <w:right w:val="nil"/>
            </w:tcBorders>
            <w:vAlign w:val="bottom"/>
          </w:tcPr>
          <w:p w14:paraId="3F64D5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19" w:type="pct"/>
            <w:tcBorders>
              <w:top w:val="nil"/>
              <w:left w:val="nil"/>
              <w:bottom w:val="single" w:sz="4" w:space="0" w:color="auto"/>
              <w:right w:val="nil"/>
            </w:tcBorders>
            <w:vAlign w:val="bottom"/>
          </w:tcPr>
          <w:p w14:paraId="1A5738D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single" w:sz="4" w:space="0" w:color="auto"/>
              <w:right w:val="nil"/>
            </w:tcBorders>
            <w:vAlign w:val="bottom"/>
          </w:tcPr>
          <w:p w14:paraId="1F2CA2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0681468D" w14:textId="77777777" w:rsidTr="00516F17">
        <w:trPr>
          <w:trHeight w:val="57"/>
          <w:jc w:val="center"/>
        </w:trPr>
        <w:tc>
          <w:tcPr>
            <w:tcW w:w="911" w:type="pct"/>
          </w:tcPr>
          <w:p w14:paraId="523D58E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single" w:sz="4" w:space="0" w:color="auto"/>
              <w:left w:val="nil"/>
              <w:bottom w:val="single" w:sz="12" w:space="0" w:color="auto"/>
              <w:right w:val="nil"/>
            </w:tcBorders>
            <w:shd w:val="clear" w:color="auto" w:fill="auto"/>
            <w:vAlign w:val="bottom"/>
          </w:tcPr>
          <w:p w14:paraId="1688273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3" w:type="pct"/>
            <w:tcBorders>
              <w:top w:val="single" w:sz="4" w:space="0" w:color="auto"/>
              <w:left w:val="nil"/>
              <w:bottom w:val="single" w:sz="12" w:space="0" w:color="auto"/>
              <w:right w:val="nil"/>
            </w:tcBorders>
            <w:shd w:val="clear" w:color="auto" w:fill="auto"/>
            <w:vAlign w:val="bottom"/>
          </w:tcPr>
          <w:p w14:paraId="0055B4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3" w:type="pct"/>
            <w:tcBorders>
              <w:top w:val="single" w:sz="4" w:space="0" w:color="auto"/>
              <w:left w:val="nil"/>
              <w:bottom w:val="single" w:sz="12" w:space="0" w:color="auto"/>
              <w:right w:val="nil"/>
            </w:tcBorders>
            <w:shd w:val="clear" w:color="auto" w:fill="auto"/>
            <w:vAlign w:val="bottom"/>
          </w:tcPr>
          <w:p w14:paraId="72F4200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313" w:type="pct"/>
            <w:tcBorders>
              <w:top w:val="single" w:sz="4" w:space="0" w:color="auto"/>
              <w:left w:val="nil"/>
              <w:bottom w:val="single" w:sz="12" w:space="0" w:color="auto"/>
              <w:right w:val="nil"/>
            </w:tcBorders>
            <w:shd w:val="clear" w:color="auto" w:fill="auto"/>
            <w:vAlign w:val="bottom"/>
          </w:tcPr>
          <w:p w14:paraId="1A7DB6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13" w:type="pct"/>
            <w:tcBorders>
              <w:top w:val="single" w:sz="4" w:space="0" w:color="auto"/>
              <w:left w:val="nil"/>
              <w:bottom w:val="single" w:sz="12" w:space="0" w:color="auto"/>
              <w:right w:val="nil"/>
            </w:tcBorders>
            <w:shd w:val="clear" w:color="auto" w:fill="auto"/>
            <w:vAlign w:val="bottom"/>
          </w:tcPr>
          <w:p w14:paraId="63C04B4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3" w:type="pct"/>
            <w:tcBorders>
              <w:top w:val="single" w:sz="4" w:space="0" w:color="auto"/>
              <w:left w:val="nil"/>
              <w:bottom w:val="single" w:sz="12" w:space="0" w:color="auto"/>
              <w:right w:val="nil"/>
            </w:tcBorders>
            <w:shd w:val="clear" w:color="auto" w:fill="auto"/>
            <w:vAlign w:val="bottom"/>
          </w:tcPr>
          <w:p w14:paraId="6314CD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1" w:type="pct"/>
            <w:tcBorders>
              <w:top w:val="single" w:sz="4" w:space="0" w:color="auto"/>
              <w:left w:val="nil"/>
              <w:bottom w:val="single" w:sz="12" w:space="0" w:color="auto"/>
              <w:right w:val="nil"/>
            </w:tcBorders>
            <w:vAlign w:val="bottom"/>
          </w:tcPr>
          <w:p w14:paraId="301667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1" w:type="pct"/>
            <w:tcBorders>
              <w:top w:val="single" w:sz="4" w:space="0" w:color="auto"/>
              <w:left w:val="nil"/>
              <w:bottom w:val="single" w:sz="12" w:space="0" w:color="auto"/>
              <w:right w:val="nil"/>
            </w:tcBorders>
            <w:vAlign w:val="bottom"/>
          </w:tcPr>
          <w:p w14:paraId="66947F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1" w:type="pct"/>
            <w:tcBorders>
              <w:top w:val="single" w:sz="4" w:space="0" w:color="auto"/>
              <w:left w:val="nil"/>
              <w:bottom w:val="single" w:sz="12" w:space="0" w:color="auto"/>
              <w:right w:val="nil"/>
            </w:tcBorders>
            <w:vAlign w:val="bottom"/>
          </w:tcPr>
          <w:p w14:paraId="69F357F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1" w:type="pct"/>
            <w:tcBorders>
              <w:top w:val="single" w:sz="4" w:space="0" w:color="auto"/>
              <w:left w:val="nil"/>
              <w:bottom w:val="single" w:sz="12" w:space="0" w:color="auto"/>
              <w:right w:val="nil"/>
            </w:tcBorders>
            <w:vAlign w:val="bottom"/>
          </w:tcPr>
          <w:p w14:paraId="3783183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19" w:type="pct"/>
            <w:tcBorders>
              <w:top w:val="single" w:sz="4" w:space="0" w:color="auto"/>
              <w:left w:val="nil"/>
              <w:bottom w:val="single" w:sz="12" w:space="0" w:color="auto"/>
              <w:right w:val="nil"/>
            </w:tcBorders>
            <w:vAlign w:val="bottom"/>
          </w:tcPr>
          <w:p w14:paraId="3B45D7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48" w:type="pct"/>
            <w:tcBorders>
              <w:top w:val="single" w:sz="4" w:space="0" w:color="auto"/>
              <w:left w:val="nil"/>
              <w:bottom w:val="single" w:sz="12" w:space="0" w:color="auto"/>
              <w:right w:val="nil"/>
            </w:tcBorders>
            <w:vAlign w:val="bottom"/>
          </w:tcPr>
          <w:p w14:paraId="015A768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571AAF77" w14:textId="77777777" w:rsidTr="007333EB">
        <w:trPr>
          <w:trHeight w:val="44"/>
          <w:jc w:val="center"/>
        </w:trPr>
        <w:tc>
          <w:tcPr>
            <w:tcW w:w="911" w:type="pct"/>
            <w:vAlign w:val="center"/>
          </w:tcPr>
          <w:p w14:paraId="287C433A"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422BC94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29.065.483 </w:t>
            </w:r>
          </w:p>
        </w:tc>
        <w:tc>
          <w:tcPr>
            <w:tcW w:w="313" w:type="pct"/>
            <w:tcBorders>
              <w:top w:val="nil"/>
              <w:left w:val="nil"/>
              <w:bottom w:val="single" w:sz="12" w:space="0" w:color="auto"/>
              <w:right w:val="nil"/>
            </w:tcBorders>
            <w:shd w:val="clear" w:color="auto" w:fill="auto"/>
            <w:vAlign w:val="bottom"/>
          </w:tcPr>
          <w:p w14:paraId="24D605CC"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3" w:type="pct"/>
            <w:tcBorders>
              <w:top w:val="nil"/>
              <w:left w:val="nil"/>
              <w:bottom w:val="single" w:sz="12" w:space="0" w:color="auto"/>
              <w:right w:val="nil"/>
            </w:tcBorders>
            <w:shd w:val="clear" w:color="auto" w:fill="auto"/>
            <w:vAlign w:val="bottom"/>
          </w:tcPr>
          <w:p w14:paraId="41A9201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313" w:type="pct"/>
            <w:tcBorders>
              <w:top w:val="nil"/>
              <w:left w:val="nil"/>
              <w:bottom w:val="single" w:sz="12" w:space="0" w:color="auto"/>
              <w:right w:val="nil"/>
            </w:tcBorders>
            <w:shd w:val="clear" w:color="auto" w:fill="auto"/>
            <w:vAlign w:val="bottom"/>
          </w:tcPr>
          <w:p w14:paraId="104159B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13" w:type="pct"/>
            <w:tcBorders>
              <w:top w:val="nil"/>
              <w:left w:val="nil"/>
              <w:bottom w:val="single" w:sz="12" w:space="0" w:color="auto"/>
              <w:right w:val="nil"/>
            </w:tcBorders>
            <w:shd w:val="clear" w:color="auto" w:fill="auto"/>
            <w:vAlign w:val="bottom"/>
          </w:tcPr>
          <w:p w14:paraId="361C8EC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3" w:type="pct"/>
            <w:tcBorders>
              <w:top w:val="nil"/>
              <w:left w:val="nil"/>
              <w:bottom w:val="single" w:sz="12" w:space="0" w:color="auto"/>
              <w:right w:val="nil"/>
            </w:tcBorders>
            <w:shd w:val="clear" w:color="auto" w:fill="auto"/>
            <w:vAlign w:val="bottom"/>
          </w:tcPr>
          <w:p w14:paraId="009DA64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33.527.594 </w:t>
            </w:r>
          </w:p>
        </w:tc>
        <w:tc>
          <w:tcPr>
            <w:tcW w:w="361" w:type="pct"/>
            <w:tcBorders>
              <w:top w:val="nil"/>
              <w:left w:val="nil"/>
              <w:bottom w:val="single" w:sz="12" w:space="0" w:color="auto"/>
              <w:right w:val="nil"/>
            </w:tcBorders>
            <w:vAlign w:val="bottom"/>
          </w:tcPr>
          <w:p w14:paraId="3B00F10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6.243.291 </w:t>
            </w:r>
          </w:p>
        </w:tc>
        <w:tc>
          <w:tcPr>
            <w:tcW w:w="361" w:type="pct"/>
            <w:tcBorders>
              <w:top w:val="nil"/>
              <w:left w:val="nil"/>
              <w:bottom w:val="single" w:sz="12" w:space="0" w:color="auto"/>
              <w:right w:val="nil"/>
            </w:tcBorders>
            <w:vAlign w:val="bottom"/>
          </w:tcPr>
          <w:p w14:paraId="2E2B36F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1" w:type="pct"/>
            <w:tcBorders>
              <w:top w:val="nil"/>
              <w:left w:val="nil"/>
              <w:bottom w:val="single" w:sz="12" w:space="0" w:color="auto"/>
              <w:right w:val="nil"/>
            </w:tcBorders>
            <w:vAlign w:val="bottom"/>
          </w:tcPr>
          <w:p w14:paraId="4AE97BF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1" w:type="pct"/>
            <w:tcBorders>
              <w:top w:val="nil"/>
              <w:left w:val="nil"/>
              <w:bottom w:val="single" w:sz="12" w:space="0" w:color="auto"/>
              <w:right w:val="nil"/>
            </w:tcBorders>
            <w:vAlign w:val="bottom"/>
          </w:tcPr>
          <w:p w14:paraId="7A45E72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19" w:type="pct"/>
            <w:tcBorders>
              <w:top w:val="nil"/>
              <w:left w:val="nil"/>
              <w:bottom w:val="single" w:sz="12" w:space="0" w:color="auto"/>
              <w:right w:val="nil"/>
            </w:tcBorders>
            <w:vAlign w:val="bottom"/>
          </w:tcPr>
          <w:p w14:paraId="66C1D25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34AFCB65"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6.802.016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AE5A38">
          <w:pgSz w:w="16838" w:h="11906" w:orient="landscape"/>
          <w:pgMar w:top="1417" w:right="1417" w:bottom="1417" w:left="1417" w:header="708" w:footer="708" w:gutter="0"/>
          <w:cols w:space="708"/>
          <w:docGrid w:linePitch="360"/>
        </w:sectPr>
      </w:pPr>
    </w:p>
    <w:p w14:paraId="50A99AA5" w14:textId="77777777" w:rsidR="00DF73D1" w:rsidRPr="00EA3621" w:rsidRDefault="00DF73D1" w:rsidP="00DF73D1">
      <w:pPr>
        <w:jc w:val="both"/>
        <w:rPr>
          <w:rFonts w:ascii="Calibri" w:eastAsia="Times New Roman" w:hAnsi="Calibri" w:cs="Arial"/>
          <w:b/>
          <w:color w:val="000000" w:themeColor="text1"/>
          <w:szCs w:val="20"/>
        </w:rPr>
      </w:pPr>
    </w:p>
    <w:p w14:paraId="159E7F7D" w14:textId="2C04D586"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C8DA630" w14:textId="77777777" w:rsidR="00DF73D1" w:rsidRPr="00EA3621" w:rsidRDefault="00DF73D1" w:rsidP="00DF73D1">
      <w:pPr>
        <w:jc w:val="both"/>
        <w:rPr>
          <w:rFonts w:ascii="Calibri" w:eastAsia="Times New Roman" w:hAnsi="Calibri" w:cs="Arial"/>
          <w:b/>
          <w:color w:val="000000" w:themeColor="text1"/>
          <w:szCs w:val="20"/>
        </w:rPr>
      </w:pPr>
    </w:p>
    <w:p w14:paraId="612D8016" w14:textId="50803358"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2997C78D" w14:textId="77777777" w:rsidR="00DF73D1" w:rsidRPr="00EA3621" w:rsidRDefault="00DF73D1" w:rsidP="00DF73D1">
      <w:pPr>
        <w:jc w:val="both"/>
        <w:rPr>
          <w:rFonts w:ascii="Calibri" w:eastAsia="Times New Roman" w:hAnsi="Calibri" w:cs="Arial"/>
          <w:b/>
          <w:color w:val="000000" w:themeColor="text1"/>
          <w:sz w:val="20"/>
          <w:szCs w:val="20"/>
        </w:rPr>
      </w:pPr>
    </w:p>
    <w:p w14:paraId="3ECF33DB"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Kvaliteta kreditnog rizika prema vrsti financijske imovine (nastavak)</w:t>
      </w:r>
    </w:p>
    <w:p w14:paraId="09142619" w14:textId="77777777" w:rsidR="00184111" w:rsidRPr="00EA3621" w:rsidRDefault="00184111" w:rsidP="00184111">
      <w:pPr>
        <w:tabs>
          <w:tab w:val="left" w:pos="9180"/>
        </w:tabs>
        <w:jc w:val="both"/>
        <w:rPr>
          <w:rFonts w:ascii="Calibri" w:eastAsia="Calibri" w:hAnsi="Calibri" w:cs="Arial"/>
          <w:bCs/>
          <w:color w:val="000000" w:themeColor="text1"/>
        </w:rPr>
      </w:pPr>
    </w:p>
    <w:p w14:paraId="65063804" w14:textId="49A07B16"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ožujka 2021. u ukupnoj neto najvećoj izloženosti Grupe i Banke i</w:t>
      </w:r>
      <w:r w:rsidRPr="00EA3621">
        <w:rPr>
          <w:rFonts w:ascii="Calibri" w:eastAsia="Calibri" w:hAnsi="Calibri" w:cs="Arial"/>
          <w:color w:val="000000" w:themeColor="text1"/>
        </w:rPr>
        <w:t xml:space="preserve">znos kredita ostalim korisnicima </w:t>
      </w:r>
      <w:r w:rsidRPr="00190CFC">
        <w:rPr>
          <w:rFonts w:ascii="Calibri" w:eastAsia="Calibri" w:hAnsi="Calibri" w:cs="Arial"/>
          <w:color w:val="000000" w:themeColor="text1"/>
        </w:rPr>
        <w:t xml:space="preserve">od </w:t>
      </w:r>
      <w:r w:rsidRPr="00D414B6">
        <w:rPr>
          <w:rFonts w:ascii="Calibri" w:eastAsia="Calibri" w:hAnsi="Calibri" w:cs="Arial"/>
          <w:color w:val="000000" w:themeColor="text1"/>
        </w:rPr>
        <w:t>1.</w:t>
      </w:r>
      <w:r w:rsidR="00190CFC" w:rsidRPr="00D414B6">
        <w:rPr>
          <w:rFonts w:ascii="Calibri" w:eastAsia="Calibri" w:hAnsi="Calibri" w:cs="Arial"/>
          <w:color w:val="000000" w:themeColor="text1"/>
        </w:rPr>
        <w:t>979</w:t>
      </w:r>
      <w:r w:rsidRPr="00D414B6">
        <w:rPr>
          <w:rFonts w:ascii="Calibri" w:eastAsia="Calibri" w:hAnsi="Calibri" w:cs="Arial"/>
          <w:color w:val="000000" w:themeColor="text1"/>
        </w:rPr>
        <w:t>.</w:t>
      </w:r>
      <w:r w:rsidR="00190CFC" w:rsidRPr="00D414B6">
        <w:rPr>
          <w:rFonts w:ascii="Calibri" w:eastAsia="Calibri" w:hAnsi="Calibri" w:cs="Arial"/>
          <w:color w:val="000000" w:themeColor="text1"/>
        </w:rPr>
        <w:t>5</w:t>
      </w:r>
      <w:r w:rsidR="00190CFC" w:rsidRPr="00190CFC">
        <w:rPr>
          <w:rFonts w:ascii="Calibri" w:eastAsia="Calibri" w:hAnsi="Calibri" w:cs="Arial"/>
          <w:color w:val="000000" w:themeColor="text1"/>
        </w:rPr>
        <w:t xml:space="preserve">58 </w:t>
      </w:r>
      <w:r w:rsidRPr="00190CFC">
        <w:rPr>
          <w:rFonts w:ascii="Calibri" w:eastAsia="Calibri" w:hAnsi="Calibri" w:cs="Arial"/>
          <w:color w:val="000000" w:themeColor="text1"/>
        </w:rPr>
        <w:t>tisuća</w:t>
      </w:r>
      <w:r w:rsidRPr="00EA3621">
        <w:rPr>
          <w:rFonts w:ascii="Calibri" w:eastAsia="Calibri" w:hAnsi="Calibri" w:cs="Arial"/>
          <w:color w:val="000000" w:themeColor="text1"/>
        </w:rPr>
        <w:t xml:space="preserve"> kuna nije pokriven uobičajenim instrumentima osiguranja, ali se odnosi na potraživanja i primljena sredstva od Republike Hrvatske u iznosu od </w:t>
      </w:r>
      <w:r w:rsidR="00190CFC" w:rsidRPr="00D414B6">
        <w:rPr>
          <w:rFonts w:ascii="Calibri" w:eastAsia="Calibri" w:hAnsi="Calibri" w:cs="Arial"/>
          <w:color w:val="000000" w:themeColor="text1"/>
        </w:rPr>
        <w:t>525</w:t>
      </w:r>
      <w:r w:rsidRPr="00D414B6">
        <w:rPr>
          <w:rFonts w:ascii="Calibri" w:eastAsia="Calibri" w:hAnsi="Calibri" w:cs="Arial"/>
          <w:color w:val="000000" w:themeColor="text1"/>
        </w:rPr>
        <w:t>.</w:t>
      </w:r>
      <w:r w:rsidR="00190CFC" w:rsidRPr="00190CFC">
        <w:rPr>
          <w:rFonts w:ascii="Calibri" w:eastAsia="Calibri" w:hAnsi="Calibri" w:cs="Arial"/>
          <w:color w:val="000000" w:themeColor="text1"/>
        </w:rPr>
        <w:t>037</w:t>
      </w:r>
      <w:r w:rsidR="00190CFC"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 xml:space="preserve">tisuća kuna, jedinica lokalne i područne (regionalne) samouprave u iznosu od </w:t>
      </w:r>
      <w:r w:rsidR="00190CFC">
        <w:rPr>
          <w:rFonts w:ascii="Calibri" w:eastAsia="Calibri" w:hAnsi="Calibri" w:cs="Arial"/>
          <w:color w:val="000000" w:themeColor="text1"/>
        </w:rPr>
        <w:t>1.256.390</w:t>
      </w:r>
      <w:r w:rsidRPr="00EA3621">
        <w:rPr>
          <w:rFonts w:ascii="Calibri" w:eastAsia="Calibri" w:hAnsi="Calibri" w:cs="Arial"/>
          <w:color w:val="000000" w:themeColor="text1"/>
        </w:rPr>
        <w:t xml:space="preserve"> tisuća kuna te državnih trgovačkih društava za čije obveze Republika Hrvatska odgovara solidarno i neograničeno u iznosu od </w:t>
      </w:r>
      <w:r w:rsidR="00A71A01">
        <w:rPr>
          <w:rFonts w:ascii="Calibri" w:eastAsia="Calibri" w:hAnsi="Calibri" w:cs="Arial"/>
          <w:color w:val="000000" w:themeColor="text1"/>
        </w:rPr>
        <w:t>198.131</w:t>
      </w:r>
      <w:r w:rsidRPr="00EA3621">
        <w:rPr>
          <w:rFonts w:ascii="Calibri" w:eastAsia="Calibri" w:hAnsi="Calibri" w:cs="Arial"/>
          <w:color w:val="000000" w:themeColor="text1"/>
        </w:rPr>
        <w:t xml:space="preserve"> tisuća. </w:t>
      </w:r>
    </w:p>
    <w:p w14:paraId="3A9FE55C"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232EC4E7" w14:textId="41531BE6"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ožujka 2021.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r w:rsidRPr="00D414B6">
        <w:rPr>
          <w:rFonts w:ascii="Calibri" w:eastAsia="Calibri" w:hAnsi="Calibri" w:cs="Arial"/>
          <w:color w:val="000000" w:themeColor="text1"/>
        </w:rPr>
        <w:t>3.</w:t>
      </w:r>
      <w:r w:rsidR="00A71A01" w:rsidRPr="00D414B6">
        <w:rPr>
          <w:rFonts w:ascii="Calibri" w:eastAsia="Calibri" w:hAnsi="Calibri" w:cs="Arial"/>
          <w:color w:val="000000" w:themeColor="text1"/>
        </w:rPr>
        <w:t>388</w:t>
      </w:r>
      <w:r w:rsidRPr="00D414B6">
        <w:rPr>
          <w:rFonts w:ascii="Calibri" w:eastAsia="Calibri" w:hAnsi="Calibri" w:cs="Arial"/>
          <w:color w:val="000000" w:themeColor="text1"/>
        </w:rPr>
        <w:t>.</w:t>
      </w:r>
      <w:r w:rsidR="00A71A01" w:rsidRPr="00A71A01">
        <w:rPr>
          <w:rFonts w:ascii="Calibri" w:eastAsia="Calibri" w:hAnsi="Calibri" w:cs="Arial"/>
          <w:color w:val="000000" w:themeColor="text1"/>
        </w:rPr>
        <w:t>101</w:t>
      </w:r>
      <w:r w:rsidR="00A71A01"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 xml:space="preserve">tisuća kuna kod Grupe i </w:t>
      </w:r>
      <w:r w:rsidRPr="00D414B6">
        <w:rPr>
          <w:rFonts w:ascii="Calibri" w:eastAsia="Calibri" w:hAnsi="Calibri" w:cs="Arial"/>
          <w:color w:val="000000" w:themeColor="text1"/>
        </w:rPr>
        <w:t>3.</w:t>
      </w:r>
      <w:r w:rsidR="00A71A01" w:rsidRPr="00D414B6">
        <w:rPr>
          <w:rFonts w:ascii="Calibri" w:eastAsia="Calibri" w:hAnsi="Calibri" w:cs="Arial"/>
          <w:color w:val="000000" w:themeColor="text1"/>
        </w:rPr>
        <w:t>338</w:t>
      </w:r>
      <w:r w:rsidRPr="00D414B6">
        <w:rPr>
          <w:rFonts w:ascii="Calibri" w:eastAsia="Calibri" w:hAnsi="Calibri" w:cs="Arial"/>
          <w:color w:val="000000" w:themeColor="text1"/>
        </w:rPr>
        <w:t>.</w:t>
      </w:r>
      <w:r w:rsidR="00A71A01" w:rsidRPr="00A71A01">
        <w:rPr>
          <w:rFonts w:ascii="Calibri" w:eastAsia="Calibri" w:hAnsi="Calibri" w:cs="Arial"/>
          <w:color w:val="000000" w:themeColor="text1"/>
        </w:rPr>
        <w:t>630</w:t>
      </w:r>
      <w:r w:rsidR="00A71A01"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tisuća kuna kod Banke.</w:t>
      </w:r>
    </w:p>
    <w:p w14:paraId="54449A86" w14:textId="77777777" w:rsidR="00184111" w:rsidRPr="00EA3621" w:rsidRDefault="00184111" w:rsidP="00184111">
      <w:pPr>
        <w:tabs>
          <w:tab w:val="left" w:pos="9180"/>
        </w:tabs>
        <w:jc w:val="both"/>
        <w:rPr>
          <w:rFonts w:ascii="Calibri" w:eastAsia="Calibri" w:hAnsi="Calibri" w:cs="Arial"/>
          <w:color w:val="000000" w:themeColor="text1"/>
        </w:rPr>
      </w:pPr>
    </w:p>
    <w:p w14:paraId="66E8E0E4" w14:textId="4B9B1730"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ožujka 2021. </w:t>
      </w:r>
      <w:r w:rsidRPr="00EA3621">
        <w:rPr>
          <w:rFonts w:ascii="Calibri" w:eastAsia="Calibri" w:hAnsi="Calibri" w:cs="Arial"/>
          <w:color w:val="000000" w:themeColor="text1"/>
        </w:rPr>
        <w:t xml:space="preserve">ostala imovina u iznosu od </w:t>
      </w:r>
      <w:r w:rsidR="00A71A01">
        <w:rPr>
          <w:rFonts w:ascii="Calibri" w:eastAsia="Calibri" w:hAnsi="Calibri" w:cs="Arial"/>
          <w:color w:val="000000" w:themeColor="text1"/>
        </w:rPr>
        <w:t>183</w:t>
      </w:r>
      <w:r w:rsidR="00A71A01" w:rsidRPr="00EA3621">
        <w:rPr>
          <w:rFonts w:ascii="Calibri" w:eastAsia="Calibri" w:hAnsi="Calibri" w:cs="Arial"/>
          <w:color w:val="000000" w:themeColor="text1"/>
        </w:rPr>
        <w:t xml:space="preserve"> </w:t>
      </w:r>
      <w:r w:rsidRPr="00EA3621">
        <w:rPr>
          <w:rFonts w:ascii="Calibri" w:eastAsia="Calibri" w:hAnsi="Calibri" w:cs="Arial"/>
          <w:color w:val="000000" w:themeColor="text1"/>
        </w:rPr>
        <w:t xml:space="preserve">tisuća kuna nije pokrivena uobičajenim instrumentima osiguranja, ali se odnosi na potraživanja od Republike Hrvatske i republičkih fondova. </w:t>
      </w:r>
    </w:p>
    <w:p w14:paraId="2BD8B793" w14:textId="77777777" w:rsidR="00184111" w:rsidRPr="00EA3621" w:rsidRDefault="00184111" w:rsidP="00184111">
      <w:pPr>
        <w:tabs>
          <w:tab w:val="left" w:pos="9180"/>
        </w:tabs>
        <w:jc w:val="both"/>
        <w:rPr>
          <w:rFonts w:ascii="Calibri" w:eastAsia="Calibri" w:hAnsi="Calibri" w:cs="Arial"/>
          <w:bCs/>
          <w:color w:val="000000" w:themeColor="text1"/>
        </w:rPr>
      </w:pPr>
    </w:p>
    <w:p w14:paraId="34075EA4" w14:textId="77777777"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prosinca 2020. u ukupnoj neto najvećoj izloženosti Grupe i Banke i</w:t>
      </w:r>
      <w:r w:rsidRPr="00EA3621">
        <w:rPr>
          <w:rFonts w:ascii="Calibri" w:eastAsia="Calibri" w:hAnsi="Calibri" w:cs="Arial"/>
          <w:color w:val="000000" w:themeColor="text1"/>
        </w:rPr>
        <w:t xml:space="preserve">znos kredita ostalim korisnicima od </w:t>
      </w:r>
      <w:bookmarkStart w:id="726" w:name="_Hlk65252638"/>
      <w:bookmarkStart w:id="727" w:name="_Hlk32928203"/>
      <w:bookmarkStart w:id="728" w:name="_Hlk24106076"/>
      <w:r w:rsidRPr="00EA3621">
        <w:rPr>
          <w:rFonts w:ascii="Calibri" w:eastAsia="Calibri" w:hAnsi="Calibri" w:cs="Arial"/>
          <w:color w:val="000000" w:themeColor="text1"/>
        </w:rPr>
        <w:t xml:space="preserve">1.548.515 </w:t>
      </w:r>
      <w:bookmarkEnd w:id="726"/>
      <w:bookmarkEnd w:id="727"/>
      <w:bookmarkEnd w:id="728"/>
      <w:r w:rsidRPr="00EA3621">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729" w:name="_Hlk65252653"/>
      <w:bookmarkStart w:id="730" w:name="_Hlk32928219"/>
      <w:r w:rsidRPr="00EA3621">
        <w:rPr>
          <w:rFonts w:ascii="Calibri" w:eastAsia="Calibri" w:hAnsi="Calibri" w:cs="Arial"/>
          <w:color w:val="000000" w:themeColor="text1"/>
        </w:rPr>
        <w:t xml:space="preserve">537.283 </w:t>
      </w:r>
      <w:bookmarkEnd w:id="729"/>
      <w:bookmarkEnd w:id="730"/>
      <w:r w:rsidRPr="00EA3621">
        <w:rPr>
          <w:rFonts w:ascii="Calibri" w:eastAsia="Calibri" w:hAnsi="Calibri" w:cs="Arial"/>
          <w:color w:val="000000" w:themeColor="text1"/>
        </w:rPr>
        <w:t xml:space="preserve">tisuća kuna, jedinica lokalne i područne (regionalne) samouprave u iznosu od </w:t>
      </w:r>
      <w:bookmarkStart w:id="731" w:name="_Hlk65252664"/>
      <w:bookmarkStart w:id="732" w:name="_Hlk32928232"/>
      <w:r w:rsidRPr="00EA3621">
        <w:rPr>
          <w:rFonts w:ascii="Calibri" w:eastAsia="Calibri" w:hAnsi="Calibri" w:cs="Arial"/>
          <w:color w:val="000000" w:themeColor="text1"/>
        </w:rPr>
        <w:t xml:space="preserve">807.097 </w:t>
      </w:r>
      <w:bookmarkEnd w:id="731"/>
      <w:bookmarkEnd w:id="732"/>
      <w:r w:rsidRPr="00EA3621">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733" w:name="_Hlk65252672"/>
      <w:bookmarkStart w:id="734" w:name="_Hlk32928243"/>
      <w:r w:rsidRPr="00EA3621">
        <w:rPr>
          <w:rFonts w:ascii="Calibri" w:eastAsia="Calibri" w:hAnsi="Calibri" w:cs="Arial"/>
          <w:color w:val="000000" w:themeColor="text1"/>
        </w:rPr>
        <w:t xml:space="preserve">204.135 </w:t>
      </w:r>
      <w:bookmarkEnd w:id="733"/>
      <w:bookmarkEnd w:id="734"/>
      <w:r w:rsidRPr="00EA3621">
        <w:rPr>
          <w:rFonts w:ascii="Calibri" w:eastAsia="Calibri" w:hAnsi="Calibri" w:cs="Arial"/>
          <w:color w:val="000000" w:themeColor="text1"/>
        </w:rPr>
        <w:t xml:space="preserve">tisuća. </w:t>
      </w:r>
    </w:p>
    <w:p w14:paraId="19C6840F"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6FC4FC0D" w14:textId="77777777"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prosinca 2020.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bookmarkStart w:id="735" w:name="_Hlk65252680"/>
      <w:r w:rsidRPr="00EA3621">
        <w:rPr>
          <w:rFonts w:ascii="Calibri" w:eastAsia="Calibri" w:hAnsi="Calibri" w:cs="Arial"/>
          <w:color w:val="000000" w:themeColor="text1"/>
        </w:rPr>
        <w:t xml:space="preserve">3.074.439 </w:t>
      </w:r>
      <w:bookmarkEnd w:id="735"/>
      <w:r w:rsidRPr="00EA3621">
        <w:rPr>
          <w:rFonts w:ascii="Calibri" w:eastAsia="Calibri" w:hAnsi="Calibri" w:cs="Arial"/>
          <w:color w:val="000000" w:themeColor="text1"/>
        </w:rPr>
        <w:t xml:space="preserve">tisuća kuna kod Grupe i </w:t>
      </w:r>
      <w:bookmarkStart w:id="736" w:name="_Hlk65252690"/>
      <w:r w:rsidRPr="00EA3621">
        <w:rPr>
          <w:rFonts w:ascii="Calibri" w:eastAsia="Calibri" w:hAnsi="Calibri" w:cs="Arial"/>
          <w:color w:val="000000" w:themeColor="text1"/>
        </w:rPr>
        <w:t xml:space="preserve">3.024.356 </w:t>
      </w:r>
      <w:bookmarkEnd w:id="736"/>
      <w:r w:rsidRPr="00EA3621">
        <w:rPr>
          <w:rFonts w:ascii="Calibri" w:eastAsia="Calibri" w:hAnsi="Calibri" w:cs="Arial"/>
          <w:color w:val="000000" w:themeColor="text1"/>
        </w:rPr>
        <w:t>tisuća kuna kod Banke.</w:t>
      </w:r>
    </w:p>
    <w:p w14:paraId="73067F4C" w14:textId="77777777" w:rsidR="00184111" w:rsidRPr="00EA3621" w:rsidRDefault="00184111" w:rsidP="00184111">
      <w:pPr>
        <w:tabs>
          <w:tab w:val="left" w:pos="9180"/>
        </w:tabs>
        <w:jc w:val="both"/>
        <w:rPr>
          <w:rFonts w:ascii="Calibri" w:eastAsia="Calibri" w:hAnsi="Calibri" w:cs="Arial"/>
          <w:color w:val="000000" w:themeColor="text1"/>
        </w:rPr>
      </w:pPr>
    </w:p>
    <w:p w14:paraId="5B4E7B1F" w14:textId="5F77DB98"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prosinca 2020. </w:t>
      </w:r>
      <w:r w:rsidRPr="00EA3621">
        <w:rPr>
          <w:rFonts w:ascii="Calibri" w:eastAsia="Calibri" w:hAnsi="Calibri" w:cs="Arial"/>
          <w:color w:val="000000" w:themeColor="text1"/>
        </w:rPr>
        <w:t xml:space="preserve">ostala imovina u iznosu od 204 tisuća kuna nije pokrivena uobičajenim instrumentima osiguranja, ali se odnosi na potraživanja od Republike Hrvatske i republičkih fondova. </w:t>
      </w:r>
    </w:p>
    <w:p w14:paraId="14304078" w14:textId="77777777" w:rsidR="00184111" w:rsidRPr="00EA3621" w:rsidRDefault="00184111" w:rsidP="00184111">
      <w:pPr>
        <w:tabs>
          <w:tab w:val="left" w:pos="9180"/>
        </w:tabs>
        <w:jc w:val="both"/>
        <w:rPr>
          <w:rFonts w:ascii="Calibri" w:eastAsia="Calibri" w:hAnsi="Calibri" w:cs="Arial"/>
          <w:color w:val="000000" w:themeColor="text1"/>
        </w:rPr>
      </w:pPr>
    </w:p>
    <w:p w14:paraId="3D51B4D9" w14:textId="77777777" w:rsidR="00DF73D1" w:rsidRPr="00EA3621" w:rsidRDefault="00DF73D1" w:rsidP="00DF73D1">
      <w:pPr>
        <w:tabs>
          <w:tab w:val="left" w:pos="9180"/>
        </w:tabs>
        <w:jc w:val="both"/>
        <w:rPr>
          <w:rFonts w:ascii="Calibri" w:eastAsia="Calibri" w:hAnsi="Calibri" w:cs="Arial"/>
          <w:color w:val="000000" w:themeColor="text1"/>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DF73D1">
          <w:pgSz w:w="11906" w:h="16838"/>
          <w:pgMar w:top="1417" w:right="1417" w:bottom="1417" w:left="1417" w:header="708" w:footer="708" w:gutter="0"/>
          <w:cols w:space="708"/>
          <w:docGrid w:linePitch="360"/>
        </w:sectPr>
      </w:pPr>
    </w:p>
    <w:p w14:paraId="7721EEDD" w14:textId="77777777" w:rsidR="00DF73D1" w:rsidRPr="00EA3621" w:rsidRDefault="00DF73D1" w:rsidP="00DF73D1">
      <w:pPr>
        <w:jc w:val="both"/>
        <w:rPr>
          <w:rFonts w:ascii="Calibri" w:eastAsia="Times New Roman" w:hAnsi="Calibri" w:cs="Arial"/>
          <w:b/>
          <w:color w:val="000000" w:themeColor="text1"/>
          <w:szCs w:val="20"/>
        </w:rPr>
      </w:pPr>
      <w:bookmarkStart w:id="737" w:name="_Hlk36645946"/>
    </w:p>
    <w:p w14:paraId="6BD58E32" w14:textId="17D56501" w:rsidR="00DF73D1" w:rsidRPr="00EA3621" w:rsidRDefault="008E591A" w:rsidP="00DF73D1">
      <w:pPr>
        <w:jc w:val="both"/>
        <w:rPr>
          <w:rFonts w:ascii="Calibri" w:eastAsia="Times New Roman" w:hAnsi="Calibri" w:cs="Arial"/>
          <w:b/>
          <w:color w:val="000000" w:themeColor="text1"/>
          <w:szCs w:val="20"/>
        </w:rPr>
      </w:pPr>
      <w:bookmarkStart w:id="738" w:name="_Hlk1732888"/>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ABCF2F2" w14:textId="77777777" w:rsidR="00DF73D1" w:rsidRPr="00EA3621" w:rsidRDefault="00DF73D1" w:rsidP="00DF73D1">
      <w:pPr>
        <w:jc w:val="both"/>
        <w:rPr>
          <w:rFonts w:ascii="Calibri" w:eastAsia="Times New Roman" w:hAnsi="Calibri" w:cs="Arial"/>
          <w:b/>
          <w:color w:val="000000" w:themeColor="text1"/>
          <w:szCs w:val="20"/>
        </w:rPr>
      </w:pPr>
    </w:p>
    <w:p w14:paraId="3DC12593" w14:textId="7090A5A9"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CB5564" w14:textId="77777777" w:rsidR="00DF73D1" w:rsidRPr="00EA3621" w:rsidRDefault="00DF73D1" w:rsidP="00DF73D1">
      <w:pPr>
        <w:jc w:val="both"/>
        <w:rPr>
          <w:rFonts w:ascii="Calibri" w:eastAsia="Times New Roman" w:hAnsi="Calibri" w:cs="Arial"/>
          <w:b/>
          <w:color w:val="000000" w:themeColor="text1"/>
          <w:szCs w:val="20"/>
        </w:rPr>
      </w:pPr>
    </w:p>
    <w:p w14:paraId="5497A0C3" w14:textId="77777777" w:rsidR="00DF73D1" w:rsidRPr="00EA3621" w:rsidRDefault="00DF73D1" w:rsidP="0026036B">
      <w:pPr>
        <w:pStyle w:val="T1"/>
        <w:numPr>
          <w:ilvl w:val="8"/>
          <w:numId w:val="24"/>
        </w:numPr>
        <w:spacing w:before="0" w:after="0" w:line="240" w:lineRule="auto"/>
        <w:ind w:left="284" w:hanging="284"/>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bookmarkEnd w:id="738"/>
    <w:p w14:paraId="57FF44F6" w14:textId="77777777" w:rsidR="00DF73D1" w:rsidRPr="00EA3621" w:rsidRDefault="00DF73D1" w:rsidP="00DF73D1">
      <w:pPr>
        <w:tabs>
          <w:tab w:val="left" w:pos="9180"/>
        </w:tabs>
        <w:jc w:val="both"/>
        <w:rPr>
          <w:rFonts w:ascii="Calibri" w:eastAsia="Calibri" w:hAnsi="Calibri" w:cs="Arial"/>
          <w:color w:val="000000" w:themeColor="text1"/>
        </w:rPr>
      </w:pPr>
    </w:p>
    <w:p w14:paraId="77056F53" w14:textId="77777777" w:rsidR="00DF73D1" w:rsidRPr="00EA3621" w:rsidRDefault="00DF73D1" w:rsidP="00DF73D1">
      <w:pPr>
        <w:tabs>
          <w:tab w:val="left" w:pos="9180"/>
        </w:tabs>
        <w:jc w:val="both"/>
        <w:rPr>
          <w:rFonts w:ascii="Calibri" w:eastAsia="Calibri" w:hAnsi="Calibri" w:cs="Arial"/>
          <w:color w:val="000000" w:themeColor="text1"/>
        </w:rPr>
      </w:pPr>
      <w:r w:rsidRPr="00EA3621">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737"/>
    <w:p w14:paraId="7FE79A8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EA3621"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7EB7858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18A740B"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792A855"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05092A7"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0685AC49"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2021.</w:t>
            </w:r>
          </w:p>
        </w:tc>
        <w:tc>
          <w:tcPr>
            <w:tcW w:w="1098" w:type="dxa"/>
            <w:tcBorders>
              <w:top w:val="nil"/>
              <w:left w:val="nil"/>
              <w:bottom w:val="nil"/>
              <w:right w:val="nil"/>
            </w:tcBorders>
            <w:shd w:val="clear" w:color="auto" w:fill="auto"/>
            <w:vAlign w:val="center"/>
            <w:hideMark/>
          </w:tcPr>
          <w:p w14:paraId="626C846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820E26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209A419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8D406D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59183C8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37F0A6DA"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63DDA3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DE9C58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4B997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B4A763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ACBE2E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ACC668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E85FBC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5188D48"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9F0DF64"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06A22A3" w14:textId="77777777" w:rsidTr="007333EB">
        <w:trPr>
          <w:trHeight w:val="164"/>
        </w:trPr>
        <w:tc>
          <w:tcPr>
            <w:tcW w:w="3889" w:type="dxa"/>
            <w:tcBorders>
              <w:top w:val="nil"/>
              <w:left w:val="nil"/>
              <w:bottom w:val="nil"/>
              <w:right w:val="nil"/>
            </w:tcBorders>
            <w:shd w:val="clear" w:color="auto" w:fill="auto"/>
            <w:vAlign w:val="center"/>
            <w:hideMark/>
          </w:tcPr>
          <w:p w14:paraId="0D2890BE" w14:textId="457FD333"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2021. </w:t>
            </w:r>
          </w:p>
        </w:tc>
        <w:tc>
          <w:tcPr>
            <w:tcW w:w="1098" w:type="dxa"/>
            <w:shd w:val="clear" w:color="auto" w:fill="auto"/>
          </w:tcPr>
          <w:p w14:paraId="68458ACF" w14:textId="7794C80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1.652</w:t>
            </w:r>
          </w:p>
        </w:tc>
        <w:tc>
          <w:tcPr>
            <w:tcW w:w="1089" w:type="dxa"/>
            <w:shd w:val="clear" w:color="auto" w:fill="auto"/>
            <w:vAlign w:val="bottom"/>
          </w:tcPr>
          <w:p w14:paraId="4EEB1378" w14:textId="141F5792"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2B56CE7E" w14:textId="73FFAFC8"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C3C80D4" w14:textId="43BE2665"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tcPr>
          <w:p w14:paraId="782722AC" w14:textId="26647FF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1.652</w:t>
            </w:r>
          </w:p>
        </w:tc>
      </w:tr>
      <w:tr w:rsidR="00BA3C59" w:rsidRPr="00EA3621" w14:paraId="15677C00" w14:textId="77777777" w:rsidTr="007333EB">
        <w:trPr>
          <w:trHeight w:val="164"/>
        </w:trPr>
        <w:tc>
          <w:tcPr>
            <w:tcW w:w="3889" w:type="dxa"/>
            <w:tcBorders>
              <w:top w:val="nil"/>
              <w:left w:val="nil"/>
              <w:bottom w:val="nil"/>
              <w:right w:val="nil"/>
            </w:tcBorders>
            <w:shd w:val="clear" w:color="auto" w:fill="auto"/>
            <w:vAlign w:val="center"/>
            <w:hideMark/>
          </w:tcPr>
          <w:p w14:paraId="52BF8E52"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shd w:val="clear" w:color="auto" w:fill="auto"/>
            <w:vAlign w:val="bottom"/>
          </w:tcPr>
          <w:p w14:paraId="19C3C818" w14:textId="3E6AC5BF"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06DFEE34" w14:textId="70D3D0BF"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57C1FE2E" w14:textId="08FC2A59"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48411AE1" w14:textId="4CF14EA8"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04B1005C" w14:textId="25F5A2EB"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4F3C4B32" w14:textId="77777777" w:rsidTr="007333EB">
        <w:trPr>
          <w:trHeight w:val="164"/>
        </w:trPr>
        <w:tc>
          <w:tcPr>
            <w:tcW w:w="3889" w:type="dxa"/>
            <w:tcBorders>
              <w:top w:val="nil"/>
              <w:left w:val="nil"/>
              <w:bottom w:val="nil"/>
              <w:right w:val="nil"/>
            </w:tcBorders>
            <w:shd w:val="clear" w:color="auto" w:fill="auto"/>
            <w:vAlign w:val="center"/>
          </w:tcPr>
          <w:p w14:paraId="3E0CD6C7"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shd w:val="clear" w:color="auto" w:fill="auto"/>
            <w:vAlign w:val="bottom"/>
          </w:tcPr>
          <w:p w14:paraId="0D9874C6" w14:textId="21310CA0"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2CC499A9" w14:textId="606350F4"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0D47B80C" w14:textId="5D259D3F"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136C5B0F" w14:textId="070E565A"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EEE18DA" w14:textId="5B77C54C"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50CC807B" w14:textId="77777777" w:rsidTr="007333EB">
        <w:trPr>
          <w:trHeight w:val="164"/>
        </w:trPr>
        <w:tc>
          <w:tcPr>
            <w:tcW w:w="3889" w:type="dxa"/>
            <w:tcBorders>
              <w:top w:val="nil"/>
              <w:left w:val="nil"/>
              <w:bottom w:val="nil"/>
              <w:right w:val="nil"/>
            </w:tcBorders>
            <w:shd w:val="clear" w:color="auto" w:fill="auto"/>
            <w:vAlign w:val="center"/>
          </w:tcPr>
          <w:p w14:paraId="571D9B7F"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shd w:val="clear" w:color="auto" w:fill="auto"/>
            <w:vAlign w:val="bottom"/>
          </w:tcPr>
          <w:p w14:paraId="25E34B47" w14:textId="71BE209A"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9" w:type="dxa"/>
            <w:shd w:val="clear" w:color="auto" w:fill="auto"/>
            <w:vAlign w:val="bottom"/>
          </w:tcPr>
          <w:p w14:paraId="1BCBAB1A" w14:textId="4C1373B7"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F6FC2C8" w14:textId="214B1617"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2D9077A8" w14:textId="589B2554"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1A4B2B65" w14:textId="1CD8C9BB" w:rsidR="00BA3C59" w:rsidRPr="00EA3621" w:rsidRDefault="006850F2"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519D0E52" w14:textId="77777777" w:rsidTr="007333EB">
        <w:trPr>
          <w:trHeight w:val="235"/>
        </w:trPr>
        <w:tc>
          <w:tcPr>
            <w:tcW w:w="3889" w:type="dxa"/>
            <w:tcBorders>
              <w:top w:val="nil"/>
              <w:left w:val="nil"/>
              <w:bottom w:val="nil"/>
              <w:right w:val="nil"/>
            </w:tcBorders>
            <w:shd w:val="clear" w:color="auto" w:fill="auto"/>
            <w:vAlign w:val="center"/>
            <w:hideMark/>
          </w:tcPr>
          <w:p w14:paraId="5069D0C4" w14:textId="61823745"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EC6936">
              <w:rPr>
                <w:rFonts w:ascii="Calibri" w:eastAsia="Calibri" w:hAnsi="Calibri" w:cs="Calibri"/>
                <w:color w:val="000000" w:themeColor="text1"/>
                <w:sz w:val="20"/>
                <w:szCs w:val="20"/>
              </w:rPr>
              <w:t>smanjenje</w:t>
            </w:r>
            <w:r w:rsidR="00EC6936" w:rsidRPr="00EA3621">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 xml:space="preserve">rezerviranja za očekivane gubitke </w:t>
            </w:r>
          </w:p>
        </w:tc>
        <w:tc>
          <w:tcPr>
            <w:tcW w:w="1098" w:type="dxa"/>
            <w:shd w:val="clear" w:color="auto" w:fill="auto"/>
            <w:vAlign w:val="bottom"/>
          </w:tcPr>
          <w:p w14:paraId="067AC021" w14:textId="2147CB92"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(313)</w:t>
            </w:r>
          </w:p>
        </w:tc>
        <w:tc>
          <w:tcPr>
            <w:tcW w:w="1089" w:type="dxa"/>
            <w:shd w:val="clear" w:color="auto" w:fill="auto"/>
            <w:vAlign w:val="bottom"/>
          </w:tcPr>
          <w:p w14:paraId="2E296C0F" w14:textId="52F3F177"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06234C87" w14:textId="738335EC"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133B78B0" w14:textId="0BB89AD2"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6B91C0C4" w14:textId="66337718"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(313)</w:t>
            </w:r>
          </w:p>
        </w:tc>
      </w:tr>
      <w:tr w:rsidR="00BA3C59" w:rsidRPr="00EA3621" w14:paraId="05A67680" w14:textId="77777777" w:rsidTr="007333EB">
        <w:trPr>
          <w:trHeight w:val="235"/>
        </w:trPr>
        <w:tc>
          <w:tcPr>
            <w:tcW w:w="3889" w:type="dxa"/>
            <w:tcBorders>
              <w:top w:val="nil"/>
              <w:left w:val="nil"/>
              <w:bottom w:val="nil"/>
              <w:right w:val="nil"/>
            </w:tcBorders>
            <w:shd w:val="clear" w:color="auto" w:fill="auto"/>
            <w:vAlign w:val="center"/>
          </w:tcPr>
          <w:p w14:paraId="113B4804"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2A468E55" w14:textId="5A5963D9"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c>
          <w:tcPr>
            <w:tcW w:w="1089" w:type="dxa"/>
            <w:shd w:val="clear" w:color="auto" w:fill="auto"/>
            <w:vAlign w:val="bottom"/>
          </w:tcPr>
          <w:p w14:paraId="6FCF144A" w14:textId="441815F9"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764A4AAC" w14:textId="6B0FC753"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1B1FA8FD" w14:textId="575E9B22"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8A2B92B" w14:textId="5F6CD112"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r>
      <w:tr w:rsidR="00BA3C59" w:rsidRPr="00EA3621" w14:paraId="54184A50" w14:textId="77777777" w:rsidTr="007333EB">
        <w:trPr>
          <w:trHeight w:val="172"/>
        </w:trPr>
        <w:tc>
          <w:tcPr>
            <w:tcW w:w="3889" w:type="dxa"/>
            <w:tcBorders>
              <w:top w:val="nil"/>
              <w:left w:val="nil"/>
              <w:bottom w:val="nil"/>
              <w:right w:val="nil"/>
            </w:tcBorders>
            <w:shd w:val="clear" w:color="auto" w:fill="auto"/>
            <w:vAlign w:val="bottom"/>
            <w:hideMark/>
          </w:tcPr>
          <w:p w14:paraId="5E1CB1BD" w14:textId="4E720ECC" w:rsidR="00BA3C59" w:rsidRPr="00EA3621" w:rsidRDefault="00BA3C59" w:rsidP="00BA3C59">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2021.</w:t>
            </w:r>
          </w:p>
        </w:tc>
        <w:tc>
          <w:tcPr>
            <w:tcW w:w="1098" w:type="dxa"/>
            <w:tcBorders>
              <w:top w:val="single" w:sz="4" w:space="0" w:color="auto"/>
              <w:left w:val="nil"/>
              <w:bottom w:val="single" w:sz="12" w:space="0" w:color="auto"/>
              <w:right w:val="nil"/>
            </w:tcBorders>
            <w:shd w:val="clear" w:color="auto" w:fill="auto"/>
            <w:vAlign w:val="bottom"/>
          </w:tcPr>
          <w:p w14:paraId="0DDB8411" w14:textId="0A302FD1" w:rsidR="00BA3C59" w:rsidRPr="00EA3621" w:rsidRDefault="00EC6936" w:rsidP="00BA3C5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1.340</w:t>
            </w:r>
          </w:p>
        </w:tc>
        <w:tc>
          <w:tcPr>
            <w:tcW w:w="1089" w:type="dxa"/>
            <w:tcBorders>
              <w:top w:val="single" w:sz="4" w:space="0" w:color="auto"/>
              <w:left w:val="nil"/>
              <w:bottom w:val="single" w:sz="12" w:space="0" w:color="auto"/>
              <w:right w:val="nil"/>
            </w:tcBorders>
            <w:shd w:val="clear" w:color="auto" w:fill="auto"/>
            <w:vAlign w:val="bottom"/>
          </w:tcPr>
          <w:p w14:paraId="396642F0" w14:textId="63725B6A"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2322C4F6" w14:textId="3529D936"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07EAC7B2" w14:textId="217EAF15"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54FB9F3A" w14:textId="4640D1E1" w:rsidR="00BA3C59" w:rsidRPr="00EA3621" w:rsidRDefault="00EC6936" w:rsidP="00BA3C5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1.340</w:t>
            </w:r>
          </w:p>
        </w:tc>
      </w:tr>
    </w:tbl>
    <w:p w14:paraId="06D52004" w14:textId="77777777" w:rsidR="00DF73D1" w:rsidRPr="00EA3621" w:rsidRDefault="00DF73D1"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EA3621" w14:paraId="226C37FF" w14:textId="77777777" w:rsidTr="007333EB">
        <w:trPr>
          <w:trHeight w:val="164"/>
        </w:trPr>
        <w:tc>
          <w:tcPr>
            <w:tcW w:w="3889" w:type="dxa"/>
            <w:tcBorders>
              <w:top w:val="nil"/>
              <w:left w:val="nil"/>
              <w:bottom w:val="nil"/>
              <w:right w:val="nil"/>
            </w:tcBorders>
            <w:shd w:val="clear" w:color="auto" w:fill="auto"/>
            <w:vAlign w:val="center"/>
          </w:tcPr>
          <w:p w14:paraId="7C40BF6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5AFC473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B44A64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3ABCC7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0CF7619"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1F295D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740FD33D" w14:textId="77777777" w:rsidTr="007333EB">
        <w:trPr>
          <w:trHeight w:val="164"/>
        </w:trPr>
        <w:tc>
          <w:tcPr>
            <w:tcW w:w="3889" w:type="dxa"/>
            <w:tcBorders>
              <w:top w:val="nil"/>
              <w:left w:val="nil"/>
              <w:bottom w:val="nil"/>
              <w:right w:val="nil"/>
            </w:tcBorders>
            <w:shd w:val="clear" w:color="auto" w:fill="auto"/>
            <w:vAlign w:val="center"/>
            <w:hideMark/>
          </w:tcPr>
          <w:p w14:paraId="2CACFD04"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037351F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A1BCCC3"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78B4DDA"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636652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7FD39BE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56200C4B" w14:textId="77777777" w:rsidTr="007333EB">
        <w:trPr>
          <w:trHeight w:val="164"/>
        </w:trPr>
        <w:tc>
          <w:tcPr>
            <w:tcW w:w="3889" w:type="dxa"/>
            <w:tcBorders>
              <w:top w:val="nil"/>
              <w:left w:val="nil"/>
              <w:bottom w:val="nil"/>
              <w:right w:val="nil"/>
            </w:tcBorders>
            <w:shd w:val="clear" w:color="auto" w:fill="auto"/>
            <w:vAlign w:val="center"/>
            <w:hideMark/>
          </w:tcPr>
          <w:p w14:paraId="1E27B68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749264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F25C42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6E32DF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466303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3F55B5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5FC54D8D" w14:textId="77777777" w:rsidTr="007333EB">
        <w:trPr>
          <w:trHeight w:val="164"/>
        </w:trPr>
        <w:tc>
          <w:tcPr>
            <w:tcW w:w="3889" w:type="dxa"/>
            <w:tcBorders>
              <w:top w:val="nil"/>
              <w:left w:val="nil"/>
              <w:bottom w:val="nil"/>
              <w:right w:val="nil"/>
            </w:tcBorders>
            <w:shd w:val="clear" w:color="auto" w:fill="auto"/>
            <w:vAlign w:val="center"/>
          </w:tcPr>
          <w:p w14:paraId="2684869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52B430A"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7B7B2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D501FC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5DED99A"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214E9C0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3031C75C" w14:textId="77777777" w:rsidTr="007333EB">
        <w:trPr>
          <w:trHeight w:val="164"/>
        </w:trPr>
        <w:tc>
          <w:tcPr>
            <w:tcW w:w="3889" w:type="dxa"/>
            <w:tcBorders>
              <w:top w:val="nil"/>
              <w:left w:val="nil"/>
              <w:bottom w:val="nil"/>
              <w:right w:val="nil"/>
            </w:tcBorders>
            <w:shd w:val="clear" w:color="auto" w:fill="auto"/>
            <w:vAlign w:val="center"/>
            <w:hideMark/>
          </w:tcPr>
          <w:p w14:paraId="2F3D083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shd w:val="clear" w:color="auto" w:fill="auto"/>
            <w:vAlign w:val="bottom"/>
          </w:tcPr>
          <w:p w14:paraId="537118B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c>
          <w:tcPr>
            <w:tcW w:w="1089" w:type="dxa"/>
            <w:shd w:val="clear" w:color="auto" w:fill="auto"/>
            <w:vAlign w:val="bottom"/>
          </w:tcPr>
          <w:p w14:paraId="34CD42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16AC67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84C4E0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6259F5A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r>
      <w:tr w:rsidR="00BA3C59" w:rsidRPr="00EA3621" w14:paraId="70749C55" w14:textId="77777777" w:rsidTr="007333EB">
        <w:trPr>
          <w:trHeight w:val="164"/>
        </w:trPr>
        <w:tc>
          <w:tcPr>
            <w:tcW w:w="3889" w:type="dxa"/>
            <w:tcBorders>
              <w:top w:val="nil"/>
              <w:left w:val="nil"/>
              <w:bottom w:val="nil"/>
              <w:right w:val="nil"/>
            </w:tcBorders>
            <w:shd w:val="clear" w:color="auto" w:fill="auto"/>
            <w:vAlign w:val="center"/>
            <w:hideMark/>
          </w:tcPr>
          <w:p w14:paraId="00B9D70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shd w:val="clear" w:color="auto" w:fill="auto"/>
            <w:vAlign w:val="bottom"/>
          </w:tcPr>
          <w:p w14:paraId="747B3A1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3670DC6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22C327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3D587F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1CDD51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F99D787" w14:textId="77777777" w:rsidTr="007333EB">
        <w:trPr>
          <w:trHeight w:val="164"/>
        </w:trPr>
        <w:tc>
          <w:tcPr>
            <w:tcW w:w="3889" w:type="dxa"/>
            <w:tcBorders>
              <w:top w:val="nil"/>
              <w:left w:val="nil"/>
              <w:bottom w:val="nil"/>
              <w:right w:val="nil"/>
            </w:tcBorders>
            <w:shd w:val="clear" w:color="auto" w:fill="auto"/>
            <w:vAlign w:val="center"/>
          </w:tcPr>
          <w:p w14:paraId="449E65E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shd w:val="clear" w:color="auto" w:fill="auto"/>
            <w:vAlign w:val="bottom"/>
          </w:tcPr>
          <w:p w14:paraId="0BB961D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1EA0FD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B6DF26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73F886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04E86E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B1B766A" w14:textId="77777777" w:rsidTr="007333EB">
        <w:trPr>
          <w:trHeight w:val="164"/>
        </w:trPr>
        <w:tc>
          <w:tcPr>
            <w:tcW w:w="3889" w:type="dxa"/>
            <w:tcBorders>
              <w:top w:val="nil"/>
              <w:left w:val="nil"/>
              <w:bottom w:val="nil"/>
              <w:right w:val="nil"/>
            </w:tcBorders>
            <w:shd w:val="clear" w:color="auto" w:fill="auto"/>
            <w:vAlign w:val="center"/>
          </w:tcPr>
          <w:p w14:paraId="4BEE5C2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shd w:val="clear" w:color="auto" w:fill="auto"/>
            <w:vAlign w:val="bottom"/>
          </w:tcPr>
          <w:p w14:paraId="1252967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0564347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703CB6A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643727B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2FA65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AA88D3E" w14:textId="77777777" w:rsidTr="007333EB">
        <w:trPr>
          <w:trHeight w:val="235"/>
        </w:trPr>
        <w:tc>
          <w:tcPr>
            <w:tcW w:w="3889" w:type="dxa"/>
            <w:tcBorders>
              <w:top w:val="nil"/>
              <w:left w:val="nil"/>
              <w:bottom w:val="nil"/>
              <w:right w:val="nil"/>
            </w:tcBorders>
            <w:shd w:val="clear" w:color="auto" w:fill="auto"/>
            <w:vAlign w:val="center"/>
            <w:hideMark/>
          </w:tcPr>
          <w:p w14:paraId="779A8EC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shd w:val="clear" w:color="auto" w:fill="auto"/>
            <w:vAlign w:val="bottom"/>
          </w:tcPr>
          <w:p w14:paraId="7F656DE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c>
          <w:tcPr>
            <w:tcW w:w="1089" w:type="dxa"/>
            <w:shd w:val="clear" w:color="auto" w:fill="auto"/>
            <w:vAlign w:val="bottom"/>
          </w:tcPr>
          <w:p w14:paraId="7136BE9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5C3A883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4C87717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03193F9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r>
      <w:tr w:rsidR="00BA3C59" w:rsidRPr="00EA3621" w14:paraId="6F6E1A1D" w14:textId="77777777" w:rsidTr="007333EB">
        <w:trPr>
          <w:trHeight w:val="235"/>
        </w:trPr>
        <w:tc>
          <w:tcPr>
            <w:tcW w:w="3889" w:type="dxa"/>
            <w:tcBorders>
              <w:top w:val="nil"/>
              <w:left w:val="nil"/>
              <w:bottom w:val="nil"/>
              <w:right w:val="nil"/>
            </w:tcBorders>
            <w:shd w:val="clear" w:color="auto" w:fill="auto"/>
            <w:vAlign w:val="center"/>
          </w:tcPr>
          <w:p w14:paraId="2F3F6F20"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8" w:type="dxa"/>
            <w:shd w:val="clear" w:color="auto" w:fill="auto"/>
            <w:vAlign w:val="bottom"/>
          </w:tcPr>
          <w:p w14:paraId="2F96E2E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89" w:type="dxa"/>
            <w:shd w:val="clear" w:color="auto" w:fill="auto"/>
            <w:vAlign w:val="bottom"/>
          </w:tcPr>
          <w:p w14:paraId="4A8AE42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D5F5CC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5E77D38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5FABE9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5AEB088E" w14:textId="77777777" w:rsidTr="007333EB">
        <w:trPr>
          <w:trHeight w:val="172"/>
        </w:trPr>
        <w:tc>
          <w:tcPr>
            <w:tcW w:w="3889" w:type="dxa"/>
            <w:tcBorders>
              <w:top w:val="nil"/>
              <w:left w:val="nil"/>
              <w:bottom w:val="nil"/>
              <w:right w:val="nil"/>
            </w:tcBorders>
            <w:shd w:val="clear" w:color="auto" w:fill="auto"/>
            <w:vAlign w:val="bottom"/>
            <w:hideMark/>
          </w:tcPr>
          <w:p w14:paraId="6DECCF61"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30DCBE6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c>
          <w:tcPr>
            <w:tcW w:w="1089" w:type="dxa"/>
            <w:tcBorders>
              <w:top w:val="single" w:sz="4" w:space="0" w:color="auto"/>
              <w:left w:val="nil"/>
              <w:bottom w:val="single" w:sz="12" w:space="0" w:color="auto"/>
              <w:right w:val="nil"/>
            </w:tcBorders>
            <w:shd w:val="clear" w:color="auto" w:fill="auto"/>
            <w:vAlign w:val="bottom"/>
          </w:tcPr>
          <w:p w14:paraId="1F80C97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2ABC8FA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1EDEC0F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629DCDB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DF73D1">
          <w:pgSz w:w="11906" w:h="16838"/>
          <w:pgMar w:top="1417" w:right="1417" w:bottom="1417" w:left="1417" w:header="708" w:footer="708" w:gutter="0"/>
          <w:cols w:space="708"/>
          <w:docGrid w:linePitch="360"/>
        </w:sectPr>
      </w:pPr>
    </w:p>
    <w:p w14:paraId="18C4E7E6" w14:textId="77777777" w:rsidR="00DF73D1" w:rsidRPr="00EA3621" w:rsidRDefault="00DF73D1" w:rsidP="00DF73D1">
      <w:pPr>
        <w:jc w:val="both"/>
        <w:rPr>
          <w:rFonts w:ascii="Calibri" w:eastAsia="Times New Roman" w:hAnsi="Calibri" w:cs="Arial"/>
          <w:b/>
          <w:color w:val="000000" w:themeColor="text1"/>
          <w:szCs w:val="20"/>
        </w:rPr>
      </w:pPr>
    </w:p>
    <w:p w14:paraId="55012F35" w14:textId="5B8F3C50" w:rsidR="00DF73D1" w:rsidRPr="00EA3621" w:rsidRDefault="00DF73D1"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sidR="008E591A">
        <w:rPr>
          <w:rFonts w:ascii="Calibri" w:eastAsia="Times New Roman" w:hAnsi="Calibri" w:cs="Arial"/>
          <w:b/>
          <w:color w:val="000000" w:themeColor="text1"/>
          <w:szCs w:val="20"/>
        </w:rPr>
        <w:t>3</w:t>
      </w:r>
      <w:r w:rsidRPr="00EA3621">
        <w:rPr>
          <w:rFonts w:ascii="Calibri" w:eastAsia="Times New Roman" w:hAnsi="Calibri" w:cs="Arial"/>
          <w:b/>
          <w:color w:val="000000" w:themeColor="text1"/>
          <w:szCs w:val="20"/>
        </w:rPr>
        <w:t>.</w:t>
      </w:r>
      <w:r w:rsidRPr="00EA3621">
        <w:rPr>
          <w:rFonts w:ascii="Calibri" w:eastAsia="Times New Roman" w:hAnsi="Calibri" w:cs="Arial"/>
          <w:b/>
          <w:color w:val="000000" w:themeColor="text1"/>
          <w:szCs w:val="20"/>
        </w:rPr>
        <w:tab/>
        <w:t>Upravljanje rizicima (nastavak)</w:t>
      </w:r>
    </w:p>
    <w:p w14:paraId="297CD720" w14:textId="77777777" w:rsidR="00DF73D1" w:rsidRPr="00EA3621" w:rsidRDefault="00DF73D1" w:rsidP="00DF73D1">
      <w:pPr>
        <w:jc w:val="both"/>
        <w:rPr>
          <w:rFonts w:ascii="Calibri" w:eastAsia="Times New Roman" w:hAnsi="Calibri" w:cs="Arial"/>
          <w:b/>
          <w:color w:val="000000" w:themeColor="text1"/>
          <w:szCs w:val="20"/>
        </w:rPr>
      </w:pPr>
    </w:p>
    <w:p w14:paraId="3555BC6B" w14:textId="2109B8A2"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2A2DE3" w14:textId="77777777" w:rsidR="00DF73D1" w:rsidRPr="00EA3621" w:rsidRDefault="00DF73D1" w:rsidP="00DF73D1">
      <w:pPr>
        <w:jc w:val="both"/>
        <w:rPr>
          <w:rFonts w:ascii="Calibri" w:eastAsia="Times New Roman" w:hAnsi="Calibri" w:cs="Arial"/>
          <w:b/>
          <w:color w:val="000000" w:themeColor="text1"/>
          <w:szCs w:val="20"/>
        </w:rPr>
      </w:pPr>
    </w:p>
    <w:p w14:paraId="2E2F2F37" w14:textId="77777777" w:rsidR="00DF73D1" w:rsidRPr="00EA3621" w:rsidRDefault="00DF73D1" w:rsidP="0026036B">
      <w:pPr>
        <w:pStyle w:val="T1"/>
        <w:numPr>
          <w:ilvl w:val="8"/>
          <w:numId w:val="25"/>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63330AF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EA3621"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EA3621" w:rsidRDefault="00BA3C59" w:rsidP="007333EB">
            <w:pPr>
              <w:rPr>
                <w:rFonts w:ascii="Calibri" w:eastAsia="Calibri" w:hAnsi="Calibri" w:cs="Calibri"/>
                <w:b/>
                <w:bCs/>
                <w:color w:val="000000" w:themeColor="text1"/>
                <w:sz w:val="20"/>
                <w:szCs w:val="20"/>
              </w:rPr>
            </w:pPr>
            <w:bookmarkStart w:id="739" w:name="_Hlk24387129"/>
            <w:r w:rsidRPr="00EA3621">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4F36440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FDCC27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31D4E1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649696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95D4BD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291A2566"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2021.</w:t>
            </w:r>
          </w:p>
        </w:tc>
        <w:tc>
          <w:tcPr>
            <w:tcW w:w="1098" w:type="dxa"/>
            <w:tcBorders>
              <w:top w:val="nil"/>
              <w:left w:val="nil"/>
              <w:bottom w:val="nil"/>
              <w:right w:val="nil"/>
            </w:tcBorders>
            <w:shd w:val="clear" w:color="auto" w:fill="auto"/>
            <w:vAlign w:val="center"/>
            <w:hideMark/>
          </w:tcPr>
          <w:p w14:paraId="2027224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1859E87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C37D05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4402213"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7B67FA8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056A9E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7C1230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76A16D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7BFB18A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AECF99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067FB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030CB7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AFB47BD"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4FBE28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E2DDF62"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232890F" w14:textId="77777777" w:rsidTr="007333EB">
        <w:trPr>
          <w:trHeight w:val="173"/>
        </w:trPr>
        <w:tc>
          <w:tcPr>
            <w:tcW w:w="4097" w:type="dxa"/>
            <w:tcBorders>
              <w:top w:val="nil"/>
              <w:left w:val="nil"/>
              <w:bottom w:val="nil"/>
              <w:right w:val="nil"/>
            </w:tcBorders>
            <w:shd w:val="clear" w:color="auto" w:fill="auto"/>
            <w:vAlign w:val="center"/>
            <w:hideMark/>
          </w:tcPr>
          <w:p w14:paraId="3B7D5853" w14:textId="4801D6DF"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sidR="007333EB" w:rsidRPr="00EA3621">
              <w:rPr>
                <w:rFonts w:ascii="Calibri" w:eastAsia="Calibri" w:hAnsi="Calibri" w:cs="Calibri"/>
                <w:color w:val="000000" w:themeColor="text1"/>
                <w:sz w:val="20"/>
                <w:szCs w:val="20"/>
              </w:rPr>
              <w:t>1</w:t>
            </w:r>
            <w:r w:rsidRPr="00EA3621">
              <w:rPr>
                <w:rFonts w:ascii="Calibri" w:eastAsia="Calibri" w:hAnsi="Calibri" w:cs="Calibri"/>
                <w:color w:val="000000" w:themeColor="text1"/>
                <w:sz w:val="20"/>
                <w:szCs w:val="20"/>
              </w:rPr>
              <w:t xml:space="preserve">. </w:t>
            </w:r>
          </w:p>
        </w:tc>
        <w:tc>
          <w:tcPr>
            <w:tcW w:w="1098" w:type="dxa"/>
            <w:tcBorders>
              <w:top w:val="nil"/>
              <w:left w:val="nil"/>
              <w:bottom w:val="nil"/>
              <w:right w:val="nil"/>
            </w:tcBorders>
            <w:shd w:val="clear" w:color="auto" w:fill="auto"/>
            <w:vAlign w:val="bottom"/>
          </w:tcPr>
          <w:p w14:paraId="52B24EE1" w14:textId="718FD1D6"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1.643</w:t>
            </w:r>
          </w:p>
        </w:tc>
        <w:tc>
          <w:tcPr>
            <w:tcW w:w="1028" w:type="dxa"/>
            <w:tcBorders>
              <w:top w:val="nil"/>
              <w:left w:val="nil"/>
              <w:bottom w:val="nil"/>
              <w:right w:val="nil"/>
            </w:tcBorders>
            <w:shd w:val="clear" w:color="auto" w:fill="auto"/>
            <w:vAlign w:val="bottom"/>
          </w:tcPr>
          <w:p w14:paraId="1D88E8B4" w14:textId="10095A83"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vAlign w:val="bottom"/>
          </w:tcPr>
          <w:p w14:paraId="28540880" w14:textId="51E21779"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vAlign w:val="bottom"/>
          </w:tcPr>
          <w:p w14:paraId="3AD6D870" w14:textId="69AB6C86"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vAlign w:val="bottom"/>
          </w:tcPr>
          <w:p w14:paraId="5F3A1488" w14:textId="140D2A0D"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1.643</w:t>
            </w:r>
          </w:p>
        </w:tc>
      </w:tr>
      <w:tr w:rsidR="00BA3C59" w:rsidRPr="00EA3621" w14:paraId="4CDE8B80" w14:textId="77777777" w:rsidTr="007333EB">
        <w:trPr>
          <w:trHeight w:val="173"/>
        </w:trPr>
        <w:tc>
          <w:tcPr>
            <w:tcW w:w="4097" w:type="dxa"/>
            <w:tcBorders>
              <w:top w:val="nil"/>
              <w:left w:val="nil"/>
              <w:bottom w:val="nil"/>
              <w:right w:val="nil"/>
            </w:tcBorders>
            <w:shd w:val="clear" w:color="auto" w:fill="auto"/>
            <w:vAlign w:val="center"/>
            <w:hideMark/>
          </w:tcPr>
          <w:p w14:paraId="77C0F49D"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40752804" w14:textId="6E568D91"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98CFA64" w14:textId="706F3C46"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06EBF78" w14:textId="76684356"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13B44313" w14:textId="18EC2877"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057DF9A3" w14:textId="6A762DAC"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29903663" w14:textId="77777777" w:rsidTr="007333EB">
        <w:trPr>
          <w:trHeight w:val="173"/>
        </w:trPr>
        <w:tc>
          <w:tcPr>
            <w:tcW w:w="4097" w:type="dxa"/>
            <w:tcBorders>
              <w:top w:val="nil"/>
              <w:left w:val="nil"/>
              <w:bottom w:val="nil"/>
              <w:right w:val="nil"/>
            </w:tcBorders>
            <w:shd w:val="clear" w:color="auto" w:fill="auto"/>
            <w:vAlign w:val="center"/>
          </w:tcPr>
          <w:p w14:paraId="109A8A90"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13C280B8" w14:textId="0981F528"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27D0D47C" w14:textId="36D91833"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11745105" w14:textId="4182347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3654FA98" w14:textId="3B24A90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751E6186" w14:textId="52C31A71"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56DF0C5E" w14:textId="77777777" w:rsidTr="007333EB">
        <w:trPr>
          <w:trHeight w:val="173"/>
        </w:trPr>
        <w:tc>
          <w:tcPr>
            <w:tcW w:w="4097" w:type="dxa"/>
            <w:tcBorders>
              <w:top w:val="nil"/>
              <w:left w:val="nil"/>
              <w:bottom w:val="nil"/>
              <w:right w:val="nil"/>
            </w:tcBorders>
            <w:shd w:val="clear" w:color="auto" w:fill="auto"/>
            <w:vAlign w:val="center"/>
          </w:tcPr>
          <w:p w14:paraId="1C832C3D"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6F44E371" w14:textId="59A6AE36"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0D66A99" w14:textId="08764B6A"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7CC455DB" w14:textId="3D37E65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131EB071" w14:textId="248D7B38"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1B639886" w14:textId="21DA3DAA" w:rsidR="00BA3C59" w:rsidRPr="00EA3621" w:rsidRDefault="0081726F"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BA3C59" w:rsidRPr="00EA3621" w14:paraId="1242A328" w14:textId="77777777" w:rsidTr="007333EB">
        <w:trPr>
          <w:trHeight w:val="250"/>
        </w:trPr>
        <w:tc>
          <w:tcPr>
            <w:tcW w:w="4097" w:type="dxa"/>
            <w:tcBorders>
              <w:top w:val="nil"/>
              <w:left w:val="nil"/>
              <w:bottom w:val="nil"/>
              <w:right w:val="nil"/>
            </w:tcBorders>
            <w:shd w:val="clear" w:color="auto" w:fill="auto"/>
            <w:vAlign w:val="center"/>
            <w:hideMark/>
          </w:tcPr>
          <w:p w14:paraId="45EA5B1F" w14:textId="0CFCE41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EC6936">
              <w:rPr>
                <w:rFonts w:ascii="Calibri" w:eastAsia="Calibri" w:hAnsi="Calibri" w:cs="Calibri"/>
                <w:color w:val="000000" w:themeColor="text1"/>
                <w:sz w:val="20"/>
                <w:szCs w:val="20"/>
              </w:rPr>
              <w:t>smanjenje</w:t>
            </w:r>
            <w:r w:rsidR="00EC6936" w:rsidRPr="00EA3621">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 xml:space="preserve">rezerviranja za očekivane gubitke </w:t>
            </w:r>
          </w:p>
        </w:tc>
        <w:tc>
          <w:tcPr>
            <w:tcW w:w="1098" w:type="dxa"/>
            <w:tcBorders>
              <w:top w:val="nil"/>
              <w:left w:val="nil"/>
              <w:right w:val="nil"/>
            </w:tcBorders>
            <w:shd w:val="clear" w:color="auto" w:fill="auto"/>
            <w:vAlign w:val="bottom"/>
          </w:tcPr>
          <w:p w14:paraId="4AB6A075" w14:textId="66619CCF"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(314)</w:t>
            </w:r>
          </w:p>
        </w:tc>
        <w:tc>
          <w:tcPr>
            <w:tcW w:w="1028" w:type="dxa"/>
            <w:tcBorders>
              <w:top w:val="nil"/>
              <w:left w:val="nil"/>
              <w:right w:val="nil"/>
            </w:tcBorders>
            <w:shd w:val="clear" w:color="auto" w:fill="auto"/>
            <w:vAlign w:val="bottom"/>
          </w:tcPr>
          <w:p w14:paraId="5B368D6E" w14:textId="62BCC95E"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6DCA880" w14:textId="7F85F38F"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6A3913C9" w14:textId="50DDC20A"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2AB8E554" w14:textId="447E574C"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(314)</w:t>
            </w:r>
          </w:p>
        </w:tc>
      </w:tr>
      <w:tr w:rsidR="00BA3C59" w:rsidRPr="00EA3621" w14:paraId="332AB507" w14:textId="77777777" w:rsidTr="007333EB">
        <w:trPr>
          <w:trHeight w:val="250"/>
        </w:trPr>
        <w:tc>
          <w:tcPr>
            <w:tcW w:w="4097" w:type="dxa"/>
            <w:tcBorders>
              <w:top w:val="nil"/>
              <w:left w:val="nil"/>
              <w:bottom w:val="nil"/>
              <w:right w:val="nil"/>
            </w:tcBorders>
            <w:shd w:val="clear" w:color="auto" w:fill="auto"/>
            <w:vAlign w:val="center"/>
          </w:tcPr>
          <w:p w14:paraId="2179EEA1" w14:textId="77777777" w:rsidR="00BA3C59" w:rsidRPr="00EA3621" w:rsidRDefault="00BA3C59" w:rsidP="00BA3C59">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DC459B3" w14:textId="49C99CF2"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c>
          <w:tcPr>
            <w:tcW w:w="1028" w:type="dxa"/>
            <w:tcBorders>
              <w:top w:val="nil"/>
              <w:left w:val="nil"/>
              <w:bottom w:val="single" w:sz="4" w:space="0" w:color="auto"/>
              <w:right w:val="nil"/>
            </w:tcBorders>
            <w:shd w:val="clear" w:color="auto" w:fill="auto"/>
            <w:vAlign w:val="bottom"/>
          </w:tcPr>
          <w:p w14:paraId="50B1FF3E" w14:textId="6669D4AB"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5799D7D8" w14:textId="05109890"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3FA7001" w14:textId="68B98A20" w:rsidR="00BA3C59" w:rsidRPr="00EA3621" w:rsidRDefault="00BA3C59" w:rsidP="00BA3C59">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79A7BDD6" w14:textId="3DE7E75C" w:rsidR="00BA3C59" w:rsidRPr="00EA3621" w:rsidRDefault="00EC6936" w:rsidP="00BA3C59">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r>
      <w:tr w:rsidR="00BA3C59" w:rsidRPr="00EA3621" w14:paraId="4D4BD455" w14:textId="77777777" w:rsidTr="007333EB">
        <w:trPr>
          <w:trHeight w:val="182"/>
        </w:trPr>
        <w:tc>
          <w:tcPr>
            <w:tcW w:w="4097" w:type="dxa"/>
            <w:tcBorders>
              <w:top w:val="nil"/>
              <w:left w:val="nil"/>
              <w:bottom w:val="nil"/>
              <w:right w:val="nil"/>
            </w:tcBorders>
            <w:shd w:val="clear" w:color="auto" w:fill="auto"/>
            <w:vAlign w:val="center"/>
            <w:hideMark/>
          </w:tcPr>
          <w:p w14:paraId="086F91CE" w14:textId="597FF408" w:rsidR="00BA3C59" w:rsidRPr="00EA3621" w:rsidRDefault="00BA3C59" w:rsidP="00BA3C59">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2021.</w:t>
            </w:r>
          </w:p>
        </w:tc>
        <w:tc>
          <w:tcPr>
            <w:tcW w:w="1098" w:type="dxa"/>
            <w:tcBorders>
              <w:top w:val="single" w:sz="4" w:space="0" w:color="auto"/>
              <w:left w:val="nil"/>
              <w:bottom w:val="single" w:sz="12" w:space="0" w:color="auto"/>
              <w:right w:val="nil"/>
            </w:tcBorders>
            <w:shd w:val="clear" w:color="auto" w:fill="auto"/>
            <w:vAlign w:val="bottom"/>
          </w:tcPr>
          <w:p w14:paraId="3B395185" w14:textId="51545BC6" w:rsidR="00BA3C59" w:rsidRPr="00EA3621" w:rsidRDefault="00EC6936" w:rsidP="00BA3C5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1.330</w:t>
            </w:r>
          </w:p>
        </w:tc>
        <w:tc>
          <w:tcPr>
            <w:tcW w:w="1028" w:type="dxa"/>
            <w:tcBorders>
              <w:top w:val="single" w:sz="4" w:space="0" w:color="auto"/>
              <w:left w:val="nil"/>
              <w:bottom w:val="single" w:sz="12" w:space="0" w:color="auto"/>
              <w:right w:val="nil"/>
            </w:tcBorders>
            <w:shd w:val="clear" w:color="auto" w:fill="auto"/>
            <w:vAlign w:val="bottom"/>
          </w:tcPr>
          <w:p w14:paraId="20F9324F" w14:textId="30F4E835"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130BD61F" w14:textId="3E7D1963"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4822196F" w14:textId="6043C687" w:rsidR="00BA3C59" w:rsidRPr="00EA3621" w:rsidRDefault="00BA3C59" w:rsidP="00BA3C59">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5F369DAD" w14:textId="089BCDDB" w:rsidR="00BA3C59" w:rsidRPr="00EA3621" w:rsidRDefault="00EC6936" w:rsidP="00BA3C59">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1.330</w:t>
            </w:r>
          </w:p>
        </w:tc>
      </w:tr>
      <w:bookmarkEnd w:id="739"/>
    </w:tbl>
    <w:p w14:paraId="6AA4E2FF" w14:textId="77777777" w:rsidR="003A3DB5" w:rsidRPr="00EA3621" w:rsidRDefault="003A3DB5" w:rsidP="00DF73D1">
      <w:pPr>
        <w:tabs>
          <w:tab w:val="left" w:pos="9180"/>
        </w:tabs>
        <w:jc w:val="both"/>
        <w:rPr>
          <w:rFonts w:ascii="Calibri" w:eastAsia="Calibri" w:hAnsi="Calibri" w:cs="Arial"/>
          <w:color w:val="000000" w:themeColor="text1"/>
        </w:rPr>
      </w:pPr>
    </w:p>
    <w:p w14:paraId="52A5381D" w14:textId="77777777" w:rsidR="00497D4A" w:rsidRPr="00EA3621"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EA3621" w14:paraId="7A53833D" w14:textId="77777777" w:rsidTr="007333EB">
        <w:trPr>
          <w:trHeight w:val="173"/>
        </w:trPr>
        <w:tc>
          <w:tcPr>
            <w:tcW w:w="4097" w:type="dxa"/>
            <w:tcBorders>
              <w:top w:val="nil"/>
              <w:left w:val="nil"/>
              <w:bottom w:val="nil"/>
              <w:right w:val="nil"/>
            </w:tcBorders>
            <w:shd w:val="clear" w:color="auto" w:fill="auto"/>
            <w:vAlign w:val="center"/>
          </w:tcPr>
          <w:p w14:paraId="4D7536A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4BFB62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9BB190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49BC2A3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2AC3F7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50ACC7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588903E" w14:textId="77777777" w:rsidTr="007333EB">
        <w:trPr>
          <w:trHeight w:val="173"/>
        </w:trPr>
        <w:tc>
          <w:tcPr>
            <w:tcW w:w="4097" w:type="dxa"/>
            <w:tcBorders>
              <w:top w:val="nil"/>
              <w:left w:val="nil"/>
              <w:bottom w:val="nil"/>
              <w:right w:val="nil"/>
            </w:tcBorders>
            <w:shd w:val="clear" w:color="auto" w:fill="auto"/>
            <w:vAlign w:val="center"/>
            <w:hideMark/>
          </w:tcPr>
          <w:p w14:paraId="70DEC553"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2D44FF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4B01556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0D3717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583FE9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03CAC8D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4E93FC55" w14:textId="77777777" w:rsidTr="007333EB">
        <w:trPr>
          <w:trHeight w:val="173"/>
        </w:trPr>
        <w:tc>
          <w:tcPr>
            <w:tcW w:w="4097" w:type="dxa"/>
            <w:tcBorders>
              <w:top w:val="nil"/>
              <w:left w:val="nil"/>
              <w:bottom w:val="nil"/>
              <w:right w:val="nil"/>
            </w:tcBorders>
            <w:shd w:val="clear" w:color="auto" w:fill="auto"/>
            <w:vAlign w:val="center"/>
            <w:hideMark/>
          </w:tcPr>
          <w:p w14:paraId="331258B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61E2352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E1EF13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44198E9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23804A7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0BB58AA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6BAEFE21" w14:textId="77777777" w:rsidTr="007333EB">
        <w:trPr>
          <w:trHeight w:val="173"/>
        </w:trPr>
        <w:tc>
          <w:tcPr>
            <w:tcW w:w="4097" w:type="dxa"/>
            <w:tcBorders>
              <w:top w:val="nil"/>
              <w:left w:val="nil"/>
              <w:bottom w:val="nil"/>
              <w:right w:val="nil"/>
            </w:tcBorders>
            <w:shd w:val="clear" w:color="auto" w:fill="auto"/>
            <w:vAlign w:val="center"/>
          </w:tcPr>
          <w:p w14:paraId="1E442B6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8422F84"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E25A2A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4DE00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3CE45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B558A80"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9BEF6E9" w14:textId="77777777" w:rsidTr="007333EB">
        <w:trPr>
          <w:trHeight w:val="173"/>
        </w:trPr>
        <w:tc>
          <w:tcPr>
            <w:tcW w:w="4097" w:type="dxa"/>
            <w:tcBorders>
              <w:top w:val="nil"/>
              <w:left w:val="nil"/>
              <w:bottom w:val="nil"/>
              <w:right w:val="nil"/>
            </w:tcBorders>
            <w:shd w:val="clear" w:color="auto" w:fill="auto"/>
            <w:vAlign w:val="center"/>
            <w:hideMark/>
          </w:tcPr>
          <w:p w14:paraId="3358299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vAlign w:val="bottom"/>
          </w:tcPr>
          <w:p w14:paraId="583FFAB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vAlign w:val="bottom"/>
          </w:tcPr>
          <w:p w14:paraId="29812F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vAlign w:val="bottom"/>
          </w:tcPr>
          <w:p w14:paraId="5C0E850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vAlign w:val="bottom"/>
          </w:tcPr>
          <w:p w14:paraId="3411D8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vAlign w:val="bottom"/>
          </w:tcPr>
          <w:p w14:paraId="2BB4FF9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r>
      <w:tr w:rsidR="00BA3C59" w:rsidRPr="00EA3621" w14:paraId="3F35C316" w14:textId="77777777" w:rsidTr="007333EB">
        <w:trPr>
          <w:trHeight w:val="173"/>
        </w:trPr>
        <w:tc>
          <w:tcPr>
            <w:tcW w:w="4097" w:type="dxa"/>
            <w:tcBorders>
              <w:top w:val="nil"/>
              <w:left w:val="nil"/>
              <w:bottom w:val="nil"/>
              <w:right w:val="nil"/>
            </w:tcBorders>
            <w:shd w:val="clear" w:color="auto" w:fill="auto"/>
            <w:vAlign w:val="center"/>
            <w:hideMark/>
          </w:tcPr>
          <w:p w14:paraId="0E13306C"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113568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8FD1BE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1240DB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F2FD49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78FA8E6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184FA0E4" w14:textId="77777777" w:rsidTr="007333EB">
        <w:trPr>
          <w:trHeight w:val="173"/>
        </w:trPr>
        <w:tc>
          <w:tcPr>
            <w:tcW w:w="4097" w:type="dxa"/>
            <w:tcBorders>
              <w:top w:val="nil"/>
              <w:left w:val="nil"/>
              <w:bottom w:val="nil"/>
              <w:right w:val="nil"/>
            </w:tcBorders>
            <w:shd w:val="clear" w:color="auto" w:fill="auto"/>
            <w:vAlign w:val="center"/>
          </w:tcPr>
          <w:p w14:paraId="0C89E95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21C9EA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A3CC58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8731F0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37AAFA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34B17E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EA40D77" w14:textId="77777777" w:rsidTr="007333EB">
        <w:trPr>
          <w:trHeight w:val="173"/>
        </w:trPr>
        <w:tc>
          <w:tcPr>
            <w:tcW w:w="4097" w:type="dxa"/>
            <w:tcBorders>
              <w:top w:val="nil"/>
              <w:left w:val="nil"/>
              <w:bottom w:val="nil"/>
              <w:right w:val="nil"/>
            </w:tcBorders>
            <w:shd w:val="clear" w:color="auto" w:fill="auto"/>
            <w:vAlign w:val="center"/>
          </w:tcPr>
          <w:p w14:paraId="41DC05D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30DA1AF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A48951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0D8BC7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67546A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1C2410C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64987AF9" w14:textId="77777777" w:rsidTr="007333EB">
        <w:trPr>
          <w:trHeight w:val="250"/>
        </w:trPr>
        <w:tc>
          <w:tcPr>
            <w:tcW w:w="4097" w:type="dxa"/>
            <w:tcBorders>
              <w:top w:val="nil"/>
              <w:left w:val="nil"/>
              <w:bottom w:val="nil"/>
              <w:right w:val="nil"/>
            </w:tcBorders>
            <w:shd w:val="clear" w:color="auto" w:fill="auto"/>
            <w:vAlign w:val="center"/>
            <w:hideMark/>
          </w:tcPr>
          <w:p w14:paraId="66A55509"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tcBorders>
              <w:top w:val="nil"/>
              <w:left w:val="nil"/>
              <w:right w:val="nil"/>
            </w:tcBorders>
            <w:shd w:val="clear" w:color="auto" w:fill="auto"/>
            <w:vAlign w:val="bottom"/>
          </w:tcPr>
          <w:p w14:paraId="6FBC2D0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c>
          <w:tcPr>
            <w:tcW w:w="1028" w:type="dxa"/>
            <w:tcBorders>
              <w:top w:val="nil"/>
              <w:left w:val="nil"/>
              <w:right w:val="nil"/>
            </w:tcBorders>
            <w:shd w:val="clear" w:color="auto" w:fill="auto"/>
            <w:vAlign w:val="bottom"/>
          </w:tcPr>
          <w:p w14:paraId="21197CC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9D4C0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1EAB3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43F68D5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r>
      <w:tr w:rsidR="00BA3C59" w:rsidRPr="00EA3621" w14:paraId="78520777" w14:textId="77777777" w:rsidTr="007333EB">
        <w:trPr>
          <w:trHeight w:val="250"/>
        </w:trPr>
        <w:tc>
          <w:tcPr>
            <w:tcW w:w="4097" w:type="dxa"/>
            <w:tcBorders>
              <w:top w:val="nil"/>
              <w:left w:val="nil"/>
              <w:bottom w:val="nil"/>
              <w:right w:val="nil"/>
            </w:tcBorders>
            <w:shd w:val="clear" w:color="auto" w:fill="auto"/>
            <w:vAlign w:val="center"/>
          </w:tcPr>
          <w:p w14:paraId="48B289C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045CAA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28" w:type="dxa"/>
            <w:tcBorders>
              <w:top w:val="nil"/>
              <w:left w:val="nil"/>
              <w:bottom w:val="single" w:sz="4" w:space="0" w:color="auto"/>
              <w:right w:val="nil"/>
            </w:tcBorders>
            <w:shd w:val="clear" w:color="auto" w:fill="auto"/>
            <w:vAlign w:val="bottom"/>
          </w:tcPr>
          <w:p w14:paraId="71F2B4D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07116D9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2A5CB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6D6FE28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480C50D3" w14:textId="77777777" w:rsidTr="007333EB">
        <w:trPr>
          <w:trHeight w:val="182"/>
        </w:trPr>
        <w:tc>
          <w:tcPr>
            <w:tcW w:w="4097" w:type="dxa"/>
            <w:tcBorders>
              <w:top w:val="nil"/>
              <w:left w:val="nil"/>
              <w:bottom w:val="nil"/>
              <w:right w:val="nil"/>
            </w:tcBorders>
            <w:shd w:val="clear" w:color="auto" w:fill="auto"/>
            <w:vAlign w:val="center"/>
            <w:hideMark/>
          </w:tcPr>
          <w:p w14:paraId="7DF569D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4AEB83C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c>
          <w:tcPr>
            <w:tcW w:w="1028" w:type="dxa"/>
            <w:tcBorders>
              <w:top w:val="single" w:sz="4" w:space="0" w:color="auto"/>
              <w:left w:val="nil"/>
              <w:bottom w:val="single" w:sz="12" w:space="0" w:color="auto"/>
              <w:right w:val="nil"/>
            </w:tcBorders>
            <w:shd w:val="clear" w:color="auto" w:fill="auto"/>
            <w:vAlign w:val="bottom"/>
          </w:tcPr>
          <w:p w14:paraId="482B353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3CA4991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11916CE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130BD5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DF73D1">
          <w:pgSz w:w="11906" w:h="16838"/>
          <w:pgMar w:top="1417" w:right="1417" w:bottom="1417" w:left="1417" w:header="708" w:footer="708" w:gutter="0"/>
          <w:cols w:space="708"/>
          <w:docGrid w:linePitch="360"/>
        </w:sectPr>
      </w:pPr>
    </w:p>
    <w:p w14:paraId="06265C04" w14:textId="77777777" w:rsidR="003A3DB5" w:rsidRPr="00EA3621" w:rsidRDefault="003A3DB5" w:rsidP="003A3DB5">
      <w:pPr>
        <w:jc w:val="both"/>
        <w:rPr>
          <w:rFonts w:ascii="Calibri" w:eastAsia="Times New Roman" w:hAnsi="Calibri" w:cs="Arial"/>
          <w:b/>
          <w:color w:val="000000" w:themeColor="text1"/>
          <w:szCs w:val="20"/>
        </w:rPr>
      </w:pPr>
    </w:p>
    <w:p w14:paraId="08A4C0F3" w14:textId="6AC333BA"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338AE64C" w14:textId="77777777" w:rsidR="003A3DB5" w:rsidRPr="00EA3621" w:rsidRDefault="003A3DB5" w:rsidP="003A3DB5">
      <w:pPr>
        <w:jc w:val="both"/>
        <w:rPr>
          <w:rFonts w:ascii="Calibri" w:eastAsia="Times New Roman" w:hAnsi="Calibri" w:cs="Arial"/>
          <w:b/>
          <w:color w:val="000000" w:themeColor="text1"/>
          <w:szCs w:val="20"/>
        </w:rPr>
      </w:pPr>
    </w:p>
    <w:p w14:paraId="72B1B80A" w14:textId="5DA44D98"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26EE4DF2" w14:textId="77777777" w:rsidR="003A3DB5" w:rsidRPr="00EA3621" w:rsidRDefault="003A3DB5" w:rsidP="003A3DB5">
      <w:pPr>
        <w:jc w:val="both"/>
        <w:rPr>
          <w:rFonts w:ascii="Calibri" w:eastAsia="Times New Roman" w:hAnsi="Calibri" w:cs="Arial"/>
          <w:b/>
          <w:color w:val="000000" w:themeColor="text1"/>
          <w:szCs w:val="20"/>
        </w:rPr>
      </w:pPr>
    </w:p>
    <w:p w14:paraId="1F310F90" w14:textId="77777777" w:rsidR="003A3DB5" w:rsidRPr="00EA3621" w:rsidRDefault="003A3DB5" w:rsidP="0026036B">
      <w:pPr>
        <w:pStyle w:val="T1"/>
        <w:numPr>
          <w:ilvl w:val="8"/>
          <w:numId w:val="26"/>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82EC834"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EA3621" w:rsidRDefault="003A3DB5" w:rsidP="003A3DB5">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EA3621"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EA3621" w:rsidRDefault="00BA3C59" w:rsidP="007333EB">
            <w:pPr>
              <w:rPr>
                <w:rFonts w:ascii="Calibri" w:eastAsia="Calibri" w:hAnsi="Calibri" w:cs="Calibri"/>
                <w:b/>
                <w:bCs/>
                <w:color w:val="000000" w:themeColor="text1"/>
                <w:sz w:val="20"/>
                <w:szCs w:val="20"/>
              </w:rPr>
            </w:pPr>
            <w:bookmarkStart w:id="740" w:name="_Hlk24387098"/>
            <w:r w:rsidRPr="00EA3621">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40612D1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0B8A5E"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C82F2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5164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F45CFC"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r>
      <w:tr w:rsidR="00BA3C59" w:rsidRPr="00EA3621"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21A4977B" w:rsidR="00BA3C59"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2021.</w:t>
            </w:r>
          </w:p>
        </w:tc>
        <w:tc>
          <w:tcPr>
            <w:tcW w:w="1090" w:type="dxa"/>
            <w:tcBorders>
              <w:top w:val="nil"/>
              <w:left w:val="nil"/>
              <w:bottom w:val="nil"/>
              <w:right w:val="nil"/>
            </w:tcBorders>
            <w:shd w:val="clear" w:color="auto" w:fill="auto"/>
            <w:vAlign w:val="center"/>
            <w:hideMark/>
          </w:tcPr>
          <w:p w14:paraId="7EB0E69C"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38BF67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B7A2BF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68F641B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A438A7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40232BB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511F0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31FA8E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09EA41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109025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E12E40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C3EAD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81425D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FBD7A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38D374D"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CB80E20" w14:textId="77777777" w:rsidTr="00D414B6">
        <w:trPr>
          <w:trHeight w:val="164"/>
        </w:trPr>
        <w:tc>
          <w:tcPr>
            <w:tcW w:w="3931" w:type="dxa"/>
            <w:tcBorders>
              <w:top w:val="nil"/>
              <w:left w:val="nil"/>
              <w:bottom w:val="nil"/>
              <w:right w:val="nil"/>
            </w:tcBorders>
            <w:shd w:val="clear" w:color="auto" w:fill="auto"/>
            <w:vAlign w:val="center"/>
            <w:hideMark/>
          </w:tcPr>
          <w:p w14:paraId="74B114B1" w14:textId="38767EB8"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Stanje 1. siječnja 202</w:t>
            </w:r>
            <w:r w:rsidR="007333EB" w:rsidRPr="00EA3621">
              <w:rPr>
                <w:rFonts w:ascii="Calibri" w:eastAsia="Calibri" w:hAnsi="Calibri" w:cs="Calibri"/>
                <w:color w:val="000000" w:themeColor="text1"/>
                <w:sz w:val="20"/>
                <w:szCs w:val="20"/>
              </w:rPr>
              <w:t>1</w:t>
            </w:r>
            <w:r w:rsidRPr="00EA3621">
              <w:rPr>
                <w:rFonts w:ascii="Calibri" w:eastAsia="Calibri" w:hAnsi="Calibri" w:cs="Calibri"/>
                <w:color w:val="000000" w:themeColor="text1"/>
                <w:sz w:val="20"/>
                <w:szCs w:val="20"/>
              </w:rPr>
              <w:t xml:space="preserve">. </w:t>
            </w:r>
          </w:p>
        </w:tc>
        <w:tc>
          <w:tcPr>
            <w:tcW w:w="1090" w:type="dxa"/>
            <w:shd w:val="clear" w:color="auto" w:fill="auto"/>
            <w:vAlign w:val="bottom"/>
          </w:tcPr>
          <w:p w14:paraId="4873B706" w14:textId="7A9F9C49"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w:t>
            </w:r>
          </w:p>
        </w:tc>
        <w:tc>
          <w:tcPr>
            <w:tcW w:w="1090" w:type="dxa"/>
            <w:shd w:val="clear" w:color="auto" w:fill="auto"/>
            <w:vAlign w:val="bottom"/>
          </w:tcPr>
          <w:p w14:paraId="1A412A3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50FE1D7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3FBCED4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4DE81D47" w14:textId="583B9D78"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w:t>
            </w:r>
          </w:p>
        </w:tc>
      </w:tr>
      <w:tr w:rsidR="0081726F" w:rsidRPr="00EA3621" w14:paraId="54344301" w14:textId="77777777" w:rsidTr="00D414B6">
        <w:trPr>
          <w:trHeight w:val="164"/>
        </w:trPr>
        <w:tc>
          <w:tcPr>
            <w:tcW w:w="3931" w:type="dxa"/>
            <w:tcBorders>
              <w:top w:val="nil"/>
              <w:left w:val="nil"/>
              <w:bottom w:val="nil"/>
              <w:right w:val="nil"/>
            </w:tcBorders>
            <w:shd w:val="clear" w:color="auto" w:fill="auto"/>
            <w:hideMark/>
          </w:tcPr>
          <w:p w14:paraId="1C02B998" w14:textId="77777777" w:rsidR="0081726F" w:rsidRPr="00EA3621" w:rsidRDefault="0081726F" w:rsidP="0081726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2F96B923" w14:textId="73C6C62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449410A"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95107DB"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4A733A0"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D745D83" w14:textId="5BAC300D"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81726F" w:rsidRPr="00EA3621" w14:paraId="33727580" w14:textId="77777777" w:rsidTr="00D414B6">
        <w:trPr>
          <w:trHeight w:val="164"/>
        </w:trPr>
        <w:tc>
          <w:tcPr>
            <w:tcW w:w="3931" w:type="dxa"/>
            <w:tcBorders>
              <w:top w:val="nil"/>
              <w:left w:val="nil"/>
              <w:bottom w:val="nil"/>
              <w:right w:val="nil"/>
            </w:tcBorders>
            <w:shd w:val="clear" w:color="auto" w:fill="auto"/>
          </w:tcPr>
          <w:p w14:paraId="73FB6416" w14:textId="77777777" w:rsidR="0081726F" w:rsidRPr="00EA3621" w:rsidRDefault="0081726F" w:rsidP="0081726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0E3BA152" w14:textId="2BACBE34"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0A88E0C"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D5E323B"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1B9F367"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5BB7488" w14:textId="77BC54D6"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81726F" w:rsidRPr="00EA3621" w14:paraId="29660CBD" w14:textId="77777777" w:rsidTr="00D414B6">
        <w:trPr>
          <w:trHeight w:val="164"/>
        </w:trPr>
        <w:tc>
          <w:tcPr>
            <w:tcW w:w="3931" w:type="dxa"/>
            <w:tcBorders>
              <w:top w:val="nil"/>
              <w:left w:val="nil"/>
              <w:bottom w:val="nil"/>
              <w:right w:val="nil"/>
            </w:tcBorders>
            <w:shd w:val="clear" w:color="auto" w:fill="auto"/>
          </w:tcPr>
          <w:p w14:paraId="49127F26" w14:textId="77777777" w:rsidR="0081726F" w:rsidRPr="00EA3621" w:rsidRDefault="0081726F" w:rsidP="0081726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65A4B1DD" w14:textId="1D09AA6F"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A485C0D"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50046B9"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6A6058B"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A2F7346" w14:textId="0F0F8816"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81726F" w:rsidRPr="00EA3621" w14:paraId="55D3E40F" w14:textId="77777777" w:rsidTr="00D414B6">
        <w:trPr>
          <w:trHeight w:val="204"/>
        </w:trPr>
        <w:tc>
          <w:tcPr>
            <w:tcW w:w="3931" w:type="dxa"/>
            <w:tcBorders>
              <w:top w:val="nil"/>
              <w:left w:val="nil"/>
              <w:bottom w:val="nil"/>
              <w:right w:val="nil"/>
            </w:tcBorders>
            <w:shd w:val="clear" w:color="auto" w:fill="auto"/>
            <w:vAlign w:val="center"/>
            <w:hideMark/>
          </w:tcPr>
          <w:p w14:paraId="4B036D00" w14:textId="0341B70F" w:rsidR="0081726F" w:rsidRPr="00EA3621" w:rsidRDefault="0081726F" w:rsidP="0081726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Pr>
                <w:rFonts w:ascii="Calibri" w:eastAsia="Calibri" w:hAnsi="Calibri" w:cs="Calibri"/>
                <w:color w:val="000000" w:themeColor="text1"/>
                <w:sz w:val="20"/>
                <w:szCs w:val="20"/>
              </w:rPr>
              <w:t>povećanje</w:t>
            </w:r>
            <w:r w:rsidRPr="00EA3621">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5D7977A2" w14:textId="776FD789" w:rsidR="0081726F" w:rsidRPr="00EA3621" w:rsidRDefault="0081726F" w:rsidP="0081726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c>
          <w:tcPr>
            <w:tcW w:w="1090" w:type="dxa"/>
            <w:tcBorders>
              <w:top w:val="nil"/>
              <w:left w:val="nil"/>
              <w:right w:val="nil"/>
            </w:tcBorders>
            <w:shd w:val="clear" w:color="auto" w:fill="auto"/>
            <w:vAlign w:val="bottom"/>
          </w:tcPr>
          <w:p w14:paraId="17EF6B81"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6FBEBAF"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8D7EC7"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44568D7" w14:textId="0F89400E" w:rsidR="0081726F" w:rsidRPr="00EA3621" w:rsidRDefault="0081726F" w:rsidP="0081726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r>
      <w:tr w:rsidR="0081726F" w:rsidRPr="00EA3621" w14:paraId="14D6ECE1" w14:textId="77777777" w:rsidTr="00D414B6">
        <w:trPr>
          <w:trHeight w:val="172"/>
        </w:trPr>
        <w:tc>
          <w:tcPr>
            <w:tcW w:w="3931" w:type="dxa"/>
            <w:tcBorders>
              <w:top w:val="nil"/>
              <w:left w:val="nil"/>
              <w:bottom w:val="nil"/>
              <w:right w:val="nil"/>
            </w:tcBorders>
            <w:shd w:val="clear" w:color="auto" w:fill="auto"/>
            <w:vAlign w:val="center"/>
            <w:hideMark/>
          </w:tcPr>
          <w:p w14:paraId="3CE0F921" w14:textId="77777777" w:rsidR="0081726F" w:rsidRPr="00EA3621" w:rsidRDefault="0081726F" w:rsidP="0081726F">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2A85B54F" w:rsidR="0081726F" w:rsidRPr="00EA3621" w:rsidRDefault="0081726F" w:rsidP="0081726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D49D8B3"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550B2E15"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8F3BA6A" w14:textId="77777777" w:rsidR="0081726F" w:rsidRPr="00EA3621" w:rsidRDefault="0081726F" w:rsidP="0081726F">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294345BB" w14:textId="1F6B1076" w:rsidR="0081726F" w:rsidRPr="00EA3621" w:rsidRDefault="0081726F" w:rsidP="0081726F">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81726F" w:rsidRPr="00EA3621" w14:paraId="3DAFE7A6" w14:textId="77777777" w:rsidTr="00D414B6">
        <w:trPr>
          <w:trHeight w:val="172"/>
        </w:trPr>
        <w:tc>
          <w:tcPr>
            <w:tcW w:w="3931" w:type="dxa"/>
            <w:tcBorders>
              <w:top w:val="nil"/>
              <w:left w:val="nil"/>
              <w:bottom w:val="nil"/>
              <w:right w:val="nil"/>
            </w:tcBorders>
            <w:shd w:val="clear" w:color="auto" w:fill="auto"/>
            <w:vAlign w:val="bottom"/>
            <w:hideMark/>
          </w:tcPr>
          <w:p w14:paraId="144A3454" w14:textId="5A192356" w:rsidR="0081726F" w:rsidRPr="00EA3621" w:rsidRDefault="0081726F" w:rsidP="0081726F">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2021.</w:t>
            </w:r>
          </w:p>
        </w:tc>
        <w:tc>
          <w:tcPr>
            <w:tcW w:w="1090" w:type="dxa"/>
            <w:tcBorders>
              <w:top w:val="single" w:sz="4" w:space="0" w:color="auto"/>
              <w:left w:val="nil"/>
              <w:bottom w:val="single" w:sz="12" w:space="0" w:color="auto"/>
              <w:right w:val="nil"/>
            </w:tcBorders>
            <w:shd w:val="clear" w:color="auto" w:fill="auto"/>
            <w:vAlign w:val="bottom"/>
          </w:tcPr>
          <w:p w14:paraId="7DC64404" w14:textId="41A78EE0" w:rsidR="0081726F" w:rsidRPr="00EA3621" w:rsidRDefault="0081726F"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11</w:t>
            </w:r>
          </w:p>
        </w:tc>
        <w:tc>
          <w:tcPr>
            <w:tcW w:w="1090" w:type="dxa"/>
            <w:tcBorders>
              <w:top w:val="single" w:sz="4" w:space="0" w:color="auto"/>
              <w:left w:val="nil"/>
              <w:bottom w:val="single" w:sz="12" w:space="0" w:color="auto"/>
              <w:right w:val="nil"/>
            </w:tcBorders>
            <w:shd w:val="clear" w:color="auto" w:fill="auto"/>
          </w:tcPr>
          <w:p w14:paraId="3A2C54ED" w14:textId="77777777" w:rsidR="0081726F" w:rsidRPr="00EA3621" w:rsidRDefault="0081726F" w:rsidP="0081726F">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tcPr>
          <w:p w14:paraId="51C2CB28" w14:textId="77777777" w:rsidR="0081726F" w:rsidRPr="00EA3621" w:rsidRDefault="0081726F" w:rsidP="0081726F">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tcPr>
          <w:p w14:paraId="38F8AD2D" w14:textId="77777777" w:rsidR="0081726F" w:rsidRPr="00EA3621" w:rsidRDefault="0081726F" w:rsidP="0081726F">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3718638D" w14:textId="1EE53C41" w:rsidR="0081726F" w:rsidRPr="00EA3621" w:rsidRDefault="0081726F" w:rsidP="0081726F">
            <w:pPr>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11</w:t>
            </w:r>
          </w:p>
        </w:tc>
      </w:tr>
      <w:bookmarkEnd w:id="740"/>
    </w:tbl>
    <w:p w14:paraId="217FD39B"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EA3621" w14:paraId="718A0EC8" w14:textId="77777777" w:rsidTr="007333EB">
        <w:trPr>
          <w:trHeight w:val="164"/>
        </w:trPr>
        <w:tc>
          <w:tcPr>
            <w:tcW w:w="3931" w:type="dxa"/>
            <w:tcBorders>
              <w:top w:val="nil"/>
              <w:left w:val="nil"/>
              <w:bottom w:val="nil"/>
              <w:right w:val="nil"/>
            </w:tcBorders>
            <w:shd w:val="clear" w:color="auto" w:fill="auto"/>
            <w:vAlign w:val="center"/>
          </w:tcPr>
          <w:p w14:paraId="0B91F45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7958045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0ABBA8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71E973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B9B12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72996C6"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r>
      <w:tr w:rsidR="00BA3C59" w:rsidRPr="00EA3621" w14:paraId="1352D63F" w14:textId="77777777" w:rsidTr="007333EB">
        <w:trPr>
          <w:trHeight w:val="164"/>
        </w:trPr>
        <w:tc>
          <w:tcPr>
            <w:tcW w:w="3931" w:type="dxa"/>
            <w:tcBorders>
              <w:top w:val="nil"/>
              <w:left w:val="nil"/>
              <w:bottom w:val="nil"/>
              <w:right w:val="nil"/>
            </w:tcBorders>
            <w:shd w:val="clear" w:color="auto" w:fill="auto"/>
            <w:vAlign w:val="center"/>
            <w:hideMark/>
          </w:tcPr>
          <w:p w14:paraId="5865FB3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0" w:type="dxa"/>
            <w:tcBorders>
              <w:top w:val="nil"/>
              <w:left w:val="nil"/>
              <w:bottom w:val="nil"/>
              <w:right w:val="nil"/>
            </w:tcBorders>
            <w:shd w:val="clear" w:color="auto" w:fill="auto"/>
            <w:vAlign w:val="center"/>
            <w:hideMark/>
          </w:tcPr>
          <w:p w14:paraId="5B63C1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1D05242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947BAA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7FD0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A41A49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14A8660A" w14:textId="77777777" w:rsidTr="007333EB">
        <w:trPr>
          <w:trHeight w:val="164"/>
        </w:trPr>
        <w:tc>
          <w:tcPr>
            <w:tcW w:w="3931" w:type="dxa"/>
            <w:tcBorders>
              <w:top w:val="nil"/>
              <w:left w:val="nil"/>
              <w:bottom w:val="nil"/>
              <w:right w:val="nil"/>
            </w:tcBorders>
            <w:shd w:val="clear" w:color="auto" w:fill="auto"/>
            <w:vAlign w:val="center"/>
            <w:hideMark/>
          </w:tcPr>
          <w:p w14:paraId="6BF1EF9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B82A49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DF0279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12CA32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87C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8BD63B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08242AC8" w14:textId="77777777" w:rsidTr="007333EB">
        <w:trPr>
          <w:trHeight w:val="164"/>
        </w:trPr>
        <w:tc>
          <w:tcPr>
            <w:tcW w:w="3931" w:type="dxa"/>
            <w:tcBorders>
              <w:top w:val="nil"/>
              <w:left w:val="nil"/>
              <w:bottom w:val="nil"/>
              <w:right w:val="nil"/>
            </w:tcBorders>
            <w:shd w:val="clear" w:color="auto" w:fill="auto"/>
            <w:vAlign w:val="center"/>
          </w:tcPr>
          <w:p w14:paraId="1B5F446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0D01B2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AAE8B0C"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5192A1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16FBECB"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6F74BC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CAC2F42" w14:textId="77777777" w:rsidTr="007333EB">
        <w:trPr>
          <w:trHeight w:val="164"/>
        </w:trPr>
        <w:tc>
          <w:tcPr>
            <w:tcW w:w="3931" w:type="dxa"/>
            <w:tcBorders>
              <w:top w:val="nil"/>
              <w:left w:val="nil"/>
              <w:bottom w:val="nil"/>
              <w:right w:val="nil"/>
            </w:tcBorders>
            <w:shd w:val="clear" w:color="auto" w:fill="auto"/>
            <w:vAlign w:val="center"/>
            <w:hideMark/>
          </w:tcPr>
          <w:p w14:paraId="6E89E164"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14:paraId="3A98B6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c>
          <w:tcPr>
            <w:tcW w:w="1090" w:type="dxa"/>
            <w:shd w:val="clear" w:color="auto" w:fill="auto"/>
            <w:vAlign w:val="bottom"/>
          </w:tcPr>
          <w:p w14:paraId="0F8B4E2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E422FC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C3061B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721F47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r>
      <w:tr w:rsidR="00BA3C59" w:rsidRPr="00EA3621" w14:paraId="2C094B0C" w14:textId="77777777" w:rsidTr="007333EB">
        <w:trPr>
          <w:trHeight w:val="164"/>
        </w:trPr>
        <w:tc>
          <w:tcPr>
            <w:tcW w:w="3931" w:type="dxa"/>
            <w:tcBorders>
              <w:top w:val="nil"/>
              <w:left w:val="nil"/>
              <w:bottom w:val="nil"/>
              <w:right w:val="nil"/>
            </w:tcBorders>
            <w:shd w:val="clear" w:color="auto" w:fill="auto"/>
            <w:hideMark/>
          </w:tcPr>
          <w:p w14:paraId="149DA90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7F6A584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DC92A0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5E3C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F36E72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84DCEF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A48A998" w14:textId="77777777" w:rsidTr="007333EB">
        <w:trPr>
          <w:trHeight w:val="164"/>
        </w:trPr>
        <w:tc>
          <w:tcPr>
            <w:tcW w:w="3931" w:type="dxa"/>
            <w:tcBorders>
              <w:top w:val="nil"/>
              <w:left w:val="nil"/>
              <w:bottom w:val="nil"/>
              <w:right w:val="nil"/>
            </w:tcBorders>
            <w:shd w:val="clear" w:color="auto" w:fill="auto"/>
          </w:tcPr>
          <w:p w14:paraId="7B90CE1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7D404F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724C2B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84FCEF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8C3885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05224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CACB486" w14:textId="77777777" w:rsidTr="007333EB">
        <w:trPr>
          <w:trHeight w:val="164"/>
        </w:trPr>
        <w:tc>
          <w:tcPr>
            <w:tcW w:w="3931" w:type="dxa"/>
            <w:tcBorders>
              <w:top w:val="nil"/>
              <w:left w:val="nil"/>
              <w:bottom w:val="nil"/>
              <w:right w:val="nil"/>
            </w:tcBorders>
            <w:shd w:val="clear" w:color="auto" w:fill="auto"/>
          </w:tcPr>
          <w:p w14:paraId="409F087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30143AF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3279E2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1EB186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31335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301F1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CD2DB88" w14:textId="77777777" w:rsidTr="007333EB">
        <w:trPr>
          <w:trHeight w:val="204"/>
        </w:trPr>
        <w:tc>
          <w:tcPr>
            <w:tcW w:w="3931" w:type="dxa"/>
            <w:tcBorders>
              <w:top w:val="nil"/>
              <w:left w:val="nil"/>
              <w:bottom w:val="nil"/>
              <w:right w:val="nil"/>
            </w:tcBorders>
            <w:shd w:val="clear" w:color="auto" w:fill="auto"/>
            <w:vAlign w:val="center"/>
            <w:hideMark/>
          </w:tcPr>
          <w:p w14:paraId="78965537"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smanjenje rezerviranja za očekivane gubitke </w:t>
            </w:r>
          </w:p>
        </w:tc>
        <w:tc>
          <w:tcPr>
            <w:tcW w:w="1090" w:type="dxa"/>
            <w:shd w:val="clear" w:color="auto" w:fill="auto"/>
            <w:vAlign w:val="bottom"/>
          </w:tcPr>
          <w:p w14:paraId="3A5005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c>
          <w:tcPr>
            <w:tcW w:w="1090" w:type="dxa"/>
            <w:tcBorders>
              <w:top w:val="nil"/>
              <w:left w:val="nil"/>
              <w:right w:val="nil"/>
            </w:tcBorders>
            <w:shd w:val="clear" w:color="auto" w:fill="auto"/>
            <w:vAlign w:val="bottom"/>
          </w:tcPr>
          <w:p w14:paraId="2AE96C8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7F4C73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48C4D5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5800F2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r>
      <w:tr w:rsidR="00BA3C59" w:rsidRPr="00EA3621" w14:paraId="0FD70D8F" w14:textId="77777777" w:rsidTr="007333EB">
        <w:trPr>
          <w:trHeight w:val="172"/>
        </w:trPr>
        <w:tc>
          <w:tcPr>
            <w:tcW w:w="3931" w:type="dxa"/>
            <w:tcBorders>
              <w:top w:val="nil"/>
              <w:left w:val="nil"/>
              <w:bottom w:val="nil"/>
              <w:right w:val="nil"/>
            </w:tcBorders>
            <w:shd w:val="clear" w:color="auto" w:fill="auto"/>
            <w:vAlign w:val="center"/>
            <w:hideMark/>
          </w:tcPr>
          <w:p w14:paraId="503CD46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48AE92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c>
          <w:tcPr>
            <w:tcW w:w="1090" w:type="dxa"/>
            <w:tcBorders>
              <w:top w:val="nil"/>
              <w:left w:val="nil"/>
              <w:bottom w:val="single" w:sz="4" w:space="0" w:color="auto"/>
              <w:right w:val="nil"/>
            </w:tcBorders>
            <w:shd w:val="clear" w:color="auto" w:fill="auto"/>
            <w:vAlign w:val="bottom"/>
          </w:tcPr>
          <w:p w14:paraId="6C491C7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BD6026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6C272F5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64F00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r>
      <w:tr w:rsidR="00BA3C59" w:rsidRPr="00EA3621" w14:paraId="4FB26720" w14:textId="77777777" w:rsidTr="007333EB">
        <w:trPr>
          <w:trHeight w:val="172"/>
        </w:trPr>
        <w:tc>
          <w:tcPr>
            <w:tcW w:w="3931" w:type="dxa"/>
            <w:tcBorders>
              <w:top w:val="nil"/>
              <w:left w:val="nil"/>
              <w:bottom w:val="nil"/>
              <w:right w:val="nil"/>
            </w:tcBorders>
            <w:shd w:val="clear" w:color="auto" w:fill="auto"/>
            <w:vAlign w:val="bottom"/>
            <w:hideMark/>
          </w:tcPr>
          <w:p w14:paraId="482FD2D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0" w:type="dxa"/>
            <w:tcBorders>
              <w:top w:val="single" w:sz="4" w:space="0" w:color="auto"/>
              <w:left w:val="nil"/>
              <w:bottom w:val="single" w:sz="12" w:space="0" w:color="auto"/>
              <w:right w:val="nil"/>
            </w:tcBorders>
            <w:shd w:val="clear" w:color="auto" w:fill="auto"/>
            <w:vAlign w:val="bottom"/>
          </w:tcPr>
          <w:p w14:paraId="6DB9065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tcPr>
          <w:p w14:paraId="6E34BE7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tcPr>
          <w:p w14:paraId="787D033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tcPr>
          <w:p w14:paraId="6EF2847D"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68D1B24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r>
    </w:tbl>
    <w:p w14:paraId="3FE59EC0" w14:textId="7879E9BA" w:rsidR="00497D4A" w:rsidRPr="00EA3621" w:rsidRDefault="00497D4A"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DF73D1">
          <w:pgSz w:w="11906" w:h="16838"/>
          <w:pgMar w:top="1417" w:right="1417" w:bottom="1417" w:left="1417" w:header="708" w:footer="708" w:gutter="0"/>
          <w:cols w:space="708"/>
          <w:docGrid w:linePitch="360"/>
        </w:sectPr>
      </w:pPr>
    </w:p>
    <w:p w14:paraId="12CA20A3" w14:textId="77777777" w:rsidR="003A3DB5" w:rsidRPr="00EA3621" w:rsidRDefault="003A3DB5" w:rsidP="003A3DB5">
      <w:pPr>
        <w:jc w:val="both"/>
        <w:rPr>
          <w:rFonts w:ascii="Calibri" w:eastAsia="Times New Roman" w:hAnsi="Calibri" w:cs="Arial"/>
          <w:b/>
          <w:color w:val="000000" w:themeColor="text1"/>
          <w:szCs w:val="20"/>
        </w:rPr>
      </w:pPr>
    </w:p>
    <w:p w14:paraId="6F52BBE5" w14:textId="67D6CE07"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53FF2040" w14:textId="77777777" w:rsidR="003A3DB5" w:rsidRPr="00EA3621" w:rsidRDefault="003A3DB5" w:rsidP="003A3DB5">
      <w:pPr>
        <w:jc w:val="both"/>
        <w:rPr>
          <w:rFonts w:ascii="Calibri" w:eastAsia="Times New Roman" w:hAnsi="Calibri" w:cs="Arial"/>
          <w:b/>
          <w:color w:val="000000" w:themeColor="text1"/>
          <w:szCs w:val="20"/>
        </w:rPr>
      </w:pPr>
    </w:p>
    <w:p w14:paraId="7D850BFE" w14:textId="36AAD8EE"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7429F9D2" w14:textId="77777777" w:rsidR="003A3DB5" w:rsidRPr="00EA3621" w:rsidRDefault="003A3DB5" w:rsidP="003A3DB5">
      <w:pPr>
        <w:jc w:val="both"/>
        <w:rPr>
          <w:rFonts w:ascii="Calibri" w:eastAsia="Times New Roman" w:hAnsi="Calibri" w:cs="Arial"/>
          <w:b/>
          <w:color w:val="000000" w:themeColor="text1"/>
          <w:szCs w:val="20"/>
        </w:rPr>
      </w:pPr>
    </w:p>
    <w:p w14:paraId="0961D285" w14:textId="77777777" w:rsidR="003A3DB5" w:rsidRPr="00EA3621" w:rsidRDefault="003A3DB5" w:rsidP="0026036B">
      <w:pPr>
        <w:pStyle w:val="T1"/>
        <w:numPr>
          <w:ilvl w:val="8"/>
          <w:numId w:val="27"/>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8D5FB15"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EA3621" w:rsidRDefault="003A3DB5"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financijskim institucijama</w:t>
      </w:r>
    </w:p>
    <w:p w14:paraId="7870EFF4" w14:textId="77777777"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EA3621"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EA3621" w:rsidRDefault="007333EB" w:rsidP="007333EB">
            <w:pPr>
              <w:rPr>
                <w:rFonts w:ascii="Calibri" w:eastAsia="Calibri" w:hAnsi="Calibri" w:cs="Calibri"/>
                <w:b/>
                <w:bCs/>
                <w:color w:val="000000" w:themeColor="text1"/>
                <w:sz w:val="20"/>
                <w:szCs w:val="20"/>
              </w:rPr>
            </w:pPr>
            <w:bookmarkStart w:id="741" w:name="_Hlk24387081"/>
            <w:r w:rsidRPr="00EA3621">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7947FB8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98910DB"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A587EFE"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00CC38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B598DC"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5DB48D22"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2021.</w:t>
            </w:r>
          </w:p>
        </w:tc>
        <w:tc>
          <w:tcPr>
            <w:tcW w:w="1084" w:type="dxa"/>
            <w:tcBorders>
              <w:top w:val="nil"/>
              <w:left w:val="nil"/>
              <w:bottom w:val="nil"/>
              <w:right w:val="nil"/>
            </w:tcBorders>
            <w:shd w:val="clear" w:color="auto" w:fill="auto"/>
            <w:vAlign w:val="center"/>
            <w:hideMark/>
          </w:tcPr>
          <w:p w14:paraId="7B040629"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46D5F0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2E2C357"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606CC4DC"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7C9071C"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7333EB" w:rsidRPr="00EA3621"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8B1540E"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5F29CB0"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771F296"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745EFF"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06D5C3E"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7333EB" w:rsidRPr="00EA3621"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7AA8241"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353C02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EFF1EA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C491835"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B329408"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6FD601BF" w14:textId="77777777" w:rsidTr="007333EB">
        <w:trPr>
          <w:trHeight w:val="174"/>
        </w:trPr>
        <w:tc>
          <w:tcPr>
            <w:tcW w:w="3946" w:type="dxa"/>
            <w:tcBorders>
              <w:top w:val="nil"/>
              <w:left w:val="nil"/>
              <w:bottom w:val="nil"/>
              <w:right w:val="nil"/>
            </w:tcBorders>
            <w:shd w:val="clear" w:color="auto" w:fill="auto"/>
            <w:vAlign w:val="center"/>
            <w:hideMark/>
          </w:tcPr>
          <w:p w14:paraId="1C5A8DE1" w14:textId="5B9E590D"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2021. </w:t>
            </w:r>
          </w:p>
        </w:tc>
        <w:tc>
          <w:tcPr>
            <w:tcW w:w="1084" w:type="dxa"/>
            <w:tcBorders>
              <w:top w:val="nil"/>
              <w:left w:val="nil"/>
              <w:bottom w:val="nil"/>
              <w:right w:val="nil"/>
            </w:tcBorders>
            <w:shd w:val="clear" w:color="auto" w:fill="auto"/>
          </w:tcPr>
          <w:p w14:paraId="5901C2C9" w14:textId="12B65804"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36.795 </w:t>
            </w:r>
          </w:p>
        </w:tc>
        <w:tc>
          <w:tcPr>
            <w:tcW w:w="1084" w:type="dxa"/>
            <w:tcBorders>
              <w:top w:val="nil"/>
              <w:left w:val="nil"/>
              <w:bottom w:val="nil"/>
              <w:right w:val="nil"/>
            </w:tcBorders>
            <w:shd w:val="clear" w:color="auto" w:fill="auto"/>
          </w:tcPr>
          <w:p w14:paraId="339A6EE3" w14:textId="785B4C6B"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35.435 </w:t>
            </w:r>
          </w:p>
        </w:tc>
        <w:tc>
          <w:tcPr>
            <w:tcW w:w="1085" w:type="dxa"/>
            <w:tcBorders>
              <w:top w:val="nil"/>
              <w:left w:val="nil"/>
              <w:bottom w:val="nil"/>
              <w:right w:val="nil"/>
            </w:tcBorders>
            <w:shd w:val="clear" w:color="auto" w:fill="auto"/>
          </w:tcPr>
          <w:p w14:paraId="469CDA73" w14:textId="618FA333"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10.567 </w:t>
            </w:r>
          </w:p>
        </w:tc>
        <w:tc>
          <w:tcPr>
            <w:tcW w:w="1084" w:type="dxa"/>
            <w:tcBorders>
              <w:top w:val="nil"/>
              <w:left w:val="nil"/>
              <w:bottom w:val="nil"/>
              <w:right w:val="nil"/>
            </w:tcBorders>
            <w:shd w:val="clear" w:color="auto" w:fill="auto"/>
          </w:tcPr>
          <w:p w14:paraId="0A753B68" w14:textId="5E74BEF5"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tcPr>
          <w:p w14:paraId="4E74BF26" w14:textId="3FCE9844"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82.797 </w:t>
            </w:r>
          </w:p>
        </w:tc>
      </w:tr>
      <w:tr w:rsidR="007333EB" w:rsidRPr="00EA3621" w14:paraId="2FE63325" w14:textId="77777777" w:rsidTr="007333EB">
        <w:trPr>
          <w:trHeight w:val="174"/>
        </w:trPr>
        <w:tc>
          <w:tcPr>
            <w:tcW w:w="3946" w:type="dxa"/>
            <w:tcBorders>
              <w:top w:val="nil"/>
              <w:left w:val="nil"/>
              <w:bottom w:val="nil"/>
              <w:right w:val="nil"/>
            </w:tcBorders>
            <w:shd w:val="clear" w:color="auto" w:fill="auto"/>
            <w:hideMark/>
          </w:tcPr>
          <w:p w14:paraId="000E00A4"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343B379F" w14:textId="0B733F74"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17</w:t>
            </w:r>
          </w:p>
        </w:tc>
        <w:tc>
          <w:tcPr>
            <w:tcW w:w="1084" w:type="dxa"/>
            <w:tcBorders>
              <w:top w:val="nil"/>
              <w:left w:val="nil"/>
              <w:bottom w:val="nil"/>
              <w:right w:val="nil"/>
            </w:tcBorders>
            <w:shd w:val="clear" w:color="auto" w:fill="auto"/>
            <w:vAlign w:val="bottom"/>
          </w:tcPr>
          <w:p w14:paraId="5ED19066" w14:textId="671A5060"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(17)</w:t>
            </w:r>
          </w:p>
        </w:tc>
        <w:tc>
          <w:tcPr>
            <w:tcW w:w="1085" w:type="dxa"/>
            <w:tcBorders>
              <w:top w:val="nil"/>
              <w:left w:val="nil"/>
              <w:bottom w:val="nil"/>
              <w:right w:val="nil"/>
            </w:tcBorders>
            <w:shd w:val="clear" w:color="auto" w:fill="auto"/>
            <w:vAlign w:val="bottom"/>
          </w:tcPr>
          <w:p w14:paraId="289D8507" w14:textId="149796E1"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3E052D91" w14:textId="45CA6C53"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67B1ED37" w14:textId="066C2A89"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333EB" w:rsidRPr="00EA3621" w14:paraId="72C8ED3F" w14:textId="77777777" w:rsidTr="007333EB">
        <w:trPr>
          <w:trHeight w:val="174"/>
        </w:trPr>
        <w:tc>
          <w:tcPr>
            <w:tcW w:w="3946" w:type="dxa"/>
            <w:tcBorders>
              <w:top w:val="nil"/>
              <w:left w:val="nil"/>
              <w:bottom w:val="nil"/>
              <w:right w:val="nil"/>
            </w:tcBorders>
            <w:shd w:val="clear" w:color="auto" w:fill="auto"/>
          </w:tcPr>
          <w:p w14:paraId="2D44D5F4"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44D0BE5E" w14:textId="5F55ED73"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1723F5FE" w14:textId="778A6BE2"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59A0BC95" w14:textId="1683F3EE"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066F7986" w14:textId="01AA9787"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7D95B18A" w14:textId="7EA88901"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333EB" w:rsidRPr="00EA3621" w14:paraId="5EF45AFA" w14:textId="77777777" w:rsidTr="007333EB">
        <w:trPr>
          <w:trHeight w:val="174"/>
        </w:trPr>
        <w:tc>
          <w:tcPr>
            <w:tcW w:w="3946" w:type="dxa"/>
            <w:tcBorders>
              <w:top w:val="nil"/>
              <w:left w:val="nil"/>
              <w:bottom w:val="nil"/>
              <w:right w:val="nil"/>
            </w:tcBorders>
            <w:shd w:val="clear" w:color="auto" w:fill="auto"/>
          </w:tcPr>
          <w:p w14:paraId="21427C4E"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0EA77DE7" w14:textId="7E834A56"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4A95B7EC" w14:textId="1459A45B"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6CBDAAA1" w14:textId="5F31C228"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4347D0C8" w14:textId="0883D4B0"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352170E2" w14:textId="229CF742"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7333EB" w:rsidRPr="00EA3621" w14:paraId="67F8377A" w14:textId="77777777" w:rsidTr="007333EB">
        <w:trPr>
          <w:trHeight w:val="249"/>
        </w:trPr>
        <w:tc>
          <w:tcPr>
            <w:tcW w:w="3946" w:type="dxa"/>
            <w:tcBorders>
              <w:top w:val="nil"/>
              <w:left w:val="nil"/>
              <w:bottom w:val="nil"/>
              <w:right w:val="nil"/>
            </w:tcBorders>
            <w:shd w:val="clear" w:color="auto" w:fill="auto"/>
            <w:vAlign w:val="center"/>
            <w:hideMark/>
          </w:tcPr>
          <w:p w14:paraId="5F531098"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povećanje/(smanjenje) rezerviranja za očekivane gubitke </w:t>
            </w:r>
          </w:p>
        </w:tc>
        <w:tc>
          <w:tcPr>
            <w:tcW w:w="1084" w:type="dxa"/>
            <w:tcBorders>
              <w:top w:val="nil"/>
              <w:left w:val="nil"/>
              <w:bottom w:val="nil"/>
              <w:right w:val="nil"/>
            </w:tcBorders>
            <w:shd w:val="clear" w:color="auto" w:fill="auto"/>
            <w:vAlign w:val="bottom"/>
          </w:tcPr>
          <w:p w14:paraId="10B08704" w14:textId="4FBDAFEA"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(1.574)</w:t>
            </w:r>
          </w:p>
        </w:tc>
        <w:tc>
          <w:tcPr>
            <w:tcW w:w="1084" w:type="dxa"/>
            <w:tcBorders>
              <w:top w:val="nil"/>
              <w:left w:val="nil"/>
              <w:bottom w:val="nil"/>
              <w:right w:val="nil"/>
            </w:tcBorders>
            <w:shd w:val="clear" w:color="auto" w:fill="auto"/>
            <w:vAlign w:val="bottom"/>
          </w:tcPr>
          <w:p w14:paraId="5F38583A" w14:textId="498DB8D4"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(4.056)</w:t>
            </w:r>
          </w:p>
        </w:tc>
        <w:tc>
          <w:tcPr>
            <w:tcW w:w="1085" w:type="dxa"/>
            <w:tcBorders>
              <w:top w:val="nil"/>
              <w:left w:val="nil"/>
              <w:bottom w:val="nil"/>
              <w:right w:val="nil"/>
            </w:tcBorders>
            <w:shd w:val="clear" w:color="auto" w:fill="auto"/>
            <w:vAlign w:val="bottom"/>
          </w:tcPr>
          <w:p w14:paraId="0F9D969E" w14:textId="4A619472"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(824)</w:t>
            </w:r>
          </w:p>
        </w:tc>
        <w:tc>
          <w:tcPr>
            <w:tcW w:w="1084" w:type="dxa"/>
            <w:tcBorders>
              <w:top w:val="nil"/>
              <w:left w:val="nil"/>
              <w:bottom w:val="nil"/>
              <w:right w:val="nil"/>
            </w:tcBorders>
            <w:shd w:val="clear" w:color="auto" w:fill="auto"/>
            <w:vAlign w:val="bottom"/>
          </w:tcPr>
          <w:p w14:paraId="2BA7F44E" w14:textId="448311B9"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6554240F" w14:textId="669CDA68"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(6.454)</w:t>
            </w:r>
          </w:p>
        </w:tc>
      </w:tr>
      <w:tr w:rsidR="007333EB" w:rsidRPr="00EA3621" w14:paraId="150A9474" w14:textId="77777777" w:rsidTr="007333EB">
        <w:trPr>
          <w:trHeight w:val="249"/>
        </w:trPr>
        <w:tc>
          <w:tcPr>
            <w:tcW w:w="3946" w:type="dxa"/>
            <w:tcBorders>
              <w:top w:val="nil"/>
              <w:left w:val="nil"/>
              <w:bottom w:val="nil"/>
              <w:right w:val="nil"/>
            </w:tcBorders>
            <w:shd w:val="clear" w:color="auto" w:fill="auto"/>
          </w:tcPr>
          <w:p w14:paraId="38752FF8" w14:textId="77777777" w:rsidR="007333EB" w:rsidRPr="00EA3621" w:rsidRDefault="007333EB" w:rsidP="007333EB">
            <w:pPr>
              <w:rPr>
                <w:rFonts w:ascii="Calibri" w:eastAsia="Calibri" w:hAnsi="Calibri" w:cs="Calibri"/>
                <w:color w:val="000000" w:themeColor="text1"/>
                <w:sz w:val="20"/>
                <w:szCs w:val="20"/>
              </w:rPr>
            </w:pPr>
            <w:proofErr w:type="spellStart"/>
            <w:r w:rsidRPr="00EA3621">
              <w:rPr>
                <w:rFonts w:ascii="Calibri" w:eastAsia="Calibri" w:hAnsi="Calibri" w:cs="Calibri"/>
                <w:color w:val="000000" w:themeColor="text1"/>
                <w:sz w:val="20"/>
                <w:szCs w:val="20"/>
              </w:rPr>
              <w:t>Unwinding</w:t>
            </w:r>
            <w:proofErr w:type="spellEnd"/>
            <w:r w:rsidRPr="00EA3621">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02BDFF1C" w14:textId="3B1286FD"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4DF0899F" w14:textId="5CF86C23"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FDC784D" w14:textId="1C88B3B5"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1084" w:type="dxa"/>
            <w:tcBorders>
              <w:top w:val="nil"/>
              <w:left w:val="nil"/>
              <w:bottom w:val="nil"/>
              <w:right w:val="nil"/>
            </w:tcBorders>
            <w:shd w:val="clear" w:color="auto" w:fill="auto"/>
            <w:vAlign w:val="bottom"/>
          </w:tcPr>
          <w:p w14:paraId="67FFDCCA" w14:textId="734BB000"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5DC621C6" w14:textId="2A73C716"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r>
      <w:tr w:rsidR="007333EB" w:rsidRPr="00EA3621" w14:paraId="741B1C6A" w14:textId="77777777" w:rsidTr="007333EB">
        <w:trPr>
          <w:trHeight w:val="249"/>
        </w:trPr>
        <w:tc>
          <w:tcPr>
            <w:tcW w:w="3946" w:type="dxa"/>
            <w:tcBorders>
              <w:top w:val="nil"/>
              <w:left w:val="nil"/>
              <w:bottom w:val="nil"/>
              <w:right w:val="nil"/>
            </w:tcBorders>
            <w:shd w:val="clear" w:color="auto" w:fill="auto"/>
          </w:tcPr>
          <w:p w14:paraId="51EDF2B7"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308548BF" w14:textId="50D16FBA"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0444A14E" w14:textId="1C0726BA"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(16)</w:t>
            </w:r>
          </w:p>
        </w:tc>
        <w:tc>
          <w:tcPr>
            <w:tcW w:w="1085" w:type="dxa"/>
            <w:tcBorders>
              <w:top w:val="nil"/>
              <w:left w:val="nil"/>
              <w:bottom w:val="nil"/>
              <w:right w:val="nil"/>
            </w:tcBorders>
            <w:shd w:val="clear" w:color="auto" w:fill="auto"/>
            <w:vAlign w:val="bottom"/>
          </w:tcPr>
          <w:p w14:paraId="57ECDF9D" w14:textId="4362E3E5"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4" w:type="dxa"/>
            <w:tcBorders>
              <w:top w:val="nil"/>
              <w:left w:val="nil"/>
              <w:bottom w:val="nil"/>
              <w:right w:val="nil"/>
            </w:tcBorders>
            <w:shd w:val="clear" w:color="auto" w:fill="auto"/>
            <w:vAlign w:val="bottom"/>
          </w:tcPr>
          <w:p w14:paraId="354B5F4E" w14:textId="39ABDDB2"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nil"/>
              <w:right w:val="nil"/>
            </w:tcBorders>
            <w:shd w:val="clear" w:color="auto" w:fill="auto"/>
            <w:vAlign w:val="bottom"/>
          </w:tcPr>
          <w:p w14:paraId="279401F0" w14:textId="2C46DF01"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(16)</w:t>
            </w:r>
          </w:p>
        </w:tc>
      </w:tr>
      <w:tr w:rsidR="007333EB" w:rsidRPr="00EA3621" w14:paraId="46E1A308" w14:textId="77777777" w:rsidTr="007333EB">
        <w:trPr>
          <w:trHeight w:val="182"/>
        </w:trPr>
        <w:tc>
          <w:tcPr>
            <w:tcW w:w="3946" w:type="dxa"/>
            <w:tcBorders>
              <w:top w:val="nil"/>
              <w:left w:val="nil"/>
              <w:bottom w:val="nil"/>
              <w:right w:val="nil"/>
            </w:tcBorders>
            <w:shd w:val="clear" w:color="auto" w:fill="auto"/>
            <w:vAlign w:val="center"/>
            <w:hideMark/>
          </w:tcPr>
          <w:p w14:paraId="4F1E129B"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68147193"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tc>
        <w:tc>
          <w:tcPr>
            <w:tcW w:w="1084" w:type="dxa"/>
            <w:tcBorders>
              <w:top w:val="nil"/>
              <w:left w:val="nil"/>
              <w:bottom w:val="single" w:sz="8" w:space="0" w:color="auto"/>
              <w:right w:val="nil"/>
            </w:tcBorders>
            <w:shd w:val="clear" w:color="auto" w:fill="auto"/>
            <w:vAlign w:val="bottom"/>
          </w:tcPr>
          <w:p w14:paraId="1364D9F6" w14:textId="23D83D8C"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63</w:t>
            </w:r>
          </w:p>
        </w:tc>
        <w:tc>
          <w:tcPr>
            <w:tcW w:w="1085" w:type="dxa"/>
            <w:tcBorders>
              <w:top w:val="nil"/>
              <w:left w:val="nil"/>
              <w:bottom w:val="single" w:sz="8" w:space="0" w:color="auto"/>
              <w:right w:val="nil"/>
            </w:tcBorders>
            <w:shd w:val="clear" w:color="auto" w:fill="auto"/>
            <w:vAlign w:val="bottom"/>
          </w:tcPr>
          <w:p w14:paraId="1F0A6997" w14:textId="43CDAA6C"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c>
          <w:tcPr>
            <w:tcW w:w="1084" w:type="dxa"/>
            <w:tcBorders>
              <w:top w:val="nil"/>
              <w:left w:val="nil"/>
              <w:bottom w:val="single" w:sz="8" w:space="0" w:color="auto"/>
              <w:right w:val="nil"/>
            </w:tcBorders>
            <w:shd w:val="clear" w:color="auto" w:fill="auto"/>
            <w:vAlign w:val="bottom"/>
          </w:tcPr>
          <w:p w14:paraId="6D819AAC" w14:textId="1164CC82"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1086" w:type="dxa"/>
            <w:tcBorders>
              <w:top w:val="nil"/>
              <w:left w:val="nil"/>
              <w:bottom w:val="single" w:sz="8" w:space="0" w:color="auto"/>
              <w:right w:val="nil"/>
            </w:tcBorders>
            <w:shd w:val="clear" w:color="auto" w:fill="auto"/>
            <w:vAlign w:val="bottom"/>
          </w:tcPr>
          <w:p w14:paraId="2017AA01" w14:textId="656A3E00" w:rsidR="007333EB" w:rsidRPr="00EA3621" w:rsidRDefault="00EC6936" w:rsidP="007333E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142</w:t>
            </w:r>
          </w:p>
        </w:tc>
      </w:tr>
      <w:tr w:rsidR="007333EB" w:rsidRPr="00EA3621" w14:paraId="49EA27A9" w14:textId="77777777" w:rsidTr="007333EB">
        <w:trPr>
          <w:trHeight w:val="182"/>
        </w:trPr>
        <w:tc>
          <w:tcPr>
            <w:tcW w:w="3946" w:type="dxa"/>
            <w:tcBorders>
              <w:top w:val="nil"/>
              <w:left w:val="nil"/>
              <w:bottom w:val="nil"/>
              <w:right w:val="nil"/>
            </w:tcBorders>
            <w:shd w:val="clear" w:color="auto" w:fill="auto"/>
            <w:vAlign w:val="bottom"/>
            <w:hideMark/>
          </w:tcPr>
          <w:p w14:paraId="59384C5C" w14:textId="60996999"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ožujka 2021.</w:t>
            </w:r>
          </w:p>
        </w:tc>
        <w:tc>
          <w:tcPr>
            <w:tcW w:w="1084" w:type="dxa"/>
            <w:tcBorders>
              <w:top w:val="nil"/>
              <w:left w:val="nil"/>
              <w:bottom w:val="single" w:sz="12" w:space="0" w:color="auto"/>
              <w:right w:val="nil"/>
            </w:tcBorders>
            <w:shd w:val="clear" w:color="auto" w:fill="auto"/>
            <w:vAlign w:val="bottom"/>
          </w:tcPr>
          <w:p w14:paraId="5FD6592F" w14:textId="33B6D160" w:rsidR="007333EB" w:rsidRPr="00EA3621" w:rsidRDefault="00EC6936" w:rsidP="007333E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35.308</w:t>
            </w:r>
          </w:p>
        </w:tc>
        <w:tc>
          <w:tcPr>
            <w:tcW w:w="1084" w:type="dxa"/>
            <w:tcBorders>
              <w:top w:val="nil"/>
              <w:left w:val="nil"/>
              <w:bottom w:val="single" w:sz="12" w:space="0" w:color="auto"/>
              <w:right w:val="nil"/>
            </w:tcBorders>
            <w:shd w:val="clear" w:color="auto" w:fill="auto"/>
            <w:vAlign w:val="bottom"/>
          </w:tcPr>
          <w:p w14:paraId="3D285244" w14:textId="4429D9DC" w:rsidR="007333EB" w:rsidRPr="00EA3621" w:rsidRDefault="00EC6936" w:rsidP="007333E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31.409</w:t>
            </w:r>
          </w:p>
        </w:tc>
        <w:tc>
          <w:tcPr>
            <w:tcW w:w="1085" w:type="dxa"/>
            <w:tcBorders>
              <w:top w:val="nil"/>
              <w:left w:val="nil"/>
              <w:bottom w:val="single" w:sz="12" w:space="0" w:color="auto"/>
              <w:right w:val="nil"/>
            </w:tcBorders>
            <w:shd w:val="clear" w:color="auto" w:fill="auto"/>
            <w:vAlign w:val="bottom"/>
          </w:tcPr>
          <w:p w14:paraId="4EE8CDA6" w14:textId="7BE61BEE" w:rsidR="007333EB" w:rsidRPr="00EA3621" w:rsidRDefault="00EC6936" w:rsidP="007333E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9.758</w:t>
            </w:r>
          </w:p>
        </w:tc>
        <w:tc>
          <w:tcPr>
            <w:tcW w:w="1084" w:type="dxa"/>
            <w:tcBorders>
              <w:top w:val="nil"/>
              <w:left w:val="nil"/>
              <w:bottom w:val="single" w:sz="12" w:space="0" w:color="auto"/>
              <w:right w:val="nil"/>
            </w:tcBorders>
            <w:shd w:val="clear" w:color="auto" w:fill="auto"/>
            <w:vAlign w:val="bottom"/>
          </w:tcPr>
          <w:p w14:paraId="54263611" w14:textId="63065EB5" w:rsidR="007333EB" w:rsidRPr="00EA3621" w:rsidRDefault="00EC6936" w:rsidP="007333E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w:t>
            </w:r>
          </w:p>
        </w:tc>
        <w:tc>
          <w:tcPr>
            <w:tcW w:w="1086" w:type="dxa"/>
            <w:tcBorders>
              <w:top w:val="nil"/>
              <w:left w:val="nil"/>
              <w:bottom w:val="single" w:sz="12" w:space="0" w:color="auto"/>
              <w:right w:val="nil"/>
            </w:tcBorders>
            <w:shd w:val="clear" w:color="auto" w:fill="auto"/>
            <w:vAlign w:val="bottom"/>
          </w:tcPr>
          <w:p w14:paraId="58F4FF11" w14:textId="6715416F" w:rsidR="007333EB" w:rsidRPr="00EA3621" w:rsidRDefault="00EC6936" w:rsidP="007333EB">
            <w:pPr>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76.475</w:t>
            </w:r>
          </w:p>
        </w:tc>
      </w:tr>
      <w:bookmarkEnd w:id="741"/>
    </w:tbl>
    <w:p w14:paraId="079E640E" w14:textId="0202AB9D"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EA3621" w14:paraId="0EE7B65E" w14:textId="77777777" w:rsidTr="007333EB">
        <w:trPr>
          <w:trHeight w:val="174"/>
        </w:trPr>
        <w:tc>
          <w:tcPr>
            <w:tcW w:w="3946" w:type="dxa"/>
            <w:tcBorders>
              <w:top w:val="nil"/>
              <w:left w:val="nil"/>
              <w:bottom w:val="nil"/>
              <w:right w:val="nil"/>
            </w:tcBorders>
            <w:shd w:val="clear" w:color="auto" w:fill="auto"/>
            <w:vAlign w:val="center"/>
          </w:tcPr>
          <w:p w14:paraId="3868E4A8"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2B18CF8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1DF6236"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1C7937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0716B7E"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A356EC8"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7A0966B7" w14:textId="77777777" w:rsidTr="007333EB">
        <w:trPr>
          <w:trHeight w:val="174"/>
        </w:trPr>
        <w:tc>
          <w:tcPr>
            <w:tcW w:w="3946" w:type="dxa"/>
            <w:tcBorders>
              <w:top w:val="nil"/>
              <w:left w:val="nil"/>
              <w:bottom w:val="nil"/>
              <w:right w:val="nil"/>
            </w:tcBorders>
            <w:shd w:val="clear" w:color="auto" w:fill="auto"/>
            <w:vAlign w:val="center"/>
            <w:hideMark/>
          </w:tcPr>
          <w:p w14:paraId="6A4BEC9B"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84" w:type="dxa"/>
            <w:tcBorders>
              <w:top w:val="nil"/>
              <w:left w:val="nil"/>
              <w:bottom w:val="nil"/>
              <w:right w:val="nil"/>
            </w:tcBorders>
            <w:shd w:val="clear" w:color="auto" w:fill="auto"/>
            <w:vAlign w:val="center"/>
            <w:hideMark/>
          </w:tcPr>
          <w:p w14:paraId="7DC0DE31"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B190B43"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3AD20725"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2668EF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22B44D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7333EB" w:rsidRPr="00EA3621" w14:paraId="20D0D221" w14:textId="77777777" w:rsidTr="007333EB">
        <w:trPr>
          <w:trHeight w:val="174"/>
        </w:trPr>
        <w:tc>
          <w:tcPr>
            <w:tcW w:w="3946" w:type="dxa"/>
            <w:tcBorders>
              <w:top w:val="nil"/>
              <w:left w:val="nil"/>
              <w:bottom w:val="nil"/>
              <w:right w:val="nil"/>
            </w:tcBorders>
            <w:shd w:val="clear" w:color="auto" w:fill="auto"/>
            <w:vAlign w:val="center"/>
            <w:hideMark/>
          </w:tcPr>
          <w:p w14:paraId="55B66A92"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5223590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11C24C9"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FBBFD6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9F6003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D73DC2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7333EB" w:rsidRPr="00EA3621" w14:paraId="3FBA3E1A" w14:textId="77777777" w:rsidTr="007333EB">
        <w:trPr>
          <w:trHeight w:val="174"/>
        </w:trPr>
        <w:tc>
          <w:tcPr>
            <w:tcW w:w="3946" w:type="dxa"/>
            <w:tcBorders>
              <w:top w:val="nil"/>
              <w:left w:val="nil"/>
              <w:bottom w:val="nil"/>
              <w:right w:val="nil"/>
            </w:tcBorders>
            <w:shd w:val="clear" w:color="auto" w:fill="auto"/>
            <w:vAlign w:val="center"/>
          </w:tcPr>
          <w:p w14:paraId="061A044C"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F2395F3"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33C69E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FB7F94B"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FE39070"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2828C92B"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5E0CB2EC" w14:textId="77777777" w:rsidTr="007333EB">
        <w:trPr>
          <w:trHeight w:val="174"/>
        </w:trPr>
        <w:tc>
          <w:tcPr>
            <w:tcW w:w="3946" w:type="dxa"/>
            <w:tcBorders>
              <w:top w:val="nil"/>
              <w:left w:val="nil"/>
              <w:bottom w:val="nil"/>
              <w:right w:val="nil"/>
            </w:tcBorders>
            <w:shd w:val="clear" w:color="auto" w:fill="auto"/>
            <w:vAlign w:val="center"/>
            <w:hideMark/>
          </w:tcPr>
          <w:p w14:paraId="66ED5039"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vAlign w:val="bottom"/>
          </w:tcPr>
          <w:p w14:paraId="392B804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vAlign w:val="bottom"/>
          </w:tcPr>
          <w:p w14:paraId="54E63C3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vAlign w:val="bottom"/>
          </w:tcPr>
          <w:p w14:paraId="1FA15BA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vAlign w:val="bottom"/>
          </w:tcPr>
          <w:p w14:paraId="0C45122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D6DDE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58.698 </w:t>
            </w:r>
          </w:p>
        </w:tc>
      </w:tr>
      <w:tr w:rsidR="007333EB" w:rsidRPr="00EA3621" w14:paraId="38934C8D" w14:textId="77777777" w:rsidTr="007333EB">
        <w:trPr>
          <w:trHeight w:val="174"/>
        </w:trPr>
        <w:tc>
          <w:tcPr>
            <w:tcW w:w="3946" w:type="dxa"/>
            <w:tcBorders>
              <w:top w:val="nil"/>
              <w:left w:val="nil"/>
              <w:bottom w:val="nil"/>
              <w:right w:val="nil"/>
            </w:tcBorders>
            <w:shd w:val="clear" w:color="auto" w:fill="auto"/>
            <w:hideMark/>
          </w:tcPr>
          <w:p w14:paraId="2839022B"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2E14FDD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65A1EB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7A59C3A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60B4924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0A5D4E5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08E82515" w14:textId="77777777" w:rsidTr="007333EB">
        <w:trPr>
          <w:trHeight w:val="174"/>
        </w:trPr>
        <w:tc>
          <w:tcPr>
            <w:tcW w:w="3946" w:type="dxa"/>
            <w:tcBorders>
              <w:top w:val="nil"/>
              <w:left w:val="nil"/>
              <w:bottom w:val="nil"/>
              <w:right w:val="nil"/>
            </w:tcBorders>
            <w:shd w:val="clear" w:color="auto" w:fill="auto"/>
          </w:tcPr>
          <w:p w14:paraId="05EC9B1D"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61074B8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w:t>
            </w:r>
          </w:p>
        </w:tc>
        <w:tc>
          <w:tcPr>
            <w:tcW w:w="1084" w:type="dxa"/>
            <w:tcBorders>
              <w:top w:val="nil"/>
              <w:left w:val="nil"/>
              <w:bottom w:val="nil"/>
              <w:right w:val="nil"/>
            </w:tcBorders>
            <w:shd w:val="clear" w:color="auto" w:fill="auto"/>
            <w:vAlign w:val="bottom"/>
          </w:tcPr>
          <w:p w14:paraId="6FE84E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 </w:t>
            </w:r>
          </w:p>
        </w:tc>
        <w:tc>
          <w:tcPr>
            <w:tcW w:w="1085" w:type="dxa"/>
            <w:tcBorders>
              <w:top w:val="nil"/>
              <w:left w:val="nil"/>
              <w:bottom w:val="nil"/>
              <w:right w:val="nil"/>
            </w:tcBorders>
            <w:shd w:val="clear" w:color="auto" w:fill="auto"/>
            <w:vAlign w:val="bottom"/>
          </w:tcPr>
          <w:p w14:paraId="3E1999D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73080D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ACB6B8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5A4E992E" w14:textId="77777777" w:rsidTr="007333EB">
        <w:trPr>
          <w:trHeight w:val="174"/>
        </w:trPr>
        <w:tc>
          <w:tcPr>
            <w:tcW w:w="3946" w:type="dxa"/>
            <w:tcBorders>
              <w:top w:val="nil"/>
              <w:left w:val="nil"/>
              <w:bottom w:val="nil"/>
              <w:right w:val="nil"/>
            </w:tcBorders>
            <w:shd w:val="clear" w:color="auto" w:fill="auto"/>
          </w:tcPr>
          <w:p w14:paraId="4CE35BB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4942411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0DC7DF6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7D165C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73A5F7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256CCF0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63CA1137" w14:textId="77777777" w:rsidTr="007333EB">
        <w:trPr>
          <w:trHeight w:val="249"/>
        </w:trPr>
        <w:tc>
          <w:tcPr>
            <w:tcW w:w="3946" w:type="dxa"/>
            <w:tcBorders>
              <w:top w:val="nil"/>
              <w:left w:val="nil"/>
              <w:bottom w:val="nil"/>
              <w:right w:val="nil"/>
            </w:tcBorders>
            <w:shd w:val="clear" w:color="auto" w:fill="auto"/>
            <w:vAlign w:val="center"/>
            <w:hideMark/>
          </w:tcPr>
          <w:p w14:paraId="1457538E"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povećanje/(smanjenje) rezerviranja za očekivane gubitke </w:t>
            </w:r>
          </w:p>
        </w:tc>
        <w:tc>
          <w:tcPr>
            <w:tcW w:w="1084" w:type="dxa"/>
            <w:tcBorders>
              <w:top w:val="nil"/>
              <w:left w:val="nil"/>
              <w:bottom w:val="nil"/>
              <w:right w:val="nil"/>
            </w:tcBorders>
            <w:shd w:val="clear" w:color="auto" w:fill="auto"/>
            <w:vAlign w:val="bottom"/>
          </w:tcPr>
          <w:p w14:paraId="752D19E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2.290 </w:t>
            </w:r>
          </w:p>
        </w:tc>
        <w:tc>
          <w:tcPr>
            <w:tcW w:w="1084" w:type="dxa"/>
            <w:tcBorders>
              <w:top w:val="nil"/>
              <w:left w:val="nil"/>
              <w:bottom w:val="nil"/>
              <w:right w:val="nil"/>
            </w:tcBorders>
            <w:shd w:val="clear" w:color="auto" w:fill="auto"/>
            <w:vAlign w:val="bottom"/>
          </w:tcPr>
          <w:p w14:paraId="5E473F9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22.091 </w:t>
            </w:r>
          </w:p>
        </w:tc>
        <w:tc>
          <w:tcPr>
            <w:tcW w:w="1085" w:type="dxa"/>
            <w:tcBorders>
              <w:top w:val="nil"/>
              <w:left w:val="nil"/>
              <w:bottom w:val="nil"/>
              <w:right w:val="nil"/>
            </w:tcBorders>
            <w:shd w:val="clear" w:color="auto" w:fill="auto"/>
            <w:vAlign w:val="bottom"/>
          </w:tcPr>
          <w:p w14:paraId="6E5F056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(545)</w:t>
            </w:r>
          </w:p>
        </w:tc>
        <w:tc>
          <w:tcPr>
            <w:tcW w:w="1084" w:type="dxa"/>
            <w:tcBorders>
              <w:top w:val="nil"/>
              <w:left w:val="nil"/>
              <w:bottom w:val="nil"/>
              <w:right w:val="nil"/>
            </w:tcBorders>
            <w:shd w:val="clear" w:color="auto" w:fill="auto"/>
            <w:vAlign w:val="bottom"/>
          </w:tcPr>
          <w:p w14:paraId="4E601F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8AC446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23.836 </w:t>
            </w:r>
          </w:p>
        </w:tc>
      </w:tr>
      <w:tr w:rsidR="007333EB" w:rsidRPr="00EA3621" w14:paraId="25191D9D" w14:textId="77777777" w:rsidTr="007333EB">
        <w:trPr>
          <w:trHeight w:val="249"/>
        </w:trPr>
        <w:tc>
          <w:tcPr>
            <w:tcW w:w="3946" w:type="dxa"/>
            <w:tcBorders>
              <w:top w:val="nil"/>
              <w:left w:val="nil"/>
              <w:bottom w:val="nil"/>
              <w:right w:val="nil"/>
            </w:tcBorders>
            <w:shd w:val="clear" w:color="auto" w:fill="auto"/>
          </w:tcPr>
          <w:p w14:paraId="5A036257" w14:textId="77777777" w:rsidR="007333EB" w:rsidRPr="00EA3621" w:rsidRDefault="007333EB" w:rsidP="007333EB">
            <w:pPr>
              <w:rPr>
                <w:rFonts w:ascii="Calibri" w:eastAsia="Calibri" w:hAnsi="Calibri" w:cs="Calibri"/>
                <w:color w:val="000000" w:themeColor="text1"/>
                <w:sz w:val="20"/>
                <w:szCs w:val="20"/>
              </w:rPr>
            </w:pPr>
            <w:proofErr w:type="spellStart"/>
            <w:r w:rsidRPr="00EA3621">
              <w:rPr>
                <w:rFonts w:ascii="Calibri" w:eastAsia="Calibri" w:hAnsi="Calibri" w:cs="Calibri"/>
                <w:color w:val="000000" w:themeColor="text1"/>
                <w:sz w:val="20"/>
                <w:szCs w:val="20"/>
              </w:rPr>
              <w:t>Unwinding</w:t>
            </w:r>
            <w:proofErr w:type="spellEnd"/>
            <w:r w:rsidRPr="00EA3621">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4EE08B0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4198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A8B139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c>
          <w:tcPr>
            <w:tcW w:w="1084" w:type="dxa"/>
            <w:tcBorders>
              <w:top w:val="nil"/>
              <w:left w:val="nil"/>
              <w:bottom w:val="nil"/>
              <w:right w:val="nil"/>
            </w:tcBorders>
            <w:shd w:val="clear" w:color="auto" w:fill="auto"/>
            <w:vAlign w:val="bottom"/>
          </w:tcPr>
          <w:p w14:paraId="547B738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F0BDC8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r>
      <w:tr w:rsidR="007333EB" w:rsidRPr="00EA3621" w14:paraId="20DCD1D1" w14:textId="77777777" w:rsidTr="007333EB">
        <w:trPr>
          <w:trHeight w:val="249"/>
        </w:trPr>
        <w:tc>
          <w:tcPr>
            <w:tcW w:w="3946" w:type="dxa"/>
            <w:tcBorders>
              <w:top w:val="nil"/>
              <w:left w:val="nil"/>
              <w:bottom w:val="nil"/>
              <w:right w:val="nil"/>
            </w:tcBorders>
            <w:shd w:val="clear" w:color="auto" w:fill="auto"/>
          </w:tcPr>
          <w:p w14:paraId="4F91C45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2625E8D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6252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c>
          <w:tcPr>
            <w:tcW w:w="1085" w:type="dxa"/>
            <w:tcBorders>
              <w:top w:val="nil"/>
              <w:left w:val="nil"/>
              <w:bottom w:val="nil"/>
              <w:right w:val="nil"/>
            </w:tcBorders>
            <w:shd w:val="clear" w:color="auto" w:fill="auto"/>
            <w:vAlign w:val="bottom"/>
          </w:tcPr>
          <w:p w14:paraId="3204D76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EC7E2B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551094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r>
      <w:tr w:rsidR="007333EB" w:rsidRPr="00EA3621" w14:paraId="5F6423D7" w14:textId="77777777" w:rsidTr="007333EB">
        <w:trPr>
          <w:trHeight w:val="182"/>
        </w:trPr>
        <w:tc>
          <w:tcPr>
            <w:tcW w:w="3946" w:type="dxa"/>
            <w:tcBorders>
              <w:top w:val="nil"/>
              <w:left w:val="nil"/>
              <w:bottom w:val="nil"/>
              <w:right w:val="nil"/>
            </w:tcBorders>
            <w:shd w:val="clear" w:color="auto" w:fill="auto"/>
            <w:vAlign w:val="center"/>
            <w:hideMark/>
          </w:tcPr>
          <w:p w14:paraId="5269F22D"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7C8B7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149 </w:t>
            </w:r>
          </w:p>
        </w:tc>
        <w:tc>
          <w:tcPr>
            <w:tcW w:w="1084" w:type="dxa"/>
            <w:tcBorders>
              <w:top w:val="nil"/>
              <w:left w:val="nil"/>
              <w:bottom w:val="single" w:sz="8" w:space="0" w:color="auto"/>
              <w:right w:val="nil"/>
            </w:tcBorders>
            <w:shd w:val="clear" w:color="auto" w:fill="auto"/>
            <w:vAlign w:val="bottom"/>
          </w:tcPr>
          <w:p w14:paraId="55FFAD1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95 </w:t>
            </w:r>
          </w:p>
        </w:tc>
        <w:tc>
          <w:tcPr>
            <w:tcW w:w="1085" w:type="dxa"/>
            <w:tcBorders>
              <w:top w:val="nil"/>
              <w:left w:val="nil"/>
              <w:bottom w:val="single" w:sz="8" w:space="0" w:color="auto"/>
              <w:right w:val="nil"/>
            </w:tcBorders>
            <w:shd w:val="clear" w:color="auto" w:fill="auto"/>
            <w:vAlign w:val="bottom"/>
          </w:tcPr>
          <w:p w14:paraId="4C9F7F01"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28 </w:t>
            </w:r>
          </w:p>
        </w:tc>
        <w:tc>
          <w:tcPr>
            <w:tcW w:w="1084" w:type="dxa"/>
            <w:tcBorders>
              <w:top w:val="nil"/>
              <w:left w:val="nil"/>
              <w:bottom w:val="single" w:sz="8" w:space="0" w:color="auto"/>
              <w:right w:val="nil"/>
            </w:tcBorders>
            <w:shd w:val="clear" w:color="auto" w:fill="auto"/>
            <w:vAlign w:val="bottom"/>
          </w:tcPr>
          <w:p w14:paraId="1DD81FA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074439A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272 </w:t>
            </w:r>
          </w:p>
        </w:tc>
      </w:tr>
      <w:tr w:rsidR="007333EB" w:rsidRPr="00EA3621" w14:paraId="7E6FDAB8" w14:textId="77777777" w:rsidTr="007333EB">
        <w:trPr>
          <w:trHeight w:val="182"/>
        </w:trPr>
        <w:tc>
          <w:tcPr>
            <w:tcW w:w="3946" w:type="dxa"/>
            <w:tcBorders>
              <w:top w:val="nil"/>
              <w:left w:val="nil"/>
              <w:bottom w:val="nil"/>
              <w:right w:val="nil"/>
            </w:tcBorders>
            <w:shd w:val="clear" w:color="auto" w:fill="auto"/>
            <w:vAlign w:val="bottom"/>
            <w:hideMark/>
          </w:tcPr>
          <w:p w14:paraId="1FBFD217"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84" w:type="dxa"/>
            <w:tcBorders>
              <w:top w:val="nil"/>
              <w:left w:val="nil"/>
              <w:bottom w:val="single" w:sz="12" w:space="0" w:color="auto"/>
              <w:right w:val="nil"/>
            </w:tcBorders>
            <w:shd w:val="clear" w:color="auto" w:fill="auto"/>
            <w:vAlign w:val="bottom"/>
          </w:tcPr>
          <w:p w14:paraId="1CEB6DD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36.795 </w:t>
            </w:r>
          </w:p>
        </w:tc>
        <w:tc>
          <w:tcPr>
            <w:tcW w:w="1084" w:type="dxa"/>
            <w:tcBorders>
              <w:top w:val="nil"/>
              <w:left w:val="nil"/>
              <w:bottom w:val="single" w:sz="12" w:space="0" w:color="auto"/>
              <w:right w:val="nil"/>
            </w:tcBorders>
            <w:shd w:val="clear" w:color="auto" w:fill="auto"/>
            <w:vAlign w:val="bottom"/>
          </w:tcPr>
          <w:p w14:paraId="0EE0738C"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35.435 </w:t>
            </w:r>
          </w:p>
        </w:tc>
        <w:tc>
          <w:tcPr>
            <w:tcW w:w="1085" w:type="dxa"/>
            <w:tcBorders>
              <w:top w:val="nil"/>
              <w:left w:val="nil"/>
              <w:bottom w:val="single" w:sz="12" w:space="0" w:color="auto"/>
              <w:right w:val="nil"/>
            </w:tcBorders>
            <w:shd w:val="clear" w:color="auto" w:fill="auto"/>
            <w:vAlign w:val="bottom"/>
          </w:tcPr>
          <w:p w14:paraId="53BD711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10.567 </w:t>
            </w:r>
          </w:p>
        </w:tc>
        <w:tc>
          <w:tcPr>
            <w:tcW w:w="1084" w:type="dxa"/>
            <w:tcBorders>
              <w:top w:val="nil"/>
              <w:left w:val="nil"/>
              <w:bottom w:val="single" w:sz="12" w:space="0" w:color="auto"/>
              <w:right w:val="nil"/>
            </w:tcBorders>
            <w:shd w:val="clear" w:color="auto" w:fill="auto"/>
            <w:vAlign w:val="bottom"/>
          </w:tcPr>
          <w:p w14:paraId="25A75D4A"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 </w:t>
            </w:r>
          </w:p>
        </w:tc>
        <w:tc>
          <w:tcPr>
            <w:tcW w:w="1086" w:type="dxa"/>
            <w:tcBorders>
              <w:top w:val="nil"/>
              <w:left w:val="nil"/>
              <w:bottom w:val="single" w:sz="12" w:space="0" w:color="auto"/>
              <w:right w:val="nil"/>
            </w:tcBorders>
            <w:shd w:val="clear" w:color="auto" w:fill="auto"/>
            <w:vAlign w:val="bottom"/>
          </w:tcPr>
          <w:p w14:paraId="20B297A2"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82.797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DF73D1">
          <w:pgSz w:w="11906" w:h="16838"/>
          <w:pgMar w:top="1417" w:right="1417" w:bottom="1417" w:left="1417" w:header="708" w:footer="708" w:gutter="0"/>
          <w:cols w:space="708"/>
          <w:docGrid w:linePitch="360"/>
        </w:sectPr>
      </w:pPr>
    </w:p>
    <w:p w14:paraId="5CB412CB" w14:textId="77777777" w:rsidR="00935CFB" w:rsidRPr="00EA3621" w:rsidRDefault="00935CFB" w:rsidP="00935CFB">
      <w:pPr>
        <w:jc w:val="both"/>
        <w:rPr>
          <w:rFonts w:ascii="Calibri" w:eastAsia="Times New Roman" w:hAnsi="Calibri" w:cs="Arial"/>
          <w:b/>
          <w:color w:val="000000" w:themeColor="text1"/>
          <w:sz w:val="16"/>
          <w:szCs w:val="20"/>
        </w:rPr>
      </w:pPr>
    </w:p>
    <w:p w14:paraId="0341CEC4" w14:textId="3E24104B"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w:t>
      </w:r>
      <w:r w:rsidR="00935CFB" w:rsidRPr="00EA3621">
        <w:rPr>
          <w:rFonts w:ascii="Calibri" w:eastAsia="Times New Roman" w:hAnsi="Calibri" w:cs="Arial"/>
          <w:b/>
          <w:color w:val="000000" w:themeColor="text1"/>
          <w:szCs w:val="20"/>
        </w:rPr>
        <w:tab/>
        <w:t>Upravljanje rizicima (nastavak)</w:t>
      </w:r>
    </w:p>
    <w:p w14:paraId="0EA5E097" w14:textId="77777777" w:rsidR="00935CFB" w:rsidRPr="00EA3621" w:rsidRDefault="00935CFB" w:rsidP="00935CFB">
      <w:pPr>
        <w:jc w:val="both"/>
        <w:rPr>
          <w:rFonts w:ascii="Calibri" w:eastAsia="Times New Roman" w:hAnsi="Calibri" w:cs="Arial"/>
          <w:b/>
          <w:color w:val="000000" w:themeColor="text1"/>
          <w:sz w:val="16"/>
          <w:szCs w:val="20"/>
        </w:rPr>
      </w:pPr>
    </w:p>
    <w:p w14:paraId="0CA5BADB" w14:textId="0891E717"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 xml:space="preserve">.3. </w:t>
      </w:r>
      <w:r w:rsidR="00935CFB" w:rsidRPr="00EA3621">
        <w:rPr>
          <w:rFonts w:ascii="Calibri" w:eastAsia="Times New Roman" w:hAnsi="Calibri" w:cs="Arial"/>
          <w:b/>
          <w:color w:val="000000" w:themeColor="text1"/>
          <w:szCs w:val="20"/>
        </w:rPr>
        <w:tab/>
        <w:t>Kreditni rizik (nastavak)</w:t>
      </w:r>
    </w:p>
    <w:p w14:paraId="4CFE1E4D" w14:textId="77777777" w:rsidR="00935CFB" w:rsidRPr="00EA3621" w:rsidRDefault="00935CFB" w:rsidP="00935CFB">
      <w:pPr>
        <w:jc w:val="both"/>
        <w:rPr>
          <w:rFonts w:ascii="Calibri" w:eastAsia="Times New Roman" w:hAnsi="Calibri" w:cs="Arial"/>
          <w:b/>
          <w:color w:val="000000" w:themeColor="text1"/>
          <w:sz w:val="14"/>
          <w:szCs w:val="20"/>
        </w:rPr>
      </w:pPr>
    </w:p>
    <w:p w14:paraId="4BDD5965" w14:textId="77777777" w:rsidR="00935CFB" w:rsidRPr="00EA3621" w:rsidRDefault="00935CFB" w:rsidP="0026036B">
      <w:pPr>
        <w:pStyle w:val="T1"/>
        <w:numPr>
          <w:ilvl w:val="8"/>
          <w:numId w:val="28"/>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5BB6757" w14:textId="77777777" w:rsidR="00935CFB" w:rsidRPr="00EA3621"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EA3621" w:rsidRDefault="00935CFB"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ostalim korisnicima</w:t>
      </w:r>
    </w:p>
    <w:p w14:paraId="779B56D6" w14:textId="77777777" w:rsidR="00935CFB" w:rsidRPr="00EA3621" w:rsidRDefault="00935CFB" w:rsidP="00DF73D1">
      <w:pPr>
        <w:tabs>
          <w:tab w:val="left" w:pos="9180"/>
        </w:tabs>
        <w:jc w:val="both"/>
        <w:rPr>
          <w:rFonts w:ascii="Calibri" w:eastAsia="Calibri" w:hAnsi="Calibri" w:cs="Arial"/>
          <w:b/>
          <w:color w:val="000000" w:themeColor="text1"/>
          <w:sz w:val="14"/>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EA3621" w14:paraId="14741F12" w14:textId="77777777" w:rsidTr="007333EB">
        <w:trPr>
          <w:trHeight w:val="159"/>
        </w:trPr>
        <w:tc>
          <w:tcPr>
            <w:tcW w:w="3912" w:type="dxa"/>
            <w:vAlign w:val="center"/>
            <w:hideMark/>
          </w:tcPr>
          <w:p w14:paraId="10E23B2C" w14:textId="77777777" w:rsidR="007333EB" w:rsidRPr="00EA3621" w:rsidRDefault="007333EB" w:rsidP="007333EB">
            <w:pPr>
              <w:spacing w:line="256" w:lineRule="auto"/>
              <w:rPr>
                <w:rFonts w:ascii="Calibri" w:eastAsia="Calibri" w:hAnsi="Calibri" w:cs="Calibri"/>
                <w:b/>
                <w:bCs/>
                <w:color w:val="000000" w:themeColor="text1"/>
                <w:sz w:val="19"/>
                <w:szCs w:val="19"/>
              </w:rPr>
            </w:pPr>
            <w:bookmarkStart w:id="742" w:name="_Hlk24387066"/>
            <w:r w:rsidRPr="00EA3621">
              <w:rPr>
                <w:rFonts w:ascii="Calibri" w:eastAsia="Calibri" w:hAnsi="Calibri" w:cs="Calibri"/>
                <w:b/>
                <w:bCs/>
                <w:color w:val="000000" w:themeColor="text1"/>
                <w:sz w:val="19"/>
                <w:szCs w:val="19"/>
              </w:rPr>
              <w:t>Grupa i Banka</w:t>
            </w:r>
          </w:p>
        </w:tc>
        <w:tc>
          <w:tcPr>
            <w:tcW w:w="1081" w:type="dxa"/>
            <w:vAlign w:val="center"/>
          </w:tcPr>
          <w:p w14:paraId="5204BD02"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82" w:type="dxa"/>
            <w:vAlign w:val="center"/>
          </w:tcPr>
          <w:p w14:paraId="1AD3CE25"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81" w:type="dxa"/>
            <w:vAlign w:val="center"/>
          </w:tcPr>
          <w:p w14:paraId="4A9821CE"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48" w:type="dxa"/>
            <w:vAlign w:val="center"/>
          </w:tcPr>
          <w:p w14:paraId="4955B6CC"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159" w:type="dxa"/>
            <w:vAlign w:val="center"/>
          </w:tcPr>
          <w:p w14:paraId="78529D9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r>
      <w:tr w:rsidR="007333EB" w:rsidRPr="00EA3621" w14:paraId="0FE99D27" w14:textId="77777777" w:rsidTr="007333EB">
        <w:trPr>
          <w:trHeight w:val="159"/>
        </w:trPr>
        <w:tc>
          <w:tcPr>
            <w:tcW w:w="3912" w:type="dxa"/>
            <w:vAlign w:val="center"/>
            <w:hideMark/>
          </w:tcPr>
          <w:p w14:paraId="45D8A305" w14:textId="0C43934A" w:rsidR="007333EB" w:rsidRPr="00EA3621" w:rsidRDefault="007333EB" w:rsidP="007333EB">
            <w:pPr>
              <w:spacing w:line="256" w:lineRule="auto"/>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ožujka 2021.</w:t>
            </w:r>
          </w:p>
        </w:tc>
        <w:tc>
          <w:tcPr>
            <w:tcW w:w="1081" w:type="dxa"/>
            <w:vAlign w:val="center"/>
            <w:hideMark/>
          </w:tcPr>
          <w:p w14:paraId="22F2DA79"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82" w:type="dxa"/>
            <w:vAlign w:val="center"/>
            <w:hideMark/>
          </w:tcPr>
          <w:p w14:paraId="59B41DC3"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81" w:type="dxa"/>
            <w:vAlign w:val="center"/>
            <w:hideMark/>
          </w:tcPr>
          <w:p w14:paraId="6DE6987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48" w:type="dxa"/>
            <w:vAlign w:val="center"/>
            <w:hideMark/>
          </w:tcPr>
          <w:p w14:paraId="42739972"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59" w:type="dxa"/>
            <w:vAlign w:val="center"/>
            <w:hideMark/>
          </w:tcPr>
          <w:p w14:paraId="67D2754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2A0C41BD" w14:textId="77777777" w:rsidTr="007333EB">
        <w:trPr>
          <w:trHeight w:val="159"/>
        </w:trPr>
        <w:tc>
          <w:tcPr>
            <w:tcW w:w="3912" w:type="dxa"/>
            <w:vAlign w:val="center"/>
            <w:hideMark/>
          </w:tcPr>
          <w:p w14:paraId="103EA6C8" w14:textId="77777777" w:rsidR="007333EB" w:rsidRPr="00EA3621" w:rsidRDefault="007333EB" w:rsidP="007333EB">
            <w:pPr>
              <w:rPr>
                <w:rFonts w:ascii="Calibri" w:eastAsia="Calibri" w:hAnsi="Calibri" w:cs="Calibri"/>
                <w:b/>
                <w:bCs/>
                <w:color w:val="000000" w:themeColor="text1"/>
                <w:sz w:val="19"/>
                <w:szCs w:val="19"/>
              </w:rPr>
            </w:pPr>
          </w:p>
        </w:tc>
        <w:tc>
          <w:tcPr>
            <w:tcW w:w="1081" w:type="dxa"/>
            <w:vAlign w:val="center"/>
            <w:hideMark/>
          </w:tcPr>
          <w:p w14:paraId="4E90F051"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82" w:type="dxa"/>
            <w:vAlign w:val="center"/>
            <w:hideMark/>
          </w:tcPr>
          <w:p w14:paraId="29602CF7"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81" w:type="dxa"/>
            <w:vAlign w:val="center"/>
            <w:hideMark/>
          </w:tcPr>
          <w:p w14:paraId="69A9DBE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48" w:type="dxa"/>
            <w:vAlign w:val="center"/>
            <w:hideMark/>
          </w:tcPr>
          <w:p w14:paraId="3465A3B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59" w:type="dxa"/>
            <w:vAlign w:val="center"/>
            <w:hideMark/>
          </w:tcPr>
          <w:p w14:paraId="3A45FD1E"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38BAE4FC" w14:textId="77777777" w:rsidTr="007333EB">
        <w:trPr>
          <w:trHeight w:val="159"/>
        </w:trPr>
        <w:tc>
          <w:tcPr>
            <w:tcW w:w="3912" w:type="dxa"/>
            <w:vAlign w:val="center"/>
          </w:tcPr>
          <w:p w14:paraId="3342C155"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22FFB345"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2" w:type="dxa"/>
            <w:vAlign w:val="center"/>
          </w:tcPr>
          <w:p w14:paraId="468D2C4B"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30E90500"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48" w:type="dxa"/>
            <w:vAlign w:val="center"/>
          </w:tcPr>
          <w:p w14:paraId="76719CF9"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159" w:type="dxa"/>
            <w:vAlign w:val="center"/>
          </w:tcPr>
          <w:p w14:paraId="7FA003B3" w14:textId="77777777" w:rsidR="007333EB" w:rsidRPr="00EA3621" w:rsidRDefault="007333EB" w:rsidP="007333EB">
            <w:pPr>
              <w:spacing w:line="256" w:lineRule="auto"/>
              <w:rPr>
                <w:rFonts w:ascii="Calibri" w:eastAsia="Calibri" w:hAnsi="Calibri" w:cs="Arial"/>
                <w:b/>
                <w:bCs/>
                <w:color w:val="000000" w:themeColor="text1"/>
                <w:sz w:val="19"/>
                <w:szCs w:val="19"/>
              </w:rPr>
            </w:pPr>
          </w:p>
        </w:tc>
      </w:tr>
      <w:tr w:rsidR="007333EB" w:rsidRPr="00EA3621" w14:paraId="34D910C9" w14:textId="77777777" w:rsidTr="007333EB">
        <w:trPr>
          <w:trHeight w:val="159"/>
        </w:trPr>
        <w:tc>
          <w:tcPr>
            <w:tcW w:w="3912" w:type="dxa"/>
            <w:vAlign w:val="center"/>
            <w:hideMark/>
          </w:tcPr>
          <w:p w14:paraId="74EF743B" w14:textId="5D6075C3"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081" w:type="dxa"/>
          </w:tcPr>
          <w:p w14:paraId="214AEFB9" w14:textId="71DA99C2"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353.077 </w:t>
            </w:r>
          </w:p>
        </w:tc>
        <w:tc>
          <w:tcPr>
            <w:tcW w:w="1082" w:type="dxa"/>
          </w:tcPr>
          <w:p w14:paraId="52DB6273" w14:textId="25D819CA"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517.219 </w:t>
            </w:r>
          </w:p>
        </w:tc>
        <w:tc>
          <w:tcPr>
            <w:tcW w:w="1081" w:type="dxa"/>
          </w:tcPr>
          <w:p w14:paraId="455CB23D" w14:textId="44A60C7B"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2.422.493 </w:t>
            </w:r>
          </w:p>
        </w:tc>
        <w:tc>
          <w:tcPr>
            <w:tcW w:w="1048" w:type="dxa"/>
          </w:tcPr>
          <w:p w14:paraId="102EAD8C" w14:textId="093BD372"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182.941 </w:t>
            </w:r>
          </w:p>
        </w:tc>
        <w:tc>
          <w:tcPr>
            <w:tcW w:w="1159" w:type="dxa"/>
          </w:tcPr>
          <w:p w14:paraId="69C49019" w14:textId="37735AE2"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3.475.730 </w:t>
            </w:r>
          </w:p>
        </w:tc>
      </w:tr>
      <w:tr w:rsidR="007333EB" w:rsidRPr="00EA3621" w14:paraId="5E2F77DB" w14:textId="77777777" w:rsidTr="007333EB">
        <w:trPr>
          <w:trHeight w:val="159"/>
        </w:trPr>
        <w:tc>
          <w:tcPr>
            <w:tcW w:w="3912" w:type="dxa"/>
            <w:hideMark/>
          </w:tcPr>
          <w:p w14:paraId="0665B29C"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81" w:type="dxa"/>
            <w:vAlign w:val="bottom"/>
          </w:tcPr>
          <w:p w14:paraId="0681B802" w14:textId="1DB7AB5B"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55.345</w:t>
            </w:r>
          </w:p>
        </w:tc>
        <w:tc>
          <w:tcPr>
            <w:tcW w:w="1082" w:type="dxa"/>
            <w:vAlign w:val="bottom"/>
          </w:tcPr>
          <w:p w14:paraId="397CD415" w14:textId="54E3E0A5"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(38.858)</w:t>
            </w:r>
          </w:p>
        </w:tc>
        <w:tc>
          <w:tcPr>
            <w:tcW w:w="1081" w:type="dxa"/>
            <w:vAlign w:val="bottom"/>
          </w:tcPr>
          <w:p w14:paraId="04E0FBAE" w14:textId="0EBFB2B2"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(16.487)</w:t>
            </w:r>
          </w:p>
        </w:tc>
        <w:tc>
          <w:tcPr>
            <w:tcW w:w="1048" w:type="dxa"/>
            <w:vAlign w:val="bottom"/>
          </w:tcPr>
          <w:p w14:paraId="4623F1B7" w14:textId="6B370B56"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6BFCD976" w14:textId="39BAD6AE"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5D9C766A" w14:textId="77777777" w:rsidTr="007333EB">
        <w:trPr>
          <w:trHeight w:val="159"/>
        </w:trPr>
        <w:tc>
          <w:tcPr>
            <w:tcW w:w="3912" w:type="dxa"/>
          </w:tcPr>
          <w:p w14:paraId="5E15ED4A"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81" w:type="dxa"/>
            <w:vAlign w:val="bottom"/>
          </w:tcPr>
          <w:p w14:paraId="0A3D1CD5" w14:textId="2AB26224"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(3.125)</w:t>
            </w:r>
          </w:p>
        </w:tc>
        <w:tc>
          <w:tcPr>
            <w:tcW w:w="1082" w:type="dxa"/>
            <w:vAlign w:val="bottom"/>
          </w:tcPr>
          <w:p w14:paraId="6587CEE6" w14:textId="4E01EB63"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3.125</w:t>
            </w:r>
          </w:p>
        </w:tc>
        <w:tc>
          <w:tcPr>
            <w:tcW w:w="1081" w:type="dxa"/>
            <w:vAlign w:val="bottom"/>
          </w:tcPr>
          <w:p w14:paraId="26193E40" w14:textId="3AB02056"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48" w:type="dxa"/>
            <w:vAlign w:val="bottom"/>
          </w:tcPr>
          <w:p w14:paraId="3175D7EC" w14:textId="11D56840"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10E934D4" w14:textId="430D0D08"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16C4C707" w14:textId="77777777" w:rsidTr="007333EB">
        <w:trPr>
          <w:trHeight w:val="159"/>
        </w:trPr>
        <w:tc>
          <w:tcPr>
            <w:tcW w:w="3912" w:type="dxa"/>
          </w:tcPr>
          <w:p w14:paraId="5677B2B3"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81" w:type="dxa"/>
            <w:vAlign w:val="bottom"/>
          </w:tcPr>
          <w:p w14:paraId="490F4FF9" w14:textId="66B9C512"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2" w:type="dxa"/>
            <w:vAlign w:val="bottom"/>
          </w:tcPr>
          <w:p w14:paraId="6B7BE037" w14:textId="6BC785D0"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(173.560)</w:t>
            </w:r>
          </w:p>
        </w:tc>
        <w:tc>
          <w:tcPr>
            <w:tcW w:w="1081" w:type="dxa"/>
            <w:vAlign w:val="bottom"/>
          </w:tcPr>
          <w:p w14:paraId="0A55993E" w14:textId="22703504"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161.108</w:t>
            </w:r>
          </w:p>
        </w:tc>
        <w:tc>
          <w:tcPr>
            <w:tcW w:w="1048" w:type="dxa"/>
            <w:vAlign w:val="bottom"/>
          </w:tcPr>
          <w:p w14:paraId="10E48B5C" w14:textId="40464AAE"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12.452</w:t>
            </w:r>
          </w:p>
        </w:tc>
        <w:tc>
          <w:tcPr>
            <w:tcW w:w="1159" w:type="dxa"/>
            <w:vAlign w:val="bottom"/>
          </w:tcPr>
          <w:p w14:paraId="2AC305DD" w14:textId="63ABDB09"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5AB50D13" w14:textId="77777777" w:rsidTr="007333EB">
        <w:trPr>
          <w:trHeight w:val="198"/>
        </w:trPr>
        <w:tc>
          <w:tcPr>
            <w:tcW w:w="3912" w:type="dxa"/>
            <w:vAlign w:val="bottom"/>
            <w:hideMark/>
          </w:tcPr>
          <w:p w14:paraId="161425EC" w14:textId="77777777" w:rsidR="007333EB" w:rsidRPr="00EA3621" w:rsidRDefault="007333EB" w:rsidP="007333EB">
            <w:pPr>
              <w:spacing w:line="256" w:lineRule="auto"/>
              <w:rPr>
                <w:rFonts w:ascii="Calibri" w:eastAsia="Calibri" w:hAnsi="Calibri" w:cs="Calibri"/>
                <w:color w:val="000000" w:themeColor="text1"/>
                <w:sz w:val="19"/>
                <w:szCs w:val="19"/>
              </w:rPr>
            </w:pPr>
            <w:bookmarkStart w:id="743" w:name="_Hlk35351133"/>
            <w:r w:rsidRPr="00EA3621">
              <w:rPr>
                <w:rFonts w:ascii="Calibri" w:eastAsia="Calibri" w:hAnsi="Calibri" w:cs="Calibri"/>
                <w:color w:val="000000" w:themeColor="text1"/>
                <w:sz w:val="19"/>
                <w:szCs w:val="19"/>
              </w:rPr>
              <w:t xml:space="preserve">Neto povećanje/(smanjenje) rezerviranja za očekivane gubitke </w:t>
            </w:r>
            <w:bookmarkEnd w:id="743"/>
          </w:p>
        </w:tc>
        <w:tc>
          <w:tcPr>
            <w:tcW w:w="1081" w:type="dxa"/>
            <w:vAlign w:val="bottom"/>
          </w:tcPr>
          <w:p w14:paraId="1DFF8210" w14:textId="0BD30889" w:rsidR="007333EB" w:rsidRPr="00EA3621" w:rsidRDefault="00EC693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r w:rsidR="00FB2096">
              <w:rPr>
                <w:rFonts w:ascii="Calibri" w:eastAsia="Calibri" w:hAnsi="Calibri" w:cs="Calibri"/>
                <w:color w:val="000000" w:themeColor="text1"/>
                <w:sz w:val="19"/>
                <w:szCs w:val="19"/>
              </w:rPr>
              <w:t>42.226)</w:t>
            </w:r>
          </w:p>
        </w:tc>
        <w:tc>
          <w:tcPr>
            <w:tcW w:w="1082" w:type="dxa"/>
            <w:vAlign w:val="bottom"/>
          </w:tcPr>
          <w:p w14:paraId="6E2D638C" w14:textId="66AA4CD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16.737</w:t>
            </w:r>
          </w:p>
        </w:tc>
        <w:tc>
          <w:tcPr>
            <w:tcW w:w="1081" w:type="dxa"/>
            <w:vAlign w:val="bottom"/>
          </w:tcPr>
          <w:p w14:paraId="5E50D37D" w14:textId="6A836D08"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8.534</w:t>
            </w:r>
          </w:p>
        </w:tc>
        <w:tc>
          <w:tcPr>
            <w:tcW w:w="1048" w:type="dxa"/>
            <w:vAlign w:val="bottom"/>
          </w:tcPr>
          <w:p w14:paraId="5DCE5653" w14:textId="23448B6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(37.590)</w:t>
            </w:r>
          </w:p>
        </w:tc>
        <w:tc>
          <w:tcPr>
            <w:tcW w:w="1159" w:type="dxa"/>
            <w:vAlign w:val="bottom"/>
          </w:tcPr>
          <w:p w14:paraId="4FD287EA" w14:textId="084C181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(54.545)</w:t>
            </w:r>
          </w:p>
        </w:tc>
      </w:tr>
      <w:tr w:rsidR="007333EB" w:rsidRPr="00EA3621" w14:paraId="3BC28CBD" w14:textId="77777777" w:rsidTr="007333EB">
        <w:trPr>
          <w:trHeight w:val="228"/>
        </w:trPr>
        <w:tc>
          <w:tcPr>
            <w:tcW w:w="3912" w:type="dxa"/>
            <w:hideMark/>
          </w:tcPr>
          <w:p w14:paraId="6EC36F69"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Otpis</w:t>
            </w:r>
          </w:p>
        </w:tc>
        <w:tc>
          <w:tcPr>
            <w:tcW w:w="1081" w:type="dxa"/>
            <w:vAlign w:val="bottom"/>
          </w:tcPr>
          <w:p w14:paraId="5A96035B" w14:textId="31BC874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2" w:type="dxa"/>
            <w:vAlign w:val="bottom"/>
          </w:tcPr>
          <w:p w14:paraId="480BAFC5" w14:textId="289EE0C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1" w:type="dxa"/>
            <w:vAlign w:val="bottom"/>
          </w:tcPr>
          <w:p w14:paraId="0363001F" w14:textId="1FD10BC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(5.001)</w:t>
            </w:r>
          </w:p>
        </w:tc>
        <w:tc>
          <w:tcPr>
            <w:tcW w:w="1048" w:type="dxa"/>
            <w:vAlign w:val="bottom"/>
          </w:tcPr>
          <w:p w14:paraId="080859CA" w14:textId="7220E86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43695A86" w14:textId="15201ED5"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(5.001)</w:t>
            </w:r>
          </w:p>
        </w:tc>
      </w:tr>
      <w:tr w:rsidR="007333EB" w:rsidRPr="00EA3621" w14:paraId="77C60F9D" w14:textId="77777777" w:rsidTr="007333EB">
        <w:trPr>
          <w:trHeight w:val="228"/>
        </w:trPr>
        <w:tc>
          <w:tcPr>
            <w:tcW w:w="3912" w:type="dxa"/>
            <w:hideMark/>
          </w:tcPr>
          <w:p w14:paraId="319E0222" w14:textId="77777777" w:rsidR="007333EB" w:rsidRPr="00EA3621" w:rsidRDefault="007333EB" w:rsidP="007333EB">
            <w:pPr>
              <w:spacing w:line="256" w:lineRule="auto"/>
              <w:rPr>
                <w:rFonts w:ascii="Calibri" w:eastAsia="Calibri" w:hAnsi="Calibri" w:cs="Calibri"/>
                <w:color w:val="000000" w:themeColor="text1"/>
                <w:sz w:val="19"/>
                <w:szCs w:val="19"/>
              </w:rPr>
            </w:pPr>
            <w:proofErr w:type="spellStart"/>
            <w:r w:rsidRPr="00EA3621">
              <w:rPr>
                <w:rFonts w:ascii="Calibri" w:eastAsia="Calibri" w:hAnsi="Calibri" w:cs="Calibri"/>
                <w:color w:val="000000" w:themeColor="text1"/>
                <w:sz w:val="19"/>
                <w:szCs w:val="19"/>
              </w:rPr>
              <w:t>Unwinding</w:t>
            </w:r>
            <w:proofErr w:type="spellEnd"/>
            <w:r w:rsidRPr="00EA3621">
              <w:rPr>
                <w:rFonts w:ascii="Calibri" w:eastAsia="Calibri" w:hAnsi="Calibri" w:cs="Calibri"/>
                <w:color w:val="000000" w:themeColor="text1"/>
                <w:sz w:val="19"/>
                <w:szCs w:val="19"/>
              </w:rPr>
              <w:t xml:space="preserve"> - promjena uslijed proteka vremena</w:t>
            </w:r>
          </w:p>
        </w:tc>
        <w:tc>
          <w:tcPr>
            <w:tcW w:w="1081" w:type="dxa"/>
            <w:vAlign w:val="bottom"/>
          </w:tcPr>
          <w:p w14:paraId="15C4932B" w14:textId="3F55AE2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(943)</w:t>
            </w:r>
          </w:p>
        </w:tc>
        <w:tc>
          <w:tcPr>
            <w:tcW w:w="1082" w:type="dxa"/>
            <w:vAlign w:val="bottom"/>
          </w:tcPr>
          <w:p w14:paraId="314E90AB" w14:textId="5506676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1" w:type="dxa"/>
            <w:vAlign w:val="bottom"/>
          </w:tcPr>
          <w:p w14:paraId="2E10C4DE" w14:textId="7B4C254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3.306</w:t>
            </w:r>
          </w:p>
        </w:tc>
        <w:tc>
          <w:tcPr>
            <w:tcW w:w="1048" w:type="dxa"/>
            <w:vAlign w:val="bottom"/>
          </w:tcPr>
          <w:p w14:paraId="545D3CD5" w14:textId="333F9799"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17F39C76" w14:textId="2402E1B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2.363</w:t>
            </w:r>
          </w:p>
        </w:tc>
      </w:tr>
      <w:tr w:rsidR="007333EB" w:rsidRPr="00EA3621" w14:paraId="540D4139" w14:textId="77777777" w:rsidTr="007333EB">
        <w:trPr>
          <w:trHeight w:val="228"/>
        </w:trPr>
        <w:tc>
          <w:tcPr>
            <w:tcW w:w="3912" w:type="dxa"/>
            <w:hideMark/>
          </w:tcPr>
          <w:p w14:paraId="0451F572"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Donos sa/(prijenos na) kredita financijskim institucijama</w:t>
            </w:r>
          </w:p>
        </w:tc>
        <w:tc>
          <w:tcPr>
            <w:tcW w:w="1081" w:type="dxa"/>
            <w:vAlign w:val="bottom"/>
          </w:tcPr>
          <w:p w14:paraId="5741D02F" w14:textId="0C9C5161"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2" w:type="dxa"/>
            <w:vAlign w:val="bottom"/>
          </w:tcPr>
          <w:p w14:paraId="12DC76A4" w14:textId="3EE4C77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16</w:t>
            </w:r>
          </w:p>
        </w:tc>
        <w:tc>
          <w:tcPr>
            <w:tcW w:w="1081" w:type="dxa"/>
            <w:vAlign w:val="bottom"/>
          </w:tcPr>
          <w:p w14:paraId="2EC023B5" w14:textId="69C56D28"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48" w:type="dxa"/>
            <w:vAlign w:val="bottom"/>
          </w:tcPr>
          <w:p w14:paraId="1C269E17" w14:textId="55F98F91"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108B88D6" w14:textId="091B6568"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16</w:t>
            </w:r>
          </w:p>
        </w:tc>
      </w:tr>
      <w:tr w:rsidR="007333EB" w:rsidRPr="00EA3621" w14:paraId="2D556557" w14:textId="77777777" w:rsidTr="007333EB">
        <w:trPr>
          <w:trHeight w:val="228"/>
        </w:trPr>
        <w:tc>
          <w:tcPr>
            <w:tcW w:w="3912" w:type="dxa"/>
            <w:hideMark/>
          </w:tcPr>
          <w:p w14:paraId="1B8C0C7D"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81" w:type="dxa"/>
            <w:vAlign w:val="bottom"/>
          </w:tcPr>
          <w:p w14:paraId="66C7D6A6" w14:textId="7B0DEC2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2" w:type="dxa"/>
            <w:vAlign w:val="bottom"/>
          </w:tcPr>
          <w:p w14:paraId="1B8283D6" w14:textId="602A1FF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1" w:type="dxa"/>
            <w:vAlign w:val="bottom"/>
          </w:tcPr>
          <w:p w14:paraId="790860EF" w14:textId="4B19016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48" w:type="dxa"/>
            <w:vAlign w:val="bottom"/>
          </w:tcPr>
          <w:p w14:paraId="517BB9DE" w14:textId="19578883"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59" w:type="dxa"/>
            <w:vAlign w:val="bottom"/>
          </w:tcPr>
          <w:p w14:paraId="12965C08" w14:textId="4E1CD6F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77DA1323" w14:textId="77777777" w:rsidTr="007333EB">
        <w:trPr>
          <w:trHeight w:val="228"/>
        </w:trPr>
        <w:tc>
          <w:tcPr>
            <w:tcW w:w="3912" w:type="dxa"/>
          </w:tcPr>
          <w:p w14:paraId="401D8A8E" w14:textId="77777777" w:rsidR="007333EB" w:rsidRPr="00EA3621" w:rsidRDefault="007333EB" w:rsidP="007333EB">
            <w:pPr>
              <w:spacing w:line="256" w:lineRule="auto"/>
              <w:rPr>
                <w:rFonts w:ascii="Calibri" w:eastAsia="Calibri" w:hAnsi="Calibri" w:cs="Calibri"/>
                <w:color w:val="000000" w:themeColor="text1"/>
                <w:sz w:val="19"/>
                <w:szCs w:val="19"/>
              </w:rPr>
            </w:pPr>
            <w:bookmarkStart w:id="744" w:name="_Hlk24387049"/>
            <w:r w:rsidRPr="00EA3621">
              <w:rPr>
                <w:rFonts w:ascii="Calibri" w:eastAsia="Calibri" w:hAnsi="Calibri" w:cs="Calibri"/>
                <w:color w:val="000000" w:themeColor="text1"/>
                <w:sz w:val="19"/>
                <w:szCs w:val="19"/>
              </w:rPr>
              <w:t>Ostalo</w:t>
            </w:r>
          </w:p>
        </w:tc>
        <w:tc>
          <w:tcPr>
            <w:tcW w:w="1081" w:type="dxa"/>
            <w:vAlign w:val="bottom"/>
          </w:tcPr>
          <w:p w14:paraId="48593C28" w14:textId="43709A1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2" w:type="dxa"/>
            <w:vAlign w:val="bottom"/>
          </w:tcPr>
          <w:p w14:paraId="2265AAD1" w14:textId="51D4AA6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81" w:type="dxa"/>
            <w:vAlign w:val="bottom"/>
          </w:tcPr>
          <w:p w14:paraId="3156D710" w14:textId="15AE962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(84.977)</w:t>
            </w:r>
          </w:p>
        </w:tc>
        <w:tc>
          <w:tcPr>
            <w:tcW w:w="1048" w:type="dxa"/>
            <w:vAlign w:val="bottom"/>
          </w:tcPr>
          <w:p w14:paraId="6B85510F" w14:textId="57502625"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39.459</w:t>
            </w:r>
          </w:p>
        </w:tc>
        <w:tc>
          <w:tcPr>
            <w:tcW w:w="1159" w:type="dxa"/>
            <w:vAlign w:val="bottom"/>
          </w:tcPr>
          <w:p w14:paraId="74839AE4" w14:textId="4C64EA4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(45.518)</w:t>
            </w:r>
          </w:p>
        </w:tc>
      </w:tr>
      <w:tr w:rsidR="007333EB" w:rsidRPr="00EA3621" w14:paraId="5FC880C1" w14:textId="77777777" w:rsidTr="007333EB">
        <w:trPr>
          <w:trHeight w:val="167"/>
        </w:trPr>
        <w:tc>
          <w:tcPr>
            <w:tcW w:w="3912" w:type="dxa"/>
            <w:vAlign w:val="center"/>
            <w:hideMark/>
          </w:tcPr>
          <w:p w14:paraId="041D1EBA"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gubitak/(dobitak) od tečajnih razlika</w:t>
            </w:r>
            <w:r w:rsidRPr="00EA3621">
              <w:rPr>
                <w:rFonts w:ascii="Calibri" w:eastAsia="Calibri" w:hAnsi="Calibri"/>
                <w:color w:val="000000" w:themeColor="text1"/>
                <w:sz w:val="19"/>
                <w:szCs w:val="19"/>
              </w:rPr>
              <w:t xml:space="preserve"> </w:t>
            </w:r>
            <w:r w:rsidRPr="00EA3621">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6C308688" w14:textId="26E511F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1.289</w:t>
            </w:r>
          </w:p>
        </w:tc>
        <w:tc>
          <w:tcPr>
            <w:tcW w:w="1082" w:type="dxa"/>
            <w:tcBorders>
              <w:top w:val="nil"/>
              <w:left w:val="nil"/>
              <w:bottom w:val="single" w:sz="4" w:space="0" w:color="auto"/>
              <w:right w:val="nil"/>
            </w:tcBorders>
            <w:vAlign w:val="bottom"/>
          </w:tcPr>
          <w:p w14:paraId="1CA5FBC1" w14:textId="483459E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1.17</w:t>
            </w:r>
            <w:r w:rsidR="00892B01">
              <w:rPr>
                <w:rFonts w:ascii="Calibri" w:eastAsia="Calibri" w:hAnsi="Calibri" w:cs="Calibri"/>
                <w:color w:val="000000" w:themeColor="text1"/>
                <w:sz w:val="19"/>
                <w:szCs w:val="19"/>
              </w:rPr>
              <w:t>9</w:t>
            </w:r>
          </w:p>
        </w:tc>
        <w:tc>
          <w:tcPr>
            <w:tcW w:w="1081" w:type="dxa"/>
            <w:tcBorders>
              <w:top w:val="nil"/>
              <w:left w:val="nil"/>
              <w:bottom w:val="single" w:sz="4" w:space="0" w:color="auto"/>
              <w:right w:val="nil"/>
            </w:tcBorders>
            <w:vAlign w:val="bottom"/>
          </w:tcPr>
          <w:p w14:paraId="26B7E7C4" w14:textId="6FE3600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11.280</w:t>
            </w:r>
          </w:p>
        </w:tc>
        <w:tc>
          <w:tcPr>
            <w:tcW w:w="1048" w:type="dxa"/>
            <w:tcBorders>
              <w:top w:val="nil"/>
              <w:left w:val="nil"/>
              <w:bottom w:val="single" w:sz="4" w:space="0" w:color="auto"/>
              <w:right w:val="nil"/>
            </w:tcBorders>
            <w:vAlign w:val="bottom"/>
          </w:tcPr>
          <w:p w14:paraId="78431D12" w14:textId="13AF1BB2"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514</w:t>
            </w:r>
          </w:p>
        </w:tc>
        <w:tc>
          <w:tcPr>
            <w:tcW w:w="1159" w:type="dxa"/>
            <w:tcBorders>
              <w:top w:val="nil"/>
              <w:left w:val="nil"/>
              <w:bottom w:val="single" w:sz="4" w:space="0" w:color="auto"/>
              <w:right w:val="nil"/>
            </w:tcBorders>
            <w:vAlign w:val="bottom"/>
          </w:tcPr>
          <w:p w14:paraId="41BF37B2" w14:textId="3B38A5E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14.262</w:t>
            </w:r>
          </w:p>
        </w:tc>
      </w:tr>
      <w:tr w:rsidR="007333EB" w:rsidRPr="00EA3621" w14:paraId="13AF530F" w14:textId="77777777" w:rsidTr="007333EB">
        <w:trPr>
          <w:trHeight w:val="276"/>
        </w:trPr>
        <w:tc>
          <w:tcPr>
            <w:tcW w:w="3912" w:type="dxa"/>
            <w:vAlign w:val="bottom"/>
            <w:hideMark/>
          </w:tcPr>
          <w:p w14:paraId="2A0044D4" w14:textId="221C6363" w:rsidR="007333EB" w:rsidRPr="00EA3621" w:rsidRDefault="007333EB" w:rsidP="007333EB">
            <w:pPr>
              <w:spacing w:line="256" w:lineRule="auto"/>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081" w:type="dxa"/>
            <w:tcBorders>
              <w:top w:val="single" w:sz="4" w:space="0" w:color="auto"/>
              <w:left w:val="nil"/>
              <w:bottom w:val="single" w:sz="12" w:space="0" w:color="auto"/>
              <w:right w:val="nil"/>
            </w:tcBorders>
            <w:shd w:val="clear" w:color="auto" w:fill="auto"/>
            <w:vAlign w:val="bottom"/>
          </w:tcPr>
          <w:p w14:paraId="675D5540" w14:textId="10A901A5" w:rsidR="007333EB" w:rsidRPr="00EA3621" w:rsidRDefault="00FB2096" w:rsidP="007333EB">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363.417</w:t>
            </w:r>
          </w:p>
        </w:tc>
        <w:tc>
          <w:tcPr>
            <w:tcW w:w="1082" w:type="dxa"/>
            <w:tcBorders>
              <w:top w:val="single" w:sz="4" w:space="0" w:color="auto"/>
              <w:left w:val="nil"/>
              <w:bottom w:val="single" w:sz="12" w:space="0" w:color="auto"/>
              <w:right w:val="nil"/>
            </w:tcBorders>
            <w:shd w:val="clear" w:color="auto" w:fill="auto"/>
            <w:vAlign w:val="bottom"/>
          </w:tcPr>
          <w:p w14:paraId="029C6919" w14:textId="75792ABB" w:rsidR="007333EB" w:rsidRPr="00EA3621" w:rsidRDefault="00FB2096" w:rsidP="007333EB">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325.858</w:t>
            </w:r>
          </w:p>
        </w:tc>
        <w:tc>
          <w:tcPr>
            <w:tcW w:w="1081" w:type="dxa"/>
            <w:tcBorders>
              <w:top w:val="single" w:sz="4" w:space="0" w:color="auto"/>
              <w:left w:val="nil"/>
              <w:bottom w:val="single" w:sz="12" w:space="0" w:color="auto"/>
              <w:right w:val="nil"/>
            </w:tcBorders>
            <w:shd w:val="clear" w:color="auto" w:fill="auto"/>
            <w:vAlign w:val="bottom"/>
          </w:tcPr>
          <w:p w14:paraId="45788653" w14:textId="128A360C" w:rsidR="007333EB" w:rsidRPr="00EA3621" w:rsidRDefault="00FB2096" w:rsidP="007333EB">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2.500.256</w:t>
            </w:r>
          </w:p>
        </w:tc>
        <w:tc>
          <w:tcPr>
            <w:tcW w:w="1048" w:type="dxa"/>
            <w:tcBorders>
              <w:top w:val="single" w:sz="4" w:space="0" w:color="auto"/>
              <w:left w:val="nil"/>
              <w:bottom w:val="single" w:sz="12" w:space="0" w:color="auto"/>
              <w:right w:val="nil"/>
            </w:tcBorders>
            <w:shd w:val="clear" w:color="auto" w:fill="auto"/>
            <w:vAlign w:val="bottom"/>
          </w:tcPr>
          <w:p w14:paraId="3BC5F85E" w14:textId="3AC4CE86" w:rsidR="007333EB" w:rsidRPr="00EA3621" w:rsidRDefault="00FB2096" w:rsidP="007333EB">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197.776</w:t>
            </w:r>
          </w:p>
        </w:tc>
        <w:tc>
          <w:tcPr>
            <w:tcW w:w="1159" w:type="dxa"/>
            <w:tcBorders>
              <w:top w:val="single" w:sz="4" w:space="0" w:color="auto"/>
              <w:left w:val="nil"/>
              <w:bottom w:val="single" w:sz="12" w:space="0" w:color="auto"/>
              <w:right w:val="nil"/>
            </w:tcBorders>
            <w:shd w:val="clear" w:color="auto" w:fill="auto"/>
            <w:vAlign w:val="bottom"/>
          </w:tcPr>
          <w:p w14:paraId="34D6134D" w14:textId="26C7E21A" w:rsidR="007333EB" w:rsidRPr="00EA3621" w:rsidRDefault="00FB2096" w:rsidP="007333EB">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3.387.307</w:t>
            </w:r>
          </w:p>
        </w:tc>
      </w:tr>
      <w:bookmarkEnd w:id="742"/>
      <w:bookmarkEnd w:id="744"/>
    </w:tbl>
    <w:p w14:paraId="54A69D40" w14:textId="77777777" w:rsidR="007333EB" w:rsidRPr="00EA3621" w:rsidRDefault="007333E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EA3621" w14:paraId="7A5F7976" w14:textId="77777777" w:rsidTr="007333EB">
        <w:trPr>
          <w:trHeight w:val="159"/>
        </w:trPr>
        <w:tc>
          <w:tcPr>
            <w:tcW w:w="3912" w:type="dxa"/>
            <w:vAlign w:val="center"/>
            <w:hideMark/>
          </w:tcPr>
          <w:p w14:paraId="7D02D84D" w14:textId="77777777" w:rsidR="007333EB" w:rsidRPr="00EA3621" w:rsidRDefault="007333EB" w:rsidP="007333EB">
            <w:pPr>
              <w:spacing w:line="256" w:lineRule="auto"/>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Grupa i Banka</w:t>
            </w:r>
          </w:p>
        </w:tc>
        <w:tc>
          <w:tcPr>
            <w:tcW w:w="1081" w:type="dxa"/>
            <w:vAlign w:val="center"/>
          </w:tcPr>
          <w:p w14:paraId="71310DF0"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82" w:type="dxa"/>
            <w:vAlign w:val="center"/>
          </w:tcPr>
          <w:p w14:paraId="01F095B8"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81" w:type="dxa"/>
            <w:vAlign w:val="center"/>
          </w:tcPr>
          <w:p w14:paraId="05AC6C1E"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048" w:type="dxa"/>
            <w:vAlign w:val="center"/>
          </w:tcPr>
          <w:p w14:paraId="42BC7E30"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c>
          <w:tcPr>
            <w:tcW w:w="1159" w:type="dxa"/>
            <w:vAlign w:val="center"/>
          </w:tcPr>
          <w:p w14:paraId="5441C640"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p>
        </w:tc>
      </w:tr>
      <w:tr w:rsidR="007333EB" w:rsidRPr="00EA3621" w14:paraId="52F55E09" w14:textId="77777777" w:rsidTr="007333EB">
        <w:trPr>
          <w:trHeight w:val="159"/>
        </w:trPr>
        <w:tc>
          <w:tcPr>
            <w:tcW w:w="3912" w:type="dxa"/>
            <w:vAlign w:val="center"/>
            <w:hideMark/>
          </w:tcPr>
          <w:p w14:paraId="3BC39981" w14:textId="77777777" w:rsidR="007333EB" w:rsidRPr="00EA3621" w:rsidRDefault="007333EB" w:rsidP="007333EB">
            <w:pPr>
              <w:spacing w:line="256" w:lineRule="auto"/>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081" w:type="dxa"/>
            <w:vAlign w:val="center"/>
            <w:hideMark/>
          </w:tcPr>
          <w:p w14:paraId="59E4CA98"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82" w:type="dxa"/>
            <w:vAlign w:val="center"/>
            <w:hideMark/>
          </w:tcPr>
          <w:p w14:paraId="393D162A"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81" w:type="dxa"/>
            <w:vAlign w:val="center"/>
            <w:hideMark/>
          </w:tcPr>
          <w:p w14:paraId="77882724"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48" w:type="dxa"/>
            <w:vAlign w:val="center"/>
            <w:hideMark/>
          </w:tcPr>
          <w:p w14:paraId="3D5280C5"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59" w:type="dxa"/>
            <w:vAlign w:val="center"/>
            <w:hideMark/>
          </w:tcPr>
          <w:p w14:paraId="2122E69A"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1AC381A1" w14:textId="77777777" w:rsidTr="007333EB">
        <w:trPr>
          <w:trHeight w:val="159"/>
        </w:trPr>
        <w:tc>
          <w:tcPr>
            <w:tcW w:w="3912" w:type="dxa"/>
            <w:vAlign w:val="center"/>
            <w:hideMark/>
          </w:tcPr>
          <w:p w14:paraId="2A257309" w14:textId="77777777" w:rsidR="007333EB" w:rsidRPr="00EA3621" w:rsidRDefault="007333EB" w:rsidP="007333EB">
            <w:pPr>
              <w:rPr>
                <w:rFonts w:ascii="Calibri" w:eastAsia="Calibri" w:hAnsi="Calibri" w:cs="Calibri"/>
                <w:b/>
                <w:bCs/>
                <w:color w:val="000000" w:themeColor="text1"/>
                <w:sz w:val="19"/>
                <w:szCs w:val="19"/>
              </w:rPr>
            </w:pPr>
          </w:p>
        </w:tc>
        <w:tc>
          <w:tcPr>
            <w:tcW w:w="1081" w:type="dxa"/>
            <w:vAlign w:val="center"/>
            <w:hideMark/>
          </w:tcPr>
          <w:p w14:paraId="79BAEC18"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82" w:type="dxa"/>
            <w:vAlign w:val="center"/>
            <w:hideMark/>
          </w:tcPr>
          <w:p w14:paraId="13004E08"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81" w:type="dxa"/>
            <w:vAlign w:val="center"/>
            <w:hideMark/>
          </w:tcPr>
          <w:p w14:paraId="0DBE3F62"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48" w:type="dxa"/>
            <w:vAlign w:val="center"/>
            <w:hideMark/>
          </w:tcPr>
          <w:p w14:paraId="56924819"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59" w:type="dxa"/>
            <w:vAlign w:val="center"/>
            <w:hideMark/>
          </w:tcPr>
          <w:p w14:paraId="44E4DB72" w14:textId="77777777" w:rsidR="007333EB" w:rsidRPr="00EA3621" w:rsidRDefault="007333EB" w:rsidP="007333EB">
            <w:pPr>
              <w:spacing w:line="256" w:lineRule="auto"/>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1B30FD48" w14:textId="77777777" w:rsidTr="007333EB">
        <w:trPr>
          <w:trHeight w:val="159"/>
        </w:trPr>
        <w:tc>
          <w:tcPr>
            <w:tcW w:w="3912" w:type="dxa"/>
            <w:vAlign w:val="center"/>
          </w:tcPr>
          <w:p w14:paraId="5950AF77"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076847FE"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2" w:type="dxa"/>
            <w:vAlign w:val="center"/>
          </w:tcPr>
          <w:p w14:paraId="469E93FE"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4CA0645E"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048" w:type="dxa"/>
            <w:vAlign w:val="center"/>
          </w:tcPr>
          <w:p w14:paraId="403755F8" w14:textId="77777777" w:rsidR="007333EB" w:rsidRPr="00EA3621" w:rsidRDefault="007333EB" w:rsidP="007333EB">
            <w:pPr>
              <w:spacing w:line="256" w:lineRule="auto"/>
              <w:rPr>
                <w:rFonts w:ascii="Calibri" w:eastAsia="Calibri" w:hAnsi="Calibri" w:cs="Arial"/>
                <w:b/>
                <w:bCs/>
                <w:color w:val="000000" w:themeColor="text1"/>
                <w:sz w:val="19"/>
                <w:szCs w:val="19"/>
              </w:rPr>
            </w:pPr>
          </w:p>
        </w:tc>
        <w:tc>
          <w:tcPr>
            <w:tcW w:w="1159" w:type="dxa"/>
            <w:vAlign w:val="center"/>
          </w:tcPr>
          <w:p w14:paraId="25E9F38C" w14:textId="77777777" w:rsidR="007333EB" w:rsidRPr="00EA3621" w:rsidRDefault="007333EB" w:rsidP="007333EB">
            <w:pPr>
              <w:spacing w:line="256" w:lineRule="auto"/>
              <w:rPr>
                <w:rFonts w:ascii="Calibri" w:eastAsia="Calibri" w:hAnsi="Calibri" w:cs="Arial"/>
                <w:b/>
                <w:bCs/>
                <w:color w:val="000000" w:themeColor="text1"/>
                <w:sz w:val="19"/>
                <w:szCs w:val="19"/>
              </w:rPr>
            </w:pPr>
          </w:p>
        </w:tc>
      </w:tr>
      <w:tr w:rsidR="007333EB" w:rsidRPr="00EA3621" w14:paraId="3627714F" w14:textId="77777777" w:rsidTr="007333EB">
        <w:trPr>
          <w:trHeight w:val="159"/>
        </w:trPr>
        <w:tc>
          <w:tcPr>
            <w:tcW w:w="3912" w:type="dxa"/>
            <w:vAlign w:val="center"/>
            <w:hideMark/>
          </w:tcPr>
          <w:p w14:paraId="41716835"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81" w:type="dxa"/>
            <w:vAlign w:val="bottom"/>
          </w:tcPr>
          <w:p w14:paraId="36B783C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302.945 </w:t>
            </w:r>
          </w:p>
        </w:tc>
        <w:tc>
          <w:tcPr>
            <w:tcW w:w="1082" w:type="dxa"/>
            <w:vAlign w:val="bottom"/>
          </w:tcPr>
          <w:p w14:paraId="39486BC6" w14:textId="77777777"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627.951 </w:t>
            </w:r>
          </w:p>
        </w:tc>
        <w:tc>
          <w:tcPr>
            <w:tcW w:w="1081" w:type="dxa"/>
            <w:vAlign w:val="bottom"/>
          </w:tcPr>
          <w:p w14:paraId="2A5B6106" w14:textId="77777777"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2.313.514 </w:t>
            </w:r>
          </w:p>
        </w:tc>
        <w:tc>
          <w:tcPr>
            <w:tcW w:w="1048" w:type="dxa"/>
            <w:vAlign w:val="bottom"/>
          </w:tcPr>
          <w:p w14:paraId="0EA5F1B5" w14:textId="77777777"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120.664 </w:t>
            </w:r>
          </w:p>
        </w:tc>
        <w:tc>
          <w:tcPr>
            <w:tcW w:w="1159" w:type="dxa"/>
            <w:vAlign w:val="bottom"/>
          </w:tcPr>
          <w:p w14:paraId="0F366E05" w14:textId="77777777" w:rsidR="007333EB" w:rsidRPr="00EA3621" w:rsidRDefault="007333EB" w:rsidP="007333EB">
            <w:pPr>
              <w:spacing w:line="256" w:lineRule="auto"/>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3.365.074 </w:t>
            </w:r>
          </w:p>
        </w:tc>
      </w:tr>
      <w:tr w:rsidR="007333EB" w:rsidRPr="00EA3621" w14:paraId="7CB73C54" w14:textId="77777777" w:rsidTr="007333EB">
        <w:trPr>
          <w:trHeight w:val="159"/>
        </w:trPr>
        <w:tc>
          <w:tcPr>
            <w:tcW w:w="3912" w:type="dxa"/>
            <w:hideMark/>
          </w:tcPr>
          <w:p w14:paraId="2232C615"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81" w:type="dxa"/>
            <w:vAlign w:val="bottom"/>
          </w:tcPr>
          <w:p w14:paraId="10E5DA1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240.277 </w:t>
            </w:r>
          </w:p>
        </w:tc>
        <w:tc>
          <w:tcPr>
            <w:tcW w:w="1082" w:type="dxa"/>
            <w:vAlign w:val="bottom"/>
          </w:tcPr>
          <w:p w14:paraId="5CEB67C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(229.466)</w:t>
            </w:r>
          </w:p>
        </w:tc>
        <w:tc>
          <w:tcPr>
            <w:tcW w:w="1081" w:type="dxa"/>
            <w:vAlign w:val="bottom"/>
          </w:tcPr>
          <w:p w14:paraId="4DF8766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(10.811)</w:t>
            </w:r>
          </w:p>
        </w:tc>
        <w:tc>
          <w:tcPr>
            <w:tcW w:w="1048" w:type="dxa"/>
            <w:vAlign w:val="bottom"/>
          </w:tcPr>
          <w:p w14:paraId="4FE37A6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59" w:type="dxa"/>
            <w:vAlign w:val="bottom"/>
          </w:tcPr>
          <w:p w14:paraId="64DC911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5CC9374F" w14:textId="77777777" w:rsidTr="007333EB">
        <w:trPr>
          <w:trHeight w:val="159"/>
        </w:trPr>
        <w:tc>
          <w:tcPr>
            <w:tcW w:w="3912" w:type="dxa"/>
          </w:tcPr>
          <w:p w14:paraId="1C9250F6"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81" w:type="dxa"/>
            <w:vAlign w:val="bottom"/>
          </w:tcPr>
          <w:p w14:paraId="3438BD5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(22.462)</w:t>
            </w:r>
          </w:p>
        </w:tc>
        <w:tc>
          <w:tcPr>
            <w:tcW w:w="1082" w:type="dxa"/>
            <w:vAlign w:val="bottom"/>
          </w:tcPr>
          <w:p w14:paraId="7FC39EF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29.720 </w:t>
            </w:r>
          </w:p>
        </w:tc>
        <w:tc>
          <w:tcPr>
            <w:tcW w:w="1081" w:type="dxa"/>
            <w:vAlign w:val="bottom"/>
          </w:tcPr>
          <w:p w14:paraId="0EB77C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(7.258)</w:t>
            </w:r>
          </w:p>
        </w:tc>
        <w:tc>
          <w:tcPr>
            <w:tcW w:w="1048" w:type="dxa"/>
            <w:vAlign w:val="bottom"/>
          </w:tcPr>
          <w:p w14:paraId="30402CF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59" w:type="dxa"/>
            <w:vAlign w:val="bottom"/>
          </w:tcPr>
          <w:p w14:paraId="2909172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68E463F4" w14:textId="77777777" w:rsidTr="007333EB">
        <w:trPr>
          <w:trHeight w:val="159"/>
        </w:trPr>
        <w:tc>
          <w:tcPr>
            <w:tcW w:w="3912" w:type="dxa"/>
          </w:tcPr>
          <w:p w14:paraId="2E5BC83D"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81" w:type="dxa"/>
            <w:vAlign w:val="bottom"/>
          </w:tcPr>
          <w:p w14:paraId="121D8D4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(7.365)</w:t>
            </w:r>
          </w:p>
        </w:tc>
        <w:tc>
          <w:tcPr>
            <w:tcW w:w="1082" w:type="dxa"/>
            <w:vAlign w:val="bottom"/>
          </w:tcPr>
          <w:p w14:paraId="12C18A5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(87.683)</w:t>
            </w:r>
          </w:p>
        </w:tc>
        <w:tc>
          <w:tcPr>
            <w:tcW w:w="1081" w:type="dxa"/>
            <w:vAlign w:val="bottom"/>
          </w:tcPr>
          <w:p w14:paraId="25E562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72.940 </w:t>
            </w:r>
          </w:p>
        </w:tc>
        <w:tc>
          <w:tcPr>
            <w:tcW w:w="1048" w:type="dxa"/>
            <w:vAlign w:val="bottom"/>
          </w:tcPr>
          <w:p w14:paraId="6C1216A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22.108 </w:t>
            </w:r>
          </w:p>
        </w:tc>
        <w:tc>
          <w:tcPr>
            <w:tcW w:w="1159" w:type="dxa"/>
            <w:vAlign w:val="bottom"/>
          </w:tcPr>
          <w:p w14:paraId="0CFD34E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6ACF512E" w14:textId="77777777" w:rsidTr="007333EB">
        <w:trPr>
          <w:trHeight w:val="198"/>
        </w:trPr>
        <w:tc>
          <w:tcPr>
            <w:tcW w:w="3912" w:type="dxa"/>
            <w:vAlign w:val="bottom"/>
            <w:hideMark/>
          </w:tcPr>
          <w:p w14:paraId="1CDB6B26"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081" w:type="dxa"/>
            <w:vAlign w:val="bottom"/>
          </w:tcPr>
          <w:p w14:paraId="28AA4CA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(162.930)</w:t>
            </w:r>
          </w:p>
        </w:tc>
        <w:tc>
          <w:tcPr>
            <w:tcW w:w="1082" w:type="dxa"/>
            <w:vAlign w:val="bottom"/>
          </w:tcPr>
          <w:p w14:paraId="284C415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172.289 </w:t>
            </w:r>
          </w:p>
        </w:tc>
        <w:tc>
          <w:tcPr>
            <w:tcW w:w="1081" w:type="dxa"/>
            <w:vAlign w:val="bottom"/>
          </w:tcPr>
          <w:p w14:paraId="1073A52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43.988 </w:t>
            </w:r>
          </w:p>
        </w:tc>
        <w:tc>
          <w:tcPr>
            <w:tcW w:w="1048" w:type="dxa"/>
            <w:vAlign w:val="bottom"/>
          </w:tcPr>
          <w:p w14:paraId="3F93E7B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16.514 </w:t>
            </w:r>
          </w:p>
        </w:tc>
        <w:tc>
          <w:tcPr>
            <w:tcW w:w="1159" w:type="dxa"/>
            <w:vAlign w:val="bottom"/>
          </w:tcPr>
          <w:p w14:paraId="282D3EC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69.861 </w:t>
            </w:r>
          </w:p>
        </w:tc>
      </w:tr>
      <w:tr w:rsidR="007333EB" w:rsidRPr="00EA3621" w14:paraId="51538F40" w14:textId="77777777" w:rsidTr="007333EB">
        <w:trPr>
          <w:trHeight w:val="228"/>
        </w:trPr>
        <w:tc>
          <w:tcPr>
            <w:tcW w:w="3912" w:type="dxa"/>
            <w:hideMark/>
          </w:tcPr>
          <w:p w14:paraId="2E6A4494"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Otpis</w:t>
            </w:r>
          </w:p>
        </w:tc>
        <w:tc>
          <w:tcPr>
            <w:tcW w:w="1081" w:type="dxa"/>
            <w:vAlign w:val="bottom"/>
          </w:tcPr>
          <w:p w14:paraId="3DD5A6C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2" w:type="dxa"/>
            <w:vAlign w:val="bottom"/>
          </w:tcPr>
          <w:p w14:paraId="486BDEE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1" w:type="dxa"/>
            <w:vAlign w:val="bottom"/>
          </w:tcPr>
          <w:p w14:paraId="6D544AF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(384)</w:t>
            </w:r>
          </w:p>
        </w:tc>
        <w:tc>
          <w:tcPr>
            <w:tcW w:w="1048" w:type="dxa"/>
            <w:vAlign w:val="bottom"/>
          </w:tcPr>
          <w:p w14:paraId="55CCE54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59" w:type="dxa"/>
            <w:vAlign w:val="bottom"/>
          </w:tcPr>
          <w:p w14:paraId="3083F4D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(384)</w:t>
            </w:r>
          </w:p>
        </w:tc>
      </w:tr>
      <w:tr w:rsidR="007333EB" w:rsidRPr="00EA3621" w14:paraId="35351DB1" w14:textId="77777777" w:rsidTr="007333EB">
        <w:trPr>
          <w:trHeight w:val="228"/>
        </w:trPr>
        <w:tc>
          <w:tcPr>
            <w:tcW w:w="3912" w:type="dxa"/>
            <w:hideMark/>
          </w:tcPr>
          <w:p w14:paraId="0DAB733A" w14:textId="77777777" w:rsidR="007333EB" w:rsidRPr="00EA3621" w:rsidRDefault="007333EB" w:rsidP="007333EB">
            <w:pPr>
              <w:spacing w:line="256" w:lineRule="auto"/>
              <w:rPr>
                <w:rFonts w:ascii="Calibri" w:eastAsia="Calibri" w:hAnsi="Calibri" w:cs="Calibri"/>
                <w:color w:val="000000" w:themeColor="text1"/>
                <w:sz w:val="19"/>
                <w:szCs w:val="19"/>
              </w:rPr>
            </w:pPr>
            <w:proofErr w:type="spellStart"/>
            <w:r w:rsidRPr="00EA3621">
              <w:rPr>
                <w:rFonts w:ascii="Calibri" w:eastAsia="Calibri" w:hAnsi="Calibri" w:cs="Calibri"/>
                <w:color w:val="000000" w:themeColor="text1"/>
                <w:sz w:val="19"/>
                <w:szCs w:val="19"/>
              </w:rPr>
              <w:t>Unwinding</w:t>
            </w:r>
            <w:proofErr w:type="spellEnd"/>
            <w:r w:rsidRPr="00EA3621">
              <w:rPr>
                <w:rFonts w:ascii="Calibri" w:eastAsia="Calibri" w:hAnsi="Calibri" w:cs="Calibri"/>
                <w:color w:val="000000" w:themeColor="text1"/>
                <w:sz w:val="19"/>
                <w:szCs w:val="19"/>
              </w:rPr>
              <w:t xml:space="preserve"> - promjena uslijed proteka vremena</w:t>
            </w:r>
          </w:p>
        </w:tc>
        <w:tc>
          <w:tcPr>
            <w:tcW w:w="1081" w:type="dxa"/>
            <w:vAlign w:val="bottom"/>
          </w:tcPr>
          <w:p w14:paraId="05703D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(427)</w:t>
            </w:r>
          </w:p>
        </w:tc>
        <w:tc>
          <w:tcPr>
            <w:tcW w:w="1082" w:type="dxa"/>
            <w:vAlign w:val="bottom"/>
          </w:tcPr>
          <w:p w14:paraId="3E03ABD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(434)</w:t>
            </w:r>
          </w:p>
        </w:tc>
        <w:tc>
          <w:tcPr>
            <w:tcW w:w="1081" w:type="dxa"/>
            <w:vAlign w:val="bottom"/>
          </w:tcPr>
          <w:p w14:paraId="2DE471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23.337 </w:t>
            </w:r>
          </w:p>
        </w:tc>
        <w:tc>
          <w:tcPr>
            <w:tcW w:w="1048" w:type="dxa"/>
            <w:vAlign w:val="bottom"/>
          </w:tcPr>
          <w:p w14:paraId="2FD037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18.521 </w:t>
            </w:r>
          </w:p>
        </w:tc>
        <w:tc>
          <w:tcPr>
            <w:tcW w:w="1159" w:type="dxa"/>
            <w:vAlign w:val="bottom"/>
          </w:tcPr>
          <w:p w14:paraId="61DB4D6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40.997 </w:t>
            </w:r>
          </w:p>
        </w:tc>
      </w:tr>
      <w:tr w:rsidR="007333EB" w:rsidRPr="00EA3621" w14:paraId="43E51816" w14:textId="77777777" w:rsidTr="007333EB">
        <w:trPr>
          <w:trHeight w:val="228"/>
        </w:trPr>
        <w:tc>
          <w:tcPr>
            <w:tcW w:w="3912" w:type="dxa"/>
            <w:hideMark/>
          </w:tcPr>
          <w:p w14:paraId="51C0EEC2"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Donos sa/(prijenos na) kredita financijskim institucijama</w:t>
            </w:r>
          </w:p>
        </w:tc>
        <w:tc>
          <w:tcPr>
            <w:tcW w:w="1081" w:type="dxa"/>
            <w:vAlign w:val="bottom"/>
          </w:tcPr>
          <w:p w14:paraId="7194720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2" w:type="dxa"/>
            <w:vAlign w:val="bottom"/>
          </w:tcPr>
          <w:p w14:paraId="66E833F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36 </w:t>
            </w:r>
          </w:p>
        </w:tc>
        <w:tc>
          <w:tcPr>
            <w:tcW w:w="1081" w:type="dxa"/>
            <w:vAlign w:val="bottom"/>
          </w:tcPr>
          <w:p w14:paraId="751D688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48" w:type="dxa"/>
            <w:vAlign w:val="bottom"/>
          </w:tcPr>
          <w:p w14:paraId="043F39C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59" w:type="dxa"/>
            <w:vAlign w:val="bottom"/>
          </w:tcPr>
          <w:p w14:paraId="0897D57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36 </w:t>
            </w:r>
          </w:p>
        </w:tc>
      </w:tr>
      <w:tr w:rsidR="007333EB" w:rsidRPr="00EA3621" w14:paraId="663D53A7" w14:textId="77777777" w:rsidTr="007333EB">
        <w:trPr>
          <w:trHeight w:val="228"/>
        </w:trPr>
        <w:tc>
          <w:tcPr>
            <w:tcW w:w="3912" w:type="dxa"/>
            <w:hideMark/>
          </w:tcPr>
          <w:p w14:paraId="46D9E65F"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81" w:type="dxa"/>
            <w:vAlign w:val="bottom"/>
          </w:tcPr>
          <w:p w14:paraId="3067B74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(690)</w:t>
            </w:r>
          </w:p>
        </w:tc>
        <w:tc>
          <w:tcPr>
            <w:tcW w:w="1082" w:type="dxa"/>
            <w:vAlign w:val="bottom"/>
          </w:tcPr>
          <w:p w14:paraId="15F021A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1" w:type="dxa"/>
            <w:vAlign w:val="bottom"/>
          </w:tcPr>
          <w:p w14:paraId="3847AFE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(5.508)</w:t>
            </w:r>
          </w:p>
        </w:tc>
        <w:tc>
          <w:tcPr>
            <w:tcW w:w="1048" w:type="dxa"/>
            <w:vAlign w:val="bottom"/>
          </w:tcPr>
          <w:p w14:paraId="313304A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59" w:type="dxa"/>
            <w:vAlign w:val="bottom"/>
          </w:tcPr>
          <w:p w14:paraId="0D468A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(6.198)</w:t>
            </w:r>
          </w:p>
        </w:tc>
      </w:tr>
      <w:tr w:rsidR="007333EB" w:rsidRPr="00EA3621" w14:paraId="49AF384F" w14:textId="77777777" w:rsidTr="007333EB">
        <w:trPr>
          <w:trHeight w:val="228"/>
        </w:trPr>
        <w:tc>
          <w:tcPr>
            <w:tcW w:w="3912" w:type="dxa"/>
          </w:tcPr>
          <w:p w14:paraId="59BF1C1C"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Ostalo</w:t>
            </w:r>
          </w:p>
        </w:tc>
        <w:tc>
          <w:tcPr>
            <w:tcW w:w="1081" w:type="dxa"/>
            <w:vAlign w:val="bottom"/>
          </w:tcPr>
          <w:p w14:paraId="13A6545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2" w:type="dxa"/>
            <w:vAlign w:val="bottom"/>
          </w:tcPr>
          <w:p w14:paraId="6EFE2BE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81" w:type="dxa"/>
            <w:vAlign w:val="bottom"/>
          </w:tcPr>
          <w:p w14:paraId="27E618E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48" w:type="dxa"/>
            <w:vAlign w:val="bottom"/>
          </w:tcPr>
          <w:p w14:paraId="4156186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5.865</w:t>
            </w:r>
          </w:p>
        </w:tc>
        <w:tc>
          <w:tcPr>
            <w:tcW w:w="1159" w:type="dxa"/>
            <w:vAlign w:val="bottom"/>
          </w:tcPr>
          <w:p w14:paraId="1EF21F8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5.865</w:t>
            </w:r>
          </w:p>
        </w:tc>
      </w:tr>
      <w:tr w:rsidR="007333EB" w:rsidRPr="00EA3621" w14:paraId="1E83A214" w14:textId="77777777" w:rsidTr="007333EB">
        <w:trPr>
          <w:trHeight w:val="167"/>
        </w:trPr>
        <w:tc>
          <w:tcPr>
            <w:tcW w:w="3912" w:type="dxa"/>
            <w:vAlign w:val="center"/>
            <w:hideMark/>
          </w:tcPr>
          <w:p w14:paraId="620FFB20" w14:textId="77777777" w:rsidR="007333EB" w:rsidRPr="00EA3621" w:rsidRDefault="007333EB" w:rsidP="007333EB">
            <w:pPr>
              <w:spacing w:line="256" w:lineRule="auto"/>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gubitak/(dobitak) od tečajnih razlika</w:t>
            </w:r>
            <w:r w:rsidRPr="00EA3621">
              <w:rPr>
                <w:rFonts w:ascii="Calibri" w:eastAsia="Calibri" w:hAnsi="Calibri"/>
                <w:color w:val="000000" w:themeColor="text1"/>
                <w:sz w:val="19"/>
                <w:szCs w:val="19"/>
              </w:rPr>
              <w:t xml:space="preserve"> </w:t>
            </w:r>
            <w:r w:rsidRPr="00EA3621">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1A21DE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3.729 </w:t>
            </w:r>
          </w:p>
        </w:tc>
        <w:tc>
          <w:tcPr>
            <w:tcW w:w="1082" w:type="dxa"/>
            <w:tcBorders>
              <w:top w:val="nil"/>
              <w:left w:val="nil"/>
              <w:bottom w:val="single" w:sz="4" w:space="0" w:color="auto"/>
              <w:right w:val="nil"/>
            </w:tcBorders>
            <w:vAlign w:val="bottom"/>
          </w:tcPr>
          <w:p w14:paraId="207318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4.806 </w:t>
            </w:r>
          </w:p>
        </w:tc>
        <w:tc>
          <w:tcPr>
            <w:tcW w:w="1081" w:type="dxa"/>
            <w:tcBorders>
              <w:top w:val="nil"/>
              <w:left w:val="nil"/>
              <w:bottom w:val="single" w:sz="4" w:space="0" w:color="auto"/>
              <w:right w:val="nil"/>
            </w:tcBorders>
            <w:vAlign w:val="bottom"/>
          </w:tcPr>
          <w:p w14:paraId="7A8B21F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(7.325)</w:t>
            </w:r>
          </w:p>
        </w:tc>
        <w:tc>
          <w:tcPr>
            <w:tcW w:w="1048" w:type="dxa"/>
            <w:tcBorders>
              <w:top w:val="nil"/>
              <w:left w:val="nil"/>
              <w:bottom w:val="single" w:sz="4" w:space="0" w:color="auto"/>
              <w:right w:val="nil"/>
            </w:tcBorders>
            <w:vAlign w:val="bottom"/>
          </w:tcPr>
          <w:p w14:paraId="46A4365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(731)</w:t>
            </w:r>
          </w:p>
        </w:tc>
        <w:tc>
          <w:tcPr>
            <w:tcW w:w="1159" w:type="dxa"/>
            <w:tcBorders>
              <w:top w:val="nil"/>
              <w:left w:val="nil"/>
              <w:bottom w:val="single" w:sz="4" w:space="0" w:color="auto"/>
              <w:right w:val="nil"/>
            </w:tcBorders>
            <w:vAlign w:val="bottom"/>
          </w:tcPr>
          <w:p w14:paraId="24C46C8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479 </w:t>
            </w:r>
          </w:p>
        </w:tc>
      </w:tr>
      <w:tr w:rsidR="007333EB" w:rsidRPr="00EA3621" w14:paraId="485820A4" w14:textId="77777777" w:rsidTr="007333EB">
        <w:trPr>
          <w:trHeight w:val="276"/>
        </w:trPr>
        <w:tc>
          <w:tcPr>
            <w:tcW w:w="3912" w:type="dxa"/>
            <w:vAlign w:val="bottom"/>
            <w:hideMark/>
          </w:tcPr>
          <w:p w14:paraId="3AED8D7E" w14:textId="77777777" w:rsidR="007333EB" w:rsidRPr="00EA3621" w:rsidRDefault="007333EB" w:rsidP="007333EB">
            <w:pPr>
              <w:spacing w:line="256" w:lineRule="auto"/>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81" w:type="dxa"/>
            <w:tcBorders>
              <w:top w:val="single" w:sz="4" w:space="0" w:color="auto"/>
              <w:left w:val="nil"/>
              <w:bottom w:val="single" w:sz="12" w:space="0" w:color="auto"/>
              <w:right w:val="nil"/>
            </w:tcBorders>
            <w:shd w:val="clear" w:color="auto" w:fill="auto"/>
            <w:vAlign w:val="bottom"/>
          </w:tcPr>
          <w:p w14:paraId="4659E56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353.077 </w:t>
            </w:r>
          </w:p>
        </w:tc>
        <w:tc>
          <w:tcPr>
            <w:tcW w:w="1082" w:type="dxa"/>
            <w:tcBorders>
              <w:top w:val="single" w:sz="4" w:space="0" w:color="auto"/>
              <w:left w:val="nil"/>
              <w:bottom w:val="single" w:sz="12" w:space="0" w:color="auto"/>
              <w:right w:val="nil"/>
            </w:tcBorders>
            <w:shd w:val="clear" w:color="auto" w:fill="auto"/>
            <w:vAlign w:val="bottom"/>
          </w:tcPr>
          <w:p w14:paraId="01C276F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517.219 </w:t>
            </w:r>
          </w:p>
        </w:tc>
        <w:tc>
          <w:tcPr>
            <w:tcW w:w="1081" w:type="dxa"/>
            <w:tcBorders>
              <w:top w:val="single" w:sz="4" w:space="0" w:color="auto"/>
              <w:left w:val="nil"/>
              <w:bottom w:val="single" w:sz="12" w:space="0" w:color="auto"/>
              <w:right w:val="nil"/>
            </w:tcBorders>
            <w:shd w:val="clear" w:color="auto" w:fill="auto"/>
            <w:vAlign w:val="bottom"/>
          </w:tcPr>
          <w:p w14:paraId="1C5A8D5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2.422.493 </w:t>
            </w:r>
          </w:p>
        </w:tc>
        <w:tc>
          <w:tcPr>
            <w:tcW w:w="1048" w:type="dxa"/>
            <w:tcBorders>
              <w:top w:val="single" w:sz="4" w:space="0" w:color="auto"/>
              <w:left w:val="nil"/>
              <w:bottom w:val="single" w:sz="12" w:space="0" w:color="auto"/>
              <w:right w:val="nil"/>
            </w:tcBorders>
            <w:shd w:val="clear" w:color="auto" w:fill="auto"/>
            <w:vAlign w:val="bottom"/>
          </w:tcPr>
          <w:p w14:paraId="58ED118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182.941 </w:t>
            </w:r>
          </w:p>
        </w:tc>
        <w:tc>
          <w:tcPr>
            <w:tcW w:w="1159" w:type="dxa"/>
            <w:tcBorders>
              <w:top w:val="single" w:sz="4" w:space="0" w:color="auto"/>
              <w:left w:val="nil"/>
              <w:bottom w:val="single" w:sz="12" w:space="0" w:color="auto"/>
              <w:right w:val="nil"/>
            </w:tcBorders>
            <w:shd w:val="clear" w:color="auto" w:fill="auto"/>
            <w:vAlign w:val="bottom"/>
          </w:tcPr>
          <w:p w14:paraId="19C57CF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3.475.730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EA3621" w:rsidRDefault="00880839" w:rsidP="003564B4">
      <w:pPr>
        <w:jc w:val="both"/>
        <w:rPr>
          <w:rFonts w:ascii="Calibri" w:eastAsia="Times New Roman" w:hAnsi="Calibri" w:cs="Arial"/>
          <w:b/>
          <w:color w:val="000000" w:themeColor="text1"/>
          <w:szCs w:val="20"/>
        </w:rPr>
      </w:pPr>
    </w:p>
    <w:p w14:paraId="290DEB7B" w14:textId="512BD1A8"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160F9146" w14:textId="77777777" w:rsidR="003564B4" w:rsidRPr="00EA3621" w:rsidRDefault="003564B4" w:rsidP="003564B4">
      <w:pPr>
        <w:jc w:val="both"/>
        <w:rPr>
          <w:rFonts w:ascii="Calibri" w:eastAsia="Times New Roman" w:hAnsi="Calibri" w:cs="Arial"/>
          <w:b/>
          <w:color w:val="000000" w:themeColor="text1"/>
          <w:szCs w:val="20"/>
        </w:rPr>
      </w:pPr>
    </w:p>
    <w:p w14:paraId="6E44D7C2" w14:textId="19170C73"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6216298E" w14:textId="77777777" w:rsidR="003564B4" w:rsidRPr="00EA3621" w:rsidRDefault="003564B4" w:rsidP="003564B4">
      <w:pPr>
        <w:jc w:val="both"/>
        <w:rPr>
          <w:rFonts w:ascii="Calibri" w:eastAsia="Times New Roman" w:hAnsi="Calibri" w:cs="Arial"/>
          <w:b/>
          <w:color w:val="000000" w:themeColor="text1"/>
          <w:szCs w:val="20"/>
        </w:rPr>
      </w:pPr>
    </w:p>
    <w:p w14:paraId="07452500" w14:textId="77777777" w:rsidR="003564B4" w:rsidRPr="00EA3621" w:rsidRDefault="003564B4" w:rsidP="0026036B">
      <w:pPr>
        <w:pStyle w:val="T1"/>
        <w:numPr>
          <w:ilvl w:val="8"/>
          <w:numId w:val="29"/>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2A92082"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EA3621" w14:paraId="03352D68" w14:textId="77777777" w:rsidTr="007333EB">
        <w:trPr>
          <w:trHeight w:val="172"/>
        </w:trPr>
        <w:tc>
          <w:tcPr>
            <w:tcW w:w="3947" w:type="dxa"/>
            <w:tcBorders>
              <w:top w:val="nil"/>
              <w:left w:val="nil"/>
              <w:bottom w:val="nil"/>
              <w:right w:val="nil"/>
            </w:tcBorders>
            <w:shd w:val="clear" w:color="auto" w:fill="auto"/>
            <w:vAlign w:val="center"/>
          </w:tcPr>
          <w:p w14:paraId="6EEA062E" w14:textId="77777777" w:rsidR="007333EB" w:rsidRPr="00EA3621" w:rsidRDefault="007333EB" w:rsidP="007333EB">
            <w:pPr>
              <w:rPr>
                <w:rFonts w:ascii="Calibri" w:eastAsia="Calibri" w:hAnsi="Calibri" w:cs="Calibri"/>
                <w:b/>
                <w:bCs/>
                <w:color w:val="000000" w:themeColor="text1"/>
                <w:sz w:val="19"/>
                <w:szCs w:val="19"/>
              </w:rPr>
            </w:pPr>
            <w:bookmarkStart w:id="745" w:name="_Hlk5706812"/>
            <w:r w:rsidRPr="00EA3621">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22FC029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FBC8F3"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E58DC4F"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220887DC"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C50CF80" w14:textId="77777777" w:rsidR="007333EB" w:rsidRPr="00EA3621" w:rsidRDefault="007333EB" w:rsidP="007333EB">
            <w:pPr>
              <w:jc w:val="right"/>
              <w:rPr>
                <w:rFonts w:ascii="Calibri" w:eastAsia="Calibri" w:hAnsi="Calibri" w:cs="Calibri"/>
                <w:b/>
                <w:bCs/>
                <w:color w:val="000000" w:themeColor="text1"/>
                <w:sz w:val="19"/>
                <w:szCs w:val="19"/>
              </w:rPr>
            </w:pPr>
          </w:p>
        </w:tc>
      </w:tr>
      <w:bookmarkEnd w:id="745"/>
      <w:tr w:rsidR="007333EB" w:rsidRPr="00EA3621" w14:paraId="2DD50562" w14:textId="77777777" w:rsidTr="007333EB">
        <w:trPr>
          <w:trHeight w:val="172"/>
        </w:trPr>
        <w:tc>
          <w:tcPr>
            <w:tcW w:w="3947" w:type="dxa"/>
            <w:tcBorders>
              <w:top w:val="nil"/>
              <w:left w:val="nil"/>
              <w:bottom w:val="nil"/>
              <w:right w:val="nil"/>
            </w:tcBorders>
            <w:shd w:val="clear" w:color="auto" w:fill="auto"/>
            <w:vAlign w:val="center"/>
            <w:hideMark/>
          </w:tcPr>
          <w:p w14:paraId="2A1BA255" w14:textId="354F10CA"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ožujka 2021.</w:t>
            </w:r>
          </w:p>
        </w:tc>
        <w:tc>
          <w:tcPr>
            <w:tcW w:w="1198" w:type="dxa"/>
            <w:tcBorders>
              <w:top w:val="nil"/>
              <w:left w:val="nil"/>
              <w:bottom w:val="nil"/>
              <w:right w:val="nil"/>
            </w:tcBorders>
            <w:shd w:val="clear" w:color="auto" w:fill="auto"/>
            <w:vAlign w:val="center"/>
            <w:hideMark/>
          </w:tcPr>
          <w:p w14:paraId="012F6F8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3D62D9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A9FBF6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7D7E33E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D99516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0F5F8DC6" w14:textId="77777777" w:rsidTr="007333EB">
        <w:trPr>
          <w:trHeight w:val="172"/>
        </w:trPr>
        <w:tc>
          <w:tcPr>
            <w:tcW w:w="3947" w:type="dxa"/>
            <w:tcBorders>
              <w:top w:val="nil"/>
              <w:left w:val="nil"/>
              <w:bottom w:val="nil"/>
              <w:right w:val="nil"/>
            </w:tcBorders>
            <w:shd w:val="clear" w:color="auto" w:fill="auto"/>
            <w:vAlign w:val="center"/>
            <w:hideMark/>
          </w:tcPr>
          <w:p w14:paraId="603C4B27"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41C0D1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32F9AE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14565E7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1FCA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FF75AB4"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145E517C" w14:textId="77777777" w:rsidTr="007333EB">
        <w:trPr>
          <w:trHeight w:val="172"/>
        </w:trPr>
        <w:tc>
          <w:tcPr>
            <w:tcW w:w="3947" w:type="dxa"/>
            <w:tcBorders>
              <w:top w:val="nil"/>
              <w:left w:val="nil"/>
              <w:bottom w:val="nil"/>
              <w:right w:val="nil"/>
            </w:tcBorders>
            <w:shd w:val="clear" w:color="auto" w:fill="auto"/>
            <w:vAlign w:val="center"/>
          </w:tcPr>
          <w:p w14:paraId="5FCEAB5C"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690DEBD"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EBDA4DE"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6AB8EE"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5456BF7"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34B8C9D"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468E94D8" w14:textId="77777777" w:rsidTr="007333EB">
        <w:trPr>
          <w:trHeight w:val="172"/>
        </w:trPr>
        <w:tc>
          <w:tcPr>
            <w:tcW w:w="3947" w:type="dxa"/>
            <w:tcBorders>
              <w:top w:val="nil"/>
              <w:left w:val="nil"/>
              <w:bottom w:val="nil"/>
              <w:right w:val="nil"/>
            </w:tcBorders>
            <w:shd w:val="clear" w:color="auto" w:fill="auto"/>
            <w:vAlign w:val="center"/>
            <w:hideMark/>
          </w:tcPr>
          <w:p w14:paraId="0168AB7D" w14:textId="7E53A533"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198" w:type="dxa"/>
            <w:shd w:val="clear" w:color="auto" w:fill="auto"/>
            <w:vAlign w:val="bottom"/>
          </w:tcPr>
          <w:p w14:paraId="278778AF" w14:textId="63A7F104" w:rsidR="007333EB" w:rsidRPr="00EA3621" w:rsidRDefault="002202E3" w:rsidP="007333EB">
            <w:pPr>
              <w:jc w:val="right"/>
              <w:rPr>
                <w:rFonts w:ascii="Calibri" w:eastAsia="Calibri" w:hAnsi="Calibri" w:cs="Calibri"/>
                <w:color w:val="000000" w:themeColor="text1"/>
                <w:sz w:val="19"/>
                <w:szCs w:val="19"/>
              </w:rPr>
            </w:pPr>
            <w:r w:rsidRPr="002202E3">
              <w:rPr>
                <w:rFonts w:ascii="Calibri" w:eastAsia="Calibri" w:hAnsi="Calibri" w:cs="Calibri"/>
                <w:color w:val="000000" w:themeColor="text1"/>
                <w:sz w:val="19"/>
                <w:szCs w:val="19"/>
              </w:rPr>
              <w:t>2.935</w:t>
            </w:r>
          </w:p>
        </w:tc>
        <w:tc>
          <w:tcPr>
            <w:tcW w:w="1015" w:type="dxa"/>
            <w:shd w:val="clear" w:color="auto" w:fill="auto"/>
            <w:vAlign w:val="bottom"/>
          </w:tcPr>
          <w:p w14:paraId="132D93BD" w14:textId="39F15169" w:rsidR="007333EB" w:rsidRPr="00EA3621" w:rsidRDefault="002202E3" w:rsidP="007333EB">
            <w:pPr>
              <w:jc w:val="right"/>
              <w:rPr>
                <w:rFonts w:ascii="Calibri" w:eastAsia="Calibri" w:hAnsi="Calibri" w:cs="Calibri"/>
                <w:color w:val="000000" w:themeColor="text1"/>
                <w:sz w:val="19"/>
                <w:szCs w:val="19"/>
              </w:rPr>
            </w:pPr>
            <w:r w:rsidRPr="002202E3">
              <w:rPr>
                <w:rFonts w:ascii="Calibri" w:eastAsia="Calibri" w:hAnsi="Calibri" w:cs="Calibri"/>
                <w:color w:val="000000" w:themeColor="text1"/>
                <w:sz w:val="19"/>
                <w:szCs w:val="19"/>
              </w:rPr>
              <w:t>-</w:t>
            </w:r>
          </w:p>
        </w:tc>
        <w:tc>
          <w:tcPr>
            <w:tcW w:w="1015" w:type="dxa"/>
            <w:shd w:val="clear" w:color="auto" w:fill="auto"/>
            <w:vAlign w:val="bottom"/>
          </w:tcPr>
          <w:p w14:paraId="5689878C" w14:textId="154DFCB3" w:rsidR="007333EB" w:rsidRPr="00EA3621" w:rsidRDefault="002202E3" w:rsidP="007333EB">
            <w:pPr>
              <w:jc w:val="right"/>
              <w:rPr>
                <w:rFonts w:ascii="Calibri" w:eastAsia="Calibri" w:hAnsi="Calibri" w:cs="Calibri"/>
                <w:color w:val="000000" w:themeColor="text1"/>
                <w:sz w:val="19"/>
                <w:szCs w:val="19"/>
              </w:rPr>
            </w:pPr>
            <w:r w:rsidRPr="002202E3">
              <w:rPr>
                <w:rFonts w:ascii="Calibri" w:eastAsia="Calibri" w:hAnsi="Calibri" w:cs="Calibri"/>
                <w:color w:val="000000" w:themeColor="text1"/>
                <w:sz w:val="19"/>
                <w:szCs w:val="19"/>
              </w:rPr>
              <w:t>1.647</w:t>
            </w:r>
          </w:p>
        </w:tc>
        <w:tc>
          <w:tcPr>
            <w:tcW w:w="996" w:type="dxa"/>
            <w:shd w:val="clear" w:color="auto" w:fill="auto"/>
            <w:vAlign w:val="bottom"/>
          </w:tcPr>
          <w:p w14:paraId="7521EBCC" w14:textId="488D053D" w:rsidR="007333EB" w:rsidRPr="00EA3621" w:rsidRDefault="002202E3" w:rsidP="007333EB">
            <w:pPr>
              <w:jc w:val="right"/>
              <w:rPr>
                <w:rFonts w:ascii="Calibri" w:eastAsia="Calibri" w:hAnsi="Calibri" w:cs="Calibri"/>
                <w:color w:val="000000" w:themeColor="text1"/>
                <w:sz w:val="19"/>
                <w:szCs w:val="19"/>
              </w:rPr>
            </w:pPr>
            <w:r w:rsidRPr="002202E3">
              <w:rPr>
                <w:rFonts w:ascii="Calibri" w:eastAsia="Calibri" w:hAnsi="Calibri" w:cs="Calibri"/>
                <w:color w:val="000000" w:themeColor="text1"/>
                <w:sz w:val="19"/>
                <w:szCs w:val="19"/>
              </w:rPr>
              <w:t>-</w:t>
            </w:r>
          </w:p>
        </w:tc>
        <w:tc>
          <w:tcPr>
            <w:tcW w:w="1198" w:type="dxa"/>
            <w:shd w:val="clear" w:color="auto" w:fill="auto"/>
            <w:vAlign w:val="bottom"/>
          </w:tcPr>
          <w:p w14:paraId="315FE2DA" w14:textId="0C27F064" w:rsidR="007333EB" w:rsidRPr="00EA3621" w:rsidRDefault="002202E3" w:rsidP="007333EB">
            <w:pPr>
              <w:jc w:val="right"/>
              <w:rPr>
                <w:rFonts w:ascii="Calibri" w:eastAsia="Calibri" w:hAnsi="Calibri" w:cs="Calibri"/>
                <w:color w:val="000000" w:themeColor="text1"/>
                <w:sz w:val="19"/>
                <w:szCs w:val="19"/>
              </w:rPr>
            </w:pPr>
            <w:r w:rsidRPr="002202E3">
              <w:rPr>
                <w:rFonts w:ascii="Calibri" w:eastAsia="Calibri" w:hAnsi="Calibri" w:cs="Calibri"/>
                <w:color w:val="000000" w:themeColor="text1"/>
                <w:sz w:val="19"/>
                <w:szCs w:val="19"/>
              </w:rPr>
              <w:t>4.582</w:t>
            </w:r>
          </w:p>
        </w:tc>
      </w:tr>
      <w:tr w:rsidR="00FB2096" w:rsidRPr="00EA3621" w14:paraId="3BE3229A" w14:textId="77777777" w:rsidTr="00D414B6">
        <w:trPr>
          <w:trHeight w:val="172"/>
        </w:trPr>
        <w:tc>
          <w:tcPr>
            <w:tcW w:w="3947" w:type="dxa"/>
            <w:shd w:val="clear" w:color="auto" w:fill="auto"/>
          </w:tcPr>
          <w:p w14:paraId="66F0FF87"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shd w:val="clear" w:color="auto" w:fill="auto"/>
            <w:vAlign w:val="bottom"/>
          </w:tcPr>
          <w:p w14:paraId="4687CECF" w14:textId="5D39CAF9" w:rsidR="00FB2096" w:rsidRPr="00EA3621" w:rsidRDefault="00FB2096" w:rsidP="00FB2096">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tcPr>
          <w:p w14:paraId="6315C333" w14:textId="2B42C3B9" w:rsidR="00FB2096" w:rsidRPr="00EA3621" w:rsidRDefault="00FB2096" w:rsidP="00FB2096">
            <w:pPr>
              <w:jc w:val="right"/>
              <w:rPr>
                <w:rFonts w:ascii="Calibri" w:eastAsia="Calibri" w:hAnsi="Calibri" w:cs="Calibri"/>
                <w:color w:val="000000" w:themeColor="text1"/>
                <w:sz w:val="19"/>
                <w:szCs w:val="19"/>
              </w:rPr>
            </w:pPr>
            <w:r w:rsidRPr="002D169F">
              <w:rPr>
                <w:rFonts w:ascii="Calibri" w:eastAsia="Calibri" w:hAnsi="Calibri" w:cs="Calibri"/>
                <w:color w:val="000000" w:themeColor="text1"/>
                <w:sz w:val="19"/>
                <w:szCs w:val="19"/>
              </w:rPr>
              <w:t>-</w:t>
            </w:r>
          </w:p>
        </w:tc>
        <w:tc>
          <w:tcPr>
            <w:tcW w:w="1015" w:type="dxa"/>
            <w:shd w:val="clear" w:color="auto" w:fill="auto"/>
          </w:tcPr>
          <w:p w14:paraId="54EE59DC" w14:textId="3B5B59DD" w:rsidR="00FB2096" w:rsidRPr="00EA3621" w:rsidRDefault="00FB2096" w:rsidP="00FB2096">
            <w:pPr>
              <w:jc w:val="right"/>
              <w:rPr>
                <w:rFonts w:ascii="Calibri" w:eastAsia="Calibri" w:hAnsi="Calibri" w:cs="Calibri"/>
                <w:color w:val="000000" w:themeColor="text1"/>
                <w:sz w:val="19"/>
                <w:szCs w:val="19"/>
              </w:rPr>
            </w:pPr>
            <w:r w:rsidRPr="002D169F">
              <w:rPr>
                <w:rFonts w:ascii="Calibri" w:eastAsia="Calibri" w:hAnsi="Calibri" w:cs="Calibri"/>
                <w:color w:val="000000" w:themeColor="text1"/>
                <w:sz w:val="19"/>
                <w:szCs w:val="19"/>
              </w:rPr>
              <w:t>-</w:t>
            </w:r>
          </w:p>
        </w:tc>
        <w:tc>
          <w:tcPr>
            <w:tcW w:w="996" w:type="dxa"/>
            <w:shd w:val="clear" w:color="auto" w:fill="auto"/>
          </w:tcPr>
          <w:p w14:paraId="56FA410F" w14:textId="3A933BF7" w:rsidR="00FB2096" w:rsidRPr="00EA3621" w:rsidRDefault="00FB2096" w:rsidP="00FB2096">
            <w:pPr>
              <w:jc w:val="right"/>
              <w:rPr>
                <w:rFonts w:ascii="Calibri" w:eastAsia="Calibri" w:hAnsi="Calibri" w:cs="Calibri"/>
                <w:color w:val="000000" w:themeColor="text1"/>
                <w:sz w:val="19"/>
                <w:szCs w:val="19"/>
              </w:rPr>
            </w:pPr>
            <w:r w:rsidRPr="002D169F">
              <w:rPr>
                <w:rFonts w:ascii="Calibri" w:eastAsia="Calibri" w:hAnsi="Calibri" w:cs="Calibri"/>
                <w:color w:val="000000" w:themeColor="text1"/>
                <w:sz w:val="19"/>
                <w:szCs w:val="19"/>
              </w:rPr>
              <w:t>-</w:t>
            </w:r>
          </w:p>
        </w:tc>
        <w:tc>
          <w:tcPr>
            <w:tcW w:w="1198" w:type="dxa"/>
            <w:shd w:val="clear" w:color="auto" w:fill="auto"/>
          </w:tcPr>
          <w:p w14:paraId="599ECB1E" w14:textId="3D7053EA" w:rsidR="00FB2096" w:rsidRPr="00EA3621" w:rsidRDefault="00FB2096" w:rsidP="00FB2096">
            <w:pPr>
              <w:jc w:val="right"/>
              <w:rPr>
                <w:rFonts w:ascii="Calibri" w:eastAsia="Calibri" w:hAnsi="Calibri" w:cs="Calibri"/>
                <w:color w:val="000000" w:themeColor="text1"/>
                <w:sz w:val="19"/>
                <w:szCs w:val="19"/>
              </w:rPr>
            </w:pPr>
            <w:r w:rsidRPr="002D169F">
              <w:rPr>
                <w:rFonts w:ascii="Calibri" w:eastAsia="Calibri" w:hAnsi="Calibri" w:cs="Calibri"/>
                <w:color w:val="000000" w:themeColor="text1"/>
                <w:sz w:val="19"/>
                <w:szCs w:val="19"/>
              </w:rPr>
              <w:t>-</w:t>
            </w:r>
          </w:p>
        </w:tc>
      </w:tr>
      <w:tr w:rsidR="00FB2096" w:rsidRPr="00EA3621" w14:paraId="7F4564C2" w14:textId="77777777" w:rsidTr="00D414B6">
        <w:trPr>
          <w:trHeight w:val="172"/>
        </w:trPr>
        <w:tc>
          <w:tcPr>
            <w:tcW w:w="3947" w:type="dxa"/>
            <w:shd w:val="clear" w:color="auto" w:fill="auto"/>
          </w:tcPr>
          <w:p w14:paraId="13B34C95"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shd w:val="clear" w:color="auto" w:fill="auto"/>
          </w:tcPr>
          <w:p w14:paraId="608DB36A" w14:textId="472A303A" w:rsidR="00FB2096" w:rsidRPr="00EA3621" w:rsidRDefault="00FB2096" w:rsidP="00FB2096">
            <w:pPr>
              <w:jc w:val="right"/>
              <w:rPr>
                <w:rFonts w:ascii="Calibri" w:eastAsia="Calibri" w:hAnsi="Calibri" w:cs="Calibri"/>
                <w:color w:val="000000" w:themeColor="text1"/>
                <w:sz w:val="19"/>
                <w:szCs w:val="19"/>
              </w:rPr>
            </w:pPr>
            <w:r w:rsidRPr="00BC0CA3">
              <w:rPr>
                <w:rFonts w:ascii="Calibri" w:eastAsia="Calibri" w:hAnsi="Calibri" w:cs="Calibri"/>
                <w:color w:val="000000" w:themeColor="text1"/>
                <w:sz w:val="19"/>
                <w:szCs w:val="19"/>
              </w:rPr>
              <w:t>-</w:t>
            </w:r>
          </w:p>
        </w:tc>
        <w:tc>
          <w:tcPr>
            <w:tcW w:w="1015" w:type="dxa"/>
            <w:shd w:val="clear" w:color="auto" w:fill="auto"/>
          </w:tcPr>
          <w:p w14:paraId="3728C7B2" w14:textId="3888FEA8" w:rsidR="00FB2096" w:rsidRPr="00EA3621" w:rsidRDefault="00FB2096" w:rsidP="00FB2096">
            <w:pPr>
              <w:jc w:val="right"/>
              <w:rPr>
                <w:rFonts w:ascii="Calibri" w:eastAsia="Calibri" w:hAnsi="Calibri" w:cs="Calibri"/>
                <w:color w:val="000000" w:themeColor="text1"/>
                <w:sz w:val="19"/>
                <w:szCs w:val="19"/>
              </w:rPr>
            </w:pPr>
            <w:r w:rsidRPr="00BC0CA3">
              <w:rPr>
                <w:rFonts w:ascii="Calibri" w:eastAsia="Calibri" w:hAnsi="Calibri" w:cs="Calibri"/>
                <w:color w:val="000000" w:themeColor="text1"/>
                <w:sz w:val="19"/>
                <w:szCs w:val="19"/>
              </w:rPr>
              <w:t>-</w:t>
            </w:r>
          </w:p>
        </w:tc>
        <w:tc>
          <w:tcPr>
            <w:tcW w:w="1015" w:type="dxa"/>
            <w:shd w:val="clear" w:color="auto" w:fill="auto"/>
          </w:tcPr>
          <w:p w14:paraId="3281B781" w14:textId="7A9E47D9" w:rsidR="00FB2096" w:rsidRPr="00EA3621" w:rsidRDefault="00FB2096" w:rsidP="00FB2096">
            <w:pPr>
              <w:jc w:val="right"/>
              <w:rPr>
                <w:rFonts w:ascii="Calibri" w:eastAsia="Calibri" w:hAnsi="Calibri" w:cs="Calibri"/>
                <w:color w:val="000000" w:themeColor="text1"/>
                <w:sz w:val="19"/>
                <w:szCs w:val="19"/>
              </w:rPr>
            </w:pPr>
            <w:r w:rsidRPr="00BC0CA3">
              <w:rPr>
                <w:rFonts w:ascii="Calibri" w:eastAsia="Calibri" w:hAnsi="Calibri" w:cs="Calibri"/>
                <w:color w:val="000000" w:themeColor="text1"/>
                <w:sz w:val="19"/>
                <w:szCs w:val="19"/>
              </w:rPr>
              <w:t>-</w:t>
            </w:r>
          </w:p>
        </w:tc>
        <w:tc>
          <w:tcPr>
            <w:tcW w:w="996" w:type="dxa"/>
            <w:shd w:val="clear" w:color="auto" w:fill="auto"/>
          </w:tcPr>
          <w:p w14:paraId="3569A06A" w14:textId="2537415A" w:rsidR="00FB2096" w:rsidRPr="00EA3621" w:rsidRDefault="00FB2096" w:rsidP="00FB2096">
            <w:pPr>
              <w:jc w:val="right"/>
              <w:rPr>
                <w:rFonts w:ascii="Calibri" w:eastAsia="Calibri" w:hAnsi="Calibri" w:cs="Calibri"/>
                <w:color w:val="000000" w:themeColor="text1"/>
                <w:sz w:val="19"/>
                <w:szCs w:val="19"/>
              </w:rPr>
            </w:pPr>
            <w:r w:rsidRPr="00BC0CA3">
              <w:rPr>
                <w:rFonts w:ascii="Calibri" w:eastAsia="Calibri" w:hAnsi="Calibri" w:cs="Calibri"/>
                <w:color w:val="000000" w:themeColor="text1"/>
                <w:sz w:val="19"/>
                <w:szCs w:val="19"/>
              </w:rPr>
              <w:t>-</w:t>
            </w:r>
          </w:p>
        </w:tc>
        <w:tc>
          <w:tcPr>
            <w:tcW w:w="1198" w:type="dxa"/>
            <w:shd w:val="clear" w:color="auto" w:fill="auto"/>
          </w:tcPr>
          <w:p w14:paraId="303BC01A" w14:textId="53D2D45D" w:rsidR="00FB2096" w:rsidRPr="00EA3621" w:rsidRDefault="00FB2096" w:rsidP="00FB2096">
            <w:pPr>
              <w:jc w:val="right"/>
              <w:rPr>
                <w:rFonts w:ascii="Calibri" w:eastAsia="Calibri" w:hAnsi="Calibri" w:cs="Calibri"/>
                <w:color w:val="000000" w:themeColor="text1"/>
                <w:sz w:val="19"/>
                <w:szCs w:val="19"/>
              </w:rPr>
            </w:pPr>
            <w:r w:rsidRPr="00BC0CA3">
              <w:rPr>
                <w:rFonts w:ascii="Calibri" w:eastAsia="Calibri" w:hAnsi="Calibri" w:cs="Calibri"/>
                <w:color w:val="000000" w:themeColor="text1"/>
                <w:sz w:val="19"/>
                <w:szCs w:val="19"/>
              </w:rPr>
              <w:t>-</w:t>
            </w:r>
          </w:p>
        </w:tc>
      </w:tr>
      <w:tr w:rsidR="00FB2096" w:rsidRPr="00EA3621" w14:paraId="4D56A705" w14:textId="77777777" w:rsidTr="00D414B6">
        <w:trPr>
          <w:trHeight w:val="172"/>
        </w:trPr>
        <w:tc>
          <w:tcPr>
            <w:tcW w:w="3947" w:type="dxa"/>
            <w:shd w:val="clear" w:color="auto" w:fill="auto"/>
            <w:hideMark/>
          </w:tcPr>
          <w:p w14:paraId="243752FA"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shd w:val="clear" w:color="auto" w:fill="auto"/>
          </w:tcPr>
          <w:p w14:paraId="7976F4E4" w14:textId="21E1B7E1" w:rsidR="00FB2096" w:rsidRPr="00EA3621" w:rsidRDefault="00FB2096" w:rsidP="00FB2096">
            <w:pPr>
              <w:jc w:val="right"/>
              <w:rPr>
                <w:rFonts w:ascii="Calibri" w:eastAsia="Calibri" w:hAnsi="Calibri" w:cs="Calibri"/>
                <w:color w:val="000000" w:themeColor="text1"/>
                <w:sz w:val="19"/>
                <w:szCs w:val="19"/>
              </w:rPr>
            </w:pPr>
            <w:r w:rsidRPr="007737CA">
              <w:rPr>
                <w:rFonts w:ascii="Calibri" w:eastAsia="Calibri" w:hAnsi="Calibri" w:cs="Calibri"/>
                <w:color w:val="000000" w:themeColor="text1"/>
                <w:sz w:val="19"/>
                <w:szCs w:val="19"/>
              </w:rPr>
              <w:t>-</w:t>
            </w:r>
          </w:p>
        </w:tc>
        <w:tc>
          <w:tcPr>
            <w:tcW w:w="1015" w:type="dxa"/>
            <w:shd w:val="clear" w:color="auto" w:fill="auto"/>
          </w:tcPr>
          <w:p w14:paraId="639DD83F" w14:textId="6B57EA7C" w:rsidR="00FB2096" w:rsidRPr="00EA3621" w:rsidRDefault="00FB2096" w:rsidP="00FB2096">
            <w:pPr>
              <w:jc w:val="right"/>
              <w:rPr>
                <w:rFonts w:ascii="Calibri" w:eastAsia="Calibri" w:hAnsi="Calibri" w:cs="Calibri"/>
                <w:color w:val="000000" w:themeColor="text1"/>
                <w:sz w:val="19"/>
                <w:szCs w:val="19"/>
              </w:rPr>
            </w:pPr>
            <w:r w:rsidRPr="007737CA">
              <w:rPr>
                <w:rFonts w:ascii="Calibri" w:eastAsia="Calibri" w:hAnsi="Calibri" w:cs="Calibri"/>
                <w:color w:val="000000" w:themeColor="text1"/>
                <w:sz w:val="19"/>
                <w:szCs w:val="19"/>
              </w:rPr>
              <w:t>-</w:t>
            </w:r>
          </w:p>
        </w:tc>
        <w:tc>
          <w:tcPr>
            <w:tcW w:w="1015" w:type="dxa"/>
            <w:shd w:val="clear" w:color="auto" w:fill="auto"/>
          </w:tcPr>
          <w:p w14:paraId="397DC7D2" w14:textId="26CB7648" w:rsidR="00FB2096" w:rsidRPr="00EA3621" w:rsidRDefault="00FB2096" w:rsidP="00FB2096">
            <w:pPr>
              <w:jc w:val="right"/>
              <w:rPr>
                <w:rFonts w:ascii="Calibri" w:eastAsia="Calibri" w:hAnsi="Calibri" w:cs="Calibri"/>
                <w:color w:val="000000" w:themeColor="text1"/>
                <w:sz w:val="19"/>
                <w:szCs w:val="19"/>
              </w:rPr>
            </w:pPr>
            <w:r w:rsidRPr="007737CA">
              <w:rPr>
                <w:rFonts w:ascii="Calibri" w:eastAsia="Calibri" w:hAnsi="Calibri" w:cs="Calibri"/>
                <w:color w:val="000000" w:themeColor="text1"/>
                <w:sz w:val="19"/>
                <w:szCs w:val="19"/>
              </w:rPr>
              <w:t>-</w:t>
            </w:r>
          </w:p>
        </w:tc>
        <w:tc>
          <w:tcPr>
            <w:tcW w:w="996" w:type="dxa"/>
            <w:shd w:val="clear" w:color="auto" w:fill="auto"/>
          </w:tcPr>
          <w:p w14:paraId="2967A273" w14:textId="66857CE6" w:rsidR="00FB2096" w:rsidRPr="00EA3621" w:rsidRDefault="00FB2096" w:rsidP="00FB2096">
            <w:pPr>
              <w:jc w:val="right"/>
              <w:rPr>
                <w:rFonts w:ascii="Calibri" w:eastAsia="Calibri" w:hAnsi="Calibri" w:cs="Calibri"/>
                <w:color w:val="000000" w:themeColor="text1"/>
                <w:sz w:val="19"/>
                <w:szCs w:val="19"/>
              </w:rPr>
            </w:pPr>
            <w:r w:rsidRPr="007737CA">
              <w:rPr>
                <w:rFonts w:ascii="Calibri" w:eastAsia="Calibri" w:hAnsi="Calibri" w:cs="Calibri"/>
                <w:color w:val="000000" w:themeColor="text1"/>
                <w:sz w:val="19"/>
                <w:szCs w:val="19"/>
              </w:rPr>
              <w:t>-</w:t>
            </w:r>
          </w:p>
        </w:tc>
        <w:tc>
          <w:tcPr>
            <w:tcW w:w="1198" w:type="dxa"/>
            <w:shd w:val="clear" w:color="auto" w:fill="auto"/>
          </w:tcPr>
          <w:p w14:paraId="07CFE37B" w14:textId="2A156E1B" w:rsidR="00FB2096" w:rsidRPr="00EA3621" w:rsidRDefault="00FB2096" w:rsidP="00FB2096">
            <w:pPr>
              <w:jc w:val="right"/>
              <w:rPr>
                <w:rFonts w:ascii="Calibri" w:eastAsia="Calibri" w:hAnsi="Calibri" w:cs="Calibri"/>
                <w:color w:val="000000" w:themeColor="text1"/>
                <w:sz w:val="19"/>
                <w:szCs w:val="19"/>
              </w:rPr>
            </w:pPr>
            <w:r w:rsidRPr="007737CA">
              <w:rPr>
                <w:rFonts w:ascii="Calibri" w:eastAsia="Calibri" w:hAnsi="Calibri" w:cs="Calibri"/>
                <w:color w:val="000000" w:themeColor="text1"/>
                <w:sz w:val="19"/>
                <w:szCs w:val="19"/>
              </w:rPr>
              <w:t>-</w:t>
            </w:r>
          </w:p>
        </w:tc>
      </w:tr>
      <w:tr w:rsidR="007333EB" w:rsidRPr="00EA3621" w14:paraId="4F253B6A" w14:textId="77777777" w:rsidTr="007333EB">
        <w:trPr>
          <w:trHeight w:val="214"/>
        </w:trPr>
        <w:tc>
          <w:tcPr>
            <w:tcW w:w="3947" w:type="dxa"/>
            <w:tcBorders>
              <w:top w:val="nil"/>
              <w:left w:val="nil"/>
              <w:bottom w:val="nil"/>
              <w:right w:val="nil"/>
            </w:tcBorders>
            <w:shd w:val="clear" w:color="auto" w:fill="auto"/>
            <w:vAlign w:val="center"/>
            <w:hideMark/>
          </w:tcPr>
          <w:p w14:paraId="105253A5"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415F98D7" w14:textId="6F47D3C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305</w:t>
            </w:r>
          </w:p>
        </w:tc>
        <w:tc>
          <w:tcPr>
            <w:tcW w:w="1015" w:type="dxa"/>
            <w:shd w:val="clear" w:color="auto" w:fill="auto"/>
            <w:vAlign w:val="bottom"/>
          </w:tcPr>
          <w:p w14:paraId="0B7736EB" w14:textId="3194CC71"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shd w:val="clear" w:color="auto" w:fill="auto"/>
            <w:vAlign w:val="bottom"/>
          </w:tcPr>
          <w:p w14:paraId="77827B6E" w14:textId="5C5D594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32</w:t>
            </w:r>
          </w:p>
        </w:tc>
        <w:tc>
          <w:tcPr>
            <w:tcW w:w="996" w:type="dxa"/>
            <w:shd w:val="clear" w:color="auto" w:fill="auto"/>
            <w:vAlign w:val="bottom"/>
          </w:tcPr>
          <w:p w14:paraId="63C635A7" w14:textId="0437775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shd w:val="clear" w:color="auto" w:fill="auto"/>
            <w:vAlign w:val="bottom"/>
          </w:tcPr>
          <w:p w14:paraId="460529E6" w14:textId="448C8672"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337</w:t>
            </w:r>
          </w:p>
        </w:tc>
      </w:tr>
      <w:tr w:rsidR="007333EB" w:rsidRPr="00EA3621" w14:paraId="5861108A" w14:textId="77777777" w:rsidTr="007333EB">
        <w:trPr>
          <w:trHeight w:val="180"/>
        </w:trPr>
        <w:tc>
          <w:tcPr>
            <w:tcW w:w="3947" w:type="dxa"/>
            <w:tcBorders>
              <w:top w:val="nil"/>
              <w:left w:val="nil"/>
              <w:bottom w:val="nil"/>
              <w:right w:val="nil"/>
            </w:tcBorders>
            <w:shd w:val="clear" w:color="auto" w:fill="auto"/>
            <w:vAlign w:val="center"/>
            <w:hideMark/>
          </w:tcPr>
          <w:p w14:paraId="626529B2"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DFD89D9" w14:textId="5E0E9802"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15" w:type="dxa"/>
            <w:tcBorders>
              <w:top w:val="nil"/>
              <w:left w:val="nil"/>
              <w:bottom w:val="single" w:sz="8" w:space="0" w:color="auto"/>
              <w:right w:val="nil"/>
            </w:tcBorders>
            <w:shd w:val="clear" w:color="auto" w:fill="auto"/>
            <w:vAlign w:val="bottom"/>
          </w:tcPr>
          <w:p w14:paraId="629E3128" w14:textId="70EA615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5" w:type="dxa"/>
            <w:tcBorders>
              <w:top w:val="nil"/>
              <w:left w:val="nil"/>
              <w:bottom w:val="single" w:sz="8" w:space="0" w:color="auto"/>
              <w:right w:val="nil"/>
            </w:tcBorders>
            <w:shd w:val="clear" w:color="auto" w:fill="auto"/>
            <w:vAlign w:val="bottom"/>
          </w:tcPr>
          <w:p w14:paraId="69D0B7E0" w14:textId="6AA50D8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7</w:t>
            </w:r>
          </w:p>
        </w:tc>
        <w:tc>
          <w:tcPr>
            <w:tcW w:w="996" w:type="dxa"/>
            <w:tcBorders>
              <w:top w:val="nil"/>
              <w:left w:val="nil"/>
              <w:bottom w:val="single" w:sz="8" w:space="0" w:color="auto"/>
              <w:right w:val="nil"/>
            </w:tcBorders>
            <w:shd w:val="clear" w:color="auto" w:fill="auto"/>
            <w:vAlign w:val="bottom"/>
          </w:tcPr>
          <w:p w14:paraId="072AFF3E" w14:textId="590627C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178EB276" w14:textId="31DD649F"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w:t>
            </w:r>
          </w:p>
        </w:tc>
      </w:tr>
      <w:tr w:rsidR="007333EB" w:rsidRPr="00EA3621" w14:paraId="3C232C52" w14:textId="77777777" w:rsidTr="007333EB">
        <w:trPr>
          <w:trHeight w:val="180"/>
        </w:trPr>
        <w:tc>
          <w:tcPr>
            <w:tcW w:w="3947" w:type="dxa"/>
            <w:tcBorders>
              <w:top w:val="nil"/>
              <w:left w:val="nil"/>
              <w:bottom w:val="nil"/>
              <w:right w:val="nil"/>
            </w:tcBorders>
            <w:shd w:val="clear" w:color="auto" w:fill="auto"/>
            <w:vAlign w:val="bottom"/>
            <w:hideMark/>
          </w:tcPr>
          <w:p w14:paraId="1EC45667" w14:textId="6D5DADF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198" w:type="dxa"/>
            <w:tcBorders>
              <w:top w:val="nil"/>
              <w:left w:val="nil"/>
              <w:bottom w:val="single" w:sz="12" w:space="0" w:color="auto"/>
              <w:right w:val="nil"/>
            </w:tcBorders>
            <w:shd w:val="clear" w:color="auto" w:fill="auto"/>
            <w:vAlign w:val="bottom"/>
          </w:tcPr>
          <w:p w14:paraId="6D335FD8" w14:textId="3883D3FE" w:rsidR="007333EB" w:rsidRPr="00EA3621" w:rsidRDefault="00FB2096" w:rsidP="007333EB">
            <w:pPr>
              <w:jc w:val="right"/>
              <w:rPr>
                <w:rFonts w:ascii="Calibri" w:hAnsi="Calibri"/>
                <w:b/>
                <w:bCs/>
                <w:color w:val="000000"/>
                <w:sz w:val="19"/>
                <w:szCs w:val="19"/>
              </w:rPr>
            </w:pPr>
            <w:r>
              <w:rPr>
                <w:rFonts w:ascii="Calibri" w:hAnsi="Calibri"/>
                <w:b/>
                <w:bCs/>
                <w:color w:val="000000"/>
                <w:sz w:val="19"/>
                <w:szCs w:val="19"/>
              </w:rPr>
              <w:t>3.244</w:t>
            </w:r>
          </w:p>
        </w:tc>
        <w:tc>
          <w:tcPr>
            <w:tcW w:w="1015" w:type="dxa"/>
            <w:tcBorders>
              <w:top w:val="nil"/>
              <w:left w:val="nil"/>
              <w:bottom w:val="single" w:sz="12" w:space="0" w:color="auto"/>
              <w:right w:val="nil"/>
            </w:tcBorders>
            <w:shd w:val="clear" w:color="auto" w:fill="auto"/>
            <w:vAlign w:val="bottom"/>
          </w:tcPr>
          <w:p w14:paraId="66F0C4AC" w14:textId="34687A56" w:rsidR="007333EB" w:rsidRPr="00EA3621" w:rsidRDefault="00FB2096" w:rsidP="007333EB">
            <w:pPr>
              <w:jc w:val="right"/>
              <w:rPr>
                <w:rFonts w:ascii="Calibri" w:hAnsi="Calibri"/>
                <w:b/>
                <w:bCs/>
                <w:color w:val="000000"/>
                <w:sz w:val="19"/>
                <w:szCs w:val="19"/>
              </w:rPr>
            </w:pPr>
            <w:r>
              <w:rPr>
                <w:rFonts w:ascii="Calibri" w:hAnsi="Calibri"/>
                <w:b/>
                <w:bCs/>
                <w:color w:val="000000"/>
                <w:sz w:val="19"/>
                <w:szCs w:val="19"/>
              </w:rPr>
              <w:t>-</w:t>
            </w:r>
          </w:p>
        </w:tc>
        <w:tc>
          <w:tcPr>
            <w:tcW w:w="1015" w:type="dxa"/>
            <w:tcBorders>
              <w:top w:val="nil"/>
              <w:left w:val="nil"/>
              <w:bottom w:val="single" w:sz="12" w:space="0" w:color="auto"/>
              <w:right w:val="nil"/>
            </w:tcBorders>
            <w:shd w:val="clear" w:color="auto" w:fill="auto"/>
            <w:vAlign w:val="bottom"/>
          </w:tcPr>
          <w:p w14:paraId="3DB5E735" w14:textId="3202254C" w:rsidR="007333EB" w:rsidRPr="00EA3621" w:rsidRDefault="00FB2096" w:rsidP="007333EB">
            <w:pPr>
              <w:jc w:val="right"/>
              <w:rPr>
                <w:rFonts w:ascii="Calibri" w:hAnsi="Calibri"/>
                <w:b/>
                <w:bCs/>
                <w:color w:val="000000"/>
                <w:sz w:val="19"/>
                <w:szCs w:val="19"/>
              </w:rPr>
            </w:pPr>
            <w:r>
              <w:rPr>
                <w:rFonts w:ascii="Calibri" w:hAnsi="Calibri"/>
                <w:b/>
                <w:bCs/>
                <w:color w:val="000000"/>
                <w:sz w:val="19"/>
                <w:szCs w:val="19"/>
              </w:rPr>
              <w:t>1.686</w:t>
            </w:r>
          </w:p>
        </w:tc>
        <w:tc>
          <w:tcPr>
            <w:tcW w:w="996" w:type="dxa"/>
            <w:tcBorders>
              <w:top w:val="nil"/>
              <w:left w:val="nil"/>
              <w:bottom w:val="single" w:sz="12" w:space="0" w:color="auto"/>
              <w:right w:val="nil"/>
            </w:tcBorders>
            <w:shd w:val="clear" w:color="auto" w:fill="auto"/>
            <w:vAlign w:val="bottom"/>
          </w:tcPr>
          <w:p w14:paraId="0673A53D" w14:textId="175D9520" w:rsidR="007333EB" w:rsidRPr="00EA3621" w:rsidRDefault="00FB2096" w:rsidP="007333EB">
            <w:pPr>
              <w:jc w:val="right"/>
              <w:rPr>
                <w:rFonts w:ascii="Calibri" w:hAnsi="Calibri"/>
                <w:b/>
                <w:bCs/>
                <w:color w:val="000000"/>
                <w:sz w:val="19"/>
                <w:szCs w:val="19"/>
              </w:rPr>
            </w:pPr>
            <w:r>
              <w:rPr>
                <w:rFonts w:ascii="Calibri" w:hAnsi="Calibri"/>
                <w:b/>
                <w:bCs/>
                <w:color w:val="000000"/>
                <w:sz w:val="19"/>
                <w:szCs w:val="19"/>
              </w:rPr>
              <w:t>-</w:t>
            </w:r>
          </w:p>
        </w:tc>
        <w:tc>
          <w:tcPr>
            <w:tcW w:w="1198" w:type="dxa"/>
            <w:tcBorders>
              <w:top w:val="nil"/>
              <w:left w:val="nil"/>
              <w:bottom w:val="single" w:sz="12" w:space="0" w:color="auto"/>
              <w:right w:val="nil"/>
            </w:tcBorders>
            <w:shd w:val="clear" w:color="auto" w:fill="auto"/>
            <w:vAlign w:val="bottom"/>
          </w:tcPr>
          <w:p w14:paraId="1D96C57E" w14:textId="679EFCFB" w:rsidR="007333EB" w:rsidRPr="00EA3621" w:rsidRDefault="00FB2096" w:rsidP="007333EB">
            <w:pPr>
              <w:jc w:val="right"/>
              <w:rPr>
                <w:rFonts w:ascii="Calibri" w:hAnsi="Calibri"/>
                <w:b/>
                <w:bCs/>
                <w:color w:val="000000"/>
                <w:sz w:val="19"/>
                <w:szCs w:val="19"/>
              </w:rPr>
            </w:pPr>
            <w:r>
              <w:rPr>
                <w:rFonts w:ascii="Calibri" w:hAnsi="Calibri"/>
                <w:b/>
                <w:bCs/>
                <w:color w:val="000000"/>
                <w:sz w:val="19"/>
                <w:szCs w:val="19"/>
              </w:rPr>
              <w:t>4.930</w:t>
            </w:r>
          </w:p>
        </w:tc>
      </w:tr>
    </w:tbl>
    <w:p w14:paraId="31669877" w14:textId="0AA45B4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EA3621" w14:paraId="0921438D" w14:textId="77777777" w:rsidTr="007333EB">
        <w:trPr>
          <w:trHeight w:val="172"/>
        </w:trPr>
        <w:tc>
          <w:tcPr>
            <w:tcW w:w="3947" w:type="dxa"/>
            <w:tcBorders>
              <w:top w:val="nil"/>
              <w:left w:val="nil"/>
              <w:bottom w:val="nil"/>
              <w:right w:val="nil"/>
            </w:tcBorders>
            <w:shd w:val="clear" w:color="auto" w:fill="auto"/>
            <w:vAlign w:val="center"/>
          </w:tcPr>
          <w:p w14:paraId="01D889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6B26910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195C76E"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A109F4E"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5ABC2CB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0CE106"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3F1CDA7" w14:textId="77777777" w:rsidTr="007333EB">
        <w:trPr>
          <w:trHeight w:val="172"/>
        </w:trPr>
        <w:tc>
          <w:tcPr>
            <w:tcW w:w="3947" w:type="dxa"/>
            <w:tcBorders>
              <w:top w:val="nil"/>
              <w:left w:val="nil"/>
              <w:bottom w:val="nil"/>
              <w:right w:val="nil"/>
            </w:tcBorders>
            <w:shd w:val="clear" w:color="auto" w:fill="auto"/>
            <w:vAlign w:val="center"/>
            <w:hideMark/>
          </w:tcPr>
          <w:p w14:paraId="5C293D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3530325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507299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4ED3495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1AB267E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947D63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4315E504" w14:textId="77777777" w:rsidTr="007333EB">
        <w:trPr>
          <w:trHeight w:val="172"/>
        </w:trPr>
        <w:tc>
          <w:tcPr>
            <w:tcW w:w="3947" w:type="dxa"/>
            <w:tcBorders>
              <w:top w:val="nil"/>
              <w:left w:val="nil"/>
              <w:bottom w:val="nil"/>
              <w:right w:val="nil"/>
            </w:tcBorders>
            <w:shd w:val="clear" w:color="auto" w:fill="auto"/>
            <w:vAlign w:val="center"/>
            <w:hideMark/>
          </w:tcPr>
          <w:p w14:paraId="4E6B590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74462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58A529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68FA9E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6A39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26FB8EA"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6E5AE572" w14:textId="77777777" w:rsidTr="007333EB">
        <w:trPr>
          <w:trHeight w:val="172"/>
        </w:trPr>
        <w:tc>
          <w:tcPr>
            <w:tcW w:w="3947" w:type="dxa"/>
            <w:tcBorders>
              <w:top w:val="nil"/>
              <w:left w:val="nil"/>
              <w:bottom w:val="nil"/>
              <w:right w:val="nil"/>
            </w:tcBorders>
            <w:shd w:val="clear" w:color="auto" w:fill="auto"/>
            <w:vAlign w:val="center"/>
          </w:tcPr>
          <w:p w14:paraId="39FF959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D1B3C4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E3D83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17E9A153"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8DEB89A"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35CE8C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52F9CFAA" w14:textId="77777777" w:rsidTr="007333EB">
        <w:trPr>
          <w:trHeight w:val="172"/>
        </w:trPr>
        <w:tc>
          <w:tcPr>
            <w:tcW w:w="3947" w:type="dxa"/>
            <w:tcBorders>
              <w:top w:val="nil"/>
              <w:left w:val="nil"/>
              <w:bottom w:val="nil"/>
              <w:right w:val="nil"/>
            </w:tcBorders>
            <w:shd w:val="clear" w:color="auto" w:fill="auto"/>
            <w:vAlign w:val="center"/>
            <w:hideMark/>
          </w:tcPr>
          <w:p w14:paraId="3021275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shd w:val="clear" w:color="auto" w:fill="auto"/>
            <w:vAlign w:val="bottom"/>
          </w:tcPr>
          <w:p w14:paraId="02F043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1.422 </w:t>
            </w:r>
          </w:p>
        </w:tc>
        <w:tc>
          <w:tcPr>
            <w:tcW w:w="1015" w:type="dxa"/>
            <w:shd w:val="clear" w:color="auto" w:fill="auto"/>
            <w:vAlign w:val="bottom"/>
          </w:tcPr>
          <w:p w14:paraId="564CE84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5F773BE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6" w:type="dxa"/>
            <w:shd w:val="clear" w:color="auto" w:fill="auto"/>
            <w:vAlign w:val="bottom"/>
          </w:tcPr>
          <w:p w14:paraId="7C426E3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B8B885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3.355 </w:t>
            </w:r>
          </w:p>
        </w:tc>
      </w:tr>
      <w:tr w:rsidR="007333EB" w:rsidRPr="00EA3621" w14:paraId="7F98A6CA" w14:textId="77777777" w:rsidTr="007333EB">
        <w:trPr>
          <w:trHeight w:val="172"/>
        </w:trPr>
        <w:tc>
          <w:tcPr>
            <w:tcW w:w="3947" w:type="dxa"/>
            <w:shd w:val="clear" w:color="auto" w:fill="auto"/>
          </w:tcPr>
          <w:p w14:paraId="54A07BBB"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shd w:val="clear" w:color="auto" w:fill="auto"/>
            <w:vAlign w:val="bottom"/>
          </w:tcPr>
          <w:p w14:paraId="2BB7A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3E8235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5" w:type="dxa"/>
            <w:shd w:val="clear" w:color="auto" w:fill="auto"/>
            <w:vAlign w:val="bottom"/>
          </w:tcPr>
          <w:p w14:paraId="2458F73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040F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6BE3073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9596677" w14:textId="77777777" w:rsidTr="007333EB">
        <w:trPr>
          <w:trHeight w:val="172"/>
        </w:trPr>
        <w:tc>
          <w:tcPr>
            <w:tcW w:w="3947" w:type="dxa"/>
            <w:shd w:val="clear" w:color="auto" w:fill="auto"/>
          </w:tcPr>
          <w:p w14:paraId="1E437D1C"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shd w:val="clear" w:color="auto" w:fill="auto"/>
            <w:vAlign w:val="bottom"/>
          </w:tcPr>
          <w:p w14:paraId="1E235A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4D41F45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646BA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127113A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70C2E5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8DD5FAD" w14:textId="77777777" w:rsidTr="007333EB">
        <w:trPr>
          <w:trHeight w:val="172"/>
        </w:trPr>
        <w:tc>
          <w:tcPr>
            <w:tcW w:w="3947" w:type="dxa"/>
            <w:shd w:val="clear" w:color="auto" w:fill="auto"/>
            <w:hideMark/>
          </w:tcPr>
          <w:p w14:paraId="05BCAD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shd w:val="clear" w:color="auto" w:fill="auto"/>
            <w:vAlign w:val="bottom"/>
          </w:tcPr>
          <w:p w14:paraId="3269875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1579BC1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A31B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5FD2F7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3B7B6B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53560A0" w14:textId="77777777" w:rsidTr="007333EB">
        <w:trPr>
          <w:trHeight w:val="214"/>
        </w:trPr>
        <w:tc>
          <w:tcPr>
            <w:tcW w:w="3947" w:type="dxa"/>
            <w:tcBorders>
              <w:top w:val="nil"/>
              <w:left w:val="nil"/>
              <w:bottom w:val="nil"/>
              <w:right w:val="nil"/>
            </w:tcBorders>
            <w:shd w:val="clear" w:color="auto" w:fill="auto"/>
            <w:vAlign w:val="center"/>
            <w:hideMark/>
          </w:tcPr>
          <w:p w14:paraId="2FAC354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7C85D9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1.081 </w:t>
            </w:r>
          </w:p>
        </w:tc>
        <w:tc>
          <w:tcPr>
            <w:tcW w:w="1015" w:type="dxa"/>
            <w:shd w:val="clear" w:color="auto" w:fill="auto"/>
            <w:vAlign w:val="bottom"/>
          </w:tcPr>
          <w:p w14:paraId="3600D5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5916F4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6" w:type="dxa"/>
            <w:shd w:val="clear" w:color="auto" w:fill="auto"/>
            <w:vAlign w:val="bottom"/>
          </w:tcPr>
          <w:p w14:paraId="60C052E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4D38C04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1.193 </w:t>
            </w:r>
          </w:p>
        </w:tc>
      </w:tr>
      <w:tr w:rsidR="007333EB" w:rsidRPr="00EA3621" w14:paraId="35EBACC9" w14:textId="77777777" w:rsidTr="007333EB">
        <w:trPr>
          <w:trHeight w:val="180"/>
        </w:trPr>
        <w:tc>
          <w:tcPr>
            <w:tcW w:w="3947" w:type="dxa"/>
            <w:tcBorders>
              <w:top w:val="nil"/>
              <w:left w:val="nil"/>
              <w:bottom w:val="nil"/>
              <w:right w:val="nil"/>
            </w:tcBorders>
            <w:shd w:val="clear" w:color="auto" w:fill="auto"/>
            <w:vAlign w:val="center"/>
            <w:hideMark/>
          </w:tcPr>
          <w:p w14:paraId="3BC8A52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1B73B6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5" w:type="dxa"/>
            <w:tcBorders>
              <w:top w:val="nil"/>
              <w:left w:val="nil"/>
              <w:bottom w:val="single" w:sz="8" w:space="0" w:color="auto"/>
              <w:right w:val="nil"/>
            </w:tcBorders>
            <w:shd w:val="clear" w:color="auto" w:fill="auto"/>
            <w:vAlign w:val="bottom"/>
          </w:tcPr>
          <w:p w14:paraId="411A4E7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2940AF4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6" w:type="dxa"/>
            <w:tcBorders>
              <w:top w:val="nil"/>
              <w:left w:val="nil"/>
              <w:bottom w:val="single" w:sz="8" w:space="0" w:color="auto"/>
              <w:right w:val="nil"/>
            </w:tcBorders>
            <w:shd w:val="clear" w:color="auto" w:fill="auto"/>
            <w:vAlign w:val="bottom"/>
          </w:tcPr>
          <w:p w14:paraId="3191094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241E353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27EFB2EA" w14:textId="77777777" w:rsidTr="007333EB">
        <w:trPr>
          <w:trHeight w:val="180"/>
        </w:trPr>
        <w:tc>
          <w:tcPr>
            <w:tcW w:w="3947" w:type="dxa"/>
            <w:tcBorders>
              <w:top w:val="nil"/>
              <w:left w:val="nil"/>
              <w:bottom w:val="nil"/>
              <w:right w:val="nil"/>
            </w:tcBorders>
            <w:shd w:val="clear" w:color="auto" w:fill="auto"/>
            <w:vAlign w:val="bottom"/>
            <w:hideMark/>
          </w:tcPr>
          <w:p w14:paraId="2D506AE5"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01219ECC"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2.935 </w:t>
            </w:r>
          </w:p>
        </w:tc>
        <w:tc>
          <w:tcPr>
            <w:tcW w:w="1015" w:type="dxa"/>
            <w:tcBorders>
              <w:top w:val="nil"/>
              <w:left w:val="nil"/>
              <w:bottom w:val="single" w:sz="12" w:space="0" w:color="auto"/>
              <w:right w:val="nil"/>
            </w:tcBorders>
            <w:shd w:val="clear" w:color="auto" w:fill="auto"/>
            <w:vAlign w:val="bottom"/>
          </w:tcPr>
          <w:p w14:paraId="01D5B627"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015" w:type="dxa"/>
            <w:tcBorders>
              <w:top w:val="nil"/>
              <w:left w:val="nil"/>
              <w:bottom w:val="single" w:sz="12" w:space="0" w:color="auto"/>
              <w:right w:val="nil"/>
            </w:tcBorders>
            <w:shd w:val="clear" w:color="auto" w:fill="auto"/>
            <w:vAlign w:val="bottom"/>
          </w:tcPr>
          <w:p w14:paraId="7EB9B8ED"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1.647 </w:t>
            </w:r>
          </w:p>
        </w:tc>
        <w:tc>
          <w:tcPr>
            <w:tcW w:w="996" w:type="dxa"/>
            <w:tcBorders>
              <w:top w:val="nil"/>
              <w:left w:val="nil"/>
              <w:bottom w:val="single" w:sz="12" w:space="0" w:color="auto"/>
              <w:right w:val="nil"/>
            </w:tcBorders>
            <w:shd w:val="clear" w:color="auto" w:fill="auto"/>
            <w:vAlign w:val="bottom"/>
          </w:tcPr>
          <w:p w14:paraId="35F861BB"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198" w:type="dxa"/>
            <w:tcBorders>
              <w:top w:val="nil"/>
              <w:left w:val="nil"/>
              <w:bottom w:val="single" w:sz="12" w:space="0" w:color="auto"/>
              <w:right w:val="nil"/>
            </w:tcBorders>
            <w:shd w:val="clear" w:color="auto" w:fill="auto"/>
            <w:vAlign w:val="bottom"/>
          </w:tcPr>
          <w:p w14:paraId="14CA1761"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4.582 </w:t>
            </w:r>
          </w:p>
        </w:tc>
      </w:tr>
    </w:tbl>
    <w:p w14:paraId="5E4E6DD6" w14:textId="77777777" w:rsidR="007333EB" w:rsidRPr="00EA3621" w:rsidRDefault="007333EB"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DF73D1">
          <w:pgSz w:w="11906" w:h="16838"/>
          <w:pgMar w:top="1417" w:right="1417" w:bottom="1417" w:left="1417" w:header="708" w:footer="708" w:gutter="0"/>
          <w:cols w:space="708"/>
          <w:docGrid w:linePitch="360"/>
        </w:sectPr>
      </w:pPr>
    </w:p>
    <w:p w14:paraId="117A454E" w14:textId="77777777" w:rsidR="003564B4" w:rsidRPr="00EA3621" w:rsidRDefault="003564B4" w:rsidP="003564B4">
      <w:pPr>
        <w:jc w:val="both"/>
        <w:rPr>
          <w:rFonts w:ascii="Calibri" w:eastAsia="Times New Roman" w:hAnsi="Calibri" w:cs="Arial"/>
          <w:b/>
          <w:color w:val="000000" w:themeColor="text1"/>
          <w:szCs w:val="20"/>
        </w:rPr>
      </w:pPr>
      <w:bookmarkStart w:id="746" w:name="_Hlk36650599"/>
    </w:p>
    <w:p w14:paraId="1AC16FDE" w14:textId="24455944"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09ED69C6" w14:textId="77777777" w:rsidR="003564B4" w:rsidRPr="00EA3621" w:rsidRDefault="003564B4" w:rsidP="003564B4">
      <w:pPr>
        <w:jc w:val="both"/>
        <w:rPr>
          <w:rFonts w:ascii="Calibri" w:eastAsia="Times New Roman" w:hAnsi="Calibri" w:cs="Arial"/>
          <w:b/>
          <w:color w:val="000000" w:themeColor="text1"/>
          <w:szCs w:val="20"/>
        </w:rPr>
      </w:pPr>
    </w:p>
    <w:p w14:paraId="73FF8766" w14:textId="137E561B"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2CFA5648" w14:textId="77777777" w:rsidR="003564B4" w:rsidRPr="00EA3621" w:rsidRDefault="003564B4" w:rsidP="003564B4">
      <w:pPr>
        <w:jc w:val="both"/>
        <w:rPr>
          <w:rFonts w:ascii="Calibri" w:eastAsia="Times New Roman" w:hAnsi="Calibri" w:cs="Arial"/>
          <w:b/>
          <w:color w:val="000000" w:themeColor="text1"/>
          <w:szCs w:val="20"/>
        </w:rPr>
      </w:pPr>
    </w:p>
    <w:p w14:paraId="1ACCD64F" w14:textId="77777777" w:rsidR="003564B4" w:rsidRPr="00EA3621" w:rsidRDefault="003564B4" w:rsidP="0026036B">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F46597C"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bookmarkEnd w:id="746"/>
    <w:p w14:paraId="08E3BA26" w14:textId="77777777" w:rsidR="003564B4"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EA3621" w14:paraId="02E4FF0E" w14:textId="77777777" w:rsidTr="007333EB">
        <w:trPr>
          <w:trHeight w:val="185"/>
        </w:trPr>
        <w:tc>
          <w:tcPr>
            <w:tcW w:w="3876" w:type="dxa"/>
            <w:tcBorders>
              <w:top w:val="nil"/>
              <w:left w:val="nil"/>
              <w:bottom w:val="nil"/>
              <w:right w:val="nil"/>
            </w:tcBorders>
            <w:shd w:val="clear" w:color="auto" w:fill="auto"/>
            <w:vAlign w:val="center"/>
          </w:tcPr>
          <w:p w14:paraId="3CAB59F4" w14:textId="77777777" w:rsidR="007333EB" w:rsidRPr="00EA3621" w:rsidRDefault="007333EB" w:rsidP="007333EB">
            <w:pPr>
              <w:rPr>
                <w:rFonts w:ascii="Calibri" w:eastAsia="Calibri" w:hAnsi="Calibri" w:cs="Calibri"/>
                <w:b/>
                <w:bCs/>
                <w:color w:val="000000" w:themeColor="text1"/>
                <w:sz w:val="19"/>
                <w:szCs w:val="19"/>
              </w:rPr>
            </w:pPr>
            <w:bookmarkStart w:id="747" w:name="_Hlk24387194"/>
            <w:r w:rsidRPr="00EA3621">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4A6C75A"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D3A75C6"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6C521F8"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B4F64A"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5974DD"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06985815" w14:textId="77777777" w:rsidTr="007333EB">
        <w:trPr>
          <w:trHeight w:val="185"/>
        </w:trPr>
        <w:tc>
          <w:tcPr>
            <w:tcW w:w="3876" w:type="dxa"/>
            <w:tcBorders>
              <w:top w:val="nil"/>
              <w:left w:val="nil"/>
              <w:bottom w:val="nil"/>
              <w:right w:val="nil"/>
            </w:tcBorders>
            <w:shd w:val="clear" w:color="auto" w:fill="auto"/>
            <w:vAlign w:val="center"/>
            <w:hideMark/>
          </w:tcPr>
          <w:p w14:paraId="26197B7B" w14:textId="2935D97C"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ožujka 202</w:t>
            </w:r>
            <w:r w:rsidR="005C4903" w:rsidRPr="00EA3621">
              <w:rPr>
                <w:rFonts w:ascii="Calibri" w:eastAsia="Calibri" w:hAnsi="Calibri" w:cs="Calibri"/>
                <w:b/>
                <w:bCs/>
                <w:color w:val="000000" w:themeColor="text1"/>
                <w:sz w:val="19"/>
                <w:szCs w:val="19"/>
              </w:rPr>
              <w:t>1</w:t>
            </w:r>
            <w:r w:rsidRPr="00EA3621">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3AA2D2C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37DADBF"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77F3B1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470A14B4"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8C91E3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125EA3BB" w14:textId="77777777" w:rsidTr="007333EB">
        <w:trPr>
          <w:trHeight w:val="185"/>
        </w:trPr>
        <w:tc>
          <w:tcPr>
            <w:tcW w:w="3876" w:type="dxa"/>
            <w:tcBorders>
              <w:top w:val="nil"/>
              <w:left w:val="nil"/>
              <w:bottom w:val="nil"/>
              <w:right w:val="nil"/>
            </w:tcBorders>
            <w:shd w:val="clear" w:color="auto" w:fill="auto"/>
            <w:vAlign w:val="center"/>
            <w:hideMark/>
          </w:tcPr>
          <w:p w14:paraId="1D77D108"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89AEA9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0A274030"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ED618E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6870B60"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55CC1C1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7BA73C1B" w14:textId="77777777" w:rsidTr="007333EB">
        <w:trPr>
          <w:trHeight w:val="185"/>
        </w:trPr>
        <w:tc>
          <w:tcPr>
            <w:tcW w:w="3876" w:type="dxa"/>
            <w:tcBorders>
              <w:top w:val="nil"/>
              <w:left w:val="nil"/>
              <w:bottom w:val="nil"/>
              <w:right w:val="nil"/>
            </w:tcBorders>
            <w:shd w:val="clear" w:color="auto" w:fill="auto"/>
            <w:vAlign w:val="center"/>
          </w:tcPr>
          <w:p w14:paraId="53BBFCB2"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DDA289B"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554AA62"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C1956FA"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2AABCE"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70DE8C2"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48773CDE" w14:textId="77777777" w:rsidTr="007333EB">
        <w:trPr>
          <w:trHeight w:val="185"/>
        </w:trPr>
        <w:tc>
          <w:tcPr>
            <w:tcW w:w="3876" w:type="dxa"/>
            <w:tcBorders>
              <w:top w:val="nil"/>
              <w:left w:val="nil"/>
              <w:bottom w:val="nil"/>
              <w:right w:val="nil"/>
            </w:tcBorders>
            <w:shd w:val="clear" w:color="auto" w:fill="auto"/>
            <w:vAlign w:val="center"/>
            <w:hideMark/>
          </w:tcPr>
          <w:p w14:paraId="59B9CBA6" w14:textId="16998311"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198" w:type="dxa"/>
            <w:tcBorders>
              <w:top w:val="nil"/>
              <w:left w:val="nil"/>
              <w:bottom w:val="nil"/>
              <w:right w:val="nil"/>
            </w:tcBorders>
            <w:shd w:val="clear" w:color="auto" w:fill="auto"/>
          </w:tcPr>
          <w:p w14:paraId="47C67240" w14:textId="54BDB158"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2.852 </w:t>
            </w:r>
          </w:p>
        </w:tc>
        <w:tc>
          <w:tcPr>
            <w:tcW w:w="1018" w:type="dxa"/>
            <w:tcBorders>
              <w:top w:val="nil"/>
              <w:left w:val="nil"/>
              <w:bottom w:val="nil"/>
              <w:right w:val="nil"/>
            </w:tcBorders>
            <w:shd w:val="clear" w:color="auto" w:fill="auto"/>
          </w:tcPr>
          <w:p w14:paraId="2319DE03" w14:textId="73FBBBB9"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tcPr>
          <w:p w14:paraId="3266EDFC" w14:textId="713E0AE5"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1.647 </w:t>
            </w:r>
          </w:p>
        </w:tc>
        <w:tc>
          <w:tcPr>
            <w:tcW w:w="999" w:type="dxa"/>
            <w:tcBorders>
              <w:top w:val="nil"/>
              <w:left w:val="nil"/>
              <w:bottom w:val="nil"/>
              <w:right w:val="nil"/>
            </w:tcBorders>
            <w:shd w:val="clear" w:color="auto" w:fill="auto"/>
          </w:tcPr>
          <w:p w14:paraId="31C4AEAB" w14:textId="2B877CC0"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tcPr>
          <w:p w14:paraId="616DB2F5" w14:textId="5E8F141D"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4.499 </w:t>
            </w:r>
          </w:p>
        </w:tc>
      </w:tr>
      <w:tr w:rsidR="00FB2096" w:rsidRPr="00EA3621" w14:paraId="43F8E28F" w14:textId="77777777" w:rsidTr="00D414B6">
        <w:trPr>
          <w:trHeight w:val="185"/>
        </w:trPr>
        <w:tc>
          <w:tcPr>
            <w:tcW w:w="3876" w:type="dxa"/>
            <w:shd w:val="clear" w:color="auto" w:fill="auto"/>
          </w:tcPr>
          <w:p w14:paraId="2166DEA7"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02786385" w14:textId="595C1D8C" w:rsidR="00FB2096" w:rsidRPr="00EA3621" w:rsidRDefault="00FB2096" w:rsidP="00FB2096">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5F8E974B" w14:textId="0E8042BA" w:rsidR="00FB2096" w:rsidRPr="00EA3621" w:rsidRDefault="00FB2096" w:rsidP="00FB2096">
            <w:pPr>
              <w:jc w:val="right"/>
              <w:rPr>
                <w:rFonts w:ascii="Calibri" w:eastAsia="Calibri" w:hAnsi="Calibri" w:cs="Calibri"/>
                <w:color w:val="000000" w:themeColor="text1"/>
                <w:sz w:val="19"/>
                <w:szCs w:val="19"/>
              </w:rPr>
            </w:pPr>
            <w:r w:rsidRPr="003E3513">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C4EF801" w14:textId="698C8A7F" w:rsidR="00FB2096" w:rsidRPr="00EA3621" w:rsidRDefault="00FB2096" w:rsidP="00FB2096">
            <w:pPr>
              <w:jc w:val="right"/>
              <w:rPr>
                <w:rFonts w:ascii="Calibri" w:eastAsia="Calibri" w:hAnsi="Calibri" w:cs="Calibri"/>
                <w:color w:val="000000" w:themeColor="text1"/>
                <w:sz w:val="19"/>
                <w:szCs w:val="19"/>
              </w:rPr>
            </w:pPr>
            <w:r w:rsidRPr="003E3513">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7C8D3472" w14:textId="4FAA1B6D" w:rsidR="00FB2096" w:rsidRPr="00EA3621" w:rsidRDefault="00FB2096" w:rsidP="00FB2096">
            <w:pPr>
              <w:jc w:val="right"/>
              <w:rPr>
                <w:rFonts w:ascii="Calibri" w:eastAsia="Calibri" w:hAnsi="Calibri" w:cs="Calibri"/>
                <w:color w:val="000000" w:themeColor="text1"/>
                <w:sz w:val="19"/>
                <w:szCs w:val="19"/>
              </w:rPr>
            </w:pPr>
            <w:r w:rsidRPr="003E3513">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502203CE" w14:textId="4BEB1703" w:rsidR="00FB2096" w:rsidRPr="00EA3621" w:rsidRDefault="00FB2096" w:rsidP="00FB2096">
            <w:pPr>
              <w:jc w:val="right"/>
              <w:rPr>
                <w:rFonts w:ascii="Calibri" w:eastAsia="Calibri" w:hAnsi="Calibri" w:cs="Calibri"/>
                <w:color w:val="000000" w:themeColor="text1"/>
                <w:sz w:val="19"/>
                <w:szCs w:val="19"/>
              </w:rPr>
            </w:pPr>
            <w:r w:rsidRPr="003E3513">
              <w:rPr>
                <w:rFonts w:ascii="Calibri" w:eastAsia="Calibri" w:hAnsi="Calibri" w:cs="Calibri"/>
                <w:color w:val="000000" w:themeColor="text1"/>
                <w:sz w:val="19"/>
                <w:szCs w:val="19"/>
              </w:rPr>
              <w:t>-</w:t>
            </w:r>
          </w:p>
        </w:tc>
      </w:tr>
      <w:tr w:rsidR="00FB2096" w:rsidRPr="00EA3621" w14:paraId="245DD239" w14:textId="77777777" w:rsidTr="00D414B6">
        <w:trPr>
          <w:trHeight w:val="185"/>
        </w:trPr>
        <w:tc>
          <w:tcPr>
            <w:tcW w:w="3876" w:type="dxa"/>
            <w:shd w:val="clear" w:color="auto" w:fill="auto"/>
          </w:tcPr>
          <w:p w14:paraId="3E1850EE"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tcPr>
          <w:p w14:paraId="45E59127" w14:textId="623C556A"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12FE6514" w14:textId="5094E55D"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447876EC" w14:textId="7C860896"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5C772096" w14:textId="68B341CB"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612A0710" w14:textId="73F66214"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r>
      <w:tr w:rsidR="00FB2096" w:rsidRPr="00EA3621" w14:paraId="76DD6F35" w14:textId="77777777" w:rsidTr="00D414B6">
        <w:trPr>
          <w:trHeight w:val="185"/>
        </w:trPr>
        <w:tc>
          <w:tcPr>
            <w:tcW w:w="3876" w:type="dxa"/>
            <w:shd w:val="clear" w:color="auto" w:fill="auto"/>
            <w:hideMark/>
          </w:tcPr>
          <w:p w14:paraId="3E568D47" w14:textId="77777777" w:rsidR="00FB2096" w:rsidRPr="00EA3621" w:rsidRDefault="00FB2096" w:rsidP="00FB209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tcPr>
          <w:p w14:paraId="1976BBF4" w14:textId="3FA5A417"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154D57" w14:textId="7B3006E9"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tcPr>
          <w:p w14:paraId="7B44EA4E" w14:textId="3D044AB8"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999" w:type="dxa"/>
            <w:tcBorders>
              <w:top w:val="nil"/>
              <w:left w:val="nil"/>
              <w:bottom w:val="nil"/>
              <w:right w:val="nil"/>
            </w:tcBorders>
            <w:shd w:val="clear" w:color="auto" w:fill="auto"/>
          </w:tcPr>
          <w:p w14:paraId="1DDD9B2A" w14:textId="3FEFF77E"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tcPr>
          <w:p w14:paraId="5996523A" w14:textId="4E1D9A24" w:rsidR="00FB2096" w:rsidRPr="00EA3621" w:rsidRDefault="00FB2096" w:rsidP="00FB2096">
            <w:pPr>
              <w:jc w:val="right"/>
              <w:rPr>
                <w:rFonts w:ascii="Calibri" w:eastAsia="Calibri" w:hAnsi="Calibri" w:cs="Calibri"/>
                <w:color w:val="000000" w:themeColor="text1"/>
                <w:sz w:val="19"/>
                <w:szCs w:val="19"/>
              </w:rPr>
            </w:pPr>
            <w:r w:rsidRPr="00A22BA0">
              <w:rPr>
                <w:rFonts w:ascii="Calibri" w:eastAsia="Calibri" w:hAnsi="Calibri" w:cs="Calibri"/>
                <w:color w:val="000000" w:themeColor="text1"/>
                <w:sz w:val="19"/>
                <w:szCs w:val="19"/>
              </w:rPr>
              <w:t>-</w:t>
            </w:r>
          </w:p>
        </w:tc>
      </w:tr>
      <w:tr w:rsidR="007333EB" w:rsidRPr="00EA3621" w14:paraId="6169A295" w14:textId="77777777" w:rsidTr="007333EB">
        <w:trPr>
          <w:trHeight w:val="230"/>
        </w:trPr>
        <w:tc>
          <w:tcPr>
            <w:tcW w:w="3876" w:type="dxa"/>
            <w:tcBorders>
              <w:top w:val="nil"/>
              <w:left w:val="nil"/>
              <w:bottom w:val="nil"/>
              <w:right w:val="nil"/>
            </w:tcBorders>
            <w:shd w:val="clear" w:color="auto" w:fill="auto"/>
            <w:vAlign w:val="center"/>
            <w:hideMark/>
          </w:tcPr>
          <w:p w14:paraId="280032E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tcBorders>
              <w:top w:val="nil"/>
              <w:left w:val="nil"/>
              <w:bottom w:val="nil"/>
              <w:right w:val="nil"/>
            </w:tcBorders>
            <w:shd w:val="clear" w:color="auto" w:fill="auto"/>
            <w:vAlign w:val="bottom"/>
          </w:tcPr>
          <w:p w14:paraId="2AAE6C84" w14:textId="383DCCC5"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304</w:t>
            </w:r>
          </w:p>
        </w:tc>
        <w:tc>
          <w:tcPr>
            <w:tcW w:w="1018" w:type="dxa"/>
            <w:tcBorders>
              <w:top w:val="nil"/>
              <w:left w:val="nil"/>
              <w:bottom w:val="nil"/>
              <w:right w:val="nil"/>
            </w:tcBorders>
            <w:shd w:val="clear" w:color="auto" w:fill="auto"/>
            <w:vAlign w:val="bottom"/>
          </w:tcPr>
          <w:p w14:paraId="0085C332" w14:textId="3E9F8342"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nil"/>
              <w:right w:val="nil"/>
            </w:tcBorders>
            <w:shd w:val="clear" w:color="auto" w:fill="auto"/>
            <w:vAlign w:val="bottom"/>
          </w:tcPr>
          <w:p w14:paraId="269E1455" w14:textId="4782461C"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32</w:t>
            </w:r>
          </w:p>
        </w:tc>
        <w:tc>
          <w:tcPr>
            <w:tcW w:w="999" w:type="dxa"/>
            <w:tcBorders>
              <w:top w:val="nil"/>
              <w:left w:val="nil"/>
              <w:bottom w:val="nil"/>
              <w:right w:val="nil"/>
            </w:tcBorders>
            <w:shd w:val="clear" w:color="auto" w:fill="auto"/>
            <w:vAlign w:val="bottom"/>
          </w:tcPr>
          <w:p w14:paraId="197EB914" w14:textId="06B842D9"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nil"/>
              <w:right w:val="nil"/>
            </w:tcBorders>
            <w:shd w:val="clear" w:color="auto" w:fill="auto"/>
            <w:vAlign w:val="bottom"/>
          </w:tcPr>
          <w:p w14:paraId="2D8EFC16" w14:textId="1E1D5D6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336</w:t>
            </w:r>
          </w:p>
        </w:tc>
      </w:tr>
      <w:tr w:rsidR="007333EB" w:rsidRPr="00EA3621" w14:paraId="3639AA7B" w14:textId="77777777" w:rsidTr="007333EB">
        <w:trPr>
          <w:trHeight w:val="193"/>
        </w:trPr>
        <w:tc>
          <w:tcPr>
            <w:tcW w:w="3876" w:type="dxa"/>
            <w:tcBorders>
              <w:top w:val="nil"/>
              <w:left w:val="nil"/>
              <w:bottom w:val="nil"/>
              <w:right w:val="nil"/>
            </w:tcBorders>
            <w:shd w:val="clear" w:color="auto" w:fill="auto"/>
            <w:vAlign w:val="center"/>
            <w:hideMark/>
          </w:tcPr>
          <w:p w14:paraId="2C8F145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35E573FD"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18" w:type="dxa"/>
            <w:tcBorders>
              <w:top w:val="nil"/>
              <w:left w:val="nil"/>
              <w:bottom w:val="single" w:sz="8" w:space="0" w:color="auto"/>
              <w:right w:val="nil"/>
            </w:tcBorders>
            <w:shd w:val="clear" w:color="auto" w:fill="auto"/>
            <w:vAlign w:val="bottom"/>
          </w:tcPr>
          <w:p w14:paraId="7F92CB6E" w14:textId="087B465C"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18" w:type="dxa"/>
            <w:tcBorders>
              <w:top w:val="nil"/>
              <w:left w:val="nil"/>
              <w:bottom w:val="single" w:sz="8" w:space="0" w:color="auto"/>
              <w:right w:val="nil"/>
            </w:tcBorders>
            <w:shd w:val="clear" w:color="auto" w:fill="auto"/>
            <w:vAlign w:val="bottom"/>
          </w:tcPr>
          <w:p w14:paraId="3D9331F3" w14:textId="6BC8858C"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7</w:t>
            </w:r>
          </w:p>
        </w:tc>
        <w:tc>
          <w:tcPr>
            <w:tcW w:w="999" w:type="dxa"/>
            <w:tcBorders>
              <w:top w:val="nil"/>
              <w:left w:val="nil"/>
              <w:bottom w:val="single" w:sz="8" w:space="0" w:color="auto"/>
              <w:right w:val="nil"/>
            </w:tcBorders>
            <w:shd w:val="clear" w:color="auto" w:fill="auto"/>
            <w:vAlign w:val="bottom"/>
          </w:tcPr>
          <w:p w14:paraId="52EFFBD6" w14:textId="65E9436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5B9D224C" w14:textId="32F722D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11</w:t>
            </w:r>
          </w:p>
        </w:tc>
      </w:tr>
      <w:tr w:rsidR="007333EB" w:rsidRPr="00EA3621" w14:paraId="3073A94F" w14:textId="77777777" w:rsidTr="007333EB">
        <w:trPr>
          <w:trHeight w:val="193"/>
        </w:trPr>
        <w:tc>
          <w:tcPr>
            <w:tcW w:w="3876" w:type="dxa"/>
            <w:tcBorders>
              <w:top w:val="nil"/>
              <w:left w:val="nil"/>
              <w:bottom w:val="nil"/>
              <w:right w:val="nil"/>
            </w:tcBorders>
            <w:shd w:val="clear" w:color="auto" w:fill="auto"/>
            <w:vAlign w:val="center"/>
            <w:hideMark/>
          </w:tcPr>
          <w:p w14:paraId="5D4E0799" w14:textId="569E5C0E"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198" w:type="dxa"/>
            <w:tcBorders>
              <w:top w:val="nil"/>
              <w:left w:val="nil"/>
              <w:bottom w:val="single" w:sz="12" w:space="0" w:color="auto"/>
              <w:right w:val="nil"/>
            </w:tcBorders>
            <w:shd w:val="clear" w:color="auto" w:fill="auto"/>
            <w:vAlign w:val="bottom"/>
          </w:tcPr>
          <w:p w14:paraId="15866D66" w14:textId="45AD2FA4" w:rsidR="007333EB" w:rsidRPr="00EA3621" w:rsidRDefault="00FB2096"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3.160</w:t>
            </w:r>
          </w:p>
        </w:tc>
        <w:tc>
          <w:tcPr>
            <w:tcW w:w="1018" w:type="dxa"/>
            <w:tcBorders>
              <w:top w:val="nil"/>
              <w:left w:val="nil"/>
              <w:bottom w:val="single" w:sz="12" w:space="0" w:color="auto"/>
              <w:right w:val="nil"/>
            </w:tcBorders>
            <w:shd w:val="clear" w:color="auto" w:fill="auto"/>
            <w:vAlign w:val="bottom"/>
          </w:tcPr>
          <w:p w14:paraId="611F9C59" w14:textId="2009721C" w:rsidR="007333EB" w:rsidRPr="00EA3621" w:rsidRDefault="00FB2096"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w:t>
            </w:r>
          </w:p>
        </w:tc>
        <w:tc>
          <w:tcPr>
            <w:tcW w:w="1018" w:type="dxa"/>
            <w:tcBorders>
              <w:top w:val="nil"/>
              <w:left w:val="nil"/>
              <w:bottom w:val="single" w:sz="12" w:space="0" w:color="auto"/>
              <w:right w:val="nil"/>
            </w:tcBorders>
            <w:shd w:val="clear" w:color="auto" w:fill="auto"/>
            <w:vAlign w:val="bottom"/>
          </w:tcPr>
          <w:p w14:paraId="14BDE850" w14:textId="6FE480EE" w:rsidR="007333EB" w:rsidRPr="00EA3621" w:rsidRDefault="00FB2096"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1.686</w:t>
            </w:r>
          </w:p>
        </w:tc>
        <w:tc>
          <w:tcPr>
            <w:tcW w:w="999" w:type="dxa"/>
            <w:tcBorders>
              <w:top w:val="nil"/>
              <w:left w:val="nil"/>
              <w:bottom w:val="single" w:sz="12" w:space="0" w:color="auto"/>
              <w:right w:val="nil"/>
            </w:tcBorders>
            <w:shd w:val="clear" w:color="auto" w:fill="auto"/>
            <w:vAlign w:val="bottom"/>
          </w:tcPr>
          <w:p w14:paraId="548600B4" w14:textId="2C332545" w:rsidR="007333EB" w:rsidRPr="00EA3621" w:rsidRDefault="00FB2096"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33D5E9B6" w14:textId="2F7C325D" w:rsidR="007333EB" w:rsidRPr="00EA3621" w:rsidRDefault="00FB2096"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4.846</w:t>
            </w:r>
          </w:p>
        </w:tc>
      </w:tr>
      <w:bookmarkEnd w:id="747"/>
    </w:tbl>
    <w:p w14:paraId="31C1414B" w14:textId="4B3EE190"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EA3621" w14:paraId="52FF6DD9" w14:textId="77777777" w:rsidTr="007333EB">
        <w:trPr>
          <w:trHeight w:val="185"/>
        </w:trPr>
        <w:tc>
          <w:tcPr>
            <w:tcW w:w="3876" w:type="dxa"/>
            <w:tcBorders>
              <w:top w:val="nil"/>
              <w:left w:val="nil"/>
              <w:bottom w:val="nil"/>
              <w:right w:val="nil"/>
            </w:tcBorders>
            <w:shd w:val="clear" w:color="auto" w:fill="auto"/>
            <w:vAlign w:val="center"/>
          </w:tcPr>
          <w:p w14:paraId="131EAFE2"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B4E1F1C"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F0C3CE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388570F"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080B3B1"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47A4D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79D1E901" w14:textId="77777777" w:rsidTr="007333EB">
        <w:trPr>
          <w:trHeight w:val="185"/>
        </w:trPr>
        <w:tc>
          <w:tcPr>
            <w:tcW w:w="3876" w:type="dxa"/>
            <w:tcBorders>
              <w:top w:val="nil"/>
              <w:left w:val="nil"/>
              <w:bottom w:val="nil"/>
              <w:right w:val="nil"/>
            </w:tcBorders>
            <w:shd w:val="clear" w:color="auto" w:fill="auto"/>
            <w:vAlign w:val="center"/>
            <w:hideMark/>
          </w:tcPr>
          <w:p w14:paraId="2C260F6D"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4B2A8A2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3A031E4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24ACC23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12A4661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7ED68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65E509B3" w14:textId="77777777" w:rsidTr="007333EB">
        <w:trPr>
          <w:trHeight w:val="185"/>
        </w:trPr>
        <w:tc>
          <w:tcPr>
            <w:tcW w:w="3876" w:type="dxa"/>
            <w:tcBorders>
              <w:top w:val="nil"/>
              <w:left w:val="nil"/>
              <w:bottom w:val="nil"/>
              <w:right w:val="nil"/>
            </w:tcBorders>
            <w:shd w:val="clear" w:color="auto" w:fill="auto"/>
            <w:vAlign w:val="center"/>
            <w:hideMark/>
          </w:tcPr>
          <w:p w14:paraId="04E4B32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4B935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6049763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7D49C53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21FE4F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6CA08A4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15AC20E0" w14:textId="77777777" w:rsidTr="007333EB">
        <w:trPr>
          <w:trHeight w:val="185"/>
        </w:trPr>
        <w:tc>
          <w:tcPr>
            <w:tcW w:w="3876" w:type="dxa"/>
            <w:tcBorders>
              <w:top w:val="nil"/>
              <w:left w:val="nil"/>
              <w:bottom w:val="nil"/>
              <w:right w:val="nil"/>
            </w:tcBorders>
            <w:shd w:val="clear" w:color="auto" w:fill="auto"/>
            <w:vAlign w:val="center"/>
          </w:tcPr>
          <w:p w14:paraId="1EB1FE7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D7B8D98"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7F3D7CF"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0AB0700"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C386CE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BB7CFD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7BE7D00" w14:textId="77777777" w:rsidTr="007333EB">
        <w:trPr>
          <w:trHeight w:val="185"/>
        </w:trPr>
        <w:tc>
          <w:tcPr>
            <w:tcW w:w="3876" w:type="dxa"/>
            <w:tcBorders>
              <w:top w:val="nil"/>
              <w:left w:val="nil"/>
              <w:bottom w:val="nil"/>
              <w:right w:val="nil"/>
            </w:tcBorders>
            <w:shd w:val="clear" w:color="auto" w:fill="auto"/>
            <w:vAlign w:val="center"/>
            <w:hideMark/>
          </w:tcPr>
          <w:p w14:paraId="077601B4"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vAlign w:val="bottom"/>
          </w:tcPr>
          <w:p w14:paraId="552BFF1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1.350 </w:t>
            </w:r>
          </w:p>
        </w:tc>
        <w:tc>
          <w:tcPr>
            <w:tcW w:w="1018" w:type="dxa"/>
            <w:tcBorders>
              <w:top w:val="nil"/>
              <w:left w:val="nil"/>
              <w:bottom w:val="nil"/>
              <w:right w:val="nil"/>
            </w:tcBorders>
            <w:shd w:val="clear" w:color="auto" w:fill="auto"/>
            <w:vAlign w:val="bottom"/>
          </w:tcPr>
          <w:p w14:paraId="13E56DF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63B7A1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vAlign w:val="bottom"/>
          </w:tcPr>
          <w:p w14:paraId="16CBBFB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218789C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3.283 </w:t>
            </w:r>
          </w:p>
        </w:tc>
      </w:tr>
      <w:tr w:rsidR="007333EB" w:rsidRPr="00EA3621" w14:paraId="0D4EAB2A" w14:textId="77777777" w:rsidTr="007333EB">
        <w:trPr>
          <w:trHeight w:val="185"/>
        </w:trPr>
        <w:tc>
          <w:tcPr>
            <w:tcW w:w="3876" w:type="dxa"/>
            <w:shd w:val="clear" w:color="auto" w:fill="auto"/>
          </w:tcPr>
          <w:p w14:paraId="11CE48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31C739B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42FD06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8" w:type="dxa"/>
            <w:tcBorders>
              <w:top w:val="nil"/>
              <w:left w:val="nil"/>
              <w:bottom w:val="nil"/>
              <w:right w:val="nil"/>
            </w:tcBorders>
            <w:shd w:val="clear" w:color="auto" w:fill="auto"/>
            <w:vAlign w:val="bottom"/>
          </w:tcPr>
          <w:p w14:paraId="7FE1F19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19FF0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66B01C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3B99ABE6" w14:textId="77777777" w:rsidTr="007333EB">
        <w:trPr>
          <w:trHeight w:val="185"/>
        </w:trPr>
        <w:tc>
          <w:tcPr>
            <w:tcW w:w="3876" w:type="dxa"/>
            <w:shd w:val="clear" w:color="auto" w:fill="auto"/>
          </w:tcPr>
          <w:p w14:paraId="1E091B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5E818A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A9A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E622B6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728085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05D446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051C862" w14:textId="77777777" w:rsidTr="007333EB">
        <w:trPr>
          <w:trHeight w:val="185"/>
        </w:trPr>
        <w:tc>
          <w:tcPr>
            <w:tcW w:w="3876" w:type="dxa"/>
            <w:shd w:val="clear" w:color="auto" w:fill="auto"/>
            <w:hideMark/>
          </w:tcPr>
          <w:p w14:paraId="11646BA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54838C8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55B24E1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346998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5217B3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25DB76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275005FF" w14:textId="77777777" w:rsidTr="007333EB">
        <w:trPr>
          <w:trHeight w:val="230"/>
        </w:trPr>
        <w:tc>
          <w:tcPr>
            <w:tcW w:w="3876" w:type="dxa"/>
            <w:tcBorders>
              <w:top w:val="nil"/>
              <w:left w:val="nil"/>
              <w:bottom w:val="nil"/>
              <w:right w:val="nil"/>
            </w:tcBorders>
            <w:shd w:val="clear" w:color="auto" w:fill="auto"/>
            <w:vAlign w:val="center"/>
            <w:hideMark/>
          </w:tcPr>
          <w:p w14:paraId="2C8102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tcBorders>
              <w:top w:val="nil"/>
              <w:left w:val="nil"/>
              <w:bottom w:val="nil"/>
              <w:right w:val="nil"/>
            </w:tcBorders>
            <w:shd w:val="clear" w:color="auto" w:fill="auto"/>
            <w:vAlign w:val="bottom"/>
          </w:tcPr>
          <w:p w14:paraId="6C50DE6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1.070 </w:t>
            </w:r>
          </w:p>
        </w:tc>
        <w:tc>
          <w:tcPr>
            <w:tcW w:w="1018" w:type="dxa"/>
            <w:tcBorders>
              <w:top w:val="nil"/>
              <w:left w:val="nil"/>
              <w:bottom w:val="nil"/>
              <w:right w:val="nil"/>
            </w:tcBorders>
            <w:shd w:val="clear" w:color="auto" w:fill="auto"/>
            <w:vAlign w:val="bottom"/>
          </w:tcPr>
          <w:p w14:paraId="7571AF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572FC5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9" w:type="dxa"/>
            <w:tcBorders>
              <w:top w:val="nil"/>
              <w:left w:val="nil"/>
              <w:bottom w:val="nil"/>
              <w:right w:val="nil"/>
            </w:tcBorders>
            <w:shd w:val="clear" w:color="auto" w:fill="auto"/>
            <w:vAlign w:val="bottom"/>
          </w:tcPr>
          <w:p w14:paraId="47480C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3219EAC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1.182 </w:t>
            </w:r>
          </w:p>
        </w:tc>
      </w:tr>
      <w:tr w:rsidR="007333EB" w:rsidRPr="00EA3621" w14:paraId="06E32CC1" w14:textId="77777777" w:rsidTr="007333EB">
        <w:trPr>
          <w:trHeight w:val="193"/>
        </w:trPr>
        <w:tc>
          <w:tcPr>
            <w:tcW w:w="3876" w:type="dxa"/>
            <w:tcBorders>
              <w:top w:val="nil"/>
              <w:left w:val="nil"/>
              <w:bottom w:val="nil"/>
              <w:right w:val="nil"/>
            </w:tcBorders>
            <w:shd w:val="clear" w:color="auto" w:fill="auto"/>
            <w:vAlign w:val="center"/>
            <w:hideMark/>
          </w:tcPr>
          <w:p w14:paraId="4402C23B"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38E22C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8" w:type="dxa"/>
            <w:tcBorders>
              <w:top w:val="nil"/>
              <w:left w:val="nil"/>
              <w:bottom w:val="single" w:sz="8" w:space="0" w:color="auto"/>
              <w:right w:val="nil"/>
            </w:tcBorders>
            <w:shd w:val="clear" w:color="auto" w:fill="auto"/>
            <w:vAlign w:val="bottom"/>
          </w:tcPr>
          <w:p w14:paraId="57E22B4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single" w:sz="8" w:space="0" w:color="auto"/>
              <w:right w:val="nil"/>
            </w:tcBorders>
            <w:shd w:val="clear" w:color="auto" w:fill="auto"/>
            <w:vAlign w:val="bottom"/>
          </w:tcPr>
          <w:p w14:paraId="1AA24E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9" w:type="dxa"/>
            <w:tcBorders>
              <w:top w:val="nil"/>
              <w:left w:val="nil"/>
              <w:bottom w:val="single" w:sz="8" w:space="0" w:color="auto"/>
              <w:right w:val="nil"/>
            </w:tcBorders>
            <w:shd w:val="clear" w:color="auto" w:fill="auto"/>
            <w:vAlign w:val="bottom"/>
          </w:tcPr>
          <w:p w14:paraId="5FA7A86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3DF54EF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03EAFE89" w14:textId="77777777" w:rsidTr="007333EB">
        <w:trPr>
          <w:trHeight w:val="193"/>
        </w:trPr>
        <w:tc>
          <w:tcPr>
            <w:tcW w:w="3876" w:type="dxa"/>
            <w:tcBorders>
              <w:top w:val="nil"/>
              <w:left w:val="nil"/>
              <w:bottom w:val="nil"/>
              <w:right w:val="nil"/>
            </w:tcBorders>
            <w:shd w:val="clear" w:color="auto" w:fill="auto"/>
            <w:vAlign w:val="center"/>
            <w:hideMark/>
          </w:tcPr>
          <w:p w14:paraId="5438A57B"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1C313075"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2.852 </w:t>
            </w:r>
          </w:p>
        </w:tc>
        <w:tc>
          <w:tcPr>
            <w:tcW w:w="1018" w:type="dxa"/>
            <w:tcBorders>
              <w:top w:val="nil"/>
              <w:left w:val="nil"/>
              <w:bottom w:val="single" w:sz="12" w:space="0" w:color="auto"/>
              <w:right w:val="nil"/>
            </w:tcBorders>
            <w:shd w:val="clear" w:color="auto" w:fill="auto"/>
            <w:vAlign w:val="bottom"/>
          </w:tcPr>
          <w:p w14:paraId="261CCB0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018" w:type="dxa"/>
            <w:tcBorders>
              <w:top w:val="nil"/>
              <w:left w:val="nil"/>
              <w:bottom w:val="single" w:sz="12" w:space="0" w:color="auto"/>
              <w:right w:val="nil"/>
            </w:tcBorders>
            <w:shd w:val="clear" w:color="auto" w:fill="auto"/>
            <w:vAlign w:val="bottom"/>
          </w:tcPr>
          <w:p w14:paraId="39A498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1.647 </w:t>
            </w:r>
          </w:p>
        </w:tc>
        <w:tc>
          <w:tcPr>
            <w:tcW w:w="999" w:type="dxa"/>
            <w:tcBorders>
              <w:top w:val="nil"/>
              <w:left w:val="nil"/>
              <w:bottom w:val="single" w:sz="12" w:space="0" w:color="auto"/>
              <w:right w:val="nil"/>
            </w:tcBorders>
            <w:shd w:val="clear" w:color="auto" w:fill="auto"/>
            <w:vAlign w:val="bottom"/>
          </w:tcPr>
          <w:p w14:paraId="7A7422AE"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54636372"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4.499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DF73D1">
          <w:pgSz w:w="11906" w:h="16838"/>
          <w:pgMar w:top="1417" w:right="1417" w:bottom="1417" w:left="1417" w:header="708" w:footer="708" w:gutter="0"/>
          <w:cols w:space="708"/>
          <w:docGrid w:linePitch="360"/>
        </w:sectPr>
      </w:pPr>
    </w:p>
    <w:p w14:paraId="088017F5" w14:textId="77777777" w:rsidR="003564B4" w:rsidRPr="00EA3621" w:rsidRDefault="003564B4" w:rsidP="003564B4">
      <w:pPr>
        <w:jc w:val="both"/>
        <w:rPr>
          <w:rFonts w:ascii="Calibri" w:eastAsia="Times New Roman" w:hAnsi="Calibri" w:cs="Arial"/>
          <w:b/>
          <w:color w:val="000000" w:themeColor="text1"/>
          <w:szCs w:val="20"/>
        </w:rPr>
      </w:pPr>
    </w:p>
    <w:p w14:paraId="3523CE2C" w14:textId="1033A3DF"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39A9425B" w14:textId="77777777" w:rsidR="003564B4" w:rsidRPr="00EA3621" w:rsidRDefault="003564B4" w:rsidP="003564B4">
      <w:pPr>
        <w:jc w:val="both"/>
        <w:rPr>
          <w:rFonts w:ascii="Calibri" w:eastAsia="Times New Roman" w:hAnsi="Calibri" w:cs="Arial"/>
          <w:b/>
          <w:color w:val="000000" w:themeColor="text1"/>
          <w:szCs w:val="20"/>
        </w:rPr>
      </w:pPr>
    </w:p>
    <w:p w14:paraId="2D6364C4" w14:textId="28224B39"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591D8686" w14:textId="77777777" w:rsidR="003564B4" w:rsidRPr="00EA3621" w:rsidRDefault="003564B4" w:rsidP="003564B4">
      <w:pPr>
        <w:jc w:val="both"/>
        <w:rPr>
          <w:rFonts w:ascii="Calibri" w:eastAsia="Times New Roman" w:hAnsi="Calibri" w:cs="Arial"/>
          <w:b/>
          <w:color w:val="000000" w:themeColor="text1"/>
          <w:szCs w:val="20"/>
        </w:rPr>
      </w:pPr>
    </w:p>
    <w:p w14:paraId="5CBE9BEB" w14:textId="77777777" w:rsidR="003564B4" w:rsidRPr="00EA3621" w:rsidRDefault="003564B4" w:rsidP="0026036B">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17706D07"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EA3621" w:rsidRDefault="003564B4"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EA3621" w14:paraId="6F9901DA" w14:textId="77777777" w:rsidTr="007333EB">
        <w:trPr>
          <w:trHeight w:val="203"/>
        </w:trPr>
        <w:tc>
          <w:tcPr>
            <w:tcW w:w="4159" w:type="dxa"/>
            <w:tcBorders>
              <w:top w:val="nil"/>
              <w:left w:val="nil"/>
              <w:bottom w:val="nil"/>
              <w:right w:val="nil"/>
            </w:tcBorders>
            <w:shd w:val="clear" w:color="auto" w:fill="auto"/>
            <w:vAlign w:val="center"/>
          </w:tcPr>
          <w:p w14:paraId="56906D74"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7DC3EBFB"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040EB2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58A117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0CCC8AA0"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1DEEDCCA"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1B33839A" w14:textId="77777777" w:rsidTr="007333EB">
        <w:trPr>
          <w:trHeight w:val="203"/>
        </w:trPr>
        <w:tc>
          <w:tcPr>
            <w:tcW w:w="4159" w:type="dxa"/>
            <w:tcBorders>
              <w:top w:val="nil"/>
              <w:left w:val="nil"/>
              <w:bottom w:val="nil"/>
              <w:right w:val="nil"/>
            </w:tcBorders>
            <w:shd w:val="clear" w:color="auto" w:fill="auto"/>
            <w:vAlign w:val="center"/>
            <w:hideMark/>
          </w:tcPr>
          <w:p w14:paraId="5BE90B8B" w14:textId="5B11D2F8"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ožujka 2021.</w:t>
            </w:r>
          </w:p>
        </w:tc>
        <w:tc>
          <w:tcPr>
            <w:tcW w:w="1031" w:type="dxa"/>
            <w:tcBorders>
              <w:top w:val="nil"/>
              <w:left w:val="nil"/>
              <w:bottom w:val="nil"/>
              <w:right w:val="nil"/>
            </w:tcBorders>
            <w:shd w:val="clear" w:color="auto" w:fill="auto"/>
            <w:vAlign w:val="center"/>
            <w:hideMark/>
          </w:tcPr>
          <w:p w14:paraId="166CBD5F"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64A9B23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5D27A7FF"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5564D9A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18FF74E0"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765F32D5" w14:textId="77777777" w:rsidTr="007333EB">
        <w:trPr>
          <w:trHeight w:val="203"/>
        </w:trPr>
        <w:tc>
          <w:tcPr>
            <w:tcW w:w="4159" w:type="dxa"/>
            <w:tcBorders>
              <w:top w:val="nil"/>
              <w:left w:val="nil"/>
              <w:bottom w:val="nil"/>
              <w:right w:val="nil"/>
            </w:tcBorders>
            <w:shd w:val="clear" w:color="auto" w:fill="auto"/>
            <w:vAlign w:val="center"/>
            <w:hideMark/>
          </w:tcPr>
          <w:p w14:paraId="224C76B3"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6A727D0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4532703F"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3B08F56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61BB6C6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E3B5CA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53B5CEF6" w14:textId="77777777" w:rsidTr="007333EB">
        <w:trPr>
          <w:trHeight w:val="203"/>
        </w:trPr>
        <w:tc>
          <w:tcPr>
            <w:tcW w:w="4159" w:type="dxa"/>
            <w:tcBorders>
              <w:top w:val="nil"/>
              <w:left w:val="nil"/>
              <w:bottom w:val="nil"/>
              <w:right w:val="nil"/>
            </w:tcBorders>
            <w:shd w:val="clear" w:color="auto" w:fill="auto"/>
            <w:vAlign w:val="center"/>
          </w:tcPr>
          <w:p w14:paraId="3D2E1B6D"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CDEFCCA"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194A33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E45E938"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1B10CF5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EEEA17B"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2FB260F" w14:textId="77777777" w:rsidTr="007333EB">
        <w:trPr>
          <w:trHeight w:val="203"/>
        </w:trPr>
        <w:tc>
          <w:tcPr>
            <w:tcW w:w="4159" w:type="dxa"/>
            <w:tcBorders>
              <w:top w:val="nil"/>
              <w:left w:val="nil"/>
              <w:bottom w:val="nil"/>
              <w:right w:val="nil"/>
            </w:tcBorders>
            <w:shd w:val="clear" w:color="auto" w:fill="auto"/>
            <w:vAlign w:val="center"/>
            <w:hideMark/>
          </w:tcPr>
          <w:p w14:paraId="00D1A723" w14:textId="4F003690"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031" w:type="dxa"/>
            <w:shd w:val="clear" w:color="auto" w:fill="auto"/>
          </w:tcPr>
          <w:p w14:paraId="06058F2F" w14:textId="3F129254"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171 </w:t>
            </w:r>
          </w:p>
        </w:tc>
        <w:tc>
          <w:tcPr>
            <w:tcW w:w="1031" w:type="dxa"/>
            <w:shd w:val="clear" w:color="auto" w:fill="auto"/>
          </w:tcPr>
          <w:p w14:paraId="1E52AAA9" w14:textId="46847A81"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 </w:t>
            </w:r>
          </w:p>
        </w:tc>
        <w:tc>
          <w:tcPr>
            <w:tcW w:w="1031" w:type="dxa"/>
            <w:shd w:val="clear" w:color="auto" w:fill="auto"/>
          </w:tcPr>
          <w:p w14:paraId="6469D74A" w14:textId="635C8678"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34.359 </w:t>
            </w:r>
          </w:p>
        </w:tc>
        <w:tc>
          <w:tcPr>
            <w:tcW w:w="1028" w:type="dxa"/>
            <w:shd w:val="clear" w:color="auto" w:fill="auto"/>
          </w:tcPr>
          <w:p w14:paraId="4B750DC8" w14:textId="6F9FA11A"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5 </w:t>
            </w:r>
          </w:p>
        </w:tc>
        <w:tc>
          <w:tcPr>
            <w:tcW w:w="1100" w:type="dxa"/>
            <w:shd w:val="clear" w:color="auto" w:fill="auto"/>
          </w:tcPr>
          <w:p w14:paraId="649E965C" w14:textId="59F457C8"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34.536 </w:t>
            </w:r>
          </w:p>
        </w:tc>
      </w:tr>
      <w:tr w:rsidR="007333EB" w:rsidRPr="00EA3621" w14:paraId="2838CFFB" w14:textId="77777777" w:rsidTr="007333EB">
        <w:trPr>
          <w:trHeight w:val="203"/>
        </w:trPr>
        <w:tc>
          <w:tcPr>
            <w:tcW w:w="4159" w:type="dxa"/>
            <w:shd w:val="clear" w:color="auto" w:fill="auto"/>
          </w:tcPr>
          <w:p w14:paraId="67EFD0BC"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1" w:type="dxa"/>
            <w:shd w:val="clear" w:color="auto" w:fill="auto"/>
            <w:vAlign w:val="bottom"/>
          </w:tcPr>
          <w:p w14:paraId="76279A7B" w14:textId="4AA4F48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w:t>
            </w:r>
          </w:p>
        </w:tc>
        <w:tc>
          <w:tcPr>
            <w:tcW w:w="1031" w:type="dxa"/>
            <w:shd w:val="clear" w:color="auto" w:fill="auto"/>
            <w:vAlign w:val="bottom"/>
          </w:tcPr>
          <w:p w14:paraId="685E46E2" w14:textId="1E2EC029"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w:t>
            </w:r>
          </w:p>
        </w:tc>
        <w:tc>
          <w:tcPr>
            <w:tcW w:w="1031" w:type="dxa"/>
            <w:shd w:val="clear" w:color="auto" w:fill="auto"/>
            <w:vAlign w:val="bottom"/>
          </w:tcPr>
          <w:p w14:paraId="03D24304" w14:textId="52F9D4B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1028" w:type="dxa"/>
            <w:shd w:val="clear" w:color="auto" w:fill="auto"/>
            <w:vAlign w:val="bottom"/>
          </w:tcPr>
          <w:p w14:paraId="3461AE0C" w14:textId="5562BB9C"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225EC1AD" w14:textId="47C439EC"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230FD459" w14:textId="77777777" w:rsidTr="007333EB">
        <w:trPr>
          <w:trHeight w:val="203"/>
        </w:trPr>
        <w:tc>
          <w:tcPr>
            <w:tcW w:w="4159" w:type="dxa"/>
            <w:shd w:val="clear" w:color="auto" w:fill="auto"/>
          </w:tcPr>
          <w:p w14:paraId="268FAAA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1" w:type="dxa"/>
            <w:shd w:val="clear" w:color="auto" w:fill="auto"/>
            <w:vAlign w:val="bottom"/>
          </w:tcPr>
          <w:p w14:paraId="709178D0" w14:textId="2AB1FF91"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31" w:type="dxa"/>
            <w:shd w:val="clear" w:color="auto" w:fill="auto"/>
            <w:vAlign w:val="bottom"/>
          </w:tcPr>
          <w:p w14:paraId="17D4C8B6" w14:textId="09A62576"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31" w:type="dxa"/>
            <w:shd w:val="clear" w:color="auto" w:fill="auto"/>
            <w:vAlign w:val="bottom"/>
          </w:tcPr>
          <w:p w14:paraId="5924BF6A" w14:textId="45F7D3C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vAlign w:val="bottom"/>
          </w:tcPr>
          <w:p w14:paraId="71D0226B" w14:textId="4F84E7DD"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58C545B3" w14:textId="38BFF05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0930E78D" w14:textId="77777777" w:rsidTr="007333EB">
        <w:trPr>
          <w:trHeight w:val="203"/>
        </w:trPr>
        <w:tc>
          <w:tcPr>
            <w:tcW w:w="4159" w:type="dxa"/>
            <w:shd w:val="clear" w:color="auto" w:fill="auto"/>
            <w:hideMark/>
          </w:tcPr>
          <w:p w14:paraId="31521886"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1" w:type="dxa"/>
            <w:shd w:val="clear" w:color="auto" w:fill="auto"/>
            <w:vAlign w:val="bottom"/>
          </w:tcPr>
          <w:p w14:paraId="35839D61" w14:textId="5334CEE9"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vAlign w:val="bottom"/>
          </w:tcPr>
          <w:p w14:paraId="15395DC5" w14:textId="2BF2ACC5"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shd w:val="clear" w:color="auto" w:fill="auto"/>
            <w:vAlign w:val="bottom"/>
          </w:tcPr>
          <w:p w14:paraId="54CF05A3" w14:textId="17DAB92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shd w:val="clear" w:color="auto" w:fill="auto"/>
            <w:vAlign w:val="bottom"/>
          </w:tcPr>
          <w:p w14:paraId="25182B76" w14:textId="3CFE518E"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2B482144" w14:textId="038B918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7333EB" w:rsidRPr="00EA3621" w14:paraId="11A442A5" w14:textId="77777777" w:rsidTr="007333EB">
        <w:trPr>
          <w:trHeight w:val="254"/>
        </w:trPr>
        <w:tc>
          <w:tcPr>
            <w:tcW w:w="4159" w:type="dxa"/>
            <w:tcBorders>
              <w:top w:val="nil"/>
              <w:left w:val="nil"/>
              <w:bottom w:val="nil"/>
              <w:right w:val="nil"/>
            </w:tcBorders>
            <w:shd w:val="clear" w:color="auto" w:fill="auto"/>
            <w:vAlign w:val="center"/>
            <w:hideMark/>
          </w:tcPr>
          <w:p w14:paraId="342FC864" w14:textId="46AC9FCD"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FB2096">
              <w:rPr>
                <w:rFonts w:ascii="Calibri" w:eastAsia="Calibri" w:hAnsi="Calibri" w:cs="Calibri"/>
                <w:color w:val="000000" w:themeColor="text1"/>
                <w:sz w:val="19"/>
                <w:szCs w:val="19"/>
              </w:rPr>
              <w:t>povećanje</w:t>
            </w:r>
            <w:r w:rsidR="00FB2096" w:rsidRPr="00EA3621">
              <w:rPr>
                <w:rFonts w:ascii="Calibri" w:eastAsia="Calibri" w:hAnsi="Calibri" w:cs="Calibri"/>
                <w:color w:val="000000" w:themeColor="text1"/>
                <w:sz w:val="19"/>
                <w:szCs w:val="19"/>
              </w:rPr>
              <w:t xml:space="preserve"> </w:t>
            </w:r>
            <w:r w:rsidRPr="00EA3621">
              <w:rPr>
                <w:rFonts w:ascii="Calibri" w:eastAsia="Calibri" w:hAnsi="Calibri" w:cs="Calibri"/>
                <w:color w:val="000000" w:themeColor="text1"/>
                <w:sz w:val="19"/>
                <w:szCs w:val="19"/>
              </w:rPr>
              <w:t xml:space="preserve">rezerviranja za očekivane gubitke </w:t>
            </w:r>
          </w:p>
        </w:tc>
        <w:tc>
          <w:tcPr>
            <w:tcW w:w="1031" w:type="dxa"/>
            <w:shd w:val="clear" w:color="auto" w:fill="auto"/>
            <w:vAlign w:val="bottom"/>
          </w:tcPr>
          <w:p w14:paraId="282778B3" w14:textId="763C040A"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331</w:t>
            </w:r>
          </w:p>
        </w:tc>
        <w:tc>
          <w:tcPr>
            <w:tcW w:w="1031" w:type="dxa"/>
            <w:shd w:val="clear" w:color="auto" w:fill="auto"/>
            <w:vAlign w:val="bottom"/>
          </w:tcPr>
          <w:p w14:paraId="0D4E32BD" w14:textId="359D9314"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19</w:t>
            </w:r>
          </w:p>
        </w:tc>
        <w:tc>
          <w:tcPr>
            <w:tcW w:w="1031" w:type="dxa"/>
            <w:shd w:val="clear" w:color="auto" w:fill="auto"/>
            <w:vAlign w:val="bottom"/>
          </w:tcPr>
          <w:p w14:paraId="0BFD299F" w14:textId="7920474B"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w:t>
            </w:r>
          </w:p>
        </w:tc>
        <w:tc>
          <w:tcPr>
            <w:tcW w:w="1028" w:type="dxa"/>
            <w:shd w:val="clear" w:color="auto" w:fill="auto"/>
            <w:vAlign w:val="bottom"/>
          </w:tcPr>
          <w:p w14:paraId="0A326BA4" w14:textId="665C1110"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shd w:val="clear" w:color="auto" w:fill="auto"/>
            <w:vAlign w:val="bottom"/>
          </w:tcPr>
          <w:p w14:paraId="4B5832DE" w14:textId="6F311918" w:rsidR="007333EB" w:rsidRPr="00EA3621" w:rsidRDefault="00FB2096"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358</w:t>
            </w:r>
          </w:p>
        </w:tc>
      </w:tr>
      <w:tr w:rsidR="000C1095" w:rsidRPr="00EA3621" w14:paraId="638202A8" w14:textId="77777777" w:rsidTr="00D414B6">
        <w:trPr>
          <w:trHeight w:val="293"/>
        </w:trPr>
        <w:tc>
          <w:tcPr>
            <w:tcW w:w="4159" w:type="dxa"/>
            <w:tcBorders>
              <w:top w:val="nil"/>
              <w:left w:val="nil"/>
              <w:bottom w:val="nil"/>
              <w:right w:val="nil"/>
            </w:tcBorders>
            <w:shd w:val="clear" w:color="auto" w:fill="auto"/>
            <w:vAlign w:val="bottom"/>
          </w:tcPr>
          <w:p w14:paraId="659D7F2B"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6247C8B" w14:textId="58E7160F" w:rsidR="000C1095" w:rsidRPr="00EA3621" w:rsidRDefault="000C1095"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tcPr>
          <w:p w14:paraId="20CADE3A" w14:textId="7B385643" w:rsidR="000C1095" w:rsidRPr="00EA3621" w:rsidRDefault="000C1095" w:rsidP="000C1095">
            <w:pPr>
              <w:jc w:val="right"/>
              <w:rPr>
                <w:rFonts w:ascii="Calibri" w:eastAsia="Calibri" w:hAnsi="Calibri" w:cs="Calibri"/>
                <w:color w:val="000000" w:themeColor="text1"/>
                <w:sz w:val="19"/>
                <w:szCs w:val="19"/>
              </w:rPr>
            </w:pPr>
            <w:r w:rsidRPr="00721B5D">
              <w:rPr>
                <w:rFonts w:ascii="Calibri" w:eastAsia="Calibri" w:hAnsi="Calibri" w:cs="Calibri"/>
                <w:color w:val="000000" w:themeColor="text1"/>
                <w:sz w:val="19"/>
                <w:szCs w:val="19"/>
              </w:rPr>
              <w:t>-</w:t>
            </w:r>
          </w:p>
        </w:tc>
        <w:tc>
          <w:tcPr>
            <w:tcW w:w="1031" w:type="dxa"/>
            <w:tcBorders>
              <w:top w:val="nil"/>
              <w:left w:val="nil"/>
              <w:bottom w:val="nil"/>
              <w:right w:val="nil"/>
            </w:tcBorders>
            <w:shd w:val="clear" w:color="auto" w:fill="auto"/>
          </w:tcPr>
          <w:p w14:paraId="21BC28F8" w14:textId="3B524B8A" w:rsidR="000C1095" w:rsidRPr="00EA3621" w:rsidRDefault="000C1095" w:rsidP="000C1095">
            <w:pPr>
              <w:jc w:val="right"/>
              <w:rPr>
                <w:rFonts w:ascii="Calibri" w:eastAsia="Calibri" w:hAnsi="Calibri" w:cs="Calibri"/>
                <w:color w:val="000000" w:themeColor="text1"/>
                <w:sz w:val="19"/>
                <w:szCs w:val="19"/>
              </w:rPr>
            </w:pPr>
            <w:r w:rsidRPr="00721B5D">
              <w:rPr>
                <w:rFonts w:ascii="Calibri" w:eastAsia="Calibri" w:hAnsi="Calibri" w:cs="Calibri"/>
                <w:color w:val="000000" w:themeColor="text1"/>
                <w:sz w:val="19"/>
                <w:szCs w:val="19"/>
              </w:rPr>
              <w:t>-</w:t>
            </w:r>
          </w:p>
        </w:tc>
        <w:tc>
          <w:tcPr>
            <w:tcW w:w="1028" w:type="dxa"/>
            <w:tcBorders>
              <w:top w:val="nil"/>
              <w:left w:val="nil"/>
              <w:bottom w:val="nil"/>
              <w:right w:val="nil"/>
            </w:tcBorders>
            <w:shd w:val="clear" w:color="auto" w:fill="auto"/>
          </w:tcPr>
          <w:p w14:paraId="4A7C7A06" w14:textId="5F28C911" w:rsidR="000C1095" w:rsidRPr="00EA3621" w:rsidRDefault="000C1095" w:rsidP="000C1095">
            <w:pPr>
              <w:jc w:val="right"/>
              <w:rPr>
                <w:rFonts w:ascii="Calibri" w:eastAsia="Calibri" w:hAnsi="Calibri" w:cs="Calibri"/>
                <w:color w:val="000000" w:themeColor="text1"/>
                <w:sz w:val="19"/>
                <w:szCs w:val="19"/>
              </w:rPr>
            </w:pPr>
            <w:r w:rsidRPr="00721B5D">
              <w:rPr>
                <w:rFonts w:ascii="Calibri" w:eastAsia="Calibri" w:hAnsi="Calibri" w:cs="Calibri"/>
                <w:color w:val="000000" w:themeColor="text1"/>
                <w:sz w:val="19"/>
                <w:szCs w:val="19"/>
              </w:rPr>
              <w:t>-</w:t>
            </w:r>
          </w:p>
        </w:tc>
        <w:tc>
          <w:tcPr>
            <w:tcW w:w="1100" w:type="dxa"/>
            <w:tcBorders>
              <w:top w:val="nil"/>
              <w:left w:val="nil"/>
              <w:bottom w:val="nil"/>
              <w:right w:val="nil"/>
            </w:tcBorders>
            <w:shd w:val="clear" w:color="auto" w:fill="auto"/>
          </w:tcPr>
          <w:p w14:paraId="24622068" w14:textId="3AB68C82" w:rsidR="000C1095" w:rsidRPr="00EA3621" w:rsidRDefault="000C1095" w:rsidP="000C1095">
            <w:pPr>
              <w:jc w:val="right"/>
              <w:rPr>
                <w:rFonts w:ascii="Calibri" w:eastAsia="Calibri" w:hAnsi="Calibri" w:cs="Calibri"/>
                <w:color w:val="000000" w:themeColor="text1"/>
                <w:sz w:val="19"/>
                <w:szCs w:val="19"/>
              </w:rPr>
            </w:pPr>
            <w:r w:rsidRPr="00721B5D">
              <w:rPr>
                <w:rFonts w:ascii="Calibri" w:eastAsia="Calibri" w:hAnsi="Calibri" w:cs="Calibri"/>
                <w:color w:val="000000" w:themeColor="text1"/>
                <w:sz w:val="19"/>
                <w:szCs w:val="19"/>
              </w:rPr>
              <w:t>-</w:t>
            </w:r>
          </w:p>
        </w:tc>
      </w:tr>
      <w:tr w:rsidR="007333EB" w:rsidRPr="00EA3621" w14:paraId="0FE27E89" w14:textId="77777777" w:rsidTr="007333EB">
        <w:trPr>
          <w:trHeight w:val="213"/>
        </w:trPr>
        <w:tc>
          <w:tcPr>
            <w:tcW w:w="4159" w:type="dxa"/>
            <w:tcBorders>
              <w:top w:val="nil"/>
              <w:left w:val="nil"/>
              <w:bottom w:val="nil"/>
              <w:right w:val="nil"/>
            </w:tcBorders>
            <w:shd w:val="clear" w:color="auto" w:fill="auto"/>
            <w:vAlign w:val="center"/>
            <w:hideMark/>
          </w:tcPr>
          <w:p w14:paraId="0DACCECF" w14:textId="677B49FF"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0C1095">
              <w:rPr>
                <w:rFonts w:ascii="Calibri" w:eastAsia="Calibri" w:hAnsi="Calibri" w:cs="Calibri"/>
                <w:color w:val="000000" w:themeColor="text1"/>
                <w:sz w:val="19"/>
                <w:szCs w:val="19"/>
              </w:rPr>
              <w:t>gubitak</w:t>
            </w:r>
            <w:r w:rsidR="000C1095" w:rsidRPr="00EA3621">
              <w:rPr>
                <w:rFonts w:ascii="Calibri" w:eastAsia="Calibri" w:hAnsi="Calibri" w:cs="Calibri"/>
                <w:color w:val="000000" w:themeColor="text1"/>
                <w:sz w:val="19"/>
                <w:szCs w:val="19"/>
              </w:rPr>
              <w:t xml:space="preserve"> </w:t>
            </w:r>
            <w:r w:rsidRPr="00EA3621">
              <w:rPr>
                <w:rFonts w:ascii="Calibri" w:eastAsia="Calibri" w:hAnsi="Calibri" w:cs="Calibri"/>
                <w:color w:val="000000" w:themeColor="text1"/>
                <w:sz w:val="19"/>
                <w:szCs w:val="19"/>
              </w:rPr>
              <w:t>od tečajnih razlika po rezerviranjima za očekivane gubitke</w:t>
            </w:r>
          </w:p>
        </w:tc>
        <w:tc>
          <w:tcPr>
            <w:tcW w:w="1031" w:type="dxa"/>
            <w:tcBorders>
              <w:top w:val="nil"/>
              <w:left w:val="nil"/>
              <w:right w:val="nil"/>
            </w:tcBorders>
            <w:shd w:val="clear" w:color="auto" w:fill="auto"/>
            <w:vAlign w:val="bottom"/>
          </w:tcPr>
          <w:p w14:paraId="3986A4A1" w14:textId="49833203"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7D668EA0" w14:textId="49228C22"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right w:val="nil"/>
            </w:tcBorders>
            <w:shd w:val="clear" w:color="auto" w:fill="auto"/>
            <w:vAlign w:val="bottom"/>
          </w:tcPr>
          <w:p w14:paraId="627A7DAB" w14:textId="7D1AB2CC"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21</w:t>
            </w:r>
          </w:p>
        </w:tc>
        <w:tc>
          <w:tcPr>
            <w:tcW w:w="1028" w:type="dxa"/>
            <w:tcBorders>
              <w:top w:val="nil"/>
              <w:left w:val="nil"/>
              <w:right w:val="nil"/>
            </w:tcBorders>
            <w:shd w:val="clear" w:color="auto" w:fill="auto"/>
            <w:vAlign w:val="bottom"/>
          </w:tcPr>
          <w:p w14:paraId="1033F88B" w14:textId="044A27A3"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right w:val="nil"/>
            </w:tcBorders>
            <w:shd w:val="clear" w:color="auto" w:fill="auto"/>
            <w:vAlign w:val="bottom"/>
          </w:tcPr>
          <w:p w14:paraId="34D2A3CB" w14:textId="2E6DADBC"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21</w:t>
            </w:r>
          </w:p>
        </w:tc>
      </w:tr>
      <w:tr w:rsidR="007333EB" w:rsidRPr="00EA3621" w14:paraId="032F1716" w14:textId="77777777" w:rsidTr="007333EB">
        <w:trPr>
          <w:trHeight w:val="213"/>
        </w:trPr>
        <w:tc>
          <w:tcPr>
            <w:tcW w:w="4159" w:type="dxa"/>
            <w:tcBorders>
              <w:top w:val="nil"/>
              <w:left w:val="nil"/>
              <w:bottom w:val="nil"/>
              <w:right w:val="nil"/>
            </w:tcBorders>
            <w:shd w:val="clear" w:color="auto" w:fill="auto"/>
            <w:vAlign w:val="center"/>
          </w:tcPr>
          <w:p w14:paraId="7F1D14CC"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19B3DDCF" w14:textId="0F17DA60" w:rsidR="007333EB" w:rsidRPr="00EA3621" w:rsidRDefault="000C1095"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13</w:t>
            </w:r>
          </w:p>
        </w:tc>
        <w:tc>
          <w:tcPr>
            <w:tcW w:w="1031" w:type="dxa"/>
            <w:tcBorders>
              <w:top w:val="nil"/>
              <w:left w:val="nil"/>
              <w:bottom w:val="single" w:sz="8" w:space="0" w:color="auto"/>
              <w:right w:val="nil"/>
            </w:tcBorders>
            <w:shd w:val="clear" w:color="auto" w:fill="auto"/>
            <w:vAlign w:val="bottom"/>
          </w:tcPr>
          <w:p w14:paraId="2450FFE1" w14:textId="7D6B99CB" w:rsidR="007333EB" w:rsidRPr="00EA3621" w:rsidRDefault="00892B01"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1" w:type="dxa"/>
            <w:tcBorders>
              <w:top w:val="nil"/>
              <w:left w:val="nil"/>
              <w:bottom w:val="single" w:sz="8" w:space="0" w:color="auto"/>
              <w:right w:val="nil"/>
            </w:tcBorders>
            <w:shd w:val="clear" w:color="auto" w:fill="auto"/>
            <w:vAlign w:val="bottom"/>
          </w:tcPr>
          <w:p w14:paraId="52751E9F" w14:textId="23F7EA9F" w:rsidR="007333EB" w:rsidRPr="00EA3621" w:rsidRDefault="00892B01"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28" w:type="dxa"/>
            <w:tcBorders>
              <w:top w:val="nil"/>
              <w:left w:val="nil"/>
              <w:bottom w:val="single" w:sz="8" w:space="0" w:color="auto"/>
              <w:right w:val="nil"/>
            </w:tcBorders>
            <w:shd w:val="clear" w:color="auto" w:fill="auto"/>
            <w:vAlign w:val="bottom"/>
          </w:tcPr>
          <w:p w14:paraId="7224A954" w14:textId="78F0A28F" w:rsidR="007333EB" w:rsidRPr="00EA3621" w:rsidRDefault="00892B01"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00" w:type="dxa"/>
            <w:tcBorders>
              <w:top w:val="nil"/>
              <w:left w:val="nil"/>
              <w:bottom w:val="single" w:sz="8" w:space="0" w:color="auto"/>
              <w:right w:val="nil"/>
            </w:tcBorders>
            <w:shd w:val="clear" w:color="auto" w:fill="auto"/>
            <w:vAlign w:val="bottom"/>
          </w:tcPr>
          <w:p w14:paraId="0380E71E" w14:textId="0E7D25D1" w:rsidR="007333EB" w:rsidRPr="00EA3621" w:rsidRDefault="00892B01" w:rsidP="007333EB">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13</w:t>
            </w:r>
          </w:p>
        </w:tc>
      </w:tr>
      <w:tr w:rsidR="007333EB" w:rsidRPr="00EA3621" w14:paraId="089BBF07" w14:textId="77777777" w:rsidTr="007333EB">
        <w:trPr>
          <w:trHeight w:val="213"/>
        </w:trPr>
        <w:tc>
          <w:tcPr>
            <w:tcW w:w="4159" w:type="dxa"/>
            <w:tcBorders>
              <w:top w:val="nil"/>
              <w:left w:val="nil"/>
              <w:bottom w:val="nil"/>
              <w:right w:val="nil"/>
            </w:tcBorders>
            <w:shd w:val="clear" w:color="auto" w:fill="auto"/>
            <w:vAlign w:val="bottom"/>
            <w:hideMark/>
          </w:tcPr>
          <w:p w14:paraId="40954869" w14:textId="7EA1235D"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031" w:type="dxa"/>
            <w:tcBorders>
              <w:top w:val="nil"/>
              <w:left w:val="nil"/>
              <w:bottom w:val="single" w:sz="12" w:space="0" w:color="auto"/>
              <w:right w:val="nil"/>
            </w:tcBorders>
            <w:shd w:val="clear" w:color="auto" w:fill="auto"/>
            <w:vAlign w:val="bottom"/>
          </w:tcPr>
          <w:p w14:paraId="3A07BE70" w14:textId="22D22159" w:rsidR="007333EB" w:rsidRPr="00EA3621" w:rsidRDefault="000C1095"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514</w:t>
            </w:r>
          </w:p>
        </w:tc>
        <w:tc>
          <w:tcPr>
            <w:tcW w:w="1031" w:type="dxa"/>
            <w:tcBorders>
              <w:top w:val="nil"/>
              <w:left w:val="nil"/>
              <w:bottom w:val="single" w:sz="12" w:space="0" w:color="auto"/>
              <w:right w:val="nil"/>
            </w:tcBorders>
            <w:shd w:val="clear" w:color="auto" w:fill="auto"/>
            <w:vAlign w:val="bottom"/>
          </w:tcPr>
          <w:p w14:paraId="56219472" w14:textId="6D01BA52" w:rsidR="007333EB" w:rsidRPr="00EA3621" w:rsidRDefault="000C1095"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22</w:t>
            </w:r>
          </w:p>
        </w:tc>
        <w:tc>
          <w:tcPr>
            <w:tcW w:w="1031" w:type="dxa"/>
            <w:tcBorders>
              <w:top w:val="nil"/>
              <w:left w:val="nil"/>
              <w:bottom w:val="single" w:sz="12" w:space="0" w:color="auto"/>
              <w:right w:val="nil"/>
            </w:tcBorders>
            <w:shd w:val="clear" w:color="auto" w:fill="auto"/>
            <w:vAlign w:val="bottom"/>
          </w:tcPr>
          <w:p w14:paraId="6148B75F" w14:textId="1F114391" w:rsidR="007333EB" w:rsidRPr="00EA3621" w:rsidRDefault="000C1095"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34.387</w:t>
            </w:r>
          </w:p>
        </w:tc>
        <w:tc>
          <w:tcPr>
            <w:tcW w:w="1028" w:type="dxa"/>
            <w:tcBorders>
              <w:top w:val="nil"/>
              <w:left w:val="nil"/>
              <w:bottom w:val="single" w:sz="12" w:space="0" w:color="auto"/>
              <w:right w:val="nil"/>
            </w:tcBorders>
            <w:shd w:val="clear" w:color="auto" w:fill="auto"/>
            <w:vAlign w:val="bottom"/>
          </w:tcPr>
          <w:p w14:paraId="3DAFAF2C" w14:textId="7FD2A342" w:rsidR="007333EB" w:rsidRPr="00EA3621" w:rsidRDefault="000C1095"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5</w:t>
            </w:r>
          </w:p>
        </w:tc>
        <w:tc>
          <w:tcPr>
            <w:tcW w:w="1100" w:type="dxa"/>
            <w:tcBorders>
              <w:top w:val="nil"/>
              <w:left w:val="nil"/>
              <w:bottom w:val="single" w:sz="12" w:space="0" w:color="auto"/>
              <w:right w:val="nil"/>
            </w:tcBorders>
            <w:shd w:val="clear" w:color="auto" w:fill="auto"/>
            <w:vAlign w:val="bottom"/>
          </w:tcPr>
          <w:p w14:paraId="17E007E6" w14:textId="6C71B246" w:rsidR="007333EB" w:rsidRPr="00EA3621" w:rsidRDefault="000C1095" w:rsidP="007333EB">
            <w:pPr>
              <w:jc w:val="right"/>
              <w:rPr>
                <w:rFonts w:ascii="Calibri" w:eastAsia="Calibri" w:hAnsi="Calibri" w:cs="Calibri"/>
                <w:b/>
                <w:color w:val="000000" w:themeColor="text1"/>
                <w:sz w:val="19"/>
                <w:szCs w:val="19"/>
              </w:rPr>
            </w:pPr>
            <w:r>
              <w:rPr>
                <w:rFonts w:ascii="Calibri" w:eastAsia="Calibri" w:hAnsi="Calibri" w:cs="Calibri"/>
                <w:b/>
                <w:color w:val="000000" w:themeColor="text1"/>
                <w:sz w:val="19"/>
                <w:szCs w:val="19"/>
              </w:rPr>
              <w:t>34.928</w:t>
            </w:r>
          </w:p>
        </w:tc>
      </w:tr>
    </w:tbl>
    <w:p w14:paraId="43C0CCFE" w14:textId="1BCBA217" w:rsidR="003564B4" w:rsidRPr="00EA3621" w:rsidRDefault="003564B4"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EA3621" w14:paraId="6B56DE64" w14:textId="77777777" w:rsidTr="007333EB">
        <w:trPr>
          <w:trHeight w:val="203"/>
        </w:trPr>
        <w:tc>
          <w:tcPr>
            <w:tcW w:w="4159" w:type="dxa"/>
            <w:tcBorders>
              <w:top w:val="nil"/>
              <w:left w:val="nil"/>
              <w:bottom w:val="nil"/>
              <w:right w:val="nil"/>
            </w:tcBorders>
            <w:shd w:val="clear" w:color="auto" w:fill="auto"/>
            <w:vAlign w:val="center"/>
          </w:tcPr>
          <w:p w14:paraId="6090B72F"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2AD061B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1741629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426F8AFA"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4C337009"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C5DF3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70522EC" w14:textId="77777777" w:rsidTr="007333EB">
        <w:trPr>
          <w:trHeight w:val="203"/>
        </w:trPr>
        <w:tc>
          <w:tcPr>
            <w:tcW w:w="4159" w:type="dxa"/>
            <w:tcBorders>
              <w:top w:val="nil"/>
              <w:left w:val="nil"/>
              <w:bottom w:val="nil"/>
              <w:right w:val="nil"/>
            </w:tcBorders>
            <w:shd w:val="clear" w:color="auto" w:fill="auto"/>
            <w:vAlign w:val="center"/>
            <w:hideMark/>
          </w:tcPr>
          <w:p w14:paraId="7E9E89F3"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031" w:type="dxa"/>
            <w:tcBorders>
              <w:top w:val="nil"/>
              <w:left w:val="nil"/>
              <w:bottom w:val="nil"/>
              <w:right w:val="nil"/>
            </w:tcBorders>
            <w:shd w:val="clear" w:color="auto" w:fill="auto"/>
            <w:vAlign w:val="center"/>
            <w:hideMark/>
          </w:tcPr>
          <w:p w14:paraId="231F379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7FA3C57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48DB2F8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1BBA80F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5CF17AE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3C0E0B38" w14:textId="77777777" w:rsidTr="007333EB">
        <w:trPr>
          <w:trHeight w:val="203"/>
        </w:trPr>
        <w:tc>
          <w:tcPr>
            <w:tcW w:w="4159" w:type="dxa"/>
            <w:tcBorders>
              <w:top w:val="nil"/>
              <w:left w:val="nil"/>
              <w:bottom w:val="nil"/>
              <w:right w:val="nil"/>
            </w:tcBorders>
            <w:shd w:val="clear" w:color="auto" w:fill="auto"/>
            <w:vAlign w:val="center"/>
            <w:hideMark/>
          </w:tcPr>
          <w:p w14:paraId="5B198F40"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7E996A14"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5E878D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1153355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4031F80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580467C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790358AB" w14:textId="77777777" w:rsidTr="007333EB">
        <w:trPr>
          <w:trHeight w:val="203"/>
        </w:trPr>
        <w:tc>
          <w:tcPr>
            <w:tcW w:w="4159" w:type="dxa"/>
            <w:tcBorders>
              <w:top w:val="nil"/>
              <w:left w:val="nil"/>
              <w:bottom w:val="nil"/>
              <w:right w:val="nil"/>
            </w:tcBorders>
            <w:shd w:val="clear" w:color="auto" w:fill="auto"/>
            <w:vAlign w:val="center"/>
          </w:tcPr>
          <w:p w14:paraId="01D1399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29B0BF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1266F0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A7E32C9"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366F41A8"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5368E7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9D08466" w14:textId="77777777" w:rsidTr="007333EB">
        <w:trPr>
          <w:trHeight w:val="203"/>
        </w:trPr>
        <w:tc>
          <w:tcPr>
            <w:tcW w:w="4159" w:type="dxa"/>
            <w:tcBorders>
              <w:top w:val="nil"/>
              <w:left w:val="nil"/>
              <w:bottom w:val="nil"/>
              <w:right w:val="nil"/>
            </w:tcBorders>
            <w:shd w:val="clear" w:color="auto" w:fill="auto"/>
            <w:vAlign w:val="center"/>
            <w:hideMark/>
          </w:tcPr>
          <w:p w14:paraId="106D8D3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1" w:type="dxa"/>
            <w:shd w:val="clear" w:color="auto" w:fill="auto"/>
            <w:vAlign w:val="bottom"/>
          </w:tcPr>
          <w:p w14:paraId="55D00D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164 </w:t>
            </w:r>
          </w:p>
        </w:tc>
        <w:tc>
          <w:tcPr>
            <w:tcW w:w="1031" w:type="dxa"/>
            <w:shd w:val="clear" w:color="auto" w:fill="auto"/>
            <w:vAlign w:val="bottom"/>
          </w:tcPr>
          <w:p w14:paraId="2991151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031" w:type="dxa"/>
            <w:shd w:val="clear" w:color="auto" w:fill="auto"/>
            <w:vAlign w:val="bottom"/>
          </w:tcPr>
          <w:p w14:paraId="3DE3191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1028" w:type="dxa"/>
            <w:shd w:val="clear" w:color="auto" w:fill="auto"/>
            <w:vAlign w:val="bottom"/>
          </w:tcPr>
          <w:p w14:paraId="4C46DD0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100" w:type="dxa"/>
            <w:shd w:val="clear" w:color="auto" w:fill="auto"/>
            <w:vAlign w:val="bottom"/>
          </w:tcPr>
          <w:p w14:paraId="559B170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35.570 </w:t>
            </w:r>
          </w:p>
        </w:tc>
      </w:tr>
      <w:tr w:rsidR="007333EB" w:rsidRPr="00EA3621" w14:paraId="78631825" w14:textId="77777777" w:rsidTr="007333EB">
        <w:trPr>
          <w:trHeight w:val="203"/>
        </w:trPr>
        <w:tc>
          <w:tcPr>
            <w:tcW w:w="4159" w:type="dxa"/>
            <w:shd w:val="clear" w:color="auto" w:fill="auto"/>
          </w:tcPr>
          <w:p w14:paraId="0F7410C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1" w:type="dxa"/>
            <w:shd w:val="clear" w:color="auto" w:fill="auto"/>
            <w:vAlign w:val="bottom"/>
          </w:tcPr>
          <w:p w14:paraId="72B36B7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1" w:type="dxa"/>
            <w:shd w:val="clear" w:color="auto" w:fill="auto"/>
            <w:vAlign w:val="bottom"/>
          </w:tcPr>
          <w:p w14:paraId="682EACA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1" w:type="dxa"/>
            <w:shd w:val="clear" w:color="auto" w:fill="auto"/>
            <w:vAlign w:val="bottom"/>
          </w:tcPr>
          <w:p w14:paraId="61A1E58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28" w:type="dxa"/>
            <w:shd w:val="clear" w:color="auto" w:fill="auto"/>
            <w:vAlign w:val="bottom"/>
          </w:tcPr>
          <w:p w14:paraId="1AEF064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5ED04E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7F1CC74F" w14:textId="77777777" w:rsidTr="007333EB">
        <w:trPr>
          <w:trHeight w:val="203"/>
        </w:trPr>
        <w:tc>
          <w:tcPr>
            <w:tcW w:w="4159" w:type="dxa"/>
            <w:shd w:val="clear" w:color="auto" w:fill="auto"/>
          </w:tcPr>
          <w:p w14:paraId="0CA22CDE"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1" w:type="dxa"/>
            <w:shd w:val="clear" w:color="auto" w:fill="auto"/>
            <w:vAlign w:val="bottom"/>
          </w:tcPr>
          <w:p w14:paraId="44A00A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4AAC9B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5AD7A2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shd w:val="clear" w:color="auto" w:fill="auto"/>
            <w:vAlign w:val="bottom"/>
          </w:tcPr>
          <w:p w14:paraId="1D717B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259924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FDB9E89" w14:textId="77777777" w:rsidTr="007333EB">
        <w:trPr>
          <w:trHeight w:val="203"/>
        </w:trPr>
        <w:tc>
          <w:tcPr>
            <w:tcW w:w="4159" w:type="dxa"/>
            <w:shd w:val="clear" w:color="auto" w:fill="auto"/>
            <w:hideMark/>
          </w:tcPr>
          <w:p w14:paraId="0E170C7A"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1" w:type="dxa"/>
            <w:shd w:val="clear" w:color="auto" w:fill="auto"/>
            <w:vAlign w:val="bottom"/>
          </w:tcPr>
          <w:p w14:paraId="254651A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w:t>
            </w:r>
          </w:p>
        </w:tc>
        <w:tc>
          <w:tcPr>
            <w:tcW w:w="1031" w:type="dxa"/>
            <w:shd w:val="clear" w:color="auto" w:fill="auto"/>
            <w:vAlign w:val="bottom"/>
          </w:tcPr>
          <w:p w14:paraId="15B7496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w:t>
            </w:r>
          </w:p>
        </w:tc>
        <w:tc>
          <w:tcPr>
            <w:tcW w:w="1031" w:type="dxa"/>
            <w:shd w:val="clear" w:color="auto" w:fill="auto"/>
            <w:vAlign w:val="bottom"/>
          </w:tcPr>
          <w:p w14:paraId="33872D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1028" w:type="dxa"/>
            <w:shd w:val="clear" w:color="auto" w:fill="auto"/>
            <w:vAlign w:val="bottom"/>
          </w:tcPr>
          <w:p w14:paraId="63D6A1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3C101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5AB54B2" w14:textId="77777777" w:rsidTr="007333EB">
        <w:trPr>
          <w:trHeight w:val="254"/>
        </w:trPr>
        <w:tc>
          <w:tcPr>
            <w:tcW w:w="4159" w:type="dxa"/>
            <w:tcBorders>
              <w:top w:val="nil"/>
              <w:left w:val="nil"/>
              <w:bottom w:val="nil"/>
              <w:right w:val="nil"/>
            </w:tcBorders>
            <w:shd w:val="clear" w:color="auto" w:fill="auto"/>
            <w:vAlign w:val="center"/>
            <w:hideMark/>
          </w:tcPr>
          <w:p w14:paraId="375DCE8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smanjenje rezerviranja za očekivane gubitke </w:t>
            </w:r>
          </w:p>
        </w:tc>
        <w:tc>
          <w:tcPr>
            <w:tcW w:w="1031" w:type="dxa"/>
            <w:shd w:val="clear" w:color="auto" w:fill="auto"/>
            <w:vAlign w:val="bottom"/>
          </w:tcPr>
          <w:p w14:paraId="24C7F17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w:t>
            </w:r>
          </w:p>
        </w:tc>
        <w:tc>
          <w:tcPr>
            <w:tcW w:w="1031" w:type="dxa"/>
            <w:shd w:val="clear" w:color="auto" w:fill="auto"/>
            <w:vAlign w:val="bottom"/>
          </w:tcPr>
          <w:p w14:paraId="258680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31" w:type="dxa"/>
            <w:shd w:val="clear" w:color="auto" w:fill="auto"/>
            <w:vAlign w:val="bottom"/>
          </w:tcPr>
          <w:p w14:paraId="33F4D4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1028" w:type="dxa"/>
            <w:shd w:val="clear" w:color="auto" w:fill="auto"/>
            <w:vAlign w:val="bottom"/>
          </w:tcPr>
          <w:p w14:paraId="52816F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00" w:type="dxa"/>
            <w:shd w:val="clear" w:color="auto" w:fill="auto"/>
            <w:vAlign w:val="bottom"/>
          </w:tcPr>
          <w:p w14:paraId="4A8C5B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(1.032)</w:t>
            </w:r>
          </w:p>
        </w:tc>
      </w:tr>
      <w:tr w:rsidR="007333EB" w:rsidRPr="00EA3621" w14:paraId="67E6D35B" w14:textId="77777777" w:rsidTr="007333EB">
        <w:trPr>
          <w:trHeight w:val="293"/>
        </w:trPr>
        <w:tc>
          <w:tcPr>
            <w:tcW w:w="4159" w:type="dxa"/>
            <w:tcBorders>
              <w:top w:val="nil"/>
              <w:left w:val="nil"/>
              <w:bottom w:val="nil"/>
              <w:right w:val="nil"/>
            </w:tcBorders>
            <w:shd w:val="clear" w:color="auto" w:fill="auto"/>
            <w:vAlign w:val="bottom"/>
          </w:tcPr>
          <w:p w14:paraId="18DCD622"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B0F82E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4D1EE7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35A73A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28" w:type="dxa"/>
            <w:tcBorders>
              <w:top w:val="nil"/>
              <w:left w:val="nil"/>
              <w:bottom w:val="nil"/>
              <w:right w:val="nil"/>
            </w:tcBorders>
            <w:shd w:val="clear" w:color="auto" w:fill="auto"/>
            <w:vAlign w:val="bottom"/>
          </w:tcPr>
          <w:p w14:paraId="6B7D79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47B78E9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7333EB" w:rsidRPr="00EA3621" w14:paraId="7B0B603A" w14:textId="77777777" w:rsidTr="007333EB">
        <w:trPr>
          <w:trHeight w:val="213"/>
        </w:trPr>
        <w:tc>
          <w:tcPr>
            <w:tcW w:w="4159" w:type="dxa"/>
            <w:tcBorders>
              <w:top w:val="nil"/>
              <w:left w:val="nil"/>
              <w:bottom w:val="nil"/>
              <w:right w:val="nil"/>
            </w:tcBorders>
            <w:shd w:val="clear" w:color="auto" w:fill="auto"/>
            <w:vAlign w:val="center"/>
            <w:hideMark/>
          </w:tcPr>
          <w:p w14:paraId="1D473E5A"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dobitak od tečajnih razlika po rezerviranjima za očekivane gubitke</w:t>
            </w:r>
          </w:p>
        </w:tc>
        <w:tc>
          <w:tcPr>
            <w:tcW w:w="1031" w:type="dxa"/>
            <w:tcBorders>
              <w:top w:val="nil"/>
              <w:left w:val="nil"/>
              <w:right w:val="nil"/>
            </w:tcBorders>
            <w:shd w:val="clear" w:color="auto" w:fill="auto"/>
            <w:vAlign w:val="bottom"/>
          </w:tcPr>
          <w:p w14:paraId="512FB29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2DE28DD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676936A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1028" w:type="dxa"/>
            <w:tcBorders>
              <w:top w:val="nil"/>
              <w:left w:val="nil"/>
              <w:right w:val="nil"/>
            </w:tcBorders>
            <w:shd w:val="clear" w:color="auto" w:fill="auto"/>
            <w:vAlign w:val="bottom"/>
          </w:tcPr>
          <w:p w14:paraId="4A6320B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right w:val="nil"/>
            </w:tcBorders>
            <w:shd w:val="clear" w:color="auto" w:fill="auto"/>
            <w:vAlign w:val="bottom"/>
          </w:tcPr>
          <w:p w14:paraId="57EB5A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7333EB" w:rsidRPr="00EA3621" w14:paraId="4F48A5B1" w14:textId="77777777" w:rsidTr="007333EB">
        <w:trPr>
          <w:trHeight w:val="213"/>
        </w:trPr>
        <w:tc>
          <w:tcPr>
            <w:tcW w:w="4159" w:type="dxa"/>
            <w:tcBorders>
              <w:top w:val="nil"/>
              <w:left w:val="nil"/>
              <w:bottom w:val="nil"/>
              <w:right w:val="nil"/>
            </w:tcBorders>
            <w:shd w:val="clear" w:color="auto" w:fill="auto"/>
            <w:vAlign w:val="center"/>
          </w:tcPr>
          <w:p w14:paraId="7E778B2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4B2146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c>
          <w:tcPr>
            <w:tcW w:w="1031" w:type="dxa"/>
            <w:tcBorders>
              <w:top w:val="nil"/>
              <w:left w:val="nil"/>
              <w:bottom w:val="single" w:sz="8" w:space="0" w:color="auto"/>
              <w:right w:val="nil"/>
            </w:tcBorders>
            <w:shd w:val="clear" w:color="auto" w:fill="auto"/>
            <w:vAlign w:val="bottom"/>
          </w:tcPr>
          <w:p w14:paraId="56A53FB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C8B5B1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tcBorders>
              <w:top w:val="nil"/>
              <w:left w:val="nil"/>
              <w:bottom w:val="single" w:sz="8" w:space="0" w:color="auto"/>
              <w:right w:val="nil"/>
            </w:tcBorders>
            <w:shd w:val="clear" w:color="auto" w:fill="auto"/>
            <w:vAlign w:val="bottom"/>
          </w:tcPr>
          <w:p w14:paraId="2932D0A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1D7C940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r>
      <w:tr w:rsidR="007333EB" w:rsidRPr="00EA3621" w14:paraId="46C4F589" w14:textId="77777777" w:rsidTr="007333EB">
        <w:trPr>
          <w:trHeight w:val="213"/>
        </w:trPr>
        <w:tc>
          <w:tcPr>
            <w:tcW w:w="4159" w:type="dxa"/>
            <w:tcBorders>
              <w:top w:val="nil"/>
              <w:left w:val="nil"/>
              <w:bottom w:val="nil"/>
              <w:right w:val="nil"/>
            </w:tcBorders>
            <w:shd w:val="clear" w:color="auto" w:fill="auto"/>
            <w:vAlign w:val="bottom"/>
            <w:hideMark/>
          </w:tcPr>
          <w:p w14:paraId="31095184"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1" w:type="dxa"/>
            <w:tcBorders>
              <w:top w:val="nil"/>
              <w:left w:val="nil"/>
              <w:bottom w:val="single" w:sz="12" w:space="0" w:color="auto"/>
              <w:right w:val="nil"/>
            </w:tcBorders>
            <w:shd w:val="clear" w:color="auto" w:fill="auto"/>
            <w:vAlign w:val="bottom"/>
          </w:tcPr>
          <w:p w14:paraId="4D89031A"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171 </w:t>
            </w:r>
          </w:p>
        </w:tc>
        <w:tc>
          <w:tcPr>
            <w:tcW w:w="1031" w:type="dxa"/>
            <w:tcBorders>
              <w:top w:val="nil"/>
              <w:left w:val="nil"/>
              <w:bottom w:val="single" w:sz="12" w:space="0" w:color="auto"/>
              <w:right w:val="nil"/>
            </w:tcBorders>
            <w:shd w:val="clear" w:color="auto" w:fill="auto"/>
            <w:vAlign w:val="bottom"/>
          </w:tcPr>
          <w:p w14:paraId="1C48E798"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 </w:t>
            </w:r>
          </w:p>
        </w:tc>
        <w:tc>
          <w:tcPr>
            <w:tcW w:w="1031" w:type="dxa"/>
            <w:tcBorders>
              <w:top w:val="nil"/>
              <w:left w:val="nil"/>
              <w:bottom w:val="single" w:sz="12" w:space="0" w:color="auto"/>
              <w:right w:val="nil"/>
            </w:tcBorders>
            <w:shd w:val="clear" w:color="auto" w:fill="auto"/>
            <w:vAlign w:val="bottom"/>
          </w:tcPr>
          <w:p w14:paraId="33E982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34.359 </w:t>
            </w:r>
          </w:p>
        </w:tc>
        <w:tc>
          <w:tcPr>
            <w:tcW w:w="1028" w:type="dxa"/>
            <w:tcBorders>
              <w:top w:val="nil"/>
              <w:left w:val="nil"/>
              <w:bottom w:val="single" w:sz="12" w:space="0" w:color="auto"/>
              <w:right w:val="nil"/>
            </w:tcBorders>
            <w:shd w:val="clear" w:color="auto" w:fill="auto"/>
            <w:vAlign w:val="bottom"/>
          </w:tcPr>
          <w:p w14:paraId="20393DF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5 </w:t>
            </w:r>
          </w:p>
        </w:tc>
        <w:tc>
          <w:tcPr>
            <w:tcW w:w="1100" w:type="dxa"/>
            <w:tcBorders>
              <w:top w:val="nil"/>
              <w:left w:val="nil"/>
              <w:bottom w:val="single" w:sz="12" w:space="0" w:color="auto"/>
              <w:right w:val="nil"/>
            </w:tcBorders>
            <w:shd w:val="clear" w:color="auto" w:fill="auto"/>
            <w:vAlign w:val="bottom"/>
          </w:tcPr>
          <w:p w14:paraId="4F09D1DD"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34.536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DF73D1">
          <w:pgSz w:w="11906" w:h="16838"/>
          <w:pgMar w:top="1417" w:right="1417" w:bottom="1417" w:left="1417" w:header="708" w:footer="708" w:gutter="0"/>
          <w:cols w:space="708"/>
          <w:docGrid w:linePitch="360"/>
        </w:sectPr>
      </w:pPr>
    </w:p>
    <w:p w14:paraId="6848A434" w14:textId="77777777" w:rsidR="00497D4A" w:rsidRPr="00EA3621" w:rsidRDefault="00497D4A" w:rsidP="00497D4A">
      <w:pPr>
        <w:jc w:val="both"/>
        <w:rPr>
          <w:rFonts w:ascii="Calibri" w:eastAsia="Times New Roman" w:hAnsi="Calibri" w:cs="Arial"/>
          <w:b/>
          <w:color w:val="000000" w:themeColor="text1"/>
          <w:szCs w:val="20"/>
        </w:rPr>
      </w:pPr>
    </w:p>
    <w:p w14:paraId="45D04FA8" w14:textId="4ECE233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38CC808" w14:textId="77777777" w:rsidR="00497D4A" w:rsidRPr="00EA3621" w:rsidRDefault="00497D4A" w:rsidP="00497D4A">
      <w:pPr>
        <w:jc w:val="both"/>
        <w:rPr>
          <w:rFonts w:ascii="Calibri" w:eastAsia="Times New Roman" w:hAnsi="Calibri" w:cs="Arial"/>
          <w:b/>
          <w:color w:val="000000" w:themeColor="text1"/>
          <w:szCs w:val="20"/>
        </w:rPr>
      </w:pPr>
    </w:p>
    <w:p w14:paraId="2AE2B93E" w14:textId="552917B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56E94D4C" w14:textId="77777777" w:rsidR="00497D4A" w:rsidRPr="00EA3621" w:rsidRDefault="00497D4A" w:rsidP="00497D4A">
      <w:pPr>
        <w:jc w:val="both"/>
        <w:rPr>
          <w:rFonts w:ascii="Calibri" w:eastAsia="Times New Roman" w:hAnsi="Calibri" w:cs="Arial"/>
          <w:b/>
          <w:color w:val="000000" w:themeColor="text1"/>
          <w:szCs w:val="20"/>
        </w:rPr>
      </w:pPr>
    </w:p>
    <w:p w14:paraId="4F474B47" w14:textId="77777777" w:rsidR="00497D4A" w:rsidRPr="00EA3621" w:rsidRDefault="00497D4A" w:rsidP="0026036B">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7D1FC77E"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EA3621" w:rsidRDefault="00497D4A"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EA3621" w14:paraId="2A0EF4FF" w14:textId="77777777" w:rsidTr="00230CD2">
        <w:trPr>
          <w:trHeight w:val="248"/>
        </w:trPr>
        <w:tc>
          <w:tcPr>
            <w:tcW w:w="4122" w:type="dxa"/>
            <w:tcBorders>
              <w:top w:val="nil"/>
              <w:left w:val="nil"/>
              <w:bottom w:val="nil"/>
              <w:right w:val="nil"/>
            </w:tcBorders>
            <w:shd w:val="clear" w:color="auto" w:fill="auto"/>
            <w:vAlign w:val="center"/>
          </w:tcPr>
          <w:p w14:paraId="572A9DA2"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18EE237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02D3A7B6"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0CD5A0ED"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A8B533A"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E04D291"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4031CF2A" w14:textId="77777777" w:rsidTr="00230CD2">
        <w:trPr>
          <w:trHeight w:val="248"/>
        </w:trPr>
        <w:tc>
          <w:tcPr>
            <w:tcW w:w="4122" w:type="dxa"/>
            <w:tcBorders>
              <w:top w:val="nil"/>
              <w:left w:val="nil"/>
              <w:bottom w:val="nil"/>
              <w:right w:val="nil"/>
            </w:tcBorders>
            <w:shd w:val="clear" w:color="auto" w:fill="auto"/>
            <w:vAlign w:val="center"/>
            <w:hideMark/>
          </w:tcPr>
          <w:p w14:paraId="1AD998D4" w14:textId="53F60ABA"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ožujka 2021.</w:t>
            </w:r>
          </w:p>
        </w:tc>
        <w:tc>
          <w:tcPr>
            <w:tcW w:w="1111" w:type="dxa"/>
            <w:tcBorders>
              <w:top w:val="nil"/>
              <w:left w:val="nil"/>
              <w:bottom w:val="nil"/>
              <w:right w:val="nil"/>
            </w:tcBorders>
            <w:shd w:val="clear" w:color="auto" w:fill="auto"/>
            <w:vAlign w:val="center"/>
            <w:hideMark/>
          </w:tcPr>
          <w:p w14:paraId="28C8CDB7"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3A88B10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28FB772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52174D2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62F73179"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7931049A" w14:textId="77777777" w:rsidTr="00230CD2">
        <w:trPr>
          <w:trHeight w:val="248"/>
        </w:trPr>
        <w:tc>
          <w:tcPr>
            <w:tcW w:w="4122" w:type="dxa"/>
            <w:tcBorders>
              <w:top w:val="nil"/>
              <w:left w:val="nil"/>
              <w:bottom w:val="nil"/>
              <w:right w:val="nil"/>
            </w:tcBorders>
            <w:shd w:val="clear" w:color="auto" w:fill="auto"/>
            <w:vAlign w:val="center"/>
            <w:hideMark/>
          </w:tcPr>
          <w:p w14:paraId="51E560CA"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67BEF9C0"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248028D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63AAD39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2B84E0E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23B5314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32E8D5D7" w14:textId="77777777" w:rsidTr="00230CD2">
        <w:trPr>
          <w:trHeight w:val="248"/>
        </w:trPr>
        <w:tc>
          <w:tcPr>
            <w:tcW w:w="4122" w:type="dxa"/>
            <w:tcBorders>
              <w:top w:val="nil"/>
              <w:left w:val="nil"/>
              <w:bottom w:val="nil"/>
              <w:right w:val="nil"/>
            </w:tcBorders>
            <w:shd w:val="clear" w:color="auto" w:fill="auto"/>
            <w:vAlign w:val="center"/>
          </w:tcPr>
          <w:p w14:paraId="688A7989"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236564B2"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03D4D809"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17707CCE"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170B2C4"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6B86F16D"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4EAC69ED" w14:textId="77777777" w:rsidTr="00B407E6">
        <w:trPr>
          <w:trHeight w:val="248"/>
        </w:trPr>
        <w:tc>
          <w:tcPr>
            <w:tcW w:w="4122" w:type="dxa"/>
            <w:tcBorders>
              <w:top w:val="nil"/>
              <w:left w:val="nil"/>
              <w:bottom w:val="nil"/>
              <w:right w:val="nil"/>
            </w:tcBorders>
            <w:shd w:val="clear" w:color="auto" w:fill="auto"/>
            <w:vAlign w:val="center"/>
            <w:hideMark/>
          </w:tcPr>
          <w:p w14:paraId="29605AAB" w14:textId="717477A2" w:rsidR="00B407E6" w:rsidRPr="00EA3621" w:rsidRDefault="00B407E6" w:rsidP="00B407E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111" w:type="dxa"/>
            <w:tcBorders>
              <w:top w:val="nil"/>
              <w:left w:val="nil"/>
              <w:bottom w:val="nil"/>
              <w:right w:val="nil"/>
            </w:tcBorders>
            <w:shd w:val="clear" w:color="auto" w:fill="auto"/>
            <w:vAlign w:val="bottom"/>
          </w:tcPr>
          <w:p w14:paraId="7083297C" w14:textId="51C71B27" w:rsidR="00B407E6" w:rsidRPr="00EA3621" w:rsidRDefault="00B407E6" w:rsidP="00B407E6">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31 </w:t>
            </w:r>
          </w:p>
        </w:tc>
        <w:tc>
          <w:tcPr>
            <w:tcW w:w="1034" w:type="dxa"/>
            <w:tcBorders>
              <w:top w:val="nil"/>
              <w:left w:val="nil"/>
              <w:bottom w:val="nil"/>
              <w:right w:val="nil"/>
            </w:tcBorders>
            <w:shd w:val="clear" w:color="auto" w:fill="auto"/>
            <w:vAlign w:val="bottom"/>
          </w:tcPr>
          <w:p w14:paraId="72DB724E" w14:textId="5E699024" w:rsidR="00B407E6" w:rsidRPr="00EA3621" w:rsidRDefault="00B407E6" w:rsidP="00B407E6">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 </w:t>
            </w:r>
          </w:p>
        </w:tc>
        <w:tc>
          <w:tcPr>
            <w:tcW w:w="1143" w:type="dxa"/>
            <w:tcBorders>
              <w:top w:val="nil"/>
              <w:left w:val="nil"/>
              <w:bottom w:val="nil"/>
              <w:right w:val="nil"/>
            </w:tcBorders>
            <w:shd w:val="clear" w:color="auto" w:fill="auto"/>
            <w:vAlign w:val="bottom"/>
          </w:tcPr>
          <w:p w14:paraId="67BD08B4" w14:textId="12CBA147" w:rsidR="00B407E6" w:rsidRPr="00EA3621" w:rsidRDefault="00B407E6" w:rsidP="00B407E6">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34.359 </w:t>
            </w:r>
          </w:p>
        </w:tc>
        <w:tc>
          <w:tcPr>
            <w:tcW w:w="992" w:type="dxa"/>
            <w:tcBorders>
              <w:top w:val="nil"/>
              <w:left w:val="nil"/>
              <w:bottom w:val="nil"/>
              <w:right w:val="nil"/>
            </w:tcBorders>
            <w:shd w:val="clear" w:color="auto" w:fill="auto"/>
            <w:vAlign w:val="bottom"/>
          </w:tcPr>
          <w:p w14:paraId="5A03D0A8" w14:textId="28F6DF5C" w:rsidR="00B407E6" w:rsidRPr="00EA3621" w:rsidRDefault="00B407E6" w:rsidP="00B407E6">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5 </w:t>
            </w:r>
          </w:p>
        </w:tc>
        <w:tc>
          <w:tcPr>
            <w:tcW w:w="992" w:type="dxa"/>
            <w:tcBorders>
              <w:top w:val="nil"/>
              <w:left w:val="nil"/>
              <w:bottom w:val="nil"/>
              <w:right w:val="nil"/>
            </w:tcBorders>
            <w:shd w:val="clear" w:color="auto" w:fill="auto"/>
            <w:vAlign w:val="bottom"/>
          </w:tcPr>
          <w:p w14:paraId="5F68B31E" w14:textId="21E3999A" w:rsidR="00B407E6" w:rsidRPr="00EA3621" w:rsidRDefault="00B407E6" w:rsidP="00B407E6">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34.396 </w:t>
            </w:r>
          </w:p>
        </w:tc>
      </w:tr>
      <w:tr w:rsidR="00B407E6" w:rsidRPr="00EA3621" w14:paraId="03733875" w14:textId="77777777" w:rsidTr="00230CD2">
        <w:trPr>
          <w:trHeight w:val="248"/>
        </w:trPr>
        <w:tc>
          <w:tcPr>
            <w:tcW w:w="4122" w:type="dxa"/>
            <w:tcBorders>
              <w:top w:val="nil"/>
              <w:left w:val="nil"/>
              <w:bottom w:val="nil"/>
              <w:right w:val="nil"/>
            </w:tcBorders>
            <w:shd w:val="clear" w:color="auto" w:fill="auto"/>
          </w:tcPr>
          <w:p w14:paraId="476895BE"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2458267" w14:textId="60D10B28"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w:t>
            </w:r>
          </w:p>
        </w:tc>
        <w:tc>
          <w:tcPr>
            <w:tcW w:w="1034" w:type="dxa"/>
            <w:tcBorders>
              <w:top w:val="nil"/>
              <w:left w:val="nil"/>
              <w:bottom w:val="nil"/>
              <w:right w:val="nil"/>
            </w:tcBorders>
            <w:shd w:val="clear" w:color="auto" w:fill="auto"/>
            <w:vAlign w:val="bottom"/>
          </w:tcPr>
          <w:p w14:paraId="0FA85DDF" w14:textId="6CBEEE9A"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w:t>
            </w:r>
          </w:p>
        </w:tc>
        <w:tc>
          <w:tcPr>
            <w:tcW w:w="1143" w:type="dxa"/>
            <w:tcBorders>
              <w:top w:val="nil"/>
              <w:left w:val="nil"/>
              <w:bottom w:val="nil"/>
              <w:right w:val="nil"/>
            </w:tcBorders>
            <w:shd w:val="clear" w:color="auto" w:fill="auto"/>
            <w:vAlign w:val="bottom"/>
          </w:tcPr>
          <w:p w14:paraId="4925ED2F" w14:textId="55368F5A"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w:t>
            </w:r>
          </w:p>
        </w:tc>
        <w:tc>
          <w:tcPr>
            <w:tcW w:w="992" w:type="dxa"/>
            <w:tcBorders>
              <w:top w:val="nil"/>
              <w:left w:val="nil"/>
              <w:bottom w:val="nil"/>
              <w:right w:val="nil"/>
            </w:tcBorders>
            <w:shd w:val="clear" w:color="auto" w:fill="auto"/>
            <w:vAlign w:val="bottom"/>
          </w:tcPr>
          <w:p w14:paraId="4F08EE41" w14:textId="29265CF1"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24A906B6" w14:textId="3FC85CF2"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B407E6" w:rsidRPr="00EA3621" w14:paraId="58EF4F83" w14:textId="77777777" w:rsidTr="00230CD2">
        <w:trPr>
          <w:trHeight w:val="248"/>
        </w:trPr>
        <w:tc>
          <w:tcPr>
            <w:tcW w:w="4122" w:type="dxa"/>
            <w:tcBorders>
              <w:top w:val="nil"/>
              <w:left w:val="nil"/>
              <w:bottom w:val="nil"/>
              <w:right w:val="nil"/>
            </w:tcBorders>
            <w:shd w:val="clear" w:color="auto" w:fill="auto"/>
          </w:tcPr>
          <w:p w14:paraId="764986C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DC4EC9D" w14:textId="22865B1E"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034" w:type="dxa"/>
            <w:tcBorders>
              <w:top w:val="nil"/>
              <w:left w:val="nil"/>
              <w:bottom w:val="nil"/>
              <w:right w:val="nil"/>
            </w:tcBorders>
            <w:shd w:val="clear" w:color="auto" w:fill="auto"/>
            <w:vAlign w:val="bottom"/>
          </w:tcPr>
          <w:p w14:paraId="06B63F58" w14:textId="176255C2"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4</w:t>
            </w:r>
          </w:p>
        </w:tc>
        <w:tc>
          <w:tcPr>
            <w:tcW w:w="1143" w:type="dxa"/>
            <w:tcBorders>
              <w:top w:val="nil"/>
              <w:left w:val="nil"/>
              <w:bottom w:val="nil"/>
              <w:right w:val="nil"/>
            </w:tcBorders>
            <w:shd w:val="clear" w:color="auto" w:fill="auto"/>
            <w:vAlign w:val="bottom"/>
          </w:tcPr>
          <w:p w14:paraId="18A8D3A2" w14:textId="3280AE5F"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1FCBBE54" w14:textId="0DAE4383"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66515323" w14:textId="7160B9A0"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B407E6" w:rsidRPr="00EA3621" w14:paraId="0079C56B" w14:textId="77777777" w:rsidTr="00230CD2">
        <w:trPr>
          <w:trHeight w:val="248"/>
        </w:trPr>
        <w:tc>
          <w:tcPr>
            <w:tcW w:w="4122" w:type="dxa"/>
            <w:tcBorders>
              <w:top w:val="nil"/>
              <w:left w:val="nil"/>
              <w:bottom w:val="nil"/>
              <w:right w:val="nil"/>
            </w:tcBorders>
            <w:shd w:val="clear" w:color="auto" w:fill="auto"/>
            <w:hideMark/>
          </w:tcPr>
          <w:p w14:paraId="6FCA40B5"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3D216414" w14:textId="26BE2271"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vAlign w:val="bottom"/>
          </w:tcPr>
          <w:p w14:paraId="450924B6" w14:textId="673C1181"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vAlign w:val="bottom"/>
          </w:tcPr>
          <w:p w14:paraId="0AD244F8" w14:textId="06787482"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FAC9252" w14:textId="561A4F41"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5A761E6B" w14:textId="4A5F5B03"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r>
      <w:tr w:rsidR="00B407E6" w:rsidRPr="00EA3621" w14:paraId="0C991D62" w14:textId="77777777" w:rsidTr="00230CD2">
        <w:trPr>
          <w:trHeight w:val="311"/>
        </w:trPr>
        <w:tc>
          <w:tcPr>
            <w:tcW w:w="4122" w:type="dxa"/>
            <w:tcBorders>
              <w:top w:val="nil"/>
              <w:left w:val="nil"/>
              <w:bottom w:val="nil"/>
              <w:right w:val="nil"/>
            </w:tcBorders>
            <w:shd w:val="clear" w:color="auto" w:fill="auto"/>
            <w:vAlign w:val="center"/>
            <w:hideMark/>
          </w:tcPr>
          <w:p w14:paraId="5A97457A" w14:textId="247EDC09"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povećanje</w:t>
            </w:r>
            <w:r w:rsidR="0081726F">
              <w:rPr>
                <w:rFonts w:ascii="Calibri" w:eastAsia="Calibri" w:hAnsi="Calibri" w:cs="Calibri"/>
                <w:color w:val="000000" w:themeColor="text1"/>
                <w:sz w:val="19"/>
                <w:szCs w:val="19"/>
              </w:rPr>
              <w:t xml:space="preserve"> </w:t>
            </w:r>
            <w:r w:rsidRPr="00EA3621">
              <w:rPr>
                <w:rFonts w:ascii="Calibri" w:eastAsia="Calibri" w:hAnsi="Calibri" w:cs="Calibri"/>
                <w:color w:val="000000" w:themeColor="text1"/>
                <w:sz w:val="19"/>
                <w:szCs w:val="19"/>
              </w:rPr>
              <w:t xml:space="preserve">rezerviranja za očekivane gubitke </w:t>
            </w:r>
          </w:p>
        </w:tc>
        <w:tc>
          <w:tcPr>
            <w:tcW w:w="1111" w:type="dxa"/>
            <w:tcBorders>
              <w:top w:val="nil"/>
              <w:left w:val="nil"/>
              <w:bottom w:val="nil"/>
              <w:right w:val="nil"/>
            </w:tcBorders>
            <w:shd w:val="clear" w:color="auto" w:fill="auto"/>
            <w:vAlign w:val="bottom"/>
          </w:tcPr>
          <w:p w14:paraId="78514E95" w14:textId="506EAFF3"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290</w:t>
            </w:r>
          </w:p>
        </w:tc>
        <w:tc>
          <w:tcPr>
            <w:tcW w:w="1034" w:type="dxa"/>
            <w:tcBorders>
              <w:top w:val="nil"/>
              <w:left w:val="nil"/>
              <w:bottom w:val="nil"/>
              <w:right w:val="nil"/>
            </w:tcBorders>
            <w:shd w:val="clear" w:color="auto" w:fill="auto"/>
            <w:vAlign w:val="bottom"/>
          </w:tcPr>
          <w:p w14:paraId="624099B2" w14:textId="3ACD6FB6"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19</w:t>
            </w:r>
          </w:p>
        </w:tc>
        <w:tc>
          <w:tcPr>
            <w:tcW w:w="1143" w:type="dxa"/>
            <w:tcBorders>
              <w:top w:val="nil"/>
              <w:left w:val="nil"/>
              <w:bottom w:val="nil"/>
              <w:right w:val="nil"/>
            </w:tcBorders>
            <w:shd w:val="clear" w:color="auto" w:fill="auto"/>
            <w:vAlign w:val="bottom"/>
          </w:tcPr>
          <w:p w14:paraId="63552D56" w14:textId="76435CED"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8</w:t>
            </w:r>
          </w:p>
        </w:tc>
        <w:tc>
          <w:tcPr>
            <w:tcW w:w="992" w:type="dxa"/>
            <w:tcBorders>
              <w:top w:val="nil"/>
              <w:left w:val="nil"/>
              <w:bottom w:val="nil"/>
              <w:right w:val="nil"/>
            </w:tcBorders>
            <w:shd w:val="clear" w:color="auto" w:fill="auto"/>
            <w:vAlign w:val="bottom"/>
          </w:tcPr>
          <w:p w14:paraId="55B916C1" w14:textId="1150D8B3"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vAlign w:val="bottom"/>
          </w:tcPr>
          <w:p w14:paraId="38AAD423" w14:textId="050E653D"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317</w:t>
            </w:r>
          </w:p>
        </w:tc>
      </w:tr>
      <w:tr w:rsidR="000C1095" w:rsidRPr="00EA3621" w14:paraId="60FEA514" w14:textId="77777777" w:rsidTr="00D414B6">
        <w:trPr>
          <w:trHeight w:val="311"/>
        </w:trPr>
        <w:tc>
          <w:tcPr>
            <w:tcW w:w="4122" w:type="dxa"/>
            <w:tcBorders>
              <w:top w:val="nil"/>
              <w:left w:val="nil"/>
              <w:bottom w:val="nil"/>
              <w:right w:val="nil"/>
            </w:tcBorders>
            <w:shd w:val="clear" w:color="auto" w:fill="auto"/>
            <w:vAlign w:val="center"/>
          </w:tcPr>
          <w:p w14:paraId="6908E3D5"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15195B2B" w14:textId="144E7755" w:rsidR="000C1095" w:rsidRPr="00EA3621" w:rsidRDefault="000C1095" w:rsidP="000C1095">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nil"/>
              <w:right w:val="nil"/>
            </w:tcBorders>
            <w:shd w:val="clear" w:color="auto" w:fill="auto"/>
          </w:tcPr>
          <w:p w14:paraId="08CB2C9C" w14:textId="0E9C6C20" w:rsidR="000C1095" w:rsidRPr="00EA3621" w:rsidRDefault="000C1095" w:rsidP="000C1095">
            <w:pPr>
              <w:jc w:val="right"/>
              <w:rPr>
                <w:rFonts w:ascii="Calibri" w:eastAsia="Calibri" w:hAnsi="Calibri" w:cs="Calibri"/>
                <w:color w:val="000000" w:themeColor="text1"/>
                <w:sz w:val="19"/>
                <w:szCs w:val="19"/>
              </w:rPr>
            </w:pPr>
            <w:r w:rsidRPr="00EB4777">
              <w:rPr>
                <w:rFonts w:ascii="Calibri" w:eastAsia="Calibri" w:hAnsi="Calibri" w:cs="Calibri"/>
                <w:color w:val="000000" w:themeColor="text1"/>
                <w:sz w:val="19"/>
                <w:szCs w:val="19"/>
              </w:rPr>
              <w:t>-</w:t>
            </w:r>
          </w:p>
        </w:tc>
        <w:tc>
          <w:tcPr>
            <w:tcW w:w="1143" w:type="dxa"/>
            <w:tcBorders>
              <w:top w:val="nil"/>
              <w:left w:val="nil"/>
              <w:bottom w:val="nil"/>
              <w:right w:val="nil"/>
            </w:tcBorders>
            <w:shd w:val="clear" w:color="auto" w:fill="auto"/>
          </w:tcPr>
          <w:p w14:paraId="757B01AF" w14:textId="21ECB88E" w:rsidR="000C1095" w:rsidRPr="00EA3621" w:rsidRDefault="000C1095" w:rsidP="000C1095">
            <w:pPr>
              <w:jc w:val="right"/>
              <w:rPr>
                <w:rFonts w:ascii="Calibri" w:eastAsia="Calibri" w:hAnsi="Calibri" w:cs="Calibri"/>
                <w:color w:val="000000" w:themeColor="text1"/>
                <w:sz w:val="19"/>
                <w:szCs w:val="19"/>
              </w:rPr>
            </w:pPr>
            <w:r w:rsidRPr="00EB4777">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tcPr>
          <w:p w14:paraId="0AFC8C71" w14:textId="1170EA84" w:rsidR="000C1095" w:rsidRPr="00EA3621" w:rsidRDefault="000C1095" w:rsidP="000C1095">
            <w:pPr>
              <w:jc w:val="right"/>
              <w:rPr>
                <w:rFonts w:ascii="Calibri" w:eastAsia="Calibri" w:hAnsi="Calibri" w:cs="Calibri"/>
                <w:color w:val="000000" w:themeColor="text1"/>
                <w:sz w:val="19"/>
                <w:szCs w:val="19"/>
              </w:rPr>
            </w:pPr>
            <w:r w:rsidRPr="00EB4777">
              <w:rPr>
                <w:rFonts w:ascii="Calibri" w:eastAsia="Calibri" w:hAnsi="Calibri" w:cs="Calibri"/>
                <w:color w:val="000000" w:themeColor="text1"/>
                <w:sz w:val="19"/>
                <w:szCs w:val="19"/>
              </w:rPr>
              <w:t>-</w:t>
            </w:r>
          </w:p>
        </w:tc>
        <w:tc>
          <w:tcPr>
            <w:tcW w:w="992" w:type="dxa"/>
            <w:tcBorders>
              <w:top w:val="nil"/>
              <w:left w:val="nil"/>
              <w:bottom w:val="nil"/>
              <w:right w:val="nil"/>
            </w:tcBorders>
            <w:shd w:val="clear" w:color="auto" w:fill="auto"/>
          </w:tcPr>
          <w:p w14:paraId="15A473E4" w14:textId="33E19602" w:rsidR="000C1095" w:rsidRPr="00EA3621" w:rsidRDefault="000C1095" w:rsidP="000C1095">
            <w:pPr>
              <w:jc w:val="right"/>
              <w:rPr>
                <w:rFonts w:ascii="Calibri" w:eastAsia="Calibri" w:hAnsi="Calibri" w:cs="Calibri"/>
                <w:color w:val="000000" w:themeColor="text1"/>
                <w:sz w:val="19"/>
                <w:szCs w:val="19"/>
              </w:rPr>
            </w:pPr>
            <w:r w:rsidRPr="00EB4777">
              <w:rPr>
                <w:rFonts w:ascii="Calibri" w:eastAsia="Calibri" w:hAnsi="Calibri" w:cs="Calibri"/>
                <w:color w:val="000000" w:themeColor="text1"/>
                <w:sz w:val="19"/>
                <w:szCs w:val="19"/>
              </w:rPr>
              <w:t>-</w:t>
            </w:r>
          </w:p>
        </w:tc>
      </w:tr>
      <w:tr w:rsidR="00B407E6" w:rsidRPr="00EA3621" w14:paraId="27A7C830" w14:textId="77777777" w:rsidTr="00230CD2">
        <w:trPr>
          <w:trHeight w:val="261"/>
        </w:trPr>
        <w:tc>
          <w:tcPr>
            <w:tcW w:w="4122" w:type="dxa"/>
            <w:tcBorders>
              <w:top w:val="nil"/>
              <w:left w:val="nil"/>
              <w:bottom w:val="nil"/>
              <w:right w:val="nil"/>
            </w:tcBorders>
            <w:shd w:val="clear" w:color="auto" w:fill="auto"/>
            <w:vAlign w:val="center"/>
            <w:hideMark/>
          </w:tcPr>
          <w:p w14:paraId="240FD366"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E2DAF73" w14:textId="70448C36"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034" w:type="dxa"/>
            <w:tcBorders>
              <w:top w:val="nil"/>
              <w:left w:val="nil"/>
              <w:bottom w:val="single" w:sz="8" w:space="0" w:color="auto"/>
              <w:right w:val="nil"/>
            </w:tcBorders>
            <w:shd w:val="clear" w:color="auto" w:fill="auto"/>
            <w:vAlign w:val="bottom"/>
          </w:tcPr>
          <w:p w14:paraId="09B07585" w14:textId="10C3EA62"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1143" w:type="dxa"/>
            <w:tcBorders>
              <w:top w:val="nil"/>
              <w:left w:val="nil"/>
              <w:bottom w:val="single" w:sz="8" w:space="0" w:color="auto"/>
              <w:right w:val="nil"/>
            </w:tcBorders>
            <w:shd w:val="clear" w:color="auto" w:fill="auto"/>
            <w:vAlign w:val="bottom"/>
          </w:tcPr>
          <w:p w14:paraId="51991F45" w14:textId="67B9C867"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21</w:t>
            </w:r>
          </w:p>
        </w:tc>
        <w:tc>
          <w:tcPr>
            <w:tcW w:w="992" w:type="dxa"/>
            <w:tcBorders>
              <w:top w:val="nil"/>
              <w:left w:val="nil"/>
              <w:bottom w:val="single" w:sz="8" w:space="0" w:color="auto"/>
              <w:right w:val="nil"/>
            </w:tcBorders>
            <w:shd w:val="clear" w:color="auto" w:fill="auto"/>
            <w:vAlign w:val="bottom"/>
          </w:tcPr>
          <w:p w14:paraId="7A517D7E" w14:textId="5D49FF0B"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w:t>
            </w:r>
          </w:p>
        </w:tc>
        <w:tc>
          <w:tcPr>
            <w:tcW w:w="992" w:type="dxa"/>
            <w:tcBorders>
              <w:top w:val="nil"/>
              <w:left w:val="nil"/>
              <w:bottom w:val="single" w:sz="8" w:space="0" w:color="auto"/>
              <w:right w:val="nil"/>
            </w:tcBorders>
            <w:shd w:val="clear" w:color="auto" w:fill="auto"/>
            <w:vAlign w:val="bottom"/>
          </w:tcPr>
          <w:p w14:paraId="23484C67" w14:textId="38DACF94" w:rsidR="00B407E6" w:rsidRPr="00EA3621" w:rsidRDefault="000C1095" w:rsidP="00230CD2">
            <w:pPr>
              <w:jc w:val="right"/>
              <w:rPr>
                <w:rFonts w:ascii="Calibri" w:eastAsia="Calibri" w:hAnsi="Calibri" w:cs="Calibri"/>
                <w:color w:val="000000" w:themeColor="text1"/>
                <w:sz w:val="19"/>
                <w:szCs w:val="19"/>
              </w:rPr>
            </w:pPr>
            <w:r>
              <w:rPr>
                <w:rFonts w:ascii="Calibri" w:eastAsia="Calibri" w:hAnsi="Calibri" w:cs="Calibri"/>
                <w:color w:val="000000" w:themeColor="text1"/>
                <w:sz w:val="19"/>
                <w:szCs w:val="19"/>
              </w:rPr>
              <w:t>21</w:t>
            </w:r>
          </w:p>
        </w:tc>
      </w:tr>
      <w:tr w:rsidR="00B407E6" w:rsidRPr="00EA3621" w14:paraId="59B90365" w14:textId="77777777" w:rsidTr="00230CD2">
        <w:trPr>
          <w:trHeight w:val="261"/>
        </w:trPr>
        <w:tc>
          <w:tcPr>
            <w:tcW w:w="4122" w:type="dxa"/>
            <w:tcBorders>
              <w:top w:val="nil"/>
              <w:left w:val="nil"/>
              <w:bottom w:val="nil"/>
              <w:right w:val="nil"/>
            </w:tcBorders>
            <w:shd w:val="clear" w:color="auto" w:fill="auto"/>
            <w:vAlign w:val="center"/>
            <w:hideMark/>
          </w:tcPr>
          <w:p w14:paraId="6AB798D3" w14:textId="05476C1E"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111" w:type="dxa"/>
            <w:tcBorders>
              <w:top w:val="nil"/>
              <w:left w:val="nil"/>
              <w:bottom w:val="single" w:sz="12" w:space="0" w:color="auto"/>
              <w:right w:val="nil"/>
            </w:tcBorders>
            <w:shd w:val="clear" w:color="auto" w:fill="auto"/>
            <w:vAlign w:val="bottom"/>
          </w:tcPr>
          <w:p w14:paraId="206ECA1E" w14:textId="3C9F47C8" w:rsidR="00B407E6" w:rsidRPr="00EA3621" w:rsidRDefault="000C1095" w:rsidP="00230CD2">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320</w:t>
            </w:r>
          </w:p>
        </w:tc>
        <w:tc>
          <w:tcPr>
            <w:tcW w:w="1034" w:type="dxa"/>
            <w:tcBorders>
              <w:top w:val="nil"/>
              <w:left w:val="nil"/>
              <w:bottom w:val="single" w:sz="12" w:space="0" w:color="auto"/>
              <w:right w:val="nil"/>
            </w:tcBorders>
            <w:shd w:val="clear" w:color="auto" w:fill="auto"/>
            <w:vAlign w:val="bottom"/>
          </w:tcPr>
          <w:p w14:paraId="554CB737" w14:textId="7F597709" w:rsidR="00B407E6" w:rsidRPr="00EA3621" w:rsidRDefault="000C1095" w:rsidP="00230CD2">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22</w:t>
            </w:r>
          </w:p>
        </w:tc>
        <w:tc>
          <w:tcPr>
            <w:tcW w:w="1143" w:type="dxa"/>
            <w:tcBorders>
              <w:top w:val="nil"/>
              <w:left w:val="nil"/>
              <w:bottom w:val="single" w:sz="12" w:space="0" w:color="auto"/>
              <w:right w:val="nil"/>
            </w:tcBorders>
            <w:shd w:val="clear" w:color="auto" w:fill="auto"/>
            <w:vAlign w:val="bottom"/>
          </w:tcPr>
          <w:p w14:paraId="7B1D9C68" w14:textId="438EC1D4" w:rsidR="00B407E6" w:rsidRPr="00EA3621" w:rsidRDefault="000C1095" w:rsidP="00230CD2">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34.387</w:t>
            </w:r>
          </w:p>
        </w:tc>
        <w:tc>
          <w:tcPr>
            <w:tcW w:w="992" w:type="dxa"/>
            <w:tcBorders>
              <w:top w:val="nil"/>
              <w:left w:val="nil"/>
              <w:bottom w:val="single" w:sz="12" w:space="0" w:color="auto"/>
              <w:right w:val="nil"/>
            </w:tcBorders>
            <w:shd w:val="clear" w:color="auto" w:fill="auto"/>
            <w:vAlign w:val="bottom"/>
          </w:tcPr>
          <w:p w14:paraId="3A064368" w14:textId="5985147C" w:rsidR="00B407E6" w:rsidRPr="00EA3621" w:rsidRDefault="000C1095" w:rsidP="00230CD2">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5</w:t>
            </w:r>
          </w:p>
        </w:tc>
        <w:tc>
          <w:tcPr>
            <w:tcW w:w="992" w:type="dxa"/>
            <w:tcBorders>
              <w:top w:val="nil"/>
              <w:left w:val="nil"/>
              <w:bottom w:val="single" w:sz="12" w:space="0" w:color="auto"/>
              <w:right w:val="nil"/>
            </w:tcBorders>
            <w:shd w:val="clear" w:color="auto" w:fill="auto"/>
            <w:vAlign w:val="bottom"/>
          </w:tcPr>
          <w:p w14:paraId="1D54CFEA" w14:textId="4BF42FF6" w:rsidR="00B407E6" w:rsidRPr="00EA3621" w:rsidRDefault="000C1095" w:rsidP="00230CD2">
            <w:pPr>
              <w:jc w:val="right"/>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34.734</w:t>
            </w:r>
          </w:p>
        </w:tc>
      </w:tr>
    </w:tbl>
    <w:p w14:paraId="47B860A2" w14:textId="6FBCC142"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EA3621" w14:paraId="4F5D7CC4" w14:textId="77777777" w:rsidTr="00230CD2">
        <w:trPr>
          <w:trHeight w:val="248"/>
        </w:trPr>
        <w:tc>
          <w:tcPr>
            <w:tcW w:w="4122" w:type="dxa"/>
            <w:tcBorders>
              <w:top w:val="nil"/>
              <w:left w:val="nil"/>
              <w:bottom w:val="nil"/>
              <w:right w:val="nil"/>
            </w:tcBorders>
            <w:shd w:val="clear" w:color="auto" w:fill="auto"/>
            <w:vAlign w:val="center"/>
          </w:tcPr>
          <w:p w14:paraId="6D23B113"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0D4D0BA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5FC4F948"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229C236A"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B074E55"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254EEE4"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23B2AC06" w14:textId="77777777" w:rsidTr="00230CD2">
        <w:trPr>
          <w:trHeight w:val="248"/>
        </w:trPr>
        <w:tc>
          <w:tcPr>
            <w:tcW w:w="4122" w:type="dxa"/>
            <w:tcBorders>
              <w:top w:val="nil"/>
              <w:left w:val="nil"/>
              <w:bottom w:val="nil"/>
              <w:right w:val="nil"/>
            </w:tcBorders>
            <w:shd w:val="clear" w:color="auto" w:fill="auto"/>
            <w:vAlign w:val="center"/>
            <w:hideMark/>
          </w:tcPr>
          <w:p w14:paraId="5088402C"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11" w:type="dxa"/>
            <w:tcBorders>
              <w:top w:val="nil"/>
              <w:left w:val="nil"/>
              <w:bottom w:val="nil"/>
              <w:right w:val="nil"/>
            </w:tcBorders>
            <w:shd w:val="clear" w:color="auto" w:fill="auto"/>
            <w:vAlign w:val="center"/>
            <w:hideMark/>
          </w:tcPr>
          <w:p w14:paraId="1612B11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661FFE9E"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7477CF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33656AB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54BAF76B"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67F44BA6" w14:textId="77777777" w:rsidTr="00230CD2">
        <w:trPr>
          <w:trHeight w:val="248"/>
        </w:trPr>
        <w:tc>
          <w:tcPr>
            <w:tcW w:w="4122" w:type="dxa"/>
            <w:tcBorders>
              <w:top w:val="nil"/>
              <w:left w:val="nil"/>
              <w:bottom w:val="nil"/>
              <w:right w:val="nil"/>
            </w:tcBorders>
            <w:shd w:val="clear" w:color="auto" w:fill="auto"/>
            <w:vAlign w:val="center"/>
            <w:hideMark/>
          </w:tcPr>
          <w:p w14:paraId="187E2817"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3AD4BFE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0ED256E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365BF9C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018989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1471AC8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750BBC2" w14:textId="77777777" w:rsidTr="00230CD2">
        <w:trPr>
          <w:trHeight w:val="248"/>
        </w:trPr>
        <w:tc>
          <w:tcPr>
            <w:tcW w:w="4122" w:type="dxa"/>
            <w:tcBorders>
              <w:top w:val="nil"/>
              <w:left w:val="nil"/>
              <w:bottom w:val="nil"/>
              <w:right w:val="nil"/>
            </w:tcBorders>
            <w:shd w:val="clear" w:color="auto" w:fill="auto"/>
            <w:vAlign w:val="center"/>
          </w:tcPr>
          <w:p w14:paraId="220702C6"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02023176"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293032F1"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391F0E70"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779A2B8"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10646A5A"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4BCE325B" w14:textId="77777777" w:rsidTr="00230CD2">
        <w:trPr>
          <w:trHeight w:val="248"/>
        </w:trPr>
        <w:tc>
          <w:tcPr>
            <w:tcW w:w="4122" w:type="dxa"/>
            <w:tcBorders>
              <w:top w:val="nil"/>
              <w:left w:val="nil"/>
              <w:bottom w:val="nil"/>
              <w:right w:val="nil"/>
            </w:tcBorders>
            <w:shd w:val="clear" w:color="auto" w:fill="auto"/>
            <w:vAlign w:val="center"/>
            <w:hideMark/>
          </w:tcPr>
          <w:p w14:paraId="6F40031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vAlign w:val="bottom"/>
          </w:tcPr>
          <w:p w14:paraId="05C3DF9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30 </w:t>
            </w:r>
          </w:p>
        </w:tc>
        <w:tc>
          <w:tcPr>
            <w:tcW w:w="1034" w:type="dxa"/>
            <w:tcBorders>
              <w:top w:val="nil"/>
              <w:left w:val="nil"/>
              <w:bottom w:val="nil"/>
              <w:right w:val="nil"/>
            </w:tcBorders>
            <w:shd w:val="clear" w:color="auto" w:fill="auto"/>
            <w:vAlign w:val="bottom"/>
          </w:tcPr>
          <w:p w14:paraId="4664F0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143" w:type="dxa"/>
            <w:tcBorders>
              <w:top w:val="nil"/>
              <w:left w:val="nil"/>
              <w:bottom w:val="nil"/>
              <w:right w:val="nil"/>
            </w:tcBorders>
            <w:shd w:val="clear" w:color="auto" w:fill="auto"/>
            <w:vAlign w:val="bottom"/>
          </w:tcPr>
          <w:p w14:paraId="2960DB8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992" w:type="dxa"/>
            <w:tcBorders>
              <w:top w:val="nil"/>
              <w:left w:val="nil"/>
              <w:bottom w:val="nil"/>
              <w:right w:val="nil"/>
            </w:tcBorders>
            <w:shd w:val="clear" w:color="auto" w:fill="auto"/>
            <w:vAlign w:val="bottom"/>
          </w:tcPr>
          <w:p w14:paraId="03D1B61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992" w:type="dxa"/>
            <w:tcBorders>
              <w:top w:val="nil"/>
              <w:left w:val="nil"/>
              <w:bottom w:val="nil"/>
              <w:right w:val="nil"/>
            </w:tcBorders>
            <w:shd w:val="clear" w:color="auto" w:fill="auto"/>
            <w:vAlign w:val="bottom"/>
          </w:tcPr>
          <w:p w14:paraId="1F42414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35.436 </w:t>
            </w:r>
          </w:p>
        </w:tc>
      </w:tr>
      <w:tr w:rsidR="00B407E6" w:rsidRPr="00EA3621" w14:paraId="4C535D13" w14:textId="77777777" w:rsidTr="00230CD2">
        <w:trPr>
          <w:trHeight w:val="248"/>
        </w:trPr>
        <w:tc>
          <w:tcPr>
            <w:tcW w:w="4122" w:type="dxa"/>
            <w:tcBorders>
              <w:top w:val="nil"/>
              <w:left w:val="nil"/>
              <w:bottom w:val="nil"/>
              <w:right w:val="nil"/>
            </w:tcBorders>
            <w:shd w:val="clear" w:color="auto" w:fill="auto"/>
          </w:tcPr>
          <w:p w14:paraId="406E9B6F"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6E4DCB0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4" w:type="dxa"/>
            <w:tcBorders>
              <w:top w:val="nil"/>
              <w:left w:val="nil"/>
              <w:bottom w:val="nil"/>
              <w:right w:val="nil"/>
            </w:tcBorders>
            <w:shd w:val="clear" w:color="auto" w:fill="auto"/>
            <w:vAlign w:val="bottom"/>
          </w:tcPr>
          <w:p w14:paraId="39721C3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43" w:type="dxa"/>
            <w:tcBorders>
              <w:top w:val="nil"/>
              <w:left w:val="nil"/>
              <w:bottom w:val="nil"/>
              <w:right w:val="nil"/>
            </w:tcBorders>
            <w:shd w:val="clear" w:color="auto" w:fill="auto"/>
            <w:vAlign w:val="bottom"/>
          </w:tcPr>
          <w:p w14:paraId="69B03F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992" w:type="dxa"/>
            <w:tcBorders>
              <w:top w:val="nil"/>
              <w:left w:val="nil"/>
              <w:bottom w:val="nil"/>
              <w:right w:val="nil"/>
            </w:tcBorders>
            <w:shd w:val="clear" w:color="auto" w:fill="auto"/>
            <w:vAlign w:val="bottom"/>
          </w:tcPr>
          <w:p w14:paraId="2970630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5793633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7A668498" w14:textId="77777777" w:rsidTr="00230CD2">
        <w:trPr>
          <w:trHeight w:val="248"/>
        </w:trPr>
        <w:tc>
          <w:tcPr>
            <w:tcW w:w="4122" w:type="dxa"/>
            <w:tcBorders>
              <w:top w:val="nil"/>
              <w:left w:val="nil"/>
              <w:bottom w:val="nil"/>
              <w:right w:val="nil"/>
            </w:tcBorders>
            <w:shd w:val="clear" w:color="auto" w:fill="auto"/>
          </w:tcPr>
          <w:p w14:paraId="35267F0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20E4740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34" w:type="dxa"/>
            <w:tcBorders>
              <w:top w:val="nil"/>
              <w:left w:val="nil"/>
              <w:bottom w:val="nil"/>
              <w:right w:val="nil"/>
            </w:tcBorders>
            <w:shd w:val="clear" w:color="auto" w:fill="auto"/>
            <w:vAlign w:val="bottom"/>
          </w:tcPr>
          <w:p w14:paraId="77432E3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 </w:t>
            </w:r>
          </w:p>
        </w:tc>
        <w:tc>
          <w:tcPr>
            <w:tcW w:w="1143" w:type="dxa"/>
            <w:tcBorders>
              <w:top w:val="nil"/>
              <w:left w:val="nil"/>
              <w:bottom w:val="nil"/>
              <w:right w:val="nil"/>
            </w:tcBorders>
            <w:shd w:val="clear" w:color="auto" w:fill="auto"/>
            <w:vAlign w:val="bottom"/>
          </w:tcPr>
          <w:p w14:paraId="6751DF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4AEDCB0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1F938BC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05BDBB62" w14:textId="77777777" w:rsidTr="00230CD2">
        <w:trPr>
          <w:trHeight w:val="248"/>
        </w:trPr>
        <w:tc>
          <w:tcPr>
            <w:tcW w:w="4122" w:type="dxa"/>
            <w:tcBorders>
              <w:top w:val="nil"/>
              <w:left w:val="nil"/>
              <w:bottom w:val="nil"/>
              <w:right w:val="nil"/>
            </w:tcBorders>
            <w:shd w:val="clear" w:color="auto" w:fill="auto"/>
            <w:hideMark/>
          </w:tcPr>
          <w:p w14:paraId="49F9AE9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0AAC660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14:paraId="12D2B55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w:t>
            </w:r>
          </w:p>
        </w:tc>
        <w:tc>
          <w:tcPr>
            <w:tcW w:w="1143" w:type="dxa"/>
            <w:tcBorders>
              <w:top w:val="nil"/>
              <w:left w:val="nil"/>
              <w:bottom w:val="nil"/>
              <w:right w:val="nil"/>
            </w:tcBorders>
            <w:shd w:val="clear" w:color="auto" w:fill="auto"/>
            <w:vAlign w:val="bottom"/>
          </w:tcPr>
          <w:p w14:paraId="3884B20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992" w:type="dxa"/>
            <w:tcBorders>
              <w:top w:val="nil"/>
              <w:left w:val="nil"/>
              <w:bottom w:val="nil"/>
              <w:right w:val="nil"/>
            </w:tcBorders>
            <w:shd w:val="clear" w:color="auto" w:fill="auto"/>
            <w:vAlign w:val="bottom"/>
          </w:tcPr>
          <w:p w14:paraId="55AEE9C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24B16F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1516E7B2" w14:textId="77777777" w:rsidTr="00230CD2">
        <w:trPr>
          <w:trHeight w:val="311"/>
        </w:trPr>
        <w:tc>
          <w:tcPr>
            <w:tcW w:w="4122" w:type="dxa"/>
            <w:tcBorders>
              <w:top w:val="nil"/>
              <w:left w:val="nil"/>
              <w:bottom w:val="nil"/>
              <w:right w:val="nil"/>
            </w:tcBorders>
            <w:shd w:val="clear" w:color="auto" w:fill="auto"/>
            <w:vAlign w:val="center"/>
            <w:hideMark/>
          </w:tcPr>
          <w:p w14:paraId="5ACA5F6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20BB43E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w:t>
            </w:r>
          </w:p>
        </w:tc>
        <w:tc>
          <w:tcPr>
            <w:tcW w:w="1034" w:type="dxa"/>
            <w:tcBorders>
              <w:top w:val="nil"/>
              <w:left w:val="nil"/>
              <w:bottom w:val="nil"/>
              <w:right w:val="nil"/>
            </w:tcBorders>
            <w:shd w:val="clear" w:color="auto" w:fill="auto"/>
            <w:vAlign w:val="bottom"/>
          </w:tcPr>
          <w:p w14:paraId="4B29631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143" w:type="dxa"/>
            <w:tcBorders>
              <w:top w:val="nil"/>
              <w:left w:val="nil"/>
              <w:bottom w:val="nil"/>
              <w:right w:val="nil"/>
            </w:tcBorders>
            <w:shd w:val="clear" w:color="auto" w:fill="auto"/>
            <w:vAlign w:val="bottom"/>
          </w:tcPr>
          <w:p w14:paraId="0DCC3A1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992" w:type="dxa"/>
            <w:tcBorders>
              <w:top w:val="nil"/>
              <w:left w:val="nil"/>
              <w:bottom w:val="nil"/>
              <w:right w:val="nil"/>
            </w:tcBorders>
            <w:shd w:val="clear" w:color="auto" w:fill="auto"/>
            <w:vAlign w:val="bottom"/>
          </w:tcPr>
          <w:p w14:paraId="6EDD1CB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992" w:type="dxa"/>
            <w:tcBorders>
              <w:top w:val="nil"/>
              <w:left w:val="nil"/>
              <w:bottom w:val="nil"/>
              <w:right w:val="nil"/>
            </w:tcBorders>
            <w:shd w:val="clear" w:color="auto" w:fill="auto"/>
            <w:vAlign w:val="bottom"/>
          </w:tcPr>
          <w:p w14:paraId="33A326DE"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(1.001)</w:t>
            </w:r>
          </w:p>
        </w:tc>
      </w:tr>
      <w:tr w:rsidR="00B407E6" w:rsidRPr="00EA3621" w14:paraId="2766AB53" w14:textId="77777777" w:rsidTr="00230CD2">
        <w:trPr>
          <w:trHeight w:val="311"/>
        </w:trPr>
        <w:tc>
          <w:tcPr>
            <w:tcW w:w="4122" w:type="dxa"/>
            <w:tcBorders>
              <w:top w:val="nil"/>
              <w:left w:val="nil"/>
              <w:bottom w:val="nil"/>
              <w:right w:val="nil"/>
            </w:tcBorders>
            <w:shd w:val="clear" w:color="auto" w:fill="auto"/>
            <w:vAlign w:val="center"/>
          </w:tcPr>
          <w:p w14:paraId="2AC3515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22150B0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1C5475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6F1BD42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14:paraId="19A5F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0EF6A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B407E6" w:rsidRPr="00EA3621" w14:paraId="4A5D01F5" w14:textId="77777777" w:rsidTr="00230CD2">
        <w:trPr>
          <w:trHeight w:val="261"/>
        </w:trPr>
        <w:tc>
          <w:tcPr>
            <w:tcW w:w="4122" w:type="dxa"/>
            <w:tcBorders>
              <w:top w:val="nil"/>
              <w:left w:val="nil"/>
              <w:bottom w:val="nil"/>
              <w:right w:val="nil"/>
            </w:tcBorders>
            <w:shd w:val="clear" w:color="auto" w:fill="auto"/>
            <w:vAlign w:val="center"/>
            <w:hideMark/>
          </w:tcPr>
          <w:p w14:paraId="28C757C2"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27E87B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14:paraId="4B285F7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14:paraId="66E2A9E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992" w:type="dxa"/>
            <w:tcBorders>
              <w:top w:val="nil"/>
              <w:left w:val="nil"/>
              <w:bottom w:val="single" w:sz="8" w:space="0" w:color="auto"/>
              <w:right w:val="nil"/>
            </w:tcBorders>
            <w:shd w:val="clear" w:color="auto" w:fill="auto"/>
            <w:vAlign w:val="bottom"/>
          </w:tcPr>
          <w:p w14:paraId="209DD03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14:paraId="61490BF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B407E6" w:rsidRPr="00EA3621" w14:paraId="162D6404" w14:textId="77777777" w:rsidTr="00230CD2">
        <w:trPr>
          <w:trHeight w:val="261"/>
        </w:trPr>
        <w:tc>
          <w:tcPr>
            <w:tcW w:w="4122" w:type="dxa"/>
            <w:tcBorders>
              <w:top w:val="nil"/>
              <w:left w:val="nil"/>
              <w:bottom w:val="nil"/>
              <w:right w:val="nil"/>
            </w:tcBorders>
            <w:shd w:val="clear" w:color="auto" w:fill="auto"/>
            <w:vAlign w:val="center"/>
            <w:hideMark/>
          </w:tcPr>
          <w:p w14:paraId="6D20FE2D"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11" w:type="dxa"/>
            <w:tcBorders>
              <w:top w:val="nil"/>
              <w:left w:val="nil"/>
              <w:bottom w:val="single" w:sz="12" w:space="0" w:color="auto"/>
              <w:right w:val="nil"/>
            </w:tcBorders>
            <w:shd w:val="clear" w:color="auto" w:fill="auto"/>
            <w:vAlign w:val="bottom"/>
          </w:tcPr>
          <w:p w14:paraId="25C3ECF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31 </w:t>
            </w:r>
          </w:p>
        </w:tc>
        <w:tc>
          <w:tcPr>
            <w:tcW w:w="1034" w:type="dxa"/>
            <w:tcBorders>
              <w:top w:val="nil"/>
              <w:left w:val="nil"/>
              <w:bottom w:val="single" w:sz="12" w:space="0" w:color="auto"/>
              <w:right w:val="nil"/>
            </w:tcBorders>
            <w:shd w:val="clear" w:color="auto" w:fill="auto"/>
            <w:vAlign w:val="bottom"/>
          </w:tcPr>
          <w:p w14:paraId="6865EFA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1 </w:t>
            </w:r>
          </w:p>
        </w:tc>
        <w:tc>
          <w:tcPr>
            <w:tcW w:w="1143" w:type="dxa"/>
            <w:tcBorders>
              <w:top w:val="nil"/>
              <w:left w:val="nil"/>
              <w:bottom w:val="single" w:sz="12" w:space="0" w:color="auto"/>
              <w:right w:val="nil"/>
            </w:tcBorders>
            <w:shd w:val="clear" w:color="auto" w:fill="auto"/>
            <w:vAlign w:val="bottom"/>
          </w:tcPr>
          <w:p w14:paraId="29A6ED0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34.359 </w:t>
            </w:r>
          </w:p>
        </w:tc>
        <w:tc>
          <w:tcPr>
            <w:tcW w:w="992" w:type="dxa"/>
            <w:tcBorders>
              <w:top w:val="nil"/>
              <w:left w:val="nil"/>
              <w:bottom w:val="single" w:sz="12" w:space="0" w:color="auto"/>
              <w:right w:val="nil"/>
            </w:tcBorders>
            <w:shd w:val="clear" w:color="auto" w:fill="auto"/>
            <w:vAlign w:val="bottom"/>
          </w:tcPr>
          <w:p w14:paraId="03DFCA7D"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5 </w:t>
            </w:r>
          </w:p>
        </w:tc>
        <w:tc>
          <w:tcPr>
            <w:tcW w:w="992" w:type="dxa"/>
            <w:tcBorders>
              <w:top w:val="nil"/>
              <w:left w:val="nil"/>
              <w:bottom w:val="single" w:sz="12" w:space="0" w:color="auto"/>
              <w:right w:val="nil"/>
            </w:tcBorders>
            <w:shd w:val="clear" w:color="auto" w:fill="auto"/>
            <w:vAlign w:val="bottom"/>
          </w:tcPr>
          <w:p w14:paraId="3B67BF9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34.396 </w:t>
            </w:r>
          </w:p>
        </w:tc>
      </w:tr>
    </w:tbl>
    <w:p w14:paraId="374F029A"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DF73D1">
          <w:pgSz w:w="11906" w:h="16838"/>
          <w:pgMar w:top="1417" w:right="1417" w:bottom="1417" w:left="1417" w:header="708" w:footer="708" w:gutter="0"/>
          <w:cols w:space="708"/>
          <w:docGrid w:linePitch="360"/>
        </w:sectPr>
      </w:pPr>
    </w:p>
    <w:p w14:paraId="6C851077" w14:textId="77777777" w:rsidR="008F45B9" w:rsidRPr="00EA3621" w:rsidRDefault="008F45B9" w:rsidP="00497D4A">
      <w:pPr>
        <w:jc w:val="both"/>
        <w:rPr>
          <w:rFonts w:ascii="Calibri" w:eastAsia="Times New Roman" w:hAnsi="Calibri" w:cs="Arial"/>
          <w:b/>
          <w:color w:val="000000" w:themeColor="text1"/>
          <w:szCs w:val="20"/>
        </w:rPr>
      </w:pPr>
      <w:bookmarkStart w:id="748" w:name="_Hlk36651357"/>
    </w:p>
    <w:p w14:paraId="47D595FF" w14:textId="31CC0CFA"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7E83FB6" w14:textId="77777777" w:rsidR="00497D4A" w:rsidRPr="00EA3621" w:rsidRDefault="00497D4A" w:rsidP="00497D4A">
      <w:pPr>
        <w:jc w:val="both"/>
        <w:rPr>
          <w:rFonts w:ascii="Calibri" w:eastAsia="Times New Roman" w:hAnsi="Calibri" w:cs="Arial"/>
          <w:b/>
          <w:color w:val="000000" w:themeColor="text1"/>
          <w:szCs w:val="20"/>
        </w:rPr>
      </w:pPr>
    </w:p>
    <w:bookmarkEnd w:id="748"/>
    <w:p w14:paraId="53E10E6B" w14:textId="35F5412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7BF30EE3" w14:textId="77777777" w:rsidR="00497D4A" w:rsidRPr="00EA3621" w:rsidRDefault="00497D4A" w:rsidP="00497D4A">
      <w:pPr>
        <w:jc w:val="both"/>
        <w:rPr>
          <w:rFonts w:ascii="Calibri" w:eastAsia="Times New Roman" w:hAnsi="Calibri" w:cs="Arial"/>
          <w:b/>
          <w:color w:val="000000" w:themeColor="text1"/>
          <w:szCs w:val="20"/>
        </w:rPr>
      </w:pPr>
    </w:p>
    <w:p w14:paraId="368F0982" w14:textId="77777777" w:rsidR="00497D4A" w:rsidRPr="00EA3621" w:rsidRDefault="00497D4A" w:rsidP="0026036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286CA18F"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EA3621" w:rsidRDefault="00497D4A" w:rsidP="00DF73D1">
      <w:pPr>
        <w:tabs>
          <w:tab w:val="left" w:pos="9180"/>
        </w:tabs>
        <w:jc w:val="both"/>
        <w:rPr>
          <w:rFonts w:ascii="Calibri" w:eastAsia="Times New Roman" w:hAnsi="Calibri" w:cs="Arial"/>
          <w:b/>
          <w:bCs/>
          <w:color w:val="000000" w:themeColor="text1"/>
        </w:rPr>
      </w:pPr>
      <w:r w:rsidRPr="00EA3621">
        <w:rPr>
          <w:rFonts w:ascii="Calibri" w:eastAsia="Times New Roman" w:hAnsi="Calibri" w:cs="Arial"/>
          <w:b/>
          <w:bCs/>
          <w:color w:val="000000" w:themeColor="text1"/>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EA3621" w14:paraId="192FE889" w14:textId="77777777" w:rsidTr="00230CD2">
        <w:trPr>
          <w:trHeight w:val="176"/>
        </w:trPr>
        <w:tc>
          <w:tcPr>
            <w:tcW w:w="4148" w:type="dxa"/>
            <w:tcBorders>
              <w:top w:val="nil"/>
              <w:left w:val="nil"/>
              <w:bottom w:val="nil"/>
              <w:right w:val="nil"/>
            </w:tcBorders>
            <w:shd w:val="clear" w:color="auto" w:fill="auto"/>
            <w:vAlign w:val="center"/>
          </w:tcPr>
          <w:p w14:paraId="79CA469D" w14:textId="77777777"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36" w:type="dxa"/>
            <w:tcBorders>
              <w:top w:val="nil"/>
              <w:left w:val="nil"/>
              <w:bottom w:val="nil"/>
              <w:right w:val="nil"/>
            </w:tcBorders>
            <w:shd w:val="clear" w:color="auto" w:fill="auto"/>
            <w:vAlign w:val="center"/>
          </w:tcPr>
          <w:p w14:paraId="6003DCA9"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0F352154"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044C5681" w14:textId="77777777" w:rsidR="00B407E6" w:rsidRPr="00EA3621" w:rsidRDefault="00B407E6" w:rsidP="00230CD2">
            <w:pPr>
              <w:jc w:val="right"/>
              <w:rPr>
                <w:rFonts w:ascii="Calibri" w:eastAsia="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7F9F552C" w14:textId="77777777" w:rsidR="00B407E6" w:rsidRPr="00EA3621" w:rsidRDefault="00B407E6" w:rsidP="00230CD2">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1E936FAC" w14:textId="77777777" w:rsidR="00B407E6" w:rsidRPr="00EA3621" w:rsidRDefault="00B407E6" w:rsidP="00230CD2">
            <w:pPr>
              <w:jc w:val="right"/>
              <w:rPr>
                <w:rFonts w:ascii="Calibri" w:eastAsia="Calibri" w:hAnsi="Calibri" w:cs="Calibri"/>
                <w:b/>
                <w:bCs/>
                <w:color w:val="000000" w:themeColor="text1"/>
                <w:sz w:val="20"/>
                <w:szCs w:val="20"/>
              </w:rPr>
            </w:pPr>
          </w:p>
        </w:tc>
      </w:tr>
      <w:tr w:rsidR="00B407E6" w:rsidRPr="00EA3621" w14:paraId="72A47B49" w14:textId="77777777" w:rsidTr="00230CD2">
        <w:trPr>
          <w:trHeight w:val="176"/>
        </w:trPr>
        <w:tc>
          <w:tcPr>
            <w:tcW w:w="4148" w:type="dxa"/>
            <w:tcBorders>
              <w:top w:val="nil"/>
              <w:left w:val="nil"/>
              <w:bottom w:val="nil"/>
              <w:right w:val="nil"/>
            </w:tcBorders>
            <w:shd w:val="clear" w:color="auto" w:fill="auto"/>
            <w:vAlign w:val="center"/>
            <w:hideMark/>
          </w:tcPr>
          <w:p w14:paraId="5DF89B72" w14:textId="6D08A9C2"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ožujka 2021.</w:t>
            </w:r>
          </w:p>
        </w:tc>
        <w:tc>
          <w:tcPr>
            <w:tcW w:w="1036" w:type="dxa"/>
            <w:tcBorders>
              <w:top w:val="nil"/>
              <w:left w:val="nil"/>
              <w:bottom w:val="nil"/>
              <w:right w:val="nil"/>
            </w:tcBorders>
            <w:shd w:val="clear" w:color="auto" w:fill="auto"/>
            <w:vAlign w:val="center"/>
            <w:hideMark/>
          </w:tcPr>
          <w:p w14:paraId="25704FC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60B1B705"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CC7355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21558A5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69A8251B"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78C67F37" w14:textId="77777777" w:rsidTr="00230CD2">
        <w:trPr>
          <w:trHeight w:val="176"/>
        </w:trPr>
        <w:tc>
          <w:tcPr>
            <w:tcW w:w="4148" w:type="dxa"/>
            <w:tcBorders>
              <w:top w:val="nil"/>
              <w:left w:val="nil"/>
              <w:bottom w:val="nil"/>
              <w:right w:val="nil"/>
            </w:tcBorders>
            <w:shd w:val="clear" w:color="auto" w:fill="auto"/>
            <w:vAlign w:val="center"/>
            <w:hideMark/>
          </w:tcPr>
          <w:p w14:paraId="2B1A90BD"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352F67D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6AEAFDD"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269DA38D"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08983237"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51CB213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5FFD3C9F" w14:textId="77777777" w:rsidTr="00230CD2">
        <w:trPr>
          <w:trHeight w:val="176"/>
        </w:trPr>
        <w:tc>
          <w:tcPr>
            <w:tcW w:w="4148" w:type="dxa"/>
            <w:tcBorders>
              <w:top w:val="nil"/>
              <w:left w:val="nil"/>
              <w:bottom w:val="nil"/>
              <w:right w:val="nil"/>
            </w:tcBorders>
            <w:shd w:val="clear" w:color="auto" w:fill="auto"/>
            <w:vAlign w:val="center"/>
          </w:tcPr>
          <w:p w14:paraId="720B5651"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37FB4CA6"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3EB85372"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0661FC5" w14:textId="77777777" w:rsidR="00B407E6" w:rsidRPr="00EA3621"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28DD9CDD" w14:textId="77777777" w:rsidR="00B407E6" w:rsidRPr="00EA3621"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58D78B06"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0282B14A" w14:textId="77777777" w:rsidTr="00230CD2">
        <w:trPr>
          <w:trHeight w:val="176"/>
        </w:trPr>
        <w:tc>
          <w:tcPr>
            <w:tcW w:w="4148" w:type="dxa"/>
            <w:tcBorders>
              <w:top w:val="nil"/>
              <w:left w:val="nil"/>
              <w:bottom w:val="nil"/>
              <w:right w:val="nil"/>
            </w:tcBorders>
            <w:shd w:val="clear" w:color="auto" w:fill="auto"/>
            <w:vAlign w:val="center"/>
            <w:hideMark/>
          </w:tcPr>
          <w:p w14:paraId="110B78A1" w14:textId="479553BF" w:rsidR="00B407E6" w:rsidRPr="00EA3621" w:rsidRDefault="00B407E6" w:rsidP="00B407E6">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2021. </w:t>
            </w:r>
          </w:p>
        </w:tc>
        <w:tc>
          <w:tcPr>
            <w:tcW w:w="1036" w:type="dxa"/>
            <w:shd w:val="clear" w:color="auto" w:fill="auto"/>
          </w:tcPr>
          <w:p w14:paraId="001F7C4D" w14:textId="2E5043E5" w:rsidR="00B407E6" w:rsidRPr="00EA3621" w:rsidRDefault="00B407E6" w:rsidP="00B407E6">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8.659 </w:t>
            </w:r>
          </w:p>
        </w:tc>
        <w:tc>
          <w:tcPr>
            <w:tcW w:w="1030" w:type="dxa"/>
            <w:shd w:val="clear" w:color="auto" w:fill="auto"/>
          </w:tcPr>
          <w:p w14:paraId="52F05835" w14:textId="5849803B" w:rsidR="00B407E6" w:rsidRPr="00EA3621" w:rsidRDefault="00B407E6" w:rsidP="00B407E6">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11.523 </w:t>
            </w:r>
          </w:p>
        </w:tc>
        <w:tc>
          <w:tcPr>
            <w:tcW w:w="1030" w:type="dxa"/>
            <w:shd w:val="clear" w:color="auto" w:fill="auto"/>
          </w:tcPr>
          <w:p w14:paraId="6974D8F9" w14:textId="16C941AF" w:rsidR="00B407E6" w:rsidRPr="00EA3621" w:rsidRDefault="00B407E6" w:rsidP="00B407E6">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17.525 </w:t>
            </w:r>
          </w:p>
        </w:tc>
        <w:tc>
          <w:tcPr>
            <w:tcW w:w="1026" w:type="dxa"/>
            <w:shd w:val="clear" w:color="auto" w:fill="auto"/>
          </w:tcPr>
          <w:p w14:paraId="42B4AA04" w14:textId="41E99FC8" w:rsidR="00B407E6" w:rsidRPr="00EA3621" w:rsidRDefault="00B407E6" w:rsidP="00B407E6">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7.849 </w:t>
            </w:r>
          </w:p>
        </w:tc>
        <w:tc>
          <w:tcPr>
            <w:tcW w:w="1099" w:type="dxa"/>
            <w:shd w:val="clear" w:color="auto" w:fill="auto"/>
          </w:tcPr>
          <w:p w14:paraId="27EB21F6" w14:textId="3AA380E4" w:rsidR="00B407E6" w:rsidRPr="00EA3621" w:rsidRDefault="00B407E6" w:rsidP="00B407E6">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45.556 </w:t>
            </w:r>
          </w:p>
        </w:tc>
      </w:tr>
      <w:tr w:rsidR="000C1095" w:rsidRPr="00EA3621" w14:paraId="0CA3DEE8" w14:textId="77777777" w:rsidTr="00D414B6">
        <w:trPr>
          <w:trHeight w:val="176"/>
        </w:trPr>
        <w:tc>
          <w:tcPr>
            <w:tcW w:w="4148" w:type="dxa"/>
            <w:shd w:val="clear" w:color="auto" w:fill="auto"/>
            <w:hideMark/>
          </w:tcPr>
          <w:p w14:paraId="6AD80BF8"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6" w:type="dxa"/>
            <w:shd w:val="clear" w:color="auto" w:fill="auto"/>
            <w:vAlign w:val="bottom"/>
          </w:tcPr>
          <w:p w14:paraId="7D5009C0" w14:textId="38831199"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5.309</w:t>
            </w:r>
          </w:p>
        </w:tc>
        <w:tc>
          <w:tcPr>
            <w:tcW w:w="1030" w:type="dxa"/>
            <w:shd w:val="clear" w:color="auto" w:fill="auto"/>
            <w:vAlign w:val="bottom"/>
          </w:tcPr>
          <w:p w14:paraId="029307CF" w14:textId="3C1541E1"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(5.309)</w:t>
            </w:r>
          </w:p>
        </w:tc>
        <w:tc>
          <w:tcPr>
            <w:tcW w:w="1030" w:type="dxa"/>
            <w:shd w:val="clear" w:color="auto" w:fill="auto"/>
            <w:vAlign w:val="bottom"/>
          </w:tcPr>
          <w:p w14:paraId="5D9F49D1" w14:textId="168D1DCC"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26" w:type="dxa"/>
            <w:shd w:val="clear" w:color="auto" w:fill="auto"/>
          </w:tcPr>
          <w:p w14:paraId="42DFCAEB" w14:textId="6E148496" w:rsidR="000C1095" w:rsidRPr="00EA3621" w:rsidRDefault="000C1095" w:rsidP="000C1095">
            <w:pPr>
              <w:jc w:val="right"/>
              <w:rPr>
                <w:rFonts w:ascii="Calibri" w:eastAsia="Calibri" w:hAnsi="Calibri"/>
                <w:color w:val="000000" w:themeColor="text1"/>
                <w:sz w:val="19"/>
                <w:szCs w:val="19"/>
              </w:rPr>
            </w:pPr>
            <w:r w:rsidRPr="00610630">
              <w:rPr>
                <w:rFonts w:ascii="Calibri" w:eastAsia="Calibri" w:hAnsi="Calibri"/>
                <w:color w:val="000000" w:themeColor="text1"/>
                <w:sz w:val="19"/>
                <w:szCs w:val="19"/>
              </w:rPr>
              <w:t>-</w:t>
            </w:r>
          </w:p>
        </w:tc>
        <w:tc>
          <w:tcPr>
            <w:tcW w:w="1099" w:type="dxa"/>
            <w:shd w:val="clear" w:color="auto" w:fill="auto"/>
          </w:tcPr>
          <w:p w14:paraId="1E786ABF" w14:textId="242F5419" w:rsidR="000C1095" w:rsidRPr="00EA3621" w:rsidRDefault="000C1095" w:rsidP="000C1095">
            <w:pPr>
              <w:jc w:val="right"/>
              <w:rPr>
                <w:rFonts w:ascii="Calibri" w:eastAsia="Calibri" w:hAnsi="Calibri"/>
                <w:color w:val="000000" w:themeColor="text1"/>
                <w:sz w:val="19"/>
                <w:szCs w:val="19"/>
              </w:rPr>
            </w:pPr>
            <w:r w:rsidRPr="00610630">
              <w:rPr>
                <w:rFonts w:ascii="Calibri" w:eastAsia="Calibri" w:hAnsi="Calibri"/>
                <w:color w:val="000000" w:themeColor="text1"/>
                <w:sz w:val="19"/>
                <w:szCs w:val="19"/>
              </w:rPr>
              <w:t>-</w:t>
            </w:r>
          </w:p>
        </w:tc>
      </w:tr>
      <w:tr w:rsidR="000C1095" w:rsidRPr="00EA3621" w14:paraId="0FC55A3C" w14:textId="77777777" w:rsidTr="00D414B6">
        <w:trPr>
          <w:trHeight w:val="176"/>
        </w:trPr>
        <w:tc>
          <w:tcPr>
            <w:tcW w:w="4148" w:type="dxa"/>
            <w:shd w:val="clear" w:color="auto" w:fill="auto"/>
          </w:tcPr>
          <w:p w14:paraId="05AB22A2"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6" w:type="dxa"/>
            <w:shd w:val="clear" w:color="auto" w:fill="auto"/>
            <w:vAlign w:val="bottom"/>
          </w:tcPr>
          <w:p w14:paraId="115C44BF" w14:textId="3BBD6002"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(260)</w:t>
            </w:r>
          </w:p>
        </w:tc>
        <w:tc>
          <w:tcPr>
            <w:tcW w:w="1030" w:type="dxa"/>
            <w:shd w:val="clear" w:color="auto" w:fill="auto"/>
            <w:vAlign w:val="bottom"/>
          </w:tcPr>
          <w:p w14:paraId="1BC60717" w14:textId="649B522E"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260</w:t>
            </w:r>
          </w:p>
        </w:tc>
        <w:tc>
          <w:tcPr>
            <w:tcW w:w="1030" w:type="dxa"/>
            <w:shd w:val="clear" w:color="auto" w:fill="auto"/>
            <w:vAlign w:val="bottom"/>
          </w:tcPr>
          <w:p w14:paraId="170ABD92" w14:textId="11D40CE5"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26" w:type="dxa"/>
            <w:shd w:val="clear" w:color="auto" w:fill="auto"/>
          </w:tcPr>
          <w:p w14:paraId="12175712" w14:textId="0EFF64CB" w:rsidR="000C1095" w:rsidRPr="00EA3621" w:rsidRDefault="000C1095" w:rsidP="000C1095">
            <w:pPr>
              <w:jc w:val="right"/>
              <w:rPr>
                <w:rFonts w:ascii="Calibri" w:eastAsia="Calibri" w:hAnsi="Calibri"/>
                <w:color w:val="000000" w:themeColor="text1"/>
                <w:sz w:val="19"/>
                <w:szCs w:val="19"/>
              </w:rPr>
            </w:pPr>
            <w:r w:rsidRPr="00610630">
              <w:rPr>
                <w:rFonts w:ascii="Calibri" w:eastAsia="Calibri" w:hAnsi="Calibri"/>
                <w:color w:val="000000" w:themeColor="text1"/>
                <w:sz w:val="19"/>
                <w:szCs w:val="19"/>
              </w:rPr>
              <w:t>-</w:t>
            </w:r>
          </w:p>
        </w:tc>
        <w:tc>
          <w:tcPr>
            <w:tcW w:w="1099" w:type="dxa"/>
            <w:shd w:val="clear" w:color="auto" w:fill="auto"/>
          </w:tcPr>
          <w:p w14:paraId="2473F687" w14:textId="76CA6AAD" w:rsidR="000C1095" w:rsidRPr="00EA3621" w:rsidRDefault="000C1095" w:rsidP="000C1095">
            <w:pPr>
              <w:jc w:val="right"/>
              <w:rPr>
                <w:rFonts w:ascii="Calibri" w:eastAsia="Calibri" w:hAnsi="Calibri"/>
                <w:color w:val="000000" w:themeColor="text1"/>
                <w:sz w:val="19"/>
                <w:szCs w:val="19"/>
              </w:rPr>
            </w:pPr>
            <w:r w:rsidRPr="00610630">
              <w:rPr>
                <w:rFonts w:ascii="Calibri" w:eastAsia="Calibri" w:hAnsi="Calibri"/>
                <w:color w:val="000000" w:themeColor="text1"/>
                <w:sz w:val="19"/>
                <w:szCs w:val="19"/>
              </w:rPr>
              <w:t>-</w:t>
            </w:r>
          </w:p>
        </w:tc>
      </w:tr>
      <w:tr w:rsidR="000C1095" w:rsidRPr="00EA3621" w14:paraId="1BFDF007" w14:textId="77777777" w:rsidTr="00D414B6">
        <w:trPr>
          <w:trHeight w:val="176"/>
        </w:trPr>
        <w:tc>
          <w:tcPr>
            <w:tcW w:w="4148" w:type="dxa"/>
            <w:shd w:val="clear" w:color="auto" w:fill="auto"/>
          </w:tcPr>
          <w:p w14:paraId="21236453"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6" w:type="dxa"/>
            <w:shd w:val="clear" w:color="auto" w:fill="auto"/>
            <w:vAlign w:val="bottom"/>
          </w:tcPr>
          <w:p w14:paraId="65CC844A" w14:textId="4E6B721F"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w:t>
            </w:r>
          </w:p>
        </w:tc>
        <w:tc>
          <w:tcPr>
            <w:tcW w:w="1030" w:type="dxa"/>
            <w:shd w:val="clear" w:color="auto" w:fill="auto"/>
          </w:tcPr>
          <w:p w14:paraId="71FBF74D" w14:textId="33D11CBE" w:rsidR="000C1095" w:rsidRPr="00EA3621" w:rsidRDefault="000C1095" w:rsidP="000C1095">
            <w:pPr>
              <w:jc w:val="right"/>
              <w:rPr>
                <w:rFonts w:ascii="Calibri" w:eastAsia="Calibri" w:hAnsi="Calibri"/>
                <w:color w:val="000000" w:themeColor="text1"/>
                <w:sz w:val="19"/>
                <w:szCs w:val="19"/>
              </w:rPr>
            </w:pPr>
            <w:r w:rsidRPr="009A3C98">
              <w:rPr>
                <w:rFonts w:ascii="Calibri" w:eastAsia="Calibri" w:hAnsi="Calibri"/>
                <w:color w:val="000000" w:themeColor="text1"/>
                <w:sz w:val="19"/>
                <w:szCs w:val="19"/>
              </w:rPr>
              <w:t>-</w:t>
            </w:r>
          </w:p>
        </w:tc>
        <w:tc>
          <w:tcPr>
            <w:tcW w:w="1030" w:type="dxa"/>
            <w:shd w:val="clear" w:color="auto" w:fill="auto"/>
          </w:tcPr>
          <w:p w14:paraId="6A4B3ECE" w14:textId="784885FA" w:rsidR="000C1095" w:rsidRPr="00EA3621" w:rsidRDefault="000C1095" w:rsidP="000C1095">
            <w:pPr>
              <w:jc w:val="right"/>
              <w:rPr>
                <w:rFonts w:ascii="Calibri" w:eastAsia="Calibri" w:hAnsi="Calibri"/>
                <w:color w:val="000000" w:themeColor="text1"/>
                <w:sz w:val="19"/>
                <w:szCs w:val="19"/>
              </w:rPr>
            </w:pPr>
            <w:r w:rsidRPr="009A3C98">
              <w:rPr>
                <w:rFonts w:ascii="Calibri" w:eastAsia="Calibri" w:hAnsi="Calibri"/>
                <w:color w:val="000000" w:themeColor="text1"/>
                <w:sz w:val="19"/>
                <w:szCs w:val="19"/>
              </w:rPr>
              <w:t>-</w:t>
            </w:r>
          </w:p>
        </w:tc>
        <w:tc>
          <w:tcPr>
            <w:tcW w:w="1026" w:type="dxa"/>
            <w:shd w:val="clear" w:color="auto" w:fill="auto"/>
          </w:tcPr>
          <w:p w14:paraId="63B54C29" w14:textId="1148C9AD" w:rsidR="000C1095" w:rsidRPr="00EA3621" w:rsidRDefault="000C1095" w:rsidP="000C1095">
            <w:pPr>
              <w:jc w:val="right"/>
              <w:rPr>
                <w:rFonts w:ascii="Calibri" w:eastAsia="Calibri" w:hAnsi="Calibri"/>
                <w:color w:val="000000" w:themeColor="text1"/>
                <w:sz w:val="19"/>
                <w:szCs w:val="19"/>
              </w:rPr>
            </w:pPr>
            <w:r w:rsidRPr="009A3C98">
              <w:rPr>
                <w:rFonts w:ascii="Calibri" w:eastAsia="Calibri" w:hAnsi="Calibri"/>
                <w:color w:val="000000" w:themeColor="text1"/>
                <w:sz w:val="19"/>
                <w:szCs w:val="19"/>
              </w:rPr>
              <w:t>-</w:t>
            </w:r>
          </w:p>
        </w:tc>
        <w:tc>
          <w:tcPr>
            <w:tcW w:w="1099" w:type="dxa"/>
            <w:shd w:val="clear" w:color="auto" w:fill="auto"/>
          </w:tcPr>
          <w:p w14:paraId="3D37AD3E" w14:textId="306D9D15" w:rsidR="000C1095" w:rsidRPr="00EA3621" w:rsidRDefault="000C1095" w:rsidP="000C1095">
            <w:pPr>
              <w:jc w:val="right"/>
              <w:rPr>
                <w:rFonts w:ascii="Calibri" w:eastAsia="Calibri" w:hAnsi="Calibri"/>
                <w:color w:val="000000" w:themeColor="text1"/>
                <w:sz w:val="19"/>
                <w:szCs w:val="19"/>
              </w:rPr>
            </w:pPr>
            <w:r w:rsidRPr="009A3C98">
              <w:rPr>
                <w:rFonts w:ascii="Calibri" w:eastAsia="Calibri" w:hAnsi="Calibri"/>
                <w:color w:val="000000" w:themeColor="text1"/>
                <w:sz w:val="19"/>
                <w:szCs w:val="19"/>
              </w:rPr>
              <w:t>-</w:t>
            </w:r>
          </w:p>
        </w:tc>
      </w:tr>
      <w:tr w:rsidR="000C1095" w:rsidRPr="00EA3621" w14:paraId="0F68C246" w14:textId="77777777" w:rsidTr="00230CD2">
        <w:trPr>
          <w:trHeight w:val="219"/>
        </w:trPr>
        <w:tc>
          <w:tcPr>
            <w:tcW w:w="4148" w:type="dxa"/>
            <w:tcBorders>
              <w:top w:val="nil"/>
              <w:left w:val="nil"/>
              <w:bottom w:val="nil"/>
              <w:right w:val="nil"/>
            </w:tcBorders>
            <w:shd w:val="clear" w:color="auto" w:fill="auto"/>
            <w:vAlign w:val="center"/>
            <w:hideMark/>
          </w:tcPr>
          <w:p w14:paraId="77EE0179"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036" w:type="dxa"/>
            <w:shd w:val="clear" w:color="auto" w:fill="auto"/>
            <w:vAlign w:val="bottom"/>
          </w:tcPr>
          <w:p w14:paraId="00BB835C" w14:textId="7C06A106"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1.561</w:t>
            </w:r>
          </w:p>
        </w:tc>
        <w:tc>
          <w:tcPr>
            <w:tcW w:w="1030" w:type="dxa"/>
            <w:shd w:val="clear" w:color="auto" w:fill="auto"/>
            <w:vAlign w:val="bottom"/>
          </w:tcPr>
          <w:p w14:paraId="34AB1266" w14:textId="5C220EC2"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(3.912)</w:t>
            </w:r>
          </w:p>
        </w:tc>
        <w:tc>
          <w:tcPr>
            <w:tcW w:w="1030" w:type="dxa"/>
            <w:shd w:val="clear" w:color="auto" w:fill="auto"/>
            <w:vAlign w:val="bottom"/>
          </w:tcPr>
          <w:p w14:paraId="21EDB2D1" w14:textId="0EE543AF"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18.484</w:t>
            </w:r>
          </w:p>
        </w:tc>
        <w:tc>
          <w:tcPr>
            <w:tcW w:w="1026" w:type="dxa"/>
            <w:shd w:val="clear" w:color="auto" w:fill="auto"/>
            <w:vAlign w:val="bottom"/>
          </w:tcPr>
          <w:p w14:paraId="36F1C026" w14:textId="422D919B"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(1.275)</w:t>
            </w:r>
          </w:p>
        </w:tc>
        <w:tc>
          <w:tcPr>
            <w:tcW w:w="1099" w:type="dxa"/>
            <w:shd w:val="clear" w:color="auto" w:fill="auto"/>
            <w:vAlign w:val="bottom"/>
          </w:tcPr>
          <w:p w14:paraId="7365472F" w14:textId="460EB5F6"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14.858</w:t>
            </w:r>
          </w:p>
        </w:tc>
      </w:tr>
      <w:tr w:rsidR="000C1095" w:rsidRPr="00EA3621" w14:paraId="30D04FC3" w14:textId="77777777" w:rsidTr="00230CD2">
        <w:trPr>
          <w:trHeight w:val="184"/>
        </w:trPr>
        <w:tc>
          <w:tcPr>
            <w:tcW w:w="4148" w:type="dxa"/>
            <w:tcBorders>
              <w:top w:val="nil"/>
              <w:left w:val="nil"/>
              <w:bottom w:val="nil"/>
              <w:right w:val="nil"/>
            </w:tcBorders>
            <w:shd w:val="clear" w:color="auto" w:fill="auto"/>
            <w:vAlign w:val="center"/>
            <w:hideMark/>
          </w:tcPr>
          <w:p w14:paraId="40F1B5FF" w14:textId="77777777" w:rsidR="000C1095" w:rsidRPr="00EA3621" w:rsidRDefault="000C1095" w:rsidP="000C1095">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46F3E9FC"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35</w:t>
            </w:r>
          </w:p>
        </w:tc>
        <w:tc>
          <w:tcPr>
            <w:tcW w:w="1030" w:type="dxa"/>
            <w:tcBorders>
              <w:top w:val="nil"/>
              <w:left w:val="nil"/>
              <w:bottom w:val="single" w:sz="8" w:space="0" w:color="auto"/>
              <w:right w:val="nil"/>
            </w:tcBorders>
            <w:shd w:val="clear" w:color="auto" w:fill="auto"/>
            <w:vAlign w:val="bottom"/>
          </w:tcPr>
          <w:p w14:paraId="0A8E3CDA" w14:textId="1ED80733"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18</w:t>
            </w:r>
          </w:p>
        </w:tc>
        <w:tc>
          <w:tcPr>
            <w:tcW w:w="1030" w:type="dxa"/>
            <w:tcBorders>
              <w:top w:val="nil"/>
              <w:left w:val="nil"/>
              <w:bottom w:val="single" w:sz="8" w:space="0" w:color="auto"/>
              <w:right w:val="nil"/>
            </w:tcBorders>
            <w:shd w:val="clear" w:color="auto" w:fill="auto"/>
            <w:vAlign w:val="bottom"/>
          </w:tcPr>
          <w:p w14:paraId="0DC13025" w14:textId="67C029A7"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929</w:t>
            </w:r>
          </w:p>
        </w:tc>
        <w:tc>
          <w:tcPr>
            <w:tcW w:w="1026" w:type="dxa"/>
            <w:tcBorders>
              <w:top w:val="nil"/>
              <w:left w:val="nil"/>
              <w:bottom w:val="single" w:sz="8" w:space="0" w:color="auto"/>
              <w:right w:val="nil"/>
            </w:tcBorders>
            <w:shd w:val="clear" w:color="auto" w:fill="auto"/>
            <w:vAlign w:val="bottom"/>
          </w:tcPr>
          <w:p w14:paraId="4760B0B7" w14:textId="0680AD47"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34</w:t>
            </w:r>
          </w:p>
        </w:tc>
        <w:tc>
          <w:tcPr>
            <w:tcW w:w="1099" w:type="dxa"/>
            <w:tcBorders>
              <w:top w:val="nil"/>
              <w:left w:val="nil"/>
              <w:bottom w:val="single" w:sz="8" w:space="0" w:color="auto"/>
              <w:right w:val="nil"/>
            </w:tcBorders>
            <w:shd w:val="clear" w:color="auto" w:fill="auto"/>
            <w:vAlign w:val="bottom"/>
          </w:tcPr>
          <w:p w14:paraId="63683BF0" w14:textId="6A5E2C04" w:rsidR="000C1095" w:rsidRPr="00EA3621" w:rsidRDefault="000C1095" w:rsidP="000C1095">
            <w:pPr>
              <w:jc w:val="right"/>
              <w:rPr>
                <w:rFonts w:ascii="Calibri" w:eastAsia="Calibri" w:hAnsi="Calibri"/>
                <w:color w:val="000000" w:themeColor="text1"/>
                <w:sz w:val="19"/>
                <w:szCs w:val="19"/>
              </w:rPr>
            </w:pPr>
            <w:r>
              <w:rPr>
                <w:rFonts w:ascii="Calibri" w:eastAsia="Calibri" w:hAnsi="Calibri"/>
                <w:color w:val="000000" w:themeColor="text1"/>
                <w:sz w:val="19"/>
                <w:szCs w:val="19"/>
              </w:rPr>
              <w:t>1.016</w:t>
            </w:r>
          </w:p>
        </w:tc>
      </w:tr>
      <w:tr w:rsidR="000C1095" w:rsidRPr="00EA3621" w14:paraId="542370D5" w14:textId="77777777" w:rsidTr="00230CD2">
        <w:trPr>
          <w:trHeight w:val="184"/>
        </w:trPr>
        <w:tc>
          <w:tcPr>
            <w:tcW w:w="4148" w:type="dxa"/>
            <w:tcBorders>
              <w:top w:val="nil"/>
              <w:left w:val="nil"/>
              <w:bottom w:val="nil"/>
              <w:right w:val="nil"/>
            </w:tcBorders>
            <w:shd w:val="clear" w:color="auto" w:fill="auto"/>
            <w:vAlign w:val="bottom"/>
            <w:hideMark/>
          </w:tcPr>
          <w:p w14:paraId="4290C30E" w14:textId="5D0B1FF7" w:rsidR="000C1095" w:rsidRPr="00EA3621" w:rsidRDefault="000C1095" w:rsidP="000C1095">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ožujka 2021.</w:t>
            </w:r>
          </w:p>
        </w:tc>
        <w:tc>
          <w:tcPr>
            <w:tcW w:w="1036" w:type="dxa"/>
            <w:tcBorders>
              <w:top w:val="nil"/>
              <w:left w:val="nil"/>
              <w:bottom w:val="single" w:sz="12" w:space="0" w:color="auto"/>
              <w:right w:val="nil"/>
            </w:tcBorders>
            <w:shd w:val="clear" w:color="auto" w:fill="auto"/>
            <w:vAlign w:val="bottom"/>
          </w:tcPr>
          <w:p w14:paraId="4697DA69" w14:textId="46AD02A4" w:rsidR="000C1095" w:rsidRPr="00EA3621" w:rsidRDefault="000C1095" w:rsidP="000C1095">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15.304</w:t>
            </w:r>
          </w:p>
        </w:tc>
        <w:tc>
          <w:tcPr>
            <w:tcW w:w="1030" w:type="dxa"/>
            <w:tcBorders>
              <w:top w:val="nil"/>
              <w:left w:val="nil"/>
              <w:bottom w:val="single" w:sz="12" w:space="0" w:color="auto"/>
              <w:right w:val="nil"/>
            </w:tcBorders>
            <w:shd w:val="clear" w:color="auto" w:fill="auto"/>
            <w:vAlign w:val="bottom"/>
          </w:tcPr>
          <w:p w14:paraId="4AA2BE51" w14:textId="56557A97" w:rsidR="000C1095" w:rsidRPr="00EA3621" w:rsidRDefault="000C1095" w:rsidP="000C1095">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2.580</w:t>
            </w:r>
          </w:p>
        </w:tc>
        <w:tc>
          <w:tcPr>
            <w:tcW w:w="1030" w:type="dxa"/>
            <w:tcBorders>
              <w:top w:val="nil"/>
              <w:left w:val="nil"/>
              <w:bottom w:val="single" w:sz="12" w:space="0" w:color="auto"/>
              <w:right w:val="nil"/>
            </w:tcBorders>
            <w:shd w:val="clear" w:color="auto" w:fill="auto"/>
            <w:vAlign w:val="bottom"/>
          </w:tcPr>
          <w:p w14:paraId="606C10E6" w14:textId="535384DF" w:rsidR="000C1095" w:rsidRPr="00EA3621" w:rsidRDefault="000C1095" w:rsidP="000C1095">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36.938</w:t>
            </w:r>
          </w:p>
        </w:tc>
        <w:tc>
          <w:tcPr>
            <w:tcW w:w="1026" w:type="dxa"/>
            <w:tcBorders>
              <w:top w:val="nil"/>
              <w:left w:val="nil"/>
              <w:bottom w:val="single" w:sz="12" w:space="0" w:color="auto"/>
              <w:right w:val="nil"/>
            </w:tcBorders>
            <w:shd w:val="clear" w:color="auto" w:fill="auto"/>
            <w:vAlign w:val="bottom"/>
          </w:tcPr>
          <w:p w14:paraId="2CD141D7" w14:textId="66F7F04C" w:rsidR="000C1095" w:rsidRPr="00EA3621" w:rsidRDefault="000C1095" w:rsidP="000C1095">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6.608</w:t>
            </w:r>
          </w:p>
        </w:tc>
        <w:tc>
          <w:tcPr>
            <w:tcW w:w="1099" w:type="dxa"/>
            <w:tcBorders>
              <w:top w:val="nil"/>
              <w:left w:val="nil"/>
              <w:bottom w:val="single" w:sz="12" w:space="0" w:color="auto"/>
              <w:right w:val="nil"/>
            </w:tcBorders>
            <w:shd w:val="clear" w:color="auto" w:fill="auto"/>
            <w:vAlign w:val="bottom"/>
          </w:tcPr>
          <w:p w14:paraId="72D7995D" w14:textId="7652F6DF" w:rsidR="000C1095" w:rsidRPr="00EA3621" w:rsidRDefault="000C1095" w:rsidP="000C1095">
            <w:pPr>
              <w:jc w:val="right"/>
              <w:rPr>
                <w:rFonts w:ascii="Calibri" w:eastAsia="Calibri" w:hAnsi="Calibri"/>
                <w:b/>
                <w:bCs/>
                <w:color w:val="000000" w:themeColor="text1"/>
                <w:sz w:val="19"/>
                <w:szCs w:val="19"/>
              </w:rPr>
            </w:pPr>
            <w:r>
              <w:rPr>
                <w:rFonts w:ascii="Calibri" w:eastAsia="Calibri" w:hAnsi="Calibri"/>
                <w:b/>
                <w:bCs/>
                <w:color w:val="000000" w:themeColor="text1"/>
                <w:sz w:val="19"/>
                <w:szCs w:val="19"/>
              </w:rPr>
              <w:t>61.430</w:t>
            </w:r>
          </w:p>
        </w:tc>
      </w:tr>
    </w:tbl>
    <w:p w14:paraId="21EF772C" w14:textId="18A809EE" w:rsidR="00497D4A" w:rsidRPr="00EA3621" w:rsidRDefault="00497D4A"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EA3621" w14:paraId="398585A3" w14:textId="77777777" w:rsidTr="00230CD2">
        <w:trPr>
          <w:trHeight w:val="176"/>
        </w:trPr>
        <w:tc>
          <w:tcPr>
            <w:tcW w:w="4148" w:type="dxa"/>
            <w:tcBorders>
              <w:top w:val="nil"/>
              <w:left w:val="nil"/>
              <w:bottom w:val="nil"/>
              <w:right w:val="nil"/>
            </w:tcBorders>
            <w:shd w:val="clear" w:color="auto" w:fill="auto"/>
            <w:vAlign w:val="center"/>
          </w:tcPr>
          <w:p w14:paraId="4F3813EA" w14:textId="77777777"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36" w:type="dxa"/>
            <w:tcBorders>
              <w:top w:val="nil"/>
              <w:left w:val="nil"/>
              <w:bottom w:val="nil"/>
              <w:right w:val="nil"/>
            </w:tcBorders>
            <w:shd w:val="clear" w:color="auto" w:fill="auto"/>
            <w:vAlign w:val="center"/>
          </w:tcPr>
          <w:p w14:paraId="3560D1A0"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5E56AF5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3E9213C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050E3581" w14:textId="77777777" w:rsidR="00B407E6" w:rsidRPr="00EA3621" w:rsidRDefault="00B407E6" w:rsidP="00230CD2">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D2758C7" w14:textId="77777777" w:rsidR="00B407E6" w:rsidRPr="00EA3621" w:rsidRDefault="00B407E6" w:rsidP="00230CD2">
            <w:pPr>
              <w:jc w:val="right"/>
              <w:rPr>
                <w:rFonts w:ascii="Calibri" w:eastAsia="Calibri" w:hAnsi="Calibri" w:cs="Calibri"/>
                <w:b/>
                <w:bCs/>
                <w:color w:val="000000" w:themeColor="text1"/>
                <w:sz w:val="20"/>
                <w:szCs w:val="20"/>
              </w:rPr>
            </w:pPr>
          </w:p>
        </w:tc>
      </w:tr>
      <w:tr w:rsidR="00B407E6" w:rsidRPr="00EA3621" w14:paraId="6E33F095" w14:textId="77777777" w:rsidTr="00230CD2">
        <w:trPr>
          <w:trHeight w:val="176"/>
        </w:trPr>
        <w:tc>
          <w:tcPr>
            <w:tcW w:w="4148" w:type="dxa"/>
            <w:tcBorders>
              <w:top w:val="nil"/>
              <w:left w:val="nil"/>
              <w:bottom w:val="nil"/>
              <w:right w:val="nil"/>
            </w:tcBorders>
            <w:shd w:val="clear" w:color="auto" w:fill="auto"/>
            <w:vAlign w:val="center"/>
            <w:hideMark/>
          </w:tcPr>
          <w:p w14:paraId="526492A9" w14:textId="77777777"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36" w:type="dxa"/>
            <w:tcBorders>
              <w:top w:val="nil"/>
              <w:left w:val="nil"/>
              <w:bottom w:val="nil"/>
              <w:right w:val="nil"/>
            </w:tcBorders>
            <w:shd w:val="clear" w:color="auto" w:fill="auto"/>
            <w:vAlign w:val="center"/>
            <w:hideMark/>
          </w:tcPr>
          <w:p w14:paraId="775B2C1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7FB67DB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702955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5928618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7D317A7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0BD1A3C1" w14:textId="77777777" w:rsidTr="00230CD2">
        <w:trPr>
          <w:trHeight w:val="176"/>
        </w:trPr>
        <w:tc>
          <w:tcPr>
            <w:tcW w:w="4148" w:type="dxa"/>
            <w:tcBorders>
              <w:top w:val="nil"/>
              <w:left w:val="nil"/>
              <w:bottom w:val="nil"/>
              <w:right w:val="nil"/>
            </w:tcBorders>
            <w:shd w:val="clear" w:color="auto" w:fill="auto"/>
            <w:vAlign w:val="center"/>
            <w:hideMark/>
          </w:tcPr>
          <w:p w14:paraId="59A17DB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23618E0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091AE1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1FD1114F"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3291D2E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F549B2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D69C54A" w14:textId="77777777" w:rsidTr="00230CD2">
        <w:trPr>
          <w:trHeight w:val="176"/>
        </w:trPr>
        <w:tc>
          <w:tcPr>
            <w:tcW w:w="4148" w:type="dxa"/>
            <w:tcBorders>
              <w:top w:val="nil"/>
              <w:left w:val="nil"/>
              <w:bottom w:val="nil"/>
              <w:right w:val="nil"/>
            </w:tcBorders>
            <w:shd w:val="clear" w:color="auto" w:fill="auto"/>
            <w:vAlign w:val="center"/>
          </w:tcPr>
          <w:p w14:paraId="0483E282"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52953BF7"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22A490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6B4134C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3F9304A5" w14:textId="77777777" w:rsidR="00B407E6" w:rsidRPr="00EA3621"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06261113"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6473FB0A" w14:textId="77777777" w:rsidTr="00230CD2">
        <w:trPr>
          <w:trHeight w:val="176"/>
        </w:trPr>
        <w:tc>
          <w:tcPr>
            <w:tcW w:w="4148" w:type="dxa"/>
            <w:tcBorders>
              <w:top w:val="nil"/>
              <w:left w:val="nil"/>
              <w:bottom w:val="nil"/>
              <w:right w:val="nil"/>
            </w:tcBorders>
            <w:shd w:val="clear" w:color="auto" w:fill="auto"/>
            <w:vAlign w:val="center"/>
            <w:hideMark/>
          </w:tcPr>
          <w:p w14:paraId="5DC29B5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6" w:type="dxa"/>
            <w:shd w:val="clear" w:color="auto" w:fill="auto"/>
            <w:vAlign w:val="bottom"/>
          </w:tcPr>
          <w:p w14:paraId="0DCE7BB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24.946 </w:t>
            </w:r>
          </w:p>
        </w:tc>
        <w:tc>
          <w:tcPr>
            <w:tcW w:w="1030" w:type="dxa"/>
            <w:shd w:val="clear" w:color="auto" w:fill="auto"/>
            <w:vAlign w:val="bottom"/>
          </w:tcPr>
          <w:p w14:paraId="456D529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14.289 </w:t>
            </w:r>
          </w:p>
        </w:tc>
        <w:tc>
          <w:tcPr>
            <w:tcW w:w="1030" w:type="dxa"/>
            <w:shd w:val="clear" w:color="auto" w:fill="auto"/>
            <w:vAlign w:val="bottom"/>
          </w:tcPr>
          <w:p w14:paraId="0E06DB7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15.918 </w:t>
            </w:r>
          </w:p>
        </w:tc>
        <w:tc>
          <w:tcPr>
            <w:tcW w:w="1026" w:type="dxa"/>
            <w:shd w:val="clear" w:color="auto" w:fill="auto"/>
            <w:vAlign w:val="bottom"/>
          </w:tcPr>
          <w:p w14:paraId="381DAE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2.563 </w:t>
            </w:r>
          </w:p>
        </w:tc>
        <w:tc>
          <w:tcPr>
            <w:tcW w:w="1099" w:type="dxa"/>
            <w:shd w:val="clear" w:color="auto" w:fill="auto"/>
            <w:vAlign w:val="bottom"/>
          </w:tcPr>
          <w:p w14:paraId="65AE22A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57.716 </w:t>
            </w:r>
          </w:p>
        </w:tc>
      </w:tr>
      <w:tr w:rsidR="00B407E6" w:rsidRPr="00EA3621" w14:paraId="331C6E93" w14:textId="77777777" w:rsidTr="00230CD2">
        <w:trPr>
          <w:trHeight w:val="176"/>
        </w:trPr>
        <w:tc>
          <w:tcPr>
            <w:tcW w:w="4148" w:type="dxa"/>
            <w:shd w:val="clear" w:color="auto" w:fill="auto"/>
            <w:hideMark/>
          </w:tcPr>
          <w:p w14:paraId="5072AC70"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6" w:type="dxa"/>
            <w:shd w:val="clear" w:color="auto" w:fill="auto"/>
            <w:vAlign w:val="bottom"/>
          </w:tcPr>
          <w:p w14:paraId="5A4E1D8D"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 </w:t>
            </w:r>
          </w:p>
        </w:tc>
        <w:tc>
          <w:tcPr>
            <w:tcW w:w="1030" w:type="dxa"/>
            <w:shd w:val="clear" w:color="auto" w:fill="auto"/>
            <w:vAlign w:val="bottom"/>
          </w:tcPr>
          <w:p w14:paraId="01D0946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w:t>
            </w:r>
          </w:p>
        </w:tc>
        <w:tc>
          <w:tcPr>
            <w:tcW w:w="1030" w:type="dxa"/>
            <w:shd w:val="clear" w:color="auto" w:fill="auto"/>
            <w:vAlign w:val="bottom"/>
          </w:tcPr>
          <w:p w14:paraId="39D9CF4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73F2399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2E98B31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7E6F19AE" w14:textId="77777777" w:rsidTr="00230CD2">
        <w:trPr>
          <w:trHeight w:val="176"/>
        </w:trPr>
        <w:tc>
          <w:tcPr>
            <w:tcW w:w="4148" w:type="dxa"/>
            <w:shd w:val="clear" w:color="auto" w:fill="auto"/>
          </w:tcPr>
          <w:p w14:paraId="64CACDB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6" w:type="dxa"/>
            <w:shd w:val="clear" w:color="auto" w:fill="auto"/>
            <w:vAlign w:val="bottom"/>
          </w:tcPr>
          <w:p w14:paraId="5343279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w:t>
            </w:r>
          </w:p>
        </w:tc>
        <w:tc>
          <w:tcPr>
            <w:tcW w:w="1030" w:type="dxa"/>
            <w:shd w:val="clear" w:color="auto" w:fill="auto"/>
            <w:vAlign w:val="bottom"/>
          </w:tcPr>
          <w:p w14:paraId="5253CA7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 </w:t>
            </w:r>
          </w:p>
        </w:tc>
        <w:tc>
          <w:tcPr>
            <w:tcW w:w="1030" w:type="dxa"/>
            <w:shd w:val="clear" w:color="auto" w:fill="auto"/>
            <w:vAlign w:val="bottom"/>
          </w:tcPr>
          <w:p w14:paraId="738A160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137D227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429F904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1108E98E" w14:textId="77777777" w:rsidTr="00230CD2">
        <w:trPr>
          <w:trHeight w:val="176"/>
        </w:trPr>
        <w:tc>
          <w:tcPr>
            <w:tcW w:w="4148" w:type="dxa"/>
            <w:shd w:val="clear" w:color="auto" w:fill="auto"/>
          </w:tcPr>
          <w:p w14:paraId="07392E43"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6" w:type="dxa"/>
            <w:shd w:val="clear" w:color="auto" w:fill="auto"/>
            <w:vAlign w:val="bottom"/>
          </w:tcPr>
          <w:p w14:paraId="37B0722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30" w:type="dxa"/>
            <w:shd w:val="clear" w:color="auto" w:fill="auto"/>
            <w:vAlign w:val="bottom"/>
          </w:tcPr>
          <w:p w14:paraId="0718AD7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(2.616)</w:t>
            </w:r>
          </w:p>
        </w:tc>
        <w:tc>
          <w:tcPr>
            <w:tcW w:w="1030" w:type="dxa"/>
            <w:shd w:val="clear" w:color="auto" w:fill="auto"/>
            <w:vAlign w:val="bottom"/>
          </w:tcPr>
          <w:p w14:paraId="58C2AF6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2.257 </w:t>
            </w:r>
          </w:p>
        </w:tc>
        <w:tc>
          <w:tcPr>
            <w:tcW w:w="1026" w:type="dxa"/>
            <w:shd w:val="clear" w:color="auto" w:fill="auto"/>
            <w:vAlign w:val="bottom"/>
          </w:tcPr>
          <w:p w14:paraId="3FCEE2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359 </w:t>
            </w:r>
          </w:p>
        </w:tc>
        <w:tc>
          <w:tcPr>
            <w:tcW w:w="1099" w:type="dxa"/>
            <w:shd w:val="clear" w:color="auto" w:fill="auto"/>
            <w:vAlign w:val="bottom"/>
          </w:tcPr>
          <w:p w14:paraId="7EC9713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2FA09268" w14:textId="77777777" w:rsidTr="00230CD2">
        <w:trPr>
          <w:trHeight w:val="219"/>
        </w:trPr>
        <w:tc>
          <w:tcPr>
            <w:tcW w:w="4148" w:type="dxa"/>
            <w:tcBorders>
              <w:top w:val="nil"/>
              <w:left w:val="nil"/>
              <w:bottom w:val="nil"/>
              <w:right w:val="nil"/>
            </w:tcBorders>
            <w:shd w:val="clear" w:color="auto" w:fill="auto"/>
            <w:vAlign w:val="center"/>
            <w:hideMark/>
          </w:tcPr>
          <w:p w14:paraId="1DF4A443"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036" w:type="dxa"/>
            <w:shd w:val="clear" w:color="auto" w:fill="auto"/>
            <w:vAlign w:val="bottom"/>
          </w:tcPr>
          <w:p w14:paraId="4D4E503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(16.194)</w:t>
            </w:r>
          </w:p>
        </w:tc>
        <w:tc>
          <w:tcPr>
            <w:tcW w:w="1030" w:type="dxa"/>
            <w:shd w:val="clear" w:color="auto" w:fill="auto"/>
            <w:vAlign w:val="bottom"/>
          </w:tcPr>
          <w:p w14:paraId="5069335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(788)</w:t>
            </w:r>
          </w:p>
        </w:tc>
        <w:tc>
          <w:tcPr>
            <w:tcW w:w="1030" w:type="dxa"/>
            <w:shd w:val="clear" w:color="auto" w:fill="auto"/>
            <w:vAlign w:val="bottom"/>
          </w:tcPr>
          <w:p w14:paraId="6EE2674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228 </w:t>
            </w:r>
          </w:p>
        </w:tc>
        <w:tc>
          <w:tcPr>
            <w:tcW w:w="1026" w:type="dxa"/>
            <w:shd w:val="clear" w:color="auto" w:fill="auto"/>
            <w:vAlign w:val="bottom"/>
          </w:tcPr>
          <w:p w14:paraId="7EA0886C"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4.941 </w:t>
            </w:r>
          </w:p>
        </w:tc>
        <w:tc>
          <w:tcPr>
            <w:tcW w:w="1099" w:type="dxa"/>
            <w:shd w:val="clear" w:color="auto" w:fill="auto"/>
            <w:vAlign w:val="bottom"/>
          </w:tcPr>
          <w:p w14:paraId="6F9E86A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(11.813)</w:t>
            </w:r>
          </w:p>
        </w:tc>
      </w:tr>
      <w:tr w:rsidR="00B407E6" w:rsidRPr="00EA3621" w14:paraId="1B59DC61" w14:textId="77777777" w:rsidTr="00230CD2">
        <w:trPr>
          <w:trHeight w:val="184"/>
        </w:trPr>
        <w:tc>
          <w:tcPr>
            <w:tcW w:w="4148" w:type="dxa"/>
            <w:tcBorders>
              <w:top w:val="nil"/>
              <w:left w:val="nil"/>
              <w:bottom w:val="nil"/>
              <w:right w:val="nil"/>
            </w:tcBorders>
            <w:shd w:val="clear" w:color="auto" w:fill="auto"/>
            <w:vAlign w:val="center"/>
            <w:hideMark/>
          </w:tcPr>
          <w:p w14:paraId="3E1D5C40"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0768CD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404 </w:t>
            </w:r>
          </w:p>
        </w:tc>
        <w:tc>
          <w:tcPr>
            <w:tcW w:w="1030" w:type="dxa"/>
            <w:tcBorders>
              <w:top w:val="nil"/>
              <w:left w:val="nil"/>
              <w:bottom w:val="single" w:sz="8" w:space="0" w:color="auto"/>
              <w:right w:val="nil"/>
            </w:tcBorders>
            <w:shd w:val="clear" w:color="auto" w:fill="auto"/>
            <w:vAlign w:val="bottom"/>
          </w:tcPr>
          <w:p w14:paraId="5A924893"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141 </w:t>
            </w:r>
          </w:p>
        </w:tc>
        <w:tc>
          <w:tcPr>
            <w:tcW w:w="1030" w:type="dxa"/>
            <w:tcBorders>
              <w:top w:val="nil"/>
              <w:left w:val="nil"/>
              <w:bottom w:val="single" w:sz="8" w:space="0" w:color="auto"/>
              <w:right w:val="nil"/>
            </w:tcBorders>
            <w:shd w:val="clear" w:color="auto" w:fill="auto"/>
            <w:vAlign w:val="bottom"/>
          </w:tcPr>
          <w:p w14:paraId="38F704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(878)</w:t>
            </w:r>
          </w:p>
        </w:tc>
        <w:tc>
          <w:tcPr>
            <w:tcW w:w="1026" w:type="dxa"/>
            <w:tcBorders>
              <w:top w:val="nil"/>
              <w:left w:val="nil"/>
              <w:bottom w:val="single" w:sz="8" w:space="0" w:color="auto"/>
              <w:right w:val="nil"/>
            </w:tcBorders>
            <w:shd w:val="clear" w:color="auto" w:fill="auto"/>
            <w:vAlign w:val="bottom"/>
          </w:tcPr>
          <w:p w14:paraId="7769C9D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w:t>
            </w:r>
          </w:p>
        </w:tc>
        <w:tc>
          <w:tcPr>
            <w:tcW w:w="1099" w:type="dxa"/>
            <w:tcBorders>
              <w:top w:val="nil"/>
              <w:left w:val="nil"/>
              <w:bottom w:val="single" w:sz="8" w:space="0" w:color="auto"/>
              <w:right w:val="nil"/>
            </w:tcBorders>
            <w:shd w:val="clear" w:color="auto" w:fill="auto"/>
            <w:vAlign w:val="bottom"/>
          </w:tcPr>
          <w:p w14:paraId="3071DDE1"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(347)</w:t>
            </w:r>
          </w:p>
        </w:tc>
      </w:tr>
      <w:tr w:rsidR="00B407E6" w:rsidRPr="00EA3621" w14:paraId="48816797" w14:textId="77777777" w:rsidTr="00230CD2">
        <w:trPr>
          <w:trHeight w:val="184"/>
        </w:trPr>
        <w:tc>
          <w:tcPr>
            <w:tcW w:w="4148" w:type="dxa"/>
            <w:tcBorders>
              <w:top w:val="nil"/>
              <w:left w:val="nil"/>
              <w:bottom w:val="nil"/>
              <w:right w:val="nil"/>
            </w:tcBorders>
            <w:shd w:val="clear" w:color="auto" w:fill="auto"/>
            <w:vAlign w:val="bottom"/>
            <w:hideMark/>
          </w:tcPr>
          <w:p w14:paraId="61682E55"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6" w:type="dxa"/>
            <w:tcBorders>
              <w:top w:val="nil"/>
              <w:left w:val="nil"/>
              <w:bottom w:val="single" w:sz="12" w:space="0" w:color="auto"/>
              <w:right w:val="nil"/>
            </w:tcBorders>
            <w:shd w:val="clear" w:color="auto" w:fill="auto"/>
            <w:vAlign w:val="bottom"/>
          </w:tcPr>
          <w:p w14:paraId="74C65C73"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8.659 </w:t>
            </w:r>
          </w:p>
        </w:tc>
        <w:tc>
          <w:tcPr>
            <w:tcW w:w="1030" w:type="dxa"/>
            <w:tcBorders>
              <w:top w:val="nil"/>
              <w:left w:val="nil"/>
              <w:bottom w:val="single" w:sz="12" w:space="0" w:color="auto"/>
              <w:right w:val="nil"/>
            </w:tcBorders>
            <w:shd w:val="clear" w:color="auto" w:fill="auto"/>
            <w:vAlign w:val="bottom"/>
          </w:tcPr>
          <w:p w14:paraId="78D5A55B"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11.523 </w:t>
            </w:r>
          </w:p>
        </w:tc>
        <w:tc>
          <w:tcPr>
            <w:tcW w:w="1030" w:type="dxa"/>
            <w:tcBorders>
              <w:top w:val="nil"/>
              <w:left w:val="nil"/>
              <w:bottom w:val="single" w:sz="12" w:space="0" w:color="auto"/>
              <w:right w:val="nil"/>
            </w:tcBorders>
            <w:shd w:val="clear" w:color="auto" w:fill="auto"/>
            <w:vAlign w:val="bottom"/>
          </w:tcPr>
          <w:p w14:paraId="37357E62"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17.525 </w:t>
            </w:r>
          </w:p>
        </w:tc>
        <w:tc>
          <w:tcPr>
            <w:tcW w:w="1026" w:type="dxa"/>
            <w:tcBorders>
              <w:top w:val="nil"/>
              <w:left w:val="nil"/>
              <w:bottom w:val="single" w:sz="12" w:space="0" w:color="auto"/>
              <w:right w:val="nil"/>
            </w:tcBorders>
            <w:shd w:val="clear" w:color="auto" w:fill="auto"/>
            <w:vAlign w:val="bottom"/>
          </w:tcPr>
          <w:p w14:paraId="1A3E45DA"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7.849 </w:t>
            </w:r>
          </w:p>
        </w:tc>
        <w:tc>
          <w:tcPr>
            <w:tcW w:w="1099" w:type="dxa"/>
            <w:tcBorders>
              <w:top w:val="nil"/>
              <w:left w:val="nil"/>
              <w:bottom w:val="single" w:sz="12" w:space="0" w:color="auto"/>
              <w:right w:val="nil"/>
            </w:tcBorders>
            <w:shd w:val="clear" w:color="auto" w:fill="auto"/>
            <w:vAlign w:val="bottom"/>
          </w:tcPr>
          <w:p w14:paraId="620A8446"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45.556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DF73D1">
          <w:pgSz w:w="11906" w:h="16838"/>
          <w:pgMar w:top="1417" w:right="1417" w:bottom="1417" w:left="1417" w:header="708" w:footer="708" w:gutter="0"/>
          <w:cols w:space="708"/>
          <w:docGrid w:linePitch="360"/>
        </w:sectPr>
      </w:pPr>
    </w:p>
    <w:p w14:paraId="1D808628" w14:textId="77777777" w:rsidR="008F45B9" w:rsidRPr="00EA3621" w:rsidRDefault="008F45B9" w:rsidP="008F45B9">
      <w:pPr>
        <w:jc w:val="both"/>
        <w:rPr>
          <w:rFonts w:ascii="Calibri" w:eastAsia="Times New Roman" w:hAnsi="Calibri" w:cs="Arial"/>
          <w:b/>
          <w:color w:val="000000" w:themeColor="text1"/>
          <w:szCs w:val="20"/>
        </w:rPr>
      </w:pPr>
    </w:p>
    <w:p w14:paraId="66A76FE4" w14:textId="1CD07C76"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w:t>
      </w:r>
      <w:r w:rsidR="008F45B9" w:rsidRPr="00EA3621">
        <w:rPr>
          <w:rFonts w:ascii="Calibri" w:eastAsia="Times New Roman" w:hAnsi="Calibri" w:cs="Arial"/>
          <w:b/>
          <w:color w:val="000000" w:themeColor="text1"/>
          <w:szCs w:val="20"/>
        </w:rPr>
        <w:tab/>
        <w:t>Upravljanje rizicima (nastavak)</w:t>
      </w:r>
    </w:p>
    <w:p w14:paraId="407C62FB" w14:textId="77777777" w:rsidR="008F45B9" w:rsidRPr="00EA3621" w:rsidRDefault="008F45B9" w:rsidP="008F45B9">
      <w:pPr>
        <w:jc w:val="both"/>
        <w:rPr>
          <w:rFonts w:ascii="Calibri" w:eastAsia="Times New Roman" w:hAnsi="Calibri" w:cs="Arial"/>
          <w:b/>
          <w:color w:val="000000" w:themeColor="text1"/>
          <w:szCs w:val="20"/>
        </w:rPr>
      </w:pPr>
    </w:p>
    <w:p w14:paraId="7EEE1943" w14:textId="05437CCF"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 xml:space="preserve">.4. </w:t>
      </w:r>
      <w:r w:rsidR="008F45B9" w:rsidRPr="00EA3621">
        <w:rPr>
          <w:rFonts w:ascii="Calibri" w:eastAsia="Times New Roman" w:hAnsi="Calibri" w:cs="Arial"/>
          <w:b/>
          <w:color w:val="000000" w:themeColor="text1"/>
          <w:szCs w:val="20"/>
        </w:rPr>
        <w:tab/>
        <w:t xml:space="preserve">Rizik likvidnosti </w:t>
      </w:r>
    </w:p>
    <w:p w14:paraId="0F4C16A1" w14:textId="77777777" w:rsidR="00497D4A" w:rsidRPr="00EA3621" w:rsidRDefault="00497D4A" w:rsidP="008F45B9">
      <w:pPr>
        <w:tabs>
          <w:tab w:val="left" w:pos="9180"/>
        </w:tabs>
        <w:jc w:val="both"/>
        <w:rPr>
          <w:rFonts w:ascii="Calibri" w:eastAsia="Times New Roman" w:hAnsi="Calibri" w:cs="Arial"/>
          <w:b/>
          <w:bCs/>
          <w:color w:val="000000" w:themeColor="text1"/>
        </w:rPr>
      </w:pPr>
    </w:p>
    <w:p w14:paraId="750CD88E" w14:textId="2B5F6C67" w:rsidR="008F45B9" w:rsidRPr="00EA3621" w:rsidRDefault="008F45B9" w:rsidP="008F45B9">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230CD2" w:rsidRPr="00EA3621">
        <w:rPr>
          <w:rFonts w:ascii="Calibri" w:eastAsia="Times New Roman" w:hAnsi="Calibri" w:cs="Arial"/>
          <w:color w:val="000000" w:themeColor="text1"/>
        </w:rPr>
        <w:t>1</w:t>
      </w:r>
      <w:r w:rsidR="00890EFD" w:rsidRPr="00EA3621">
        <w:rPr>
          <w:rFonts w:ascii="Calibri" w:eastAsia="Times New Roman" w:hAnsi="Calibri" w:cs="Arial"/>
          <w:color w:val="000000" w:themeColor="text1"/>
        </w:rPr>
        <w:t xml:space="preserve">. </w:t>
      </w:r>
      <w:r w:rsidR="00230CD2" w:rsidRPr="00EA3621">
        <w:rPr>
          <w:rFonts w:ascii="Calibri" w:eastAsia="Times New Roman" w:hAnsi="Calibri" w:cs="Arial"/>
          <w:color w:val="000000" w:themeColor="text1"/>
        </w:rPr>
        <w:t>ožujka</w:t>
      </w:r>
      <w:r w:rsidR="003368BF" w:rsidRPr="00EA3621">
        <w:rPr>
          <w:rFonts w:ascii="Calibri" w:eastAsia="Times New Roman" w:hAnsi="Calibri" w:cs="Arial"/>
          <w:color w:val="000000" w:themeColor="text1"/>
        </w:rPr>
        <w:t xml:space="preserve"> </w:t>
      </w:r>
      <w:r w:rsidR="009F1DDF"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230CD2"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EA3621" w:rsidRDefault="008F45B9" w:rsidP="008F45B9">
      <w:pPr>
        <w:tabs>
          <w:tab w:val="left" w:pos="-720"/>
        </w:tabs>
        <w:suppressAutoHyphens/>
        <w:jc w:val="both"/>
        <w:rPr>
          <w:rFonts w:ascii="Calibri" w:eastAsia="Times New Roman" w:hAnsi="Calibri" w:cs="Arial"/>
          <w:color w:val="000000" w:themeColor="text1"/>
          <w:sz w:val="18"/>
        </w:rPr>
      </w:pPr>
    </w:p>
    <w:tbl>
      <w:tblPr>
        <w:tblW w:w="5235" w:type="pct"/>
        <w:tblInd w:w="-142" w:type="dxa"/>
        <w:tblLayout w:type="fixed"/>
        <w:tblCellMar>
          <w:left w:w="120" w:type="dxa"/>
          <w:right w:w="120" w:type="dxa"/>
        </w:tblCellMar>
        <w:tblLook w:val="0000" w:firstRow="0" w:lastRow="0" w:firstColumn="0" w:lastColumn="0" w:noHBand="0" w:noVBand="0"/>
      </w:tblPr>
      <w:tblGrid>
        <w:gridCol w:w="3036"/>
        <w:gridCol w:w="1012"/>
        <w:gridCol w:w="1121"/>
        <w:gridCol w:w="978"/>
        <w:gridCol w:w="997"/>
        <w:gridCol w:w="1153"/>
        <w:gridCol w:w="1201"/>
      </w:tblGrid>
      <w:tr w:rsidR="00230CD2" w:rsidRPr="00EA3621" w14:paraId="7382DF0A" w14:textId="77777777" w:rsidTr="00D414B6">
        <w:trPr>
          <w:trHeight w:val="459"/>
        </w:trPr>
        <w:tc>
          <w:tcPr>
            <w:tcW w:w="1598" w:type="pct"/>
          </w:tcPr>
          <w:p w14:paraId="4B56B439"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49" w:name="_Hlk68764193"/>
            <w:r w:rsidRPr="00EA3621">
              <w:rPr>
                <w:rFonts w:asciiTheme="minorHAnsi" w:hAnsiTheme="minorHAnsi" w:cs="Arial"/>
                <w:color w:val="000000" w:themeColor="text1"/>
                <w:sz w:val="18"/>
                <w:szCs w:val="18"/>
                <w:lang w:val="hr-HR"/>
              </w:rPr>
              <w:t>Grupa</w:t>
            </w:r>
          </w:p>
          <w:p w14:paraId="584CBCC8" w14:textId="0B969790" w:rsidR="00230CD2" w:rsidRPr="00EA3621" w:rsidRDefault="00230CD2" w:rsidP="00230CD2">
            <w:pPr>
              <w:pStyle w:val="TH"/>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 xml:space="preserve">31. </w:t>
            </w:r>
            <w:r w:rsidR="00872BE8" w:rsidRPr="00EA3621">
              <w:rPr>
                <w:rFonts w:asciiTheme="minorHAnsi" w:hAnsiTheme="minorHAnsi" w:cs="Arial"/>
                <w:color w:val="000000" w:themeColor="text1"/>
                <w:sz w:val="18"/>
                <w:szCs w:val="18"/>
                <w:lang w:val="hr-HR"/>
              </w:rPr>
              <w:t>ožujka</w:t>
            </w:r>
            <w:r w:rsidRPr="00EA3621">
              <w:rPr>
                <w:rFonts w:asciiTheme="minorHAnsi" w:hAnsiTheme="minorHAnsi" w:cs="Arial"/>
                <w:color w:val="000000" w:themeColor="text1"/>
                <w:sz w:val="18"/>
                <w:szCs w:val="18"/>
                <w:lang w:val="hr-HR"/>
              </w:rPr>
              <w:t xml:space="preserve"> 202</w:t>
            </w:r>
            <w:r w:rsidR="00872BE8" w:rsidRPr="00EA3621">
              <w:rPr>
                <w:rFonts w:asciiTheme="minorHAnsi" w:hAnsiTheme="minorHAnsi" w:cs="Arial"/>
                <w:color w:val="000000" w:themeColor="text1"/>
                <w:sz w:val="18"/>
                <w:szCs w:val="18"/>
                <w:lang w:val="hr-HR"/>
              </w:rPr>
              <w:t>1</w:t>
            </w:r>
            <w:r w:rsidRPr="00EA3621">
              <w:rPr>
                <w:rFonts w:asciiTheme="minorHAnsi" w:hAnsiTheme="minorHAnsi" w:cs="Arial"/>
                <w:color w:val="000000" w:themeColor="text1"/>
                <w:sz w:val="18"/>
                <w:szCs w:val="18"/>
                <w:lang w:val="hr-HR"/>
              </w:rPr>
              <w:t xml:space="preserve">. </w:t>
            </w:r>
          </w:p>
        </w:tc>
        <w:tc>
          <w:tcPr>
            <w:tcW w:w="533" w:type="pct"/>
          </w:tcPr>
          <w:p w14:paraId="12F328D7"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Do 1 mjesec</w:t>
            </w:r>
          </w:p>
        </w:tc>
        <w:tc>
          <w:tcPr>
            <w:tcW w:w="590" w:type="pct"/>
          </w:tcPr>
          <w:p w14:paraId="15726DF7"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1 do 3 mjeseca</w:t>
            </w:r>
          </w:p>
        </w:tc>
        <w:tc>
          <w:tcPr>
            <w:tcW w:w="515" w:type="pct"/>
          </w:tcPr>
          <w:p w14:paraId="61F15680"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3 mj. do 1 godine</w:t>
            </w:r>
          </w:p>
        </w:tc>
        <w:tc>
          <w:tcPr>
            <w:tcW w:w="525" w:type="pct"/>
          </w:tcPr>
          <w:p w14:paraId="02904811"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1 do 3 godina</w:t>
            </w:r>
          </w:p>
        </w:tc>
        <w:tc>
          <w:tcPr>
            <w:tcW w:w="607" w:type="pct"/>
          </w:tcPr>
          <w:p w14:paraId="7429664D"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Preko 3 godine</w:t>
            </w:r>
          </w:p>
        </w:tc>
        <w:tc>
          <w:tcPr>
            <w:tcW w:w="632" w:type="pct"/>
          </w:tcPr>
          <w:p w14:paraId="734685AB"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color w:val="000000" w:themeColor="text1"/>
                <w:sz w:val="18"/>
                <w:szCs w:val="18"/>
                <w:lang w:val="hr-HR"/>
              </w:rPr>
              <w:t>Ukupno</w:t>
            </w:r>
          </w:p>
        </w:tc>
      </w:tr>
      <w:tr w:rsidR="00230CD2" w:rsidRPr="00EA3621" w14:paraId="5E75DB57" w14:textId="77777777" w:rsidTr="00D414B6">
        <w:trPr>
          <w:trHeight w:val="161"/>
        </w:trPr>
        <w:tc>
          <w:tcPr>
            <w:tcW w:w="1598" w:type="pct"/>
          </w:tcPr>
          <w:p w14:paraId="7EB36E73" w14:textId="77777777" w:rsidR="00230CD2" w:rsidRPr="00EA3621" w:rsidRDefault="00230CD2" w:rsidP="00230CD2">
            <w:pPr>
              <w:tabs>
                <w:tab w:val="left" w:pos="-720"/>
              </w:tabs>
              <w:suppressAutoHyphens/>
              <w:jc w:val="center"/>
              <w:rPr>
                <w:rFonts w:cs="Arial"/>
                <w:b/>
                <w:color w:val="000000" w:themeColor="text1"/>
                <w:spacing w:val="-2"/>
                <w:sz w:val="18"/>
                <w:szCs w:val="18"/>
              </w:rPr>
            </w:pPr>
          </w:p>
        </w:tc>
        <w:tc>
          <w:tcPr>
            <w:tcW w:w="533" w:type="pct"/>
            <w:vAlign w:val="bottom"/>
          </w:tcPr>
          <w:p w14:paraId="44A140AA"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90" w:type="pct"/>
            <w:vAlign w:val="bottom"/>
          </w:tcPr>
          <w:p w14:paraId="793AA29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15" w:type="pct"/>
            <w:vAlign w:val="bottom"/>
          </w:tcPr>
          <w:p w14:paraId="597C0C63"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525" w:type="pct"/>
            <w:vAlign w:val="bottom"/>
          </w:tcPr>
          <w:p w14:paraId="06F41F4A"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607" w:type="pct"/>
            <w:vAlign w:val="bottom"/>
          </w:tcPr>
          <w:p w14:paraId="5E610DE2"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c>
          <w:tcPr>
            <w:tcW w:w="632" w:type="pct"/>
            <w:vAlign w:val="bottom"/>
          </w:tcPr>
          <w:p w14:paraId="4C5E7330"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r w:rsidRPr="00EA3621">
              <w:rPr>
                <w:rFonts w:asciiTheme="minorHAnsi" w:hAnsiTheme="minorHAnsi" w:cs="Arial"/>
                <w:bCs/>
                <w:color w:val="000000" w:themeColor="text1"/>
                <w:sz w:val="18"/>
                <w:szCs w:val="18"/>
                <w:lang w:val="hr-HR"/>
              </w:rPr>
              <w:t>000 kuna</w:t>
            </w:r>
          </w:p>
        </w:tc>
      </w:tr>
      <w:tr w:rsidR="00230CD2" w:rsidRPr="00EA3621" w14:paraId="77279F9D" w14:textId="77777777" w:rsidTr="00D414B6">
        <w:trPr>
          <w:trHeight w:val="255"/>
        </w:trPr>
        <w:tc>
          <w:tcPr>
            <w:tcW w:w="1598" w:type="pct"/>
            <w:vAlign w:val="bottom"/>
          </w:tcPr>
          <w:p w14:paraId="6A6C8FD0" w14:textId="77777777"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Imovina</w:t>
            </w:r>
          </w:p>
        </w:tc>
        <w:tc>
          <w:tcPr>
            <w:tcW w:w="533" w:type="pct"/>
            <w:vAlign w:val="bottom"/>
          </w:tcPr>
          <w:p w14:paraId="61D61E63"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6E58B785"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5C85574F"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0273646B"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07" w:type="pct"/>
            <w:vAlign w:val="bottom"/>
          </w:tcPr>
          <w:p w14:paraId="1FE013DF"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32" w:type="pct"/>
            <w:vAlign w:val="bottom"/>
          </w:tcPr>
          <w:p w14:paraId="726711ED"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r>
      <w:tr w:rsidR="00230CD2" w:rsidRPr="00EA3621" w14:paraId="22DFD2A4" w14:textId="77777777" w:rsidTr="00D414B6">
        <w:trPr>
          <w:trHeight w:val="219"/>
        </w:trPr>
        <w:tc>
          <w:tcPr>
            <w:tcW w:w="1598" w:type="pct"/>
            <w:vAlign w:val="bottom"/>
          </w:tcPr>
          <w:p w14:paraId="4623473E" w14:textId="77777777" w:rsidR="00230CD2" w:rsidRPr="00EA3621" w:rsidRDefault="00230CD2" w:rsidP="00230CD2">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Novčana sredstva i računi kod banaka</w:t>
            </w:r>
          </w:p>
        </w:tc>
        <w:tc>
          <w:tcPr>
            <w:tcW w:w="533" w:type="pct"/>
            <w:tcBorders>
              <w:top w:val="nil"/>
              <w:left w:val="nil"/>
              <w:bottom w:val="nil"/>
              <w:right w:val="nil"/>
            </w:tcBorders>
            <w:shd w:val="clear" w:color="auto" w:fill="auto"/>
            <w:vAlign w:val="bottom"/>
          </w:tcPr>
          <w:p w14:paraId="5270DD14" w14:textId="7EE4675F"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1.846.646</w:t>
            </w:r>
          </w:p>
        </w:tc>
        <w:tc>
          <w:tcPr>
            <w:tcW w:w="590" w:type="pct"/>
            <w:tcBorders>
              <w:top w:val="nil"/>
              <w:left w:val="nil"/>
              <w:bottom w:val="nil"/>
              <w:right w:val="nil"/>
            </w:tcBorders>
            <w:shd w:val="clear" w:color="auto" w:fill="auto"/>
            <w:vAlign w:val="bottom"/>
          </w:tcPr>
          <w:p w14:paraId="4EDE3403" w14:textId="1B5EA252"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3D7E3892" w14:textId="1885F28B"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E4D1EF1" w14:textId="65B66E4C"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FA8DE96" w14:textId="22B25578"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6C7014EE" w14:textId="6CB11B7A"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1.846.646</w:t>
            </w:r>
          </w:p>
        </w:tc>
      </w:tr>
      <w:tr w:rsidR="009106DB" w:rsidRPr="00EA3621" w14:paraId="10B141F4" w14:textId="77777777" w:rsidTr="00D414B6">
        <w:trPr>
          <w:trHeight w:val="219"/>
        </w:trPr>
        <w:tc>
          <w:tcPr>
            <w:tcW w:w="1598" w:type="pct"/>
            <w:vAlign w:val="bottom"/>
          </w:tcPr>
          <w:p w14:paraId="7FA0B1DE"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Depoziti kod drugih banaka</w:t>
            </w:r>
          </w:p>
        </w:tc>
        <w:tc>
          <w:tcPr>
            <w:tcW w:w="533" w:type="pct"/>
            <w:tcBorders>
              <w:top w:val="nil"/>
              <w:left w:val="nil"/>
              <w:bottom w:val="nil"/>
              <w:right w:val="nil"/>
            </w:tcBorders>
            <w:shd w:val="clear" w:color="auto" w:fill="auto"/>
            <w:vAlign w:val="bottom"/>
          </w:tcPr>
          <w:p w14:paraId="52D49F1D" w14:textId="5D9EA72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29.042</w:t>
            </w:r>
          </w:p>
        </w:tc>
        <w:tc>
          <w:tcPr>
            <w:tcW w:w="590" w:type="pct"/>
            <w:tcBorders>
              <w:top w:val="nil"/>
              <w:left w:val="nil"/>
              <w:bottom w:val="nil"/>
              <w:right w:val="nil"/>
            </w:tcBorders>
            <w:shd w:val="clear" w:color="auto" w:fill="auto"/>
            <w:vAlign w:val="bottom"/>
          </w:tcPr>
          <w:p w14:paraId="41E8F2FA" w14:textId="2A8077C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20BE39B0" w14:textId="1D803F5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3CB7D8C0" w14:textId="5C0A1CC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7402FFFC" w14:textId="0AFFF9E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7.141</w:t>
            </w:r>
          </w:p>
        </w:tc>
        <w:tc>
          <w:tcPr>
            <w:tcW w:w="632" w:type="pct"/>
            <w:tcBorders>
              <w:top w:val="nil"/>
              <w:left w:val="nil"/>
              <w:bottom w:val="nil"/>
              <w:right w:val="nil"/>
            </w:tcBorders>
            <w:shd w:val="clear" w:color="auto" w:fill="auto"/>
            <w:vAlign w:val="bottom"/>
          </w:tcPr>
          <w:p w14:paraId="32235644" w14:textId="19220DEC"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36.183</w:t>
            </w:r>
          </w:p>
        </w:tc>
      </w:tr>
      <w:tr w:rsidR="009106DB" w:rsidRPr="00EA3621" w14:paraId="7888F08A" w14:textId="77777777" w:rsidTr="00D414B6">
        <w:trPr>
          <w:trHeight w:val="219"/>
        </w:trPr>
        <w:tc>
          <w:tcPr>
            <w:tcW w:w="1598" w:type="pct"/>
            <w:vAlign w:val="bottom"/>
          </w:tcPr>
          <w:p w14:paraId="7B3BD98C"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Krediti financijskim institucijama*</w:t>
            </w:r>
          </w:p>
        </w:tc>
        <w:tc>
          <w:tcPr>
            <w:tcW w:w="533" w:type="pct"/>
            <w:tcBorders>
              <w:top w:val="nil"/>
              <w:left w:val="nil"/>
              <w:bottom w:val="nil"/>
              <w:right w:val="nil"/>
            </w:tcBorders>
            <w:shd w:val="clear" w:color="auto" w:fill="auto"/>
            <w:vAlign w:val="bottom"/>
          </w:tcPr>
          <w:p w14:paraId="4215BAA2" w14:textId="78B66924"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74.337</w:t>
            </w:r>
          </w:p>
        </w:tc>
        <w:tc>
          <w:tcPr>
            <w:tcW w:w="590" w:type="pct"/>
            <w:tcBorders>
              <w:top w:val="nil"/>
              <w:left w:val="nil"/>
              <w:bottom w:val="nil"/>
              <w:right w:val="nil"/>
            </w:tcBorders>
            <w:shd w:val="clear" w:color="auto" w:fill="auto"/>
            <w:vAlign w:val="bottom"/>
          </w:tcPr>
          <w:p w14:paraId="56A5AC8C" w14:textId="752E61B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280.175</w:t>
            </w:r>
          </w:p>
        </w:tc>
        <w:tc>
          <w:tcPr>
            <w:tcW w:w="515" w:type="pct"/>
            <w:tcBorders>
              <w:top w:val="nil"/>
              <w:left w:val="nil"/>
              <w:bottom w:val="nil"/>
              <w:right w:val="nil"/>
            </w:tcBorders>
            <w:shd w:val="clear" w:color="auto" w:fill="auto"/>
            <w:vAlign w:val="bottom"/>
          </w:tcPr>
          <w:p w14:paraId="2CD94C94" w14:textId="2513ED0F"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1.128.958</w:t>
            </w:r>
          </w:p>
        </w:tc>
        <w:tc>
          <w:tcPr>
            <w:tcW w:w="525" w:type="pct"/>
            <w:tcBorders>
              <w:top w:val="nil"/>
              <w:left w:val="nil"/>
              <w:bottom w:val="nil"/>
              <w:right w:val="nil"/>
            </w:tcBorders>
            <w:shd w:val="clear" w:color="auto" w:fill="auto"/>
            <w:vAlign w:val="bottom"/>
          </w:tcPr>
          <w:p w14:paraId="275B9BD0" w14:textId="510DC7E5"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2.257.938</w:t>
            </w:r>
          </w:p>
        </w:tc>
        <w:tc>
          <w:tcPr>
            <w:tcW w:w="607" w:type="pct"/>
            <w:tcBorders>
              <w:top w:val="nil"/>
              <w:left w:val="nil"/>
              <w:bottom w:val="nil"/>
              <w:right w:val="nil"/>
            </w:tcBorders>
            <w:shd w:val="clear" w:color="auto" w:fill="auto"/>
            <w:vAlign w:val="bottom"/>
          </w:tcPr>
          <w:p w14:paraId="0075506F" w14:textId="42A85597"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4.759.080</w:t>
            </w:r>
          </w:p>
        </w:tc>
        <w:tc>
          <w:tcPr>
            <w:tcW w:w="632" w:type="pct"/>
            <w:tcBorders>
              <w:top w:val="nil"/>
              <w:left w:val="nil"/>
              <w:bottom w:val="nil"/>
              <w:right w:val="nil"/>
            </w:tcBorders>
            <w:shd w:val="clear" w:color="auto" w:fill="auto"/>
            <w:vAlign w:val="bottom"/>
          </w:tcPr>
          <w:p w14:paraId="2F9B6BF2" w14:textId="41CDBBF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8.500.488</w:t>
            </w:r>
          </w:p>
        </w:tc>
      </w:tr>
      <w:tr w:rsidR="009106DB" w:rsidRPr="00EA3621" w14:paraId="06EF70A2" w14:textId="77777777" w:rsidTr="00D414B6">
        <w:trPr>
          <w:trHeight w:val="219"/>
        </w:trPr>
        <w:tc>
          <w:tcPr>
            <w:tcW w:w="1598" w:type="pct"/>
            <w:vAlign w:val="bottom"/>
          </w:tcPr>
          <w:p w14:paraId="3880CA5E"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Krediti ostalim korisnicima</w:t>
            </w:r>
          </w:p>
        </w:tc>
        <w:tc>
          <w:tcPr>
            <w:tcW w:w="533" w:type="pct"/>
            <w:tcBorders>
              <w:top w:val="nil"/>
              <w:left w:val="nil"/>
              <w:bottom w:val="nil"/>
              <w:right w:val="nil"/>
            </w:tcBorders>
            <w:shd w:val="clear" w:color="auto" w:fill="auto"/>
            <w:vAlign w:val="bottom"/>
          </w:tcPr>
          <w:p w14:paraId="3FE04D7E" w14:textId="5F60AF2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1.806.569</w:t>
            </w:r>
          </w:p>
        </w:tc>
        <w:tc>
          <w:tcPr>
            <w:tcW w:w="590" w:type="pct"/>
            <w:tcBorders>
              <w:top w:val="nil"/>
              <w:left w:val="nil"/>
              <w:bottom w:val="nil"/>
              <w:right w:val="nil"/>
            </w:tcBorders>
            <w:shd w:val="clear" w:color="auto" w:fill="auto"/>
            <w:vAlign w:val="bottom"/>
          </w:tcPr>
          <w:p w14:paraId="1B09B058" w14:textId="1DA8085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384.825</w:t>
            </w:r>
          </w:p>
        </w:tc>
        <w:tc>
          <w:tcPr>
            <w:tcW w:w="515" w:type="pct"/>
            <w:tcBorders>
              <w:top w:val="nil"/>
              <w:left w:val="nil"/>
              <w:bottom w:val="nil"/>
              <w:right w:val="nil"/>
            </w:tcBorders>
            <w:shd w:val="clear" w:color="auto" w:fill="auto"/>
            <w:vAlign w:val="bottom"/>
          </w:tcPr>
          <w:p w14:paraId="5DBEE414" w14:textId="40604CB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1.202.710</w:t>
            </w:r>
          </w:p>
        </w:tc>
        <w:tc>
          <w:tcPr>
            <w:tcW w:w="525" w:type="pct"/>
            <w:tcBorders>
              <w:top w:val="nil"/>
              <w:left w:val="nil"/>
              <w:bottom w:val="nil"/>
              <w:right w:val="nil"/>
            </w:tcBorders>
            <w:shd w:val="clear" w:color="auto" w:fill="auto"/>
            <w:vAlign w:val="bottom"/>
          </w:tcPr>
          <w:p w14:paraId="7F40B15F" w14:textId="302588DF"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2.739.338</w:t>
            </w:r>
          </w:p>
        </w:tc>
        <w:tc>
          <w:tcPr>
            <w:tcW w:w="607" w:type="pct"/>
            <w:tcBorders>
              <w:top w:val="nil"/>
              <w:left w:val="nil"/>
              <w:bottom w:val="nil"/>
              <w:right w:val="nil"/>
            </w:tcBorders>
            <w:shd w:val="clear" w:color="auto" w:fill="auto"/>
            <w:vAlign w:val="bottom"/>
          </w:tcPr>
          <w:p w14:paraId="6FE18F1B" w14:textId="1147558B"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9.189.415</w:t>
            </w:r>
          </w:p>
        </w:tc>
        <w:tc>
          <w:tcPr>
            <w:tcW w:w="632" w:type="pct"/>
            <w:tcBorders>
              <w:top w:val="nil"/>
              <w:left w:val="nil"/>
              <w:bottom w:val="nil"/>
              <w:right w:val="nil"/>
            </w:tcBorders>
            <w:shd w:val="clear" w:color="auto" w:fill="auto"/>
            <w:vAlign w:val="bottom"/>
          </w:tcPr>
          <w:p w14:paraId="3B3BF9EB" w14:textId="182C931D"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15.322.857</w:t>
            </w:r>
          </w:p>
        </w:tc>
      </w:tr>
      <w:tr w:rsidR="00230CD2" w:rsidRPr="00EA3621" w14:paraId="2E2F369D" w14:textId="77777777" w:rsidTr="00D414B6">
        <w:trPr>
          <w:trHeight w:val="315"/>
        </w:trPr>
        <w:tc>
          <w:tcPr>
            <w:tcW w:w="1598" w:type="pct"/>
          </w:tcPr>
          <w:p w14:paraId="2AC0BC89" w14:textId="77777777"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r w:rsidRPr="00EA3621">
              <w:rPr>
                <w:rFonts w:asciiTheme="minorHAnsi" w:hAnsiTheme="minorHAnsi" w:cs="Arial"/>
                <w:color w:val="000000" w:themeColor="text1"/>
                <w:spacing w:val="-2"/>
                <w:sz w:val="18"/>
                <w:szCs w:val="18"/>
                <w:lang w:val="hr-HR"/>
              </w:rPr>
              <w:t>Financijska imovina po fer vrijednosti kroz dobit ili gubitak</w:t>
            </w:r>
          </w:p>
        </w:tc>
        <w:tc>
          <w:tcPr>
            <w:tcW w:w="533" w:type="pct"/>
            <w:tcBorders>
              <w:top w:val="nil"/>
              <w:left w:val="nil"/>
              <w:bottom w:val="nil"/>
              <w:right w:val="nil"/>
            </w:tcBorders>
            <w:shd w:val="clear" w:color="auto" w:fill="auto"/>
            <w:vAlign w:val="bottom"/>
          </w:tcPr>
          <w:p w14:paraId="3F0DAAC3" w14:textId="77008CC2"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200.255</w:t>
            </w:r>
          </w:p>
        </w:tc>
        <w:tc>
          <w:tcPr>
            <w:tcW w:w="590" w:type="pct"/>
            <w:tcBorders>
              <w:top w:val="nil"/>
              <w:left w:val="nil"/>
              <w:bottom w:val="nil"/>
              <w:right w:val="nil"/>
            </w:tcBorders>
            <w:shd w:val="clear" w:color="auto" w:fill="auto"/>
            <w:vAlign w:val="bottom"/>
          </w:tcPr>
          <w:p w14:paraId="0A5CD043" w14:textId="3393ABA0"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25AE5084" w14:textId="049F673D"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2B5397F2" w14:textId="432BDBE3"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40F8D709" w14:textId="70060FA9" w:rsidR="00230CD2" w:rsidRPr="00EA3621" w:rsidRDefault="009106DB" w:rsidP="00230CD2">
            <w:pPr>
              <w:jc w:val="right"/>
              <w:rPr>
                <w:rFonts w:ascii="Calibri" w:hAnsi="Calibri"/>
                <w:color w:val="000000"/>
                <w:sz w:val="18"/>
                <w:szCs w:val="18"/>
              </w:rPr>
            </w:pPr>
            <w:r>
              <w:rPr>
                <w:rFonts w:ascii="Calibri" w:hAnsi="Calibri"/>
                <w:color w:val="000000"/>
                <w:sz w:val="18"/>
                <w:szCs w:val="18"/>
              </w:rPr>
              <w:t>18.526</w:t>
            </w:r>
          </w:p>
        </w:tc>
        <w:tc>
          <w:tcPr>
            <w:tcW w:w="632" w:type="pct"/>
            <w:tcBorders>
              <w:top w:val="nil"/>
              <w:left w:val="nil"/>
              <w:bottom w:val="nil"/>
              <w:right w:val="nil"/>
            </w:tcBorders>
            <w:shd w:val="clear" w:color="auto" w:fill="auto"/>
            <w:vAlign w:val="bottom"/>
          </w:tcPr>
          <w:p w14:paraId="255E4FFC" w14:textId="4B2B5141"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218.781</w:t>
            </w:r>
          </w:p>
        </w:tc>
      </w:tr>
      <w:tr w:rsidR="00230CD2" w:rsidRPr="00EA3621" w14:paraId="74C2E403" w14:textId="77777777" w:rsidTr="00D414B6">
        <w:trPr>
          <w:trHeight w:val="153"/>
        </w:trPr>
        <w:tc>
          <w:tcPr>
            <w:tcW w:w="1598" w:type="pct"/>
          </w:tcPr>
          <w:p w14:paraId="644EE41F" w14:textId="77777777" w:rsidR="00230CD2" w:rsidRPr="00EA3621" w:rsidRDefault="00230CD2" w:rsidP="00230CD2">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Financijska imovina po fer vrijednosti kroz ostalu sveobuhvatnu dobit</w:t>
            </w:r>
          </w:p>
        </w:tc>
        <w:tc>
          <w:tcPr>
            <w:tcW w:w="533" w:type="pct"/>
            <w:tcBorders>
              <w:top w:val="nil"/>
              <w:left w:val="nil"/>
              <w:bottom w:val="nil"/>
              <w:right w:val="nil"/>
            </w:tcBorders>
            <w:shd w:val="clear" w:color="auto" w:fill="auto"/>
            <w:vAlign w:val="bottom"/>
          </w:tcPr>
          <w:p w14:paraId="41927737" w14:textId="2F943A12"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3.409.681</w:t>
            </w:r>
          </w:p>
        </w:tc>
        <w:tc>
          <w:tcPr>
            <w:tcW w:w="590" w:type="pct"/>
            <w:tcBorders>
              <w:top w:val="nil"/>
              <w:left w:val="nil"/>
              <w:bottom w:val="nil"/>
              <w:right w:val="nil"/>
            </w:tcBorders>
            <w:shd w:val="clear" w:color="auto" w:fill="auto"/>
            <w:vAlign w:val="bottom"/>
          </w:tcPr>
          <w:p w14:paraId="2AF45FC9" w14:textId="57CA591E"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9.687</w:t>
            </w:r>
          </w:p>
        </w:tc>
        <w:tc>
          <w:tcPr>
            <w:tcW w:w="515" w:type="pct"/>
            <w:tcBorders>
              <w:top w:val="nil"/>
              <w:left w:val="nil"/>
              <w:bottom w:val="nil"/>
              <w:right w:val="nil"/>
            </w:tcBorders>
            <w:shd w:val="clear" w:color="auto" w:fill="auto"/>
            <w:vAlign w:val="bottom"/>
          </w:tcPr>
          <w:p w14:paraId="7C0B5D96" w14:textId="4C9EFA8F" w:rsidR="00230CD2" w:rsidRPr="00EA3621" w:rsidRDefault="009106DB" w:rsidP="00230CD2">
            <w:pPr>
              <w:jc w:val="right"/>
              <w:rPr>
                <w:rFonts w:ascii="Calibri" w:hAnsi="Calibri"/>
                <w:color w:val="000000"/>
                <w:sz w:val="18"/>
                <w:szCs w:val="18"/>
              </w:rPr>
            </w:pPr>
            <w:r>
              <w:rPr>
                <w:rFonts w:ascii="Calibri" w:hAnsi="Calibri"/>
                <w:color w:val="000000"/>
                <w:sz w:val="18"/>
                <w:szCs w:val="18"/>
              </w:rPr>
              <w:t>186</w:t>
            </w:r>
          </w:p>
        </w:tc>
        <w:tc>
          <w:tcPr>
            <w:tcW w:w="525" w:type="pct"/>
            <w:tcBorders>
              <w:top w:val="nil"/>
              <w:left w:val="nil"/>
              <w:bottom w:val="nil"/>
              <w:right w:val="nil"/>
            </w:tcBorders>
            <w:shd w:val="clear" w:color="auto" w:fill="auto"/>
            <w:vAlign w:val="bottom"/>
          </w:tcPr>
          <w:p w14:paraId="5B122CD7" w14:textId="09FF161F"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634F1CEE" w14:textId="1A005265"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6D15B4B8" w14:textId="6840B99A"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3.419.554</w:t>
            </w:r>
          </w:p>
        </w:tc>
      </w:tr>
      <w:tr w:rsidR="00230CD2" w:rsidRPr="00EA3621" w14:paraId="16A4F24F" w14:textId="77777777" w:rsidTr="00D414B6">
        <w:trPr>
          <w:trHeight w:val="324"/>
        </w:trPr>
        <w:tc>
          <w:tcPr>
            <w:tcW w:w="1598" w:type="pct"/>
          </w:tcPr>
          <w:p w14:paraId="73B239F4" w14:textId="77777777" w:rsidR="00230CD2" w:rsidRPr="00EA3621" w:rsidRDefault="00230CD2" w:rsidP="00230CD2">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Nekretnine, postrojenja i oprema i nematerijalna imovina</w:t>
            </w:r>
          </w:p>
        </w:tc>
        <w:tc>
          <w:tcPr>
            <w:tcW w:w="533" w:type="pct"/>
            <w:tcBorders>
              <w:top w:val="nil"/>
              <w:left w:val="nil"/>
              <w:right w:val="nil"/>
            </w:tcBorders>
            <w:shd w:val="clear" w:color="auto" w:fill="auto"/>
            <w:vAlign w:val="bottom"/>
          </w:tcPr>
          <w:p w14:paraId="17663104" w14:textId="7DF4AD5A"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right w:val="nil"/>
            </w:tcBorders>
            <w:shd w:val="clear" w:color="auto" w:fill="auto"/>
            <w:vAlign w:val="bottom"/>
          </w:tcPr>
          <w:p w14:paraId="4673252B" w14:textId="2EAB542D"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right w:val="nil"/>
            </w:tcBorders>
            <w:shd w:val="clear" w:color="auto" w:fill="auto"/>
            <w:vAlign w:val="bottom"/>
          </w:tcPr>
          <w:p w14:paraId="4A65BDBC" w14:textId="7DC90D33"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right w:val="nil"/>
            </w:tcBorders>
            <w:shd w:val="clear" w:color="auto" w:fill="auto"/>
            <w:vAlign w:val="bottom"/>
          </w:tcPr>
          <w:p w14:paraId="3C2CAA57" w14:textId="250C48FA" w:rsidR="00230CD2" w:rsidRPr="00EA3621" w:rsidRDefault="009106DB" w:rsidP="00230CD2">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right w:val="nil"/>
            </w:tcBorders>
            <w:shd w:val="clear" w:color="auto" w:fill="auto"/>
            <w:vAlign w:val="bottom"/>
          </w:tcPr>
          <w:p w14:paraId="188FABAB" w14:textId="58DCCFDE"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48.305</w:t>
            </w:r>
          </w:p>
        </w:tc>
        <w:tc>
          <w:tcPr>
            <w:tcW w:w="632" w:type="pct"/>
            <w:tcBorders>
              <w:top w:val="nil"/>
              <w:left w:val="nil"/>
              <w:right w:val="nil"/>
            </w:tcBorders>
            <w:shd w:val="clear" w:color="auto" w:fill="auto"/>
            <w:vAlign w:val="bottom"/>
          </w:tcPr>
          <w:p w14:paraId="5AB96D5A" w14:textId="4C91519C" w:rsidR="00230CD2" w:rsidRPr="00EA3621" w:rsidRDefault="009106DB" w:rsidP="00230CD2">
            <w:pPr>
              <w:jc w:val="right"/>
              <w:rPr>
                <w:rFonts w:ascii="Calibri" w:hAnsi="Calibri"/>
                <w:color w:val="000000"/>
                <w:sz w:val="18"/>
                <w:szCs w:val="18"/>
              </w:rPr>
            </w:pPr>
            <w:r w:rsidRPr="009106DB">
              <w:rPr>
                <w:rFonts w:ascii="Calibri" w:hAnsi="Calibri"/>
                <w:color w:val="000000"/>
                <w:sz w:val="18"/>
                <w:szCs w:val="18"/>
              </w:rPr>
              <w:t>48.305</w:t>
            </w:r>
          </w:p>
        </w:tc>
      </w:tr>
      <w:tr w:rsidR="009106DB" w:rsidRPr="00EA3621" w14:paraId="2735B900" w14:textId="77777777" w:rsidTr="00D414B6">
        <w:trPr>
          <w:trHeight w:val="126"/>
        </w:trPr>
        <w:tc>
          <w:tcPr>
            <w:tcW w:w="1598" w:type="pct"/>
          </w:tcPr>
          <w:p w14:paraId="50F087A8"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Preuzeta imovina</w:t>
            </w:r>
          </w:p>
        </w:tc>
        <w:tc>
          <w:tcPr>
            <w:tcW w:w="533" w:type="pct"/>
            <w:tcBorders>
              <w:top w:val="nil"/>
              <w:left w:val="nil"/>
              <w:bottom w:val="nil"/>
              <w:right w:val="nil"/>
            </w:tcBorders>
            <w:shd w:val="clear" w:color="auto" w:fill="auto"/>
            <w:vAlign w:val="bottom"/>
          </w:tcPr>
          <w:p w14:paraId="36911265" w14:textId="613E41B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767B88C6" w14:textId="2C6B643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7.968</w:t>
            </w:r>
          </w:p>
        </w:tc>
        <w:tc>
          <w:tcPr>
            <w:tcW w:w="515" w:type="pct"/>
            <w:tcBorders>
              <w:top w:val="nil"/>
              <w:left w:val="nil"/>
              <w:bottom w:val="nil"/>
              <w:right w:val="nil"/>
            </w:tcBorders>
            <w:shd w:val="clear" w:color="auto" w:fill="auto"/>
            <w:vAlign w:val="bottom"/>
          </w:tcPr>
          <w:p w14:paraId="7C3B1D32" w14:textId="2EF16DCD"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841</w:t>
            </w:r>
          </w:p>
        </w:tc>
        <w:tc>
          <w:tcPr>
            <w:tcW w:w="525" w:type="pct"/>
            <w:tcBorders>
              <w:top w:val="nil"/>
              <w:left w:val="nil"/>
              <w:bottom w:val="nil"/>
              <w:right w:val="nil"/>
            </w:tcBorders>
            <w:shd w:val="clear" w:color="auto" w:fill="auto"/>
            <w:vAlign w:val="bottom"/>
          </w:tcPr>
          <w:p w14:paraId="02DBFE61" w14:textId="7F0E0BB0"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11.227</w:t>
            </w:r>
          </w:p>
        </w:tc>
        <w:tc>
          <w:tcPr>
            <w:tcW w:w="607" w:type="pct"/>
            <w:tcBorders>
              <w:top w:val="nil"/>
              <w:left w:val="nil"/>
              <w:bottom w:val="nil"/>
              <w:right w:val="nil"/>
            </w:tcBorders>
            <w:shd w:val="clear" w:color="auto" w:fill="auto"/>
            <w:vAlign w:val="bottom"/>
          </w:tcPr>
          <w:p w14:paraId="4CBA826A" w14:textId="58E3644F"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5.200</w:t>
            </w:r>
          </w:p>
        </w:tc>
        <w:tc>
          <w:tcPr>
            <w:tcW w:w="632" w:type="pct"/>
            <w:tcBorders>
              <w:top w:val="nil"/>
              <w:left w:val="nil"/>
              <w:bottom w:val="nil"/>
              <w:right w:val="nil"/>
            </w:tcBorders>
            <w:shd w:val="clear" w:color="auto" w:fill="auto"/>
            <w:vAlign w:val="bottom"/>
          </w:tcPr>
          <w:p w14:paraId="2A29F8AC" w14:textId="268C10D4"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25.236</w:t>
            </w:r>
          </w:p>
        </w:tc>
      </w:tr>
      <w:tr w:rsidR="009106DB" w:rsidRPr="00EA3621" w14:paraId="0A8EA1B5" w14:textId="77777777" w:rsidTr="00D414B6">
        <w:trPr>
          <w:trHeight w:val="153"/>
        </w:trPr>
        <w:tc>
          <w:tcPr>
            <w:tcW w:w="1598" w:type="pct"/>
          </w:tcPr>
          <w:p w14:paraId="5306F8A9"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Ostala imovina</w:t>
            </w:r>
          </w:p>
        </w:tc>
        <w:tc>
          <w:tcPr>
            <w:tcW w:w="533" w:type="pct"/>
            <w:tcBorders>
              <w:left w:val="nil"/>
              <w:bottom w:val="single" w:sz="8" w:space="0" w:color="auto"/>
              <w:right w:val="nil"/>
            </w:tcBorders>
            <w:shd w:val="clear" w:color="auto" w:fill="auto"/>
            <w:vAlign w:val="bottom"/>
          </w:tcPr>
          <w:p w14:paraId="4D7E460F" w14:textId="18680898"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7.791 </w:t>
            </w:r>
          </w:p>
        </w:tc>
        <w:tc>
          <w:tcPr>
            <w:tcW w:w="590" w:type="pct"/>
            <w:tcBorders>
              <w:left w:val="nil"/>
              <w:bottom w:val="single" w:sz="8" w:space="0" w:color="auto"/>
              <w:right w:val="nil"/>
            </w:tcBorders>
            <w:shd w:val="clear" w:color="auto" w:fill="auto"/>
            <w:vAlign w:val="bottom"/>
          </w:tcPr>
          <w:p w14:paraId="00527F0D" w14:textId="6A1E646A"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12.085 </w:t>
            </w:r>
          </w:p>
        </w:tc>
        <w:tc>
          <w:tcPr>
            <w:tcW w:w="515" w:type="pct"/>
            <w:tcBorders>
              <w:left w:val="nil"/>
              <w:bottom w:val="single" w:sz="8" w:space="0" w:color="auto"/>
              <w:right w:val="nil"/>
            </w:tcBorders>
            <w:shd w:val="clear" w:color="auto" w:fill="auto"/>
            <w:vAlign w:val="bottom"/>
          </w:tcPr>
          <w:p w14:paraId="77E0C1C7" w14:textId="2AFF355D"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4.028 </w:t>
            </w:r>
          </w:p>
        </w:tc>
        <w:tc>
          <w:tcPr>
            <w:tcW w:w="525" w:type="pct"/>
            <w:tcBorders>
              <w:left w:val="nil"/>
              <w:bottom w:val="single" w:sz="8" w:space="0" w:color="auto"/>
              <w:right w:val="nil"/>
            </w:tcBorders>
            <w:shd w:val="clear" w:color="auto" w:fill="auto"/>
            <w:vAlign w:val="bottom"/>
          </w:tcPr>
          <w:p w14:paraId="0476E802" w14:textId="1BAEF81F"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6.501 </w:t>
            </w:r>
          </w:p>
        </w:tc>
        <w:tc>
          <w:tcPr>
            <w:tcW w:w="607" w:type="pct"/>
            <w:tcBorders>
              <w:left w:val="nil"/>
              <w:bottom w:val="single" w:sz="8" w:space="0" w:color="auto"/>
              <w:right w:val="nil"/>
            </w:tcBorders>
            <w:shd w:val="clear" w:color="auto" w:fill="auto"/>
            <w:vAlign w:val="bottom"/>
          </w:tcPr>
          <w:p w14:paraId="60AF4833" w14:textId="22716DBE"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2.031 </w:t>
            </w:r>
          </w:p>
        </w:tc>
        <w:tc>
          <w:tcPr>
            <w:tcW w:w="632" w:type="pct"/>
            <w:tcBorders>
              <w:left w:val="nil"/>
              <w:bottom w:val="nil"/>
              <w:right w:val="nil"/>
            </w:tcBorders>
            <w:shd w:val="clear" w:color="auto" w:fill="auto"/>
            <w:vAlign w:val="bottom"/>
          </w:tcPr>
          <w:p w14:paraId="3F71C490" w14:textId="748BD981"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32.436 </w:t>
            </w:r>
          </w:p>
        </w:tc>
      </w:tr>
      <w:tr w:rsidR="009106DB" w:rsidRPr="00EA3621" w14:paraId="70F14429" w14:textId="77777777" w:rsidTr="00D414B6">
        <w:trPr>
          <w:trHeight w:val="161"/>
        </w:trPr>
        <w:tc>
          <w:tcPr>
            <w:tcW w:w="1598" w:type="pct"/>
          </w:tcPr>
          <w:p w14:paraId="1CDE449E" w14:textId="77777777" w:rsidR="009106DB" w:rsidRPr="00EA3621" w:rsidRDefault="009106DB" w:rsidP="009106DB">
            <w:pPr>
              <w:pStyle w:val="To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 xml:space="preserve">Ukupna imovina </w:t>
            </w:r>
          </w:p>
        </w:tc>
        <w:tc>
          <w:tcPr>
            <w:tcW w:w="533" w:type="pct"/>
            <w:tcBorders>
              <w:top w:val="single" w:sz="8" w:space="0" w:color="auto"/>
              <w:left w:val="nil"/>
              <w:bottom w:val="single" w:sz="12" w:space="0" w:color="auto"/>
              <w:right w:val="nil"/>
            </w:tcBorders>
            <w:shd w:val="clear" w:color="auto" w:fill="auto"/>
            <w:vAlign w:val="bottom"/>
          </w:tcPr>
          <w:p w14:paraId="15FB2D27" w14:textId="2D112D3F"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7.374.321 </w:t>
            </w:r>
          </w:p>
        </w:tc>
        <w:tc>
          <w:tcPr>
            <w:tcW w:w="590" w:type="pct"/>
            <w:tcBorders>
              <w:top w:val="single" w:sz="8" w:space="0" w:color="auto"/>
              <w:left w:val="nil"/>
              <w:bottom w:val="single" w:sz="12" w:space="0" w:color="auto"/>
              <w:right w:val="nil"/>
            </w:tcBorders>
            <w:shd w:val="clear" w:color="auto" w:fill="auto"/>
            <w:vAlign w:val="bottom"/>
          </w:tcPr>
          <w:p w14:paraId="5FFFFD25" w14:textId="18987D72"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694.740 </w:t>
            </w:r>
          </w:p>
        </w:tc>
        <w:tc>
          <w:tcPr>
            <w:tcW w:w="515" w:type="pct"/>
            <w:tcBorders>
              <w:top w:val="single" w:sz="8" w:space="0" w:color="auto"/>
              <w:left w:val="nil"/>
              <w:bottom w:val="single" w:sz="12" w:space="0" w:color="auto"/>
              <w:right w:val="nil"/>
            </w:tcBorders>
            <w:shd w:val="clear" w:color="auto" w:fill="auto"/>
            <w:vAlign w:val="bottom"/>
          </w:tcPr>
          <w:p w14:paraId="7A9F5552" w14:textId="79006406" w:rsidR="009106DB" w:rsidRPr="00EA3621" w:rsidRDefault="006850F2" w:rsidP="009106DB">
            <w:pPr>
              <w:jc w:val="right"/>
              <w:rPr>
                <w:rFonts w:ascii="Calibri" w:hAnsi="Calibri"/>
                <w:b/>
                <w:bCs/>
                <w:color w:val="000000"/>
                <w:sz w:val="18"/>
                <w:szCs w:val="18"/>
              </w:rPr>
            </w:pPr>
            <w:r>
              <w:rPr>
                <w:rFonts w:ascii="Calibri" w:hAnsi="Calibri"/>
                <w:b/>
                <w:bCs/>
                <w:color w:val="000000"/>
                <w:sz w:val="18"/>
                <w:szCs w:val="18"/>
              </w:rPr>
              <w:t>2</w:t>
            </w:r>
            <w:r w:rsidR="009106DB" w:rsidRPr="00D414B6">
              <w:rPr>
                <w:rFonts w:ascii="Calibri" w:hAnsi="Calibri"/>
                <w:b/>
                <w:bCs/>
                <w:color w:val="000000"/>
                <w:sz w:val="18"/>
                <w:szCs w:val="18"/>
              </w:rPr>
              <w:t xml:space="preserve">.336.723 </w:t>
            </w:r>
          </w:p>
        </w:tc>
        <w:tc>
          <w:tcPr>
            <w:tcW w:w="525" w:type="pct"/>
            <w:tcBorders>
              <w:top w:val="single" w:sz="8" w:space="0" w:color="auto"/>
              <w:left w:val="nil"/>
              <w:bottom w:val="single" w:sz="12" w:space="0" w:color="auto"/>
              <w:right w:val="nil"/>
            </w:tcBorders>
            <w:shd w:val="clear" w:color="auto" w:fill="auto"/>
            <w:vAlign w:val="bottom"/>
          </w:tcPr>
          <w:p w14:paraId="4D9925AC" w14:textId="54EA77B7" w:rsidR="009106DB" w:rsidRPr="00EA3621" w:rsidRDefault="006850F2" w:rsidP="009106DB">
            <w:pPr>
              <w:jc w:val="right"/>
              <w:rPr>
                <w:rFonts w:ascii="Calibri" w:hAnsi="Calibri"/>
                <w:b/>
                <w:bCs/>
                <w:color w:val="000000"/>
                <w:sz w:val="18"/>
                <w:szCs w:val="18"/>
              </w:rPr>
            </w:pPr>
            <w:r>
              <w:rPr>
                <w:rFonts w:ascii="Calibri" w:hAnsi="Calibri"/>
                <w:b/>
                <w:bCs/>
                <w:color w:val="000000"/>
                <w:sz w:val="18"/>
                <w:szCs w:val="18"/>
              </w:rPr>
              <w:t>5</w:t>
            </w:r>
            <w:r w:rsidR="009106DB" w:rsidRPr="00D414B6">
              <w:rPr>
                <w:rFonts w:ascii="Calibri" w:hAnsi="Calibri"/>
                <w:b/>
                <w:bCs/>
                <w:color w:val="000000"/>
                <w:sz w:val="18"/>
                <w:szCs w:val="18"/>
              </w:rPr>
              <w:t xml:space="preserve">.015.004 </w:t>
            </w:r>
          </w:p>
        </w:tc>
        <w:tc>
          <w:tcPr>
            <w:tcW w:w="607" w:type="pct"/>
            <w:tcBorders>
              <w:top w:val="single" w:sz="8" w:space="0" w:color="auto"/>
              <w:left w:val="nil"/>
              <w:bottom w:val="single" w:sz="12" w:space="0" w:color="auto"/>
              <w:right w:val="nil"/>
            </w:tcBorders>
            <w:shd w:val="clear" w:color="auto" w:fill="auto"/>
            <w:vAlign w:val="bottom"/>
          </w:tcPr>
          <w:p w14:paraId="07470D22" w14:textId="3597D415" w:rsidR="009106DB" w:rsidRPr="00EA3621" w:rsidRDefault="006850F2" w:rsidP="009106DB">
            <w:pPr>
              <w:jc w:val="right"/>
              <w:rPr>
                <w:rFonts w:ascii="Calibri" w:hAnsi="Calibri"/>
                <w:b/>
                <w:bCs/>
                <w:color w:val="000000"/>
                <w:sz w:val="18"/>
                <w:szCs w:val="18"/>
              </w:rPr>
            </w:pPr>
            <w:r>
              <w:rPr>
                <w:rFonts w:ascii="Calibri" w:hAnsi="Calibri"/>
                <w:b/>
                <w:bCs/>
                <w:color w:val="000000"/>
                <w:sz w:val="18"/>
                <w:szCs w:val="18"/>
              </w:rPr>
              <w:t>14</w:t>
            </w:r>
            <w:r w:rsidR="009106DB" w:rsidRPr="00D414B6">
              <w:rPr>
                <w:rFonts w:ascii="Calibri" w:hAnsi="Calibri"/>
                <w:b/>
                <w:bCs/>
                <w:color w:val="000000"/>
                <w:sz w:val="18"/>
                <w:szCs w:val="18"/>
              </w:rPr>
              <w:t xml:space="preserve">.029.698 </w:t>
            </w:r>
          </w:p>
        </w:tc>
        <w:tc>
          <w:tcPr>
            <w:tcW w:w="632" w:type="pct"/>
            <w:tcBorders>
              <w:top w:val="single" w:sz="8" w:space="0" w:color="auto"/>
              <w:left w:val="nil"/>
              <w:bottom w:val="single" w:sz="12" w:space="0" w:color="auto"/>
              <w:right w:val="nil"/>
            </w:tcBorders>
            <w:shd w:val="clear" w:color="auto" w:fill="auto"/>
            <w:vAlign w:val="bottom"/>
          </w:tcPr>
          <w:p w14:paraId="4BCF7611" w14:textId="22F2BFF4"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29.450.486 </w:t>
            </w:r>
          </w:p>
        </w:tc>
      </w:tr>
      <w:tr w:rsidR="00230CD2" w:rsidRPr="00EA3621" w14:paraId="21ADF972" w14:textId="77777777" w:rsidTr="00D414B6">
        <w:trPr>
          <w:trHeight w:val="236"/>
        </w:trPr>
        <w:tc>
          <w:tcPr>
            <w:tcW w:w="1598" w:type="pct"/>
          </w:tcPr>
          <w:p w14:paraId="72D0DEDD" w14:textId="77777777" w:rsidR="00230CD2" w:rsidRPr="00EA3621" w:rsidRDefault="00230CD2" w:rsidP="00230CD2">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5202BBCC"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tcBorders>
            <w:vAlign w:val="bottom"/>
          </w:tcPr>
          <w:p w14:paraId="4DEB5028"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tcBorders>
            <w:vAlign w:val="bottom"/>
          </w:tcPr>
          <w:p w14:paraId="576F0092"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tcBorders>
            <w:vAlign w:val="bottom"/>
          </w:tcPr>
          <w:p w14:paraId="5875CC69" w14:textId="77777777" w:rsidR="00230CD2" w:rsidRPr="00EA3621" w:rsidRDefault="00230CD2" w:rsidP="00230CD2">
            <w:pPr>
              <w:jc w:val="right"/>
              <w:rPr>
                <w:rFonts w:ascii="Calibri" w:hAnsi="Calibri"/>
                <w:color w:val="000000"/>
                <w:sz w:val="18"/>
                <w:szCs w:val="18"/>
              </w:rPr>
            </w:pPr>
          </w:p>
        </w:tc>
        <w:tc>
          <w:tcPr>
            <w:tcW w:w="607" w:type="pct"/>
            <w:tcBorders>
              <w:top w:val="single" w:sz="12" w:space="0" w:color="auto"/>
            </w:tcBorders>
            <w:vAlign w:val="bottom"/>
          </w:tcPr>
          <w:p w14:paraId="3A2FBD26" w14:textId="77777777" w:rsidR="00230CD2" w:rsidRPr="00EA3621" w:rsidRDefault="00230CD2" w:rsidP="00230CD2">
            <w:pPr>
              <w:jc w:val="right"/>
              <w:rPr>
                <w:rFonts w:ascii="Calibri" w:hAnsi="Calibri"/>
                <w:color w:val="000000"/>
                <w:sz w:val="18"/>
                <w:szCs w:val="18"/>
              </w:rPr>
            </w:pPr>
          </w:p>
        </w:tc>
        <w:tc>
          <w:tcPr>
            <w:tcW w:w="632" w:type="pct"/>
            <w:tcBorders>
              <w:top w:val="single" w:sz="12" w:space="0" w:color="auto"/>
            </w:tcBorders>
            <w:vAlign w:val="bottom"/>
          </w:tcPr>
          <w:p w14:paraId="54782EF3" w14:textId="77777777" w:rsidR="00230CD2" w:rsidRPr="00EA3621" w:rsidRDefault="00230CD2" w:rsidP="00230CD2">
            <w:pPr>
              <w:jc w:val="right"/>
              <w:rPr>
                <w:rFonts w:ascii="Calibri" w:hAnsi="Calibri"/>
                <w:color w:val="000000"/>
                <w:sz w:val="18"/>
                <w:szCs w:val="18"/>
              </w:rPr>
            </w:pPr>
          </w:p>
        </w:tc>
      </w:tr>
      <w:tr w:rsidR="00230CD2" w:rsidRPr="00EA3621" w14:paraId="22A84D1D" w14:textId="77777777" w:rsidTr="00D414B6">
        <w:trPr>
          <w:trHeight w:val="161"/>
        </w:trPr>
        <w:tc>
          <w:tcPr>
            <w:tcW w:w="1598" w:type="pct"/>
          </w:tcPr>
          <w:p w14:paraId="2A4743BC" w14:textId="77777777"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Obveze</w:t>
            </w:r>
          </w:p>
        </w:tc>
        <w:tc>
          <w:tcPr>
            <w:tcW w:w="533" w:type="pct"/>
            <w:vAlign w:val="bottom"/>
          </w:tcPr>
          <w:p w14:paraId="0AFE5B6B" w14:textId="77777777" w:rsidR="00230CD2" w:rsidRPr="00EA3621" w:rsidRDefault="00230CD2" w:rsidP="00230CD2">
            <w:pPr>
              <w:jc w:val="right"/>
              <w:rPr>
                <w:rFonts w:ascii="Calibri" w:hAnsi="Calibri"/>
                <w:color w:val="000000"/>
                <w:sz w:val="18"/>
                <w:szCs w:val="18"/>
              </w:rPr>
            </w:pPr>
          </w:p>
        </w:tc>
        <w:tc>
          <w:tcPr>
            <w:tcW w:w="590" w:type="pct"/>
            <w:vAlign w:val="bottom"/>
          </w:tcPr>
          <w:p w14:paraId="5B05BC5C" w14:textId="77777777" w:rsidR="00230CD2" w:rsidRPr="00EA3621" w:rsidRDefault="00230CD2" w:rsidP="00230CD2">
            <w:pPr>
              <w:jc w:val="right"/>
              <w:rPr>
                <w:rFonts w:ascii="Calibri" w:hAnsi="Calibri"/>
                <w:color w:val="000000"/>
                <w:sz w:val="18"/>
                <w:szCs w:val="18"/>
              </w:rPr>
            </w:pPr>
          </w:p>
        </w:tc>
        <w:tc>
          <w:tcPr>
            <w:tcW w:w="515" w:type="pct"/>
            <w:vAlign w:val="bottom"/>
          </w:tcPr>
          <w:p w14:paraId="061800DF" w14:textId="77777777" w:rsidR="00230CD2" w:rsidRPr="00EA3621" w:rsidRDefault="00230CD2" w:rsidP="00230CD2">
            <w:pPr>
              <w:jc w:val="right"/>
              <w:rPr>
                <w:rFonts w:ascii="Calibri" w:hAnsi="Calibri"/>
                <w:color w:val="000000"/>
                <w:sz w:val="18"/>
                <w:szCs w:val="18"/>
              </w:rPr>
            </w:pPr>
          </w:p>
        </w:tc>
        <w:tc>
          <w:tcPr>
            <w:tcW w:w="525" w:type="pct"/>
            <w:vAlign w:val="bottom"/>
          </w:tcPr>
          <w:p w14:paraId="61E6309E" w14:textId="77777777" w:rsidR="00230CD2" w:rsidRPr="00EA3621" w:rsidRDefault="00230CD2" w:rsidP="00230CD2">
            <w:pPr>
              <w:jc w:val="right"/>
              <w:rPr>
                <w:rFonts w:ascii="Calibri" w:hAnsi="Calibri"/>
                <w:color w:val="000000"/>
                <w:sz w:val="18"/>
                <w:szCs w:val="18"/>
              </w:rPr>
            </w:pPr>
          </w:p>
        </w:tc>
        <w:tc>
          <w:tcPr>
            <w:tcW w:w="607" w:type="pct"/>
            <w:vAlign w:val="bottom"/>
          </w:tcPr>
          <w:p w14:paraId="56E413C9" w14:textId="77777777" w:rsidR="00230CD2" w:rsidRPr="00EA3621" w:rsidRDefault="00230CD2" w:rsidP="00230CD2">
            <w:pPr>
              <w:jc w:val="right"/>
              <w:rPr>
                <w:rFonts w:ascii="Calibri" w:hAnsi="Calibri"/>
                <w:color w:val="000000"/>
                <w:sz w:val="18"/>
                <w:szCs w:val="18"/>
              </w:rPr>
            </w:pPr>
          </w:p>
        </w:tc>
        <w:tc>
          <w:tcPr>
            <w:tcW w:w="632" w:type="pct"/>
            <w:vAlign w:val="bottom"/>
          </w:tcPr>
          <w:p w14:paraId="06D7DF90" w14:textId="77777777" w:rsidR="00230CD2" w:rsidRPr="00EA3621" w:rsidRDefault="00230CD2" w:rsidP="00230CD2">
            <w:pPr>
              <w:jc w:val="right"/>
              <w:rPr>
                <w:rFonts w:ascii="Calibri" w:hAnsi="Calibri"/>
                <w:color w:val="000000"/>
                <w:sz w:val="18"/>
                <w:szCs w:val="18"/>
              </w:rPr>
            </w:pPr>
          </w:p>
        </w:tc>
      </w:tr>
      <w:tr w:rsidR="009106DB" w:rsidRPr="00EA3621" w14:paraId="41AFFF59" w14:textId="77777777" w:rsidTr="00D414B6">
        <w:trPr>
          <w:trHeight w:val="161"/>
        </w:trPr>
        <w:tc>
          <w:tcPr>
            <w:tcW w:w="1598" w:type="pct"/>
          </w:tcPr>
          <w:p w14:paraId="2DA3150C"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Obveze po depozitima</w:t>
            </w:r>
          </w:p>
        </w:tc>
        <w:tc>
          <w:tcPr>
            <w:tcW w:w="533" w:type="pct"/>
            <w:tcBorders>
              <w:top w:val="nil"/>
              <w:left w:val="nil"/>
              <w:bottom w:val="nil"/>
              <w:right w:val="nil"/>
            </w:tcBorders>
            <w:shd w:val="clear" w:color="auto" w:fill="auto"/>
            <w:vAlign w:val="bottom"/>
          </w:tcPr>
          <w:p w14:paraId="646B3A16" w14:textId="049C12B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1.634.665 </w:t>
            </w:r>
          </w:p>
        </w:tc>
        <w:tc>
          <w:tcPr>
            <w:tcW w:w="590" w:type="pct"/>
            <w:tcBorders>
              <w:top w:val="nil"/>
              <w:left w:val="nil"/>
              <w:bottom w:val="nil"/>
              <w:right w:val="nil"/>
            </w:tcBorders>
            <w:shd w:val="clear" w:color="auto" w:fill="auto"/>
            <w:vAlign w:val="bottom"/>
          </w:tcPr>
          <w:p w14:paraId="00A037D6" w14:textId="728715C6"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35.300 </w:t>
            </w:r>
          </w:p>
        </w:tc>
        <w:tc>
          <w:tcPr>
            <w:tcW w:w="515" w:type="pct"/>
            <w:tcBorders>
              <w:top w:val="nil"/>
              <w:left w:val="nil"/>
              <w:bottom w:val="nil"/>
              <w:right w:val="nil"/>
            </w:tcBorders>
            <w:shd w:val="clear" w:color="auto" w:fill="auto"/>
            <w:vAlign w:val="bottom"/>
          </w:tcPr>
          <w:p w14:paraId="1D8AB80E" w14:textId="435B539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43.600 </w:t>
            </w:r>
          </w:p>
        </w:tc>
        <w:tc>
          <w:tcPr>
            <w:tcW w:w="525" w:type="pct"/>
            <w:tcBorders>
              <w:top w:val="nil"/>
              <w:left w:val="nil"/>
              <w:bottom w:val="nil"/>
              <w:right w:val="nil"/>
            </w:tcBorders>
            <w:shd w:val="clear" w:color="auto" w:fill="auto"/>
            <w:vAlign w:val="bottom"/>
          </w:tcPr>
          <w:p w14:paraId="6DC3A41C" w14:textId="21A217F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20.226 </w:t>
            </w:r>
          </w:p>
        </w:tc>
        <w:tc>
          <w:tcPr>
            <w:tcW w:w="607" w:type="pct"/>
            <w:tcBorders>
              <w:top w:val="nil"/>
              <w:left w:val="nil"/>
              <w:bottom w:val="nil"/>
              <w:right w:val="nil"/>
            </w:tcBorders>
            <w:shd w:val="clear" w:color="auto" w:fill="auto"/>
            <w:vAlign w:val="bottom"/>
          </w:tcPr>
          <w:p w14:paraId="057BC644" w14:textId="627EA909"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110.132 </w:t>
            </w:r>
          </w:p>
        </w:tc>
        <w:tc>
          <w:tcPr>
            <w:tcW w:w="632" w:type="pct"/>
            <w:tcBorders>
              <w:top w:val="nil"/>
              <w:left w:val="nil"/>
              <w:bottom w:val="nil"/>
              <w:right w:val="nil"/>
            </w:tcBorders>
            <w:shd w:val="clear" w:color="auto" w:fill="auto"/>
            <w:vAlign w:val="bottom"/>
          </w:tcPr>
          <w:p w14:paraId="7871D2C6" w14:textId="3027A898"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1.843.923</w:t>
            </w:r>
          </w:p>
        </w:tc>
      </w:tr>
      <w:tr w:rsidR="009106DB" w:rsidRPr="00EA3621" w14:paraId="2FF502CA" w14:textId="77777777" w:rsidTr="00D414B6">
        <w:trPr>
          <w:trHeight w:val="153"/>
        </w:trPr>
        <w:tc>
          <w:tcPr>
            <w:tcW w:w="1598" w:type="pct"/>
          </w:tcPr>
          <w:p w14:paraId="17E3D845"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Obveze po kreditima</w:t>
            </w:r>
          </w:p>
        </w:tc>
        <w:tc>
          <w:tcPr>
            <w:tcW w:w="533" w:type="pct"/>
            <w:tcBorders>
              <w:top w:val="nil"/>
              <w:left w:val="nil"/>
              <w:bottom w:val="nil"/>
              <w:right w:val="nil"/>
            </w:tcBorders>
            <w:shd w:val="clear" w:color="auto" w:fill="auto"/>
            <w:vAlign w:val="bottom"/>
          </w:tcPr>
          <w:p w14:paraId="1AEC87DD" w14:textId="2D9EA6C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109.650 </w:t>
            </w:r>
          </w:p>
        </w:tc>
        <w:tc>
          <w:tcPr>
            <w:tcW w:w="590" w:type="pct"/>
            <w:tcBorders>
              <w:top w:val="nil"/>
              <w:left w:val="nil"/>
              <w:bottom w:val="nil"/>
              <w:right w:val="nil"/>
            </w:tcBorders>
            <w:shd w:val="clear" w:color="auto" w:fill="auto"/>
            <w:vAlign w:val="bottom"/>
          </w:tcPr>
          <w:p w14:paraId="7F24F6FB" w14:textId="2AF5152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574.701</w:t>
            </w:r>
            <w:r w:rsidRPr="009106DB">
              <w:rPr>
                <w:rFonts w:ascii="Calibri" w:hAnsi="Calibri"/>
                <w:color w:val="000000"/>
                <w:sz w:val="18"/>
                <w:szCs w:val="18"/>
              </w:rPr>
              <w:t xml:space="preserve">** </w:t>
            </w:r>
            <w:r w:rsidRPr="00F44210">
              <w:rPr>
                <w:rFonts w:ascii="Calibri" w:hAnsi="Calibri"/>
                <w:color w:val="000000"/>
                <w:sz w:val="18"/>
                <w:szCs w:val="18"/>
              </w:rPr>
              <w:t xml:space="preserve"> </w:t>
            </w:r>
          </w:p>
        </w:tc>
        <w:tc>
          <w:tcPr>
            <w:tcW w:w="515" w:type="pct"/>
            <w:tcBorders>
              <w:top w:val="nil"/>
              <w:left w:val="nil"/>
              <w:bottom w:val="nil"/>
              <w:right w:val="nil"/>
            </w:tcBorders>
            <w:shd w:val="clear" w:color="auto" w:fill="auto"/>
            <w:vAlign w:val="bottom"/>
          </w:tcPr>
          <w:p w14:paraId="4824093F" w14:textId="6A6E4C81"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1.669.299 </w:t>
            </w:r>
          </w:p>
        </w:tc>
        <w:tc>
          <w:tcPr>
            <w:tcW w:w="525" w:type="pct"/>
            <w:tcBorders>
              <w:top w:val="nil"/>
              <w:left w:val="nil"/>
              <w:bottom w:val="nil"/>
              <w:right w:val="nil"/>
            </w:tcBorders>
            <w:shd w:val="clear" w:color="auto" w:fill="auto"/>
            <w:vAlign w:val="bottom"/>
          </w:tcPr>
          <w:p w14:paraId="29839EB7" w14:textId="2479DC6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5.642.481 </w:t>
            </w:r>
          </w:p>
        </w:tc>
        <w:tc>
          <w:tcPr>
            <w:tcW w:w="607" w:type="pct"/>
            <w:tcBorders>
              <w:top w:val="nil"/>
              <w:left w:val="nil"/>
              <w:bottom w:val="nil"/>
              <w:right w:val="nil"/>
            </w:tcBorders>
            <w:shd w:val="clear" w:color="auto" w:fill="auto"/>
            <w:vAlign w:val="bottom"/>
          </w:tcPr>
          <w:p w14:paraId="396C8A61" w14:textId="4EF90211"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8.663.788 </w:t>
            </w:r>
          </w:p>
        </w:tc>
        <w:tc>
          <w:tcPr>
            <w:tcW w:w="632" w:type="pct"/>
            <w:tcBorders>
              <w:top w:val="nil"/>
              <w:left w:val="nil"/>
              <w:bottom w:val="nil"/>
              <w:right w:val="nil"/>
            </w:tcBorders>
            <w:shd w:val="clear" w:color="auto" w:fill="auto"/>
            <w:vAlign w:val="bottom"/>
          </w:tcPr>
          <w:p w14:paraId="1405720C" w14:textId="124402E8"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16.659.919</w:t>
            </w:r>
          </w:p>
        </w:tc>
      </w:tr>
      <w:tr w:rsidR="009106DB" w:rsidRPr="00EA3621" w14:paraId="229B4EC4" w14:textId="77777777" w:rsidTr="00D414B6">
        <w:trPr>
          <w:trHeight w:val="315"/>
        </w:trPr>
        <w:tc>
          <w:tcPr>
            <w:tcW w:w="1598" w:type="pct"/>
            <w:vAlign w:val="bottom"/>
          </w:tcPr>
          <w:p w14:paraId="6578BD59" w14:textId="77777777" w:rsidR="009106DB" w:rsidRPr="00EA3621" w:rsidRDefault="009106DB" w:rsidP="009106DB">
            <w:pPr>
              <w:pStyle w:val="TT"/>
              <w:spacing w:line="220" w:lineRule="exact"/>
              <w:rPr>
                <w:rFonts w:asciiTheme="minorHAnsi" w:hAnsiTheme="minorHAnsi" w:cs="Arial"/>
                <w:color w:val="000000" w:themeColor="text1"/>
                <w:spacing w:val="-2"/>
                <w:sz w:val="18"/>
                <w:szCs w:val="18"/>
                <w:lang w:val="hr-HR"/>
              </w:rPr>
            </w:pPr>
            <w:r w:rsidRPr="00EA3621">
              <w:rPr>
                <w:rFonts w:asciiTheme="minorHAnsi" w:hAnsiTheme="minorHAnsi" w:cs="Arial"/>
                <w:color w:val="000000" w:themeColor="text1"/>
                <w:spacing w:val="-2"/>
                <w:sz w:val="18"/>
                <w:szCs w:val="18"/>
                <w:lang w:val="hr-HR"/>
              </w:rPr>
              <w:t>Rezerviranja za garancije, preuzete i ostale obveze</w:t>
            </w:r>
          </w:p>
        </w:tc>
        <w:tc>
          <w:tcPr>
            <w:tcW w:w="533" w:type="pct"/>
            <w:tcBorders>
              <w:top w:val="nil"/>
              <w:left w:val="nil"/>
              <w:bottom w:val="nil"/>
              <w:right w:val="nil"/>
            </w:tcBorders>
            <w:shd w:val="clear" w:color="auto" w:fill="auto"/>
            <w:vAlign w:val="bottom"/>
          </w:tcPr>
          <w:p w14:paraId="6404E17C" w14:textId="56304802" w:rsidR="009106DB" w:rsidRPr="00EA3621" w:rsidDel="00F864B4" w:rsidRDefault="009106DB" w:rsidP="009106DB">
            <w:pPr>
              <w:jc w:val="right"/>
              <w:rPr>
                <w:rFonts w:ascii="Calibri" w:hAnsi="Calibri"/>
                <w:color w:val="000000"/>
                <w:sz w:val="18"/>
                <w:szCs w:val="18"/>
              </w:rPr>
            </w:pPr>
            <w:r w:rsidRPr="00F44210">
              <w:rPr>
                <w:rFonts w:ascii="Calibri" w:hAnsi="Calibri"/>
                <w:color w:val="000000"/>
                <w:sz w:val="18"/>
                <w:szCs w:val="18"/>
              </w:rPr>
              <w:t xml:space="preserve"> 52.839 </w:t>
            </w:r>
          </w:p>
        </w:tc>
        <w:tc>
          <w:tcPr>
            <w:tcW w:w="590" w:type="pct"/>
            <w:tcBorders>
              <w:top w:val="nil"/>
              <w:left w:val="nil"/>
              <w:bottom w:val="nil"/>
              <w:right w:val="nil"/>
            </w:tcBorders>
            <w:shd w:val="clear" w:color="auto" w:fill="auto"/>
            <w:vAlign w:val="bottom"/>
          </w:tcPr>
          <w:p w14:paraId="2A4B504D" w14:textId="15476ABE" w:rsidR="009106DB" w:rsidRPr="00EA3621" w:rsidDel="00F864B4" w:rsidRDefault="009106DB" w:rsidP="009106DB">
            <w:pPr>
              <w:jc w:val="right"/>
              <w:rPr>
                <w:rFonts w:ascii="Calibri" w:hAnsi="Calibri"/>
                <w:color w:val="000000"/>
                <w:sz w:val="18"/>
                <w:szCs w:val="18"/>
              </w:rPr>
            </w:pPr>
            <w:r w:rsidRPr="00F44210">
              <w:rPr>
                <w:rFonts w:ascii="Calibri" w:hAnsi="Calibri"/>
                <w:color w:val="000000"/>
                <w:sz w:val="18"/>
                <w:szCs w:val="18"/>
              </w:rPr>
              <w:t xml:space="preserve"> 6.279 </w:t>
            </w:r>
          </w:p>
        </w:tc>
        <w:tc>
          <w:tcPr>
            <w:tcW w:w="515" w:type="pct"/>
            <w:tcBorders>
              <w:top w:val="nil"/>
              <w:left w:val="nil"/>
              <w:bottom w:val="nil"/>
              <w:right w:val="nil"/>
            </w:tcBorders>
            <w:shd w:val="clear" w:color="auto" w:fill="auto"/>
            <w:vAlign w:val="bottom"/>
          </w:tcPr>
          <w:p w14:paraId="26547649" w14:textId="103C180B" w:rsidR="009106DB" w:rsidRPr="00EA3621" w:rsidDel="00F864B4" w:rsidRDefault="009106DB" w:rsidP="009106DB">
            <w:pPr>
              <w:jc w:val="right"/>
              <w:rPr>
                <w:rFonts w:ascii="Calibri" w:hAnsi="Calibri"/>
                <w:color w:val="000000"/>
                <w:sz w:val="18"/>
                <w:szCs w:val="18"/>
              </w:rPr>
            </w:pPr>
            <w:r w:rsidRPr="009106DB">
              <w:rPr>
                <w:rFonts w:ascii="Calibri" w:hAnsi="Calibri"/>
                <w:color w:val="000000"/>
                <w:sz w:val="18"/>
                <w:szCs w:val="18"/>
              </w:rPr>
              <w:t xml:space="preserve">18.299 </w:t>
            </w:r>
            <w:r w:rsidRPr="00F44210">
              <w:rPr>
                <w:rFonts w:ascii="Calibri" w:hAnsi="Calibri"/>
                <w:color w:val="000000"/>
                <w:sz w:val="18"/>
                <w:szCs w:val="18"/>
              </w:rPr>
              <w:t xml:space="preserve"> </w:t>
            </w:r>
          </w:p>
        </w:tc>
        <w:tc>
          <w:tcPr>
            <w:tcW w:w="525" w:type="pct"/>
            <w:tcBorders>
              <w:top w:val="nil"/>
              <w:left w:val="nil"/>
              <w:bottom w:val="nil"/>
              <w:right w:val="nil"/>
            </w:tcBorders>
            <w:shd w:val="clear" w:color="auto" w:fill="auto"/>
            <w:vAlign w:val="bottom"/>
          </w:tcPr>
          <w:p w14:paraId="114A9FF8" w14:textId="1A6CD09D" w:rsidR="009106DB" w:rsidRPr="00EA3621" w:rsidDel="00F864B4" w:rsidRDefault="009106DB" w:rsidP="009106DB">
            <w:pPr>
              <w:jc w:val="right"/>
              <w:rPr>
                <w:rFonts w:ascii="Calibri" w:hAnsi="Calibri"/>
                <w:color w:val="000000"/>
                <w:sz w:val="18"/>
                <w:szCs w:val="18"/>
              </w:rPr>
            </w:pPr>
            <w:r w:rsidRPr="00F44210">
              <w:rPr>
                <w:rFonts w:ascii="Calibri" w:hAnsi="Calibri"/>
                <w:color w:val="000000"/>
                <w:sz w:val="18"/>
                <w:szCs w:val="18"/>
              </w:rPr>
              <w:t xml:space="preserve"> 23.727 </w:t>
            </w:r>
          </w:p>
        </w:tc>
        <w:tc>
          <w:tcPr>
            <w:tcW w:w="607" w:type="pct"/>
            <w:tcBorders>
              <w:top w:val="nil"/>
              <w:left w:val="nil"/>
              <w:bottom w:val="nil"/>
              <w:right w:val="nil"/>
            </w:tcBorders>
            <w:shd w:val="clear" w:color="auto" w:fill="auto"/>
            <w:vAlign w:val="bottom"/>
          </w:tcPr>
          <w:p w14:paraId="76E7B193" w14:textId="5B8BD8BF" w:rsidR="009106DB" w:rsidRPr="00EA3621" w:rsidDel="00F864B4" w:rsidRDefault="009106DB" w:rsidP="009106DB">
            <w:pPr>
              <w:jc w:val="right"/>
              <w:rPr>
                <w:rFonts w:ascii="Calibri" w:hAnsi="Calibri"/>
                <w:color w:val="000000"/>
                <w:sz w:val="18"/>
                <w:szCs w:val="18"/>
              </w:rPr>
            </w:pPr>
            <w:r w:rsidRPr="00F44210">
              <w:rPr>
                <w:rFonts w:ascii="Calibri" w:hAnsi="Calibri"/>
                <w:color w:val="000000"/>
                <w:sz w:val="18"/>
                <w:szCs w:val="18"/>
              </w:rPr>
              <w:t xml:space="preserve"> 22.746 </w:t>
            </w:r>
          </w:p>
        </w:tc>
        <w:tc>
          <w:tcPr>
            <w:tcW w:w="632" w:type="pct"/>
            <w:tcBorders>
              <w:top w:val="nil"/>
              <w:left w:val="nil"/>
              <w:bottom w:val="nil"/>
              <w:right w:val="nil"/>
            </w:tcBorders>
            <w:shd w:val="clear" w:color="auto" w:fill="auto"/>
            <w:vAlign w:val="bottom"/>
          </w:tcPr>
          <w:p w14:paraId="3194555B" w14:textId="79882CF5" w:rsidR="009106DB" w:rsidRPr="00EA3621" w:rsidDel="00F864B4" w:rsidRDefault="009106DB" w:rsidP="009106DB">
            <w:pPr>
              <w:jc w:val="right"/>
              <w:rPr>
                <w:rFonts w:ascii="Calibri" w:hAnsi="Calibri"/>
                <w:color w:val="000000"/>
                <w:sz w:val="18"/>
                <w:szCs w:val="18"/>
              </w:rPr>
            </w:pPr>
            <w:r w:rsidRPr="009106DB">
              <w:rPr>
                <w:rFonts w:ascii="Calibri" w:hAnsi="Calibri"/>
                <w:color w:val="000000"/>
                <w:sz w:val="18"/>
                <w:szCs w:val="18"/>
              </w:rPr>
              <w:t>123.890</w:t>
            </w:r>
          </w:p>
        </w:tc>
      </w:tr>
      <w:tr w:rsidR="009106DB" w:rsidRPr="00EA3621" w14:paraId="11EFDF1E" w14:textId="77777777" w:rsidTr="00D414B6">
        <w:trPr>
          <w:trHeight w:val="153"/>
        </w:trPr>
        <w:tc>
          <w:tcPr>
            <w:tcW w:w="1598" w:type="pct"/>
          </w:tcPr>
          <w:p w14:paraId="3B296C5A" w14:textId="77777777" w:rsidR="009106DB" w:rsidRPr="00EA3621" w:rsidRDefault="009106DB" w:rsidP="009106DB">
            <w:pPr>
              <w:pStyle w:val="TT"/>
              <w:spacing w:line="220" w:lineRule="exact"/>
              <w:rPr>
                <w:rFonts w:asciiTheme="minorHAnsi" w:hAnsiTheme="minorHAnsi" w:cs="Arial"/>
                <w:color w:val="000000" w:themeColor="text1"/>
                <w:sz w:val="18"/>
                <w:szCs w:val="18"/>
                <w:lang w:val="hr-HR"/>
              </w:rPr>
            </w:pPr>
            <w:r w:rsidRPr="00EA3621">
              <w:rPr>
                <w:rFonts w:asciiTheme="minorHAnsi" w:hAnsiTheme="minorHAnsi" w:cs="Arial"/>
                <w:color w:val="000000" w:themeColor="text1"/>
                <w:spacing w:val="-2"/>
                <w:sz w:val="18"/>
                <w:szCs w:val="18"/>
                <w:lang w:val="hr-HR"/>
              </w:rPr>
              <w:t>Ostale obveze</w:t>
            </w:r>
          </w:p>
        </w:tc>
        <w:tc>
          <w:tcPr>
            <w:tcW w:w="533" w:type="pct"/>
            <w:tcBorders>
              <w:top w:val="nil"/>
              <w:left w:val="nil"/>
              <w:bottom w:val="nil"/>
              <w:right w:val="nil"/>
            </w:tcBorders>
            <w:shd w:val="clear" w:color="auto" w:fill="auto"/>
            <w:vAlign w:val="bottom"/>
          </w:tcPr>
          <w:p w14:paraId="3F2E868C" w14:textId="758FD6CA"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159.878 </w:t>
            </w:r>
          </w:p>
        </w:tc>
        <w:tc>
          <w:tcPr>
            <w:tcW w:w="590" w:type="pct"/>
            <w:tcBorders>
              <w:top w:val="nil"/>
              <w:left w:val="nil"/>
              <w:bottom w:val="nil"/>
              <w:right w:val="nil"/>
            </w:tcBorders>
            <w:shd w:val="clear" w:color="auto" w:fill="auto"/>
            <w:vAlign w:val="bottom"/>
          </w:tcPr>
          <w:p w14:paraId="76EC7821" w14:textId="2A2FEC95"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19.562 </w:t>
            </w:r>
          </w:p>
        </w:tc>
        <w:tc>
          <w:tcPr>
            <w:tcW w:w="515" w:type="pct"/>
            <w:tcBorders>
              <w:top w:val="nil"/>
              <w:left w:val="nil"/>
              <w:bottom w:val="nil"/>
              <w:right w:val="nil"/>
            </w:tcBorders>
            <w:shd w:val="clear" w:color="auto" w:fill="auto"/>
            <w:vAlign w:val="bottom"/>
          </w:tcPr>
          <w:p w14:paraId="68C990EF" w14:textId="0B93EADF"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57.222 </w:t>
            </w:r>
          </w:p>
        </w:tc>
        <w:tc>
          <w:tcPr>
            <w:tcW w:w="525" w:type="pct"/>
            <w:tcBorders>
              <w:top w:val="nil"/>
              <w:left w:val="nil"/>
              <w:bottom w:val="nil"/>
              <w:right w:val="nil"/>
            </w:tcBorders>
            <w:shd w:val="clear" w:color="auto" w:fill="auto"/>
            <w:vAlign w:val="bottom"/>
          </w:tcPr>
          <w:p w14:paraId="17C9FFE9" w14:textId="44A61F37"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77.102 </w:t>
            </w:r>
          </w:p>
        </w:tc>
        <w:tc>
          <w:tcPr>
            <w:tcW w:w="607" w:type="pct"/>
            <w:tcBorders>
              <w:top w:val="nil"/>
              <w:left w:val="nil"/>
              <w:bottom w:val="nil"/>
              <w:right w:val="nil"/>
            </w:tcBorders>
            <w:shd w:val="clear" w:color="auto" w:fill="auto"/>
            <w:vAlign w:val="bottom"/>
          </w:tcPr>
          <w:p w14:paraId="3B6B5461" w14:textId="34084F48"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62.590 </w:t>
            </w:r>
          </w:p>
        </w:tc>
        <w:tc>
          <w:tcPr>
            <w:tcW w:w="632" w:type="pct"/>
            <w:tcBorders>
              <w:top w:val="nil"/>
              <w:left w:val="nil"/>
              <w:bottom w:val="nil"/>
              <w:right w:val="nil"/>
            </w:tcBorders>
            <w:shd w:val="clear" w:color="auto" w:fill="auto"/>
            <w:vAlign w:val="bottom"/>
          </w:tcPr>
          <w:p w14:paraId="1F90D2B3" w14:textId="3DD64FE1" w:rsidR="009106DB" w:rsidRPr="00EA3621" w:rsidRDefault="009106DB" w:rsidP="009106DB">
            <w:pPr>
              <w:jc w:val="right"/>
              <w:rPr>
                <w:rFonts w:ascii="Calibri" w:hAnsi="Calibri"/>
                <w:color w:val="000000"/>
                <w:sz w:val="18"/>
                <w:szCs w:val="18"/>
              </w:rPr>
            </w:pPr>
            <w:r w:rsidRPr="00D414B6">
              <w:rPr>
                <w:rFonts w:ascii="Calibri" w:hAnsi="Calibri"/>
                <w:color w:val="000000"/>
                <w:sz w:val="18"/>
                <w:szCs w:val="18"/>
              </w:rPr>
              <w:t xml:space="preserve"> 376.354 </w:t>
            </w:r>
          </w:p>
        </w:tc>
      </w:tr>
      <w:tr w:rsidR="009106DB" w:rsidRPr="00EA3621" w14:paraId="3EFE6889" w14:textId="77777777" w:rsidTr="00D414B6">
        <w:trPr>
          <w:trHeight w:val="153"/>
        </w:trPr>
        <w:tc>
          <w:tcPr>
            <w:tcW w:w="1598" w:type="pct"/>
          </w:tcPr>
          <w:p w14:paraId="3A4F3D51" w14:textId="77777777" w:rsidR="009106DB" w:rsidRPr="00EA3621" w:rsidRDefault="009106DB" w:rsidP="009106DB">
            <w:pPr>
              <w:pStyle w:val="Tot"/>
              <w:spacing w:line="220" w:lineRule="exact"/>
              <w:rPr>
                <w:rFonts w:asciiTheme="minorHAnsi" w:hAnsiTheme="minorHAnsi" w:cs="Arial"/>
                <w:b/>
                <w:bCs/>
                <w:color w:val="000000" w:themeColor="text1"/>
                <w:sz w:val="18"/>
                <w:szCs w:val="18"/>
                <w:lang w:val="hr-HR"/>
              </w:rPr>
            </w:pPr>
            <w:r w:rsidRPr="00EA3621">
              <w:rPr>
                <w:rFonts w:asciiTheme="minorHAnsi" w:hAnsiTheme="minorHAnsi" w:cs="Arial"/>
                <w:b/>
                <w:bCs/>
                <w:color w:val="000000" w:themeColor="text1"/>
                <w:sz w:val="18"/>
                <w:szCs w:val="18"/>
                <w:lang w:val="hr-HR"/>
              </w:rPr>
              <w:t>Ukupne obveze</w:t>
            </w:r>
          </w:p>
        </w:tc>
        <w:tc>
          <w:tcPr>
            <w:tcW w:w="533" w:type="pct"/>
            <w:tcBorders>
              <w:top w:val="single" w:sz="4" w:space="0" w:color="auto"/>
              <w:left w:val="nil"/>
              <w:bottom w:val="single" w:sz="8" w:space="0" w:color="auto"/>
              <w:right w:val="nil"/>
            </w:tcBorders>
            <w:shd w:val="clear" w:color="auto" w:fill="auto"/>
            <w:vAlign w:val="bottom"/>
          </w:tcPr>
          <w:p w14:paraId="0CF027D7" w14:textId="1EB27D82" w:rsidR="009106DB" w:rsidRPr="00EA3621" w:rsidRDefault="009106DB">
            <w:pPr>
              <w:jc w:val="right"/>
              <w:rPr>
                <w:rFonts w:ascii="Calibri" w:hAnsi="Calibri"/>
                <w:b/>
                <w:bCs/>
                <w:color w:val="000000"/>
                <w:sz w:val="18"/>
                <w:szCs w:val="18"/>
              </w:rPr>
            </w:pPr>
            <w:r w:rsidRPr="00D414B6">
              <w:rPr>
                <w:rFonts w:ascii="Calibri" w:hAnsi="Calibri"/>
                <w:b/>
                <w:bCs/>
                <w:color w:val="000000"/>
                <w:sz w:val="18"/>
                <w:szCs w:val="18"/>
              </w:rPr>
              <w:t xml:space="preserve">1.957.032 </w:t>
            </w:r>
          </w:p>
        </w:tc>
        <w:tc>
          <w:tcPr>
            <w:tcW w:w="590" w:type="pct"/>
            <w:tcBorders>
              <w:top w:val="single" w:sz="4" w:space="0" w:color="auto"/>
              <w:left w:val="nil"/>
              <w:bottom w:val="single" w:sz="8" w:space="0" w:color="auto"/>
              <w:right w:val="nil"/>
            </w:tcBorders>
            <w:shd w:val="clear" w:color="auto" w:fill="auto"/>
            <w:vAlign w:val="bottom"/>
          </w:tcPr>
          <w:p w14:paraId="74352DA8" w14:textId="6777E8A1"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635.842 </w:t>
            </w:r>
          </w:p>
        </w:tc>
        <w:tc>
          <w:tcPr>
            <w:tcW w:w="515" w:type="pct"/>
            <w:tcBorders>
              <w:top w:val="single" w:sz="4" w:space="0" w:color="auto"/>
              <w:left w:val="nil"/>
              <w:bottom w:val="single" w:sz="8" w:space="0" w:color="auto"/>
              <w:right w:val="nil"/>
            </w:tcBorders>
            <w:shd w:val="clear" w:color="auto" w:fill="auto"/>
            <w:vAlign w:val="bottom"/>
          </w:tcPr>
          <w:p w14:paraId="37257BF8" w14:textId="7E246218"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1.788.420 </w:t>
            </w:r>
          </w:p>
        </w:tc>
        <w:tc>
          <w:tcPr>
            <w:tcW w:w="525" w:type="pct"/>
            <w:tcBorders>
              <w:top w:val="single" w:sz="4" w:space="0" w:color="auto"/>
              <w:left w:val="nil"/>
              <w:bottom w:val="single" w:sz="8" w:space="0" w:color="auto"/>
              <w:right w:val="nil"/>
            </w:tcBorders>
            <w:shd w:val="clear" w:color="auto" w:fill="auto"/>
            <w:vAlign w:val="bottom"/>
          </w:tcPr>
          <w:p w14:paraId="3411AF56" w14:textId="6A90069E"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5.763.536 </w:t>
            </w:r>
          </w:p>
        </w:tc>
        <w:tc>
          <w:tcPr>
            <w:tcW w:w="607" w:type="pct"/>
            <w:tcBorders>
              <w:top w:val="single" w:sz="4" w:space="0" w:color="auto"/>
              <w:left w:val="nil"/>
              <w:bottom w:val="single" w:sz="8" w:space="0" w:color="auto"/>
              <w:right w:val="nil"/>
            </w:tcBorders>
            <w:shd w:val="clear" w:color="auto" w:fill="auto"/>
            <w:vAlign w:val="bottom"/>
          </w:tcPr>
          <w:p w14:paraId="258052B5" w14:textId="325ABCF5"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8.859.256 </w:t>
            </w:r>
          </w:p>
        </w:tc>
        <w:tc>
          <w:tcPr>
            <w:tcW w:w="632" w:type="pct"/>
            <w:tcBorders>
              <w:top w:val="single" w:sz="4" w:space="0" w:color="auto"/>
              <w:left w:val="nil"/>
              <w:bottom w:val="single" w:sz="8" w:space="0" w:color="auto"/>
              <w:right w:val="nil"/>
            </w:tcBorders>
            <w:shd w:val="clear" w:color="auto" w:fill="auto"/>
            <w:vAlign w:val="bottom"/>
          </w:tcPr>
          <w:p w14:paraId="46F1A2C6" w14:textId="5E0FC983"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19.004.086 </w:t>
            </w:r>
          </w:p>
        </w:tc>
      </w:tr>
      <w:tr w:rsidR="009106DB" w:rsidRPr="00EA3621" w14:paraId="75C53DBD" w14:textId="77777777" w:rsidTr="00D414B6">
        <w:trPr>
          <w:trHeight w:val="229"/>
        </w:trPr>
        <w:tc>
          <w:tcPr>
            <w:tcW w:w="1598" w:type="pct"/>
            <w:vAlign w:val="bottom"/>
          </w:tcPr>
          <w:p w14:paraId="40FD2B1B" w14:textId="77777777" w:rsidR="009106DB" w:rsidRPr="00EA3621" w:rsidRDefault="009106DB" w:rsidP="009106DB">
            <w:pPr>
              <w:pStyle w:val="Tot"/>
              <w:spacing w:line="220" w:lineRule="exact"/>
              <w:rPr>
                <w:rFonts w:asciiTheme="minorHAnsi" w:hAnsiTheme="minorHAnsi" w:cs="Arial"/>
                <w:b/>
                <w:bCs/>
                <w:color w:val="000000" w:themeColor="text1"/>
                <w:spacing w:val="-2"/>
                <w:sz w:val="18"/>
                <w:szCs w:val="18"/>
                <w:lang w:val="hr-HR"/>
              </w:rPr>
            </w:pPr>
            <w:proofErr w:type="spellStart"/>
            <w:r w:rsidRPr="00EA3621">
              <w:rPr>
                <w:rFonts w:ascii="Calibri" w:eastAsia="Calibri" w:hAnsi="Calibri" w:cs="Arial"/>
                <w:b/>
                <w:bCs/>
                <w:color w:val="000000" w:themeColor="text1"/>
                <w:spacing w:val="-2"/>
                <w:sz w:val="18"/>
                <w:szCs w:val="18"/>
                <w:lang w:val="hr-HR"/>
              </w:rPr>
              <w:t>Likvidnosni</w:t>
            </w:r>
            <w:proofErr w:type="spellEnd"/>
            <w:r w:rsidRPr="00EA3621">
              <w:rPr>
                <w:rFonts w:ascii="Calibri" w:eastAsia="Calibri" w:hAnsi="Calibri" w:cs="Arial"/>
                <w:b/>
                <w:bCs/>
                <w:color w:val="000000" w:themeColor="text1"/>
                <w:spacing w:val="-2"/>
                <w:sz w:val="18"/>
                <w:szCs w:val="18"/>
                <w:lang w:val="hr-HR"/>
              </w:rPr>
              <w:t xml:space="preserve"> jaz</w:t>
            </w:r>
          </w:p>
        </w:tc>
        <w:tc>
          <w:tcPr>
            <w:tcW w:w="533" w:type="pct"/>
            <w:tcBorders>
              <w:top w:val="single" w:sz="4" w:space="0" w:color="auto"/>
              <w:left w:val="nil"/>
              <w:bottom w:val="single" w:sz="8" w:space="0" w:color="auto"/>
              <w:right w:val="nil"/>
            </w:tcBorders>
            <w:shd w:val="clear" w:color="auto" w:fill="auto"/>
            <w:vAlign w:val="bottom"/>
          </w:tcPr>
          <w:p w14:paraId="4B6B94C2" w14:textId="7B9EE465"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5.417.289 </w:t>
            </w:r>
          </w:p>
        </w:tc>
        <w:tc>
          <w:tcPr>
            <w:tcW w:w="590" w:type="pct"/>
            <w:tcBorders>
              <w:top w:val="single" w:sz="4" w:space="0" w:color="auto"/>
              <w:left w:val="nil"/>
              <w:bottom w:val="single" w:sz="8" w:space="0" w:color="auto"/>
              <w:right w:val="nil"/>
            </w:tcBorders>
            <w:shd w:val="clear" w:color="auto" w:fill="auto"/>
            <w:vAlign w:val="bottom"/>
          </w:tcPr>
          <w:p w14:paraId="7936AA2B" w14:textId="19ACF553"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58.898 </w:t>
            </w:r>
          </w:p>
        </w:tc>
        <w:tc>
          <w:tcPr>
            <w:tcW w:w="515" w:type="pct"/>
            <w:tcBorders>
              <w:top w:val="single" w:sz="4" w:space="0" w:color="auto"/>
              <w:left w:val="nil"/>
              <w:bottom w:val="single" w:sz="8" w:space="0" w:color="auto"/>
              <w:right w:val="nil"/>
            </w:tcBorders>
            <w:shd w:val="clear" w:color="auto" w:fill="auto"/>
            <w:vAlign w:val="bottom"/>
          </w:tcPr>
          <w:p w14:paraId="412B2FB4" w14:textId="1B4C23BB"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548.303 </w:t>
            </w:r>
          </w:p>
        </w:tc>
        <w:tc>
          <w:tcPr>
            <w:tcW w:w="525" w:type="pct"/>
            <w:tcBorders>
              <w:top w:val="single" w:sz="4" w:space="0" w:color="auto"/>
              <w:left w:val="nil"/>
              <w:bottom w:val="single" w:sz="8" w:space="0" w:color="auto"/>
              <w:right w:val="nil"/>
            </w:tcBorders>
            <w:shd w:val="clear" w:color="auto" w:fill="auto"/>
            <w:vAlign w:val="bottom"/>
          </w:tcPr>
          <w:p w14:paraId="30D1DE70" w14:textId="530387B6"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 (748.532)</w:t>
            </w:r>
          </w:p>
        </w:tc>
        <w:tc>
          <w:tcPr>
            <w:tcW w:w="607" w:type="pct"/>
            <w:tcBorders>
              <w:top w:val="single" w:sz="4" w:space="0" w:color="auto"/>
              <w:left w:val="nil"/>
              <w:bottom w:val="single" w:sz="8" w:space="0" w:color="auto"/>
              <w:right w:val="nil"/>
            </w:tcBorders>
            <w:shd w:val="clear" w:color="auto" w:fill="auto"/>
            <w:vAlign w:val="bottom"/>
          </w:tcPr>
          <w:p w14:paraId="7E4F448D" w14:textId="497A3599"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5.170.442 </w:t>
            </w:r>
          </w:p>
        </w:tc>
        <w:tc>
          <w:tcPr>
            <w:tcW w:w="632" w:type="pct"/>
            <w:tcBorders>
              <w:top w:val="single" w:sz="4" w:space="0" w:color="auto"/>
              <w:left w:val="nil"/>
              <w:bottom w:val="single" w:sz="8" w:space="0" w:color="auto"/>
              <w:right w:val="nil"/>
            </w:tcBorders>
            <w:shd w:val="clear" w:color="auto" w:fill="auto"/>
            <w:vAlign w:val="bottom"/>
          </w:tcPr>
          <w:p w14:paraId="4205DB92" w14:textId="7066F84F" w:rsidR="009106DB" w:rsidRPr="00EA3621" w:rsidRDefault="009106DB" w:rsidP="009106DB">
            <w:pPr>
              <w:jc w:val="right"/>
              <w:rPr>
                <w:rFonts w:ascii="Calibri" w:hAnsi="Calibri"/>
                <w:b/>
                <w:bCs/>
                <w:color w:val="000000"/>
                <w:sz w:val="18"/>
                <w:szCs w:val="18"/>
              </w:rPr>
            </w:pPr>
            <w:r w:rsidRPr="00D414B6">
              <w:rPr>
                <w:rFonts w:ascii="Calibri" w:hAnsi="Calibri"/>
                <w:b/>
                <w:bCs/>
                <w:color w:val="000000"/>
                <w:sz w:val="18"/>
                <w:szCs w:val="18"/>
              </w:rPr>
              <w:t xml:space="preserve">10.446.400 </w:t>
            </w:r>
          </w:p>
        </w:tc>
      </w:tr>
      <w:tr w:rsidR="00230CD2" w:rsidRPr="00EA3621" w14:paraId="78E3A7AD" w14:textId="77777777" w:rsidTr="00D414B6">
        <w:trPr>
          <w:trHeight w:val="229"/>
        </w:trPr>
        <w:tc>
          <w:tcPr>
            <w:tcW w:w="1598" w:type="pct"/>
            <w:vAlign w:val="bottom"/>
          </w:tcPr>
          <w:p w14:paraId="2ADE635D" w14:textId="77777777"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3096A93F"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1EE7B426"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39F6DC9D"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4E7A3F76" w14:textId="77777777" w:rsidR="00230CD2" w:rsidRPr="00EA3621" w:rsidRDefault="00230CD2" w:rsidP="00230CD2">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42E17632" w14:textId="77777777" w:rsidR="00230CD2" w:rsidRPr="00EA3621" w:rsidRDefault="00230CD2" w:rsidP="00230CD2">
            <w:pPr>
              <w:jc w:val="right"/>
              <w:rPr>
                <w:rFonts w:ascii="Calibri" w:hAnsi="Calibri"/>
                <w:color w:val="000000"/>
                <w:sz w:val="18"/>
                <w:szCs w:val="18"/>
              </w:rPr>
            </w:pPr>
          </w:p>
        </w:tc>
        <w:tc>
          <w:tcPr>
            <w:tcW w:w="632" w:type="pct"/>
            <w:tcBorders>
              <w:top w:val="single" w:sz="12" w:space="0" w:color="auto"/>
              <w:left w:val="nil"/>
              <w:right w:val="nil"/>
            </w:tcBorders>
            <w:shd w:val="clear" w:color="auto" w:fill="auto"/>
            <w:vAlign w:val="bottom"/>
          </w:tcPr>
          <w:p w14:paraId="5E803E52" w14:textId="77777777" w:rsidR="00230CD2" w:rsidRPr="00EA3621" w:rsidRDefault="00230CD2" w:rsidP="00230CD2">
            <w:pPr>
              <w:jc w:val="right"/>
              <w:rPr>
                <w:rFonts w:ascii="Calibri" w:hAnsi="Calibri"/>
                <w:color w:val="000000"/>
                <w:sz w:val="18"/>
                <w:szCs w:val="18"/>
              </w:rPr>
            </w:pPr>
          </w:p>
        </w:tc>
      </w:tr>
      <w:tr w:rsidR="00230CD2" w:rsidRPr="00EA3621" w14:paraId="0AE1F3F0" w14:textId="77777777" w:rsidTr="00D414B6">
        <w:trPr>
          <w:trHeight w:val="229"/>
        </w:trPr>
        <w:tc>
          <w:tcPr>
            <w:tcW w:w="1598" w:type="pct"/>
            <w:tcBorders>
              <w:top w:val="nil"/>
              <w:left w:val="nil"/>
              <w:bottom w:val="nil"/>
              <w:right w:val="nil"/>
            </w:tcBorders>
            <w:shd w:val="clear" w:color="auto" w:fill="auto"/>
            <w:vAlign w:val="center"/>
          </w:tcPr>
          <w:p w14:paraId="50A49A86" w14:textId="77777777"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b/>
                <w:bCs/>
                <w:color w:val="000000" w:themeColor="text1"/>
                <w:sz w:val="18"/>
                <w:szCs w:val="18"/>
                <w:lang w:val="hr-HR"/>
              </w:rPr>
              <w:t>Garancije i preuzete obveze</w:t>
            </w:r>
          </w:p>
        </w:tc>
        <w:tc>
          <w:tcPr>
            <w:tcW w:w="533" w:type="pct"/>
            <w:tcBorders>
              <w:top w:val="nil"/>
              <w:left w:val="nil"/>
              <w:bottom w:val="nil"/>
              <w:right w:val="nil"/>
            </w:tcBorders>
            <w:shd w:val="clear" w:color="auto" w:fill="auto"/>
            <w:vAlign w:val="bottom"/>
          </w:tcPr>
          <w:p w14:paraId="55C8D820" w14:textId="77777777" w:rsidR="00230CD2" w:rsidRPr="00EA3621" w:rsidRDefault="00230CD2" w:rsidP="00230CD2">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15182E7A" w14:textId="77777777" w:rsidR="00230CD2" w:rsidRPr="00EA3621" w:rsidRDefault="00230CD2" w:rsidP="00230CD2">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5BBBB28B" w14:textId="77777777" w:rsidR="00230CD2" w:rsidRPr="00EA3621" w:rsidRDefault="00230CD2" w:rsidP="00230CD2">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4ABD6F7D" w14:textId="77777777" w:rsidR="00230CD2" w:rsidRPr="00EA3621" w:rsidRDefault="00230CD2" w:rsidP="00230CD2">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606AE4F3" w14:textId="77777777" w:rsidR="00230CD2" w:rsidRPr="00EA3621" w:rsidRDefault="00230CD2" w:rsidP="00230CD2">
            <w:pPr>
              <w:jc w:val="right"/>
              <w:rPr>
                <w:rFonts w:ascii="Calibri" w:hAnsi="Calibri"/>
                <w:color w:val="000000"/>
                <w:sz w:val="18"/>
                <w:szCs w:val="18"/>
              </w:rPr>
            </w:pPr>
          </w:p>
        </w:tc>
        <w:tc>
          <w:tcPr>
            <w:tcW w:w="632" w:type="pct"/>
            <w:tcBorders>
              <w:top w:val="nil"/>
              <w:left w:val="nil"/>
              <w:bottom w:val="nil"/>
              <w:right w:val="nil"/>
            </w:tcBorders>
            <w:shd w:val="clear" w:color="auto" w:fill="auto"/>
            <w:vAlign w:val="bottom"/>
          </w:tcPr>
          <w:p w14:paraId="7FDE369C" w14:textId="77777777" w:rsidR="00230CD2" w:rsidRPr="00EA3621" w:rsidRDefault="00230CD2" w:rsidP="00230CD2">
            <w:pPr>
              <w:jc w:val="right"/>
              <w:rPr>
                <w:rFonts w:ascii="Calibri" w:hAnsi="Calibri"/>
                <w:color w:val="000000"/>
                <w:sz w:val="18"/>
                <w:szCs w:val="18"/>
              </w:rPr>
            </w:pPr>
          </w:p>
        </w:tc>
      </w:tr>
      <w:tr w:rsidR="009106DB" w:rsidRPr="00EA3621" w14:paraId="057417A2" w14:textId="77777777" w:rsidTr="00D414B6">
        <w:trPr>
          <w:trHeight w:val="229"/>
        </w:trPr>
        <w:tc>
          <w:tcPr>
            <w:tcW w:w="1598" w:type="pct"/>
            <w:tcBorders>
              <w:top w:val="nil"/>
              <w:left w:val="nil"/>
              <w:bottom w:val="nil"/>
              <w:right w:val="nil"/>
            </w:tcBorders>
            <w:shd w:val="clear" w:color="auto" w:fill="auto"/>
            <w:vAlign w:val="center"/>
          </w:tcPr>
          <w:p w14:paraId="1957FC02" w14:textId="77777777" w:rsidR="009106DB" w:rsidRPr="00EA3621" w:rsidRDefault="009106DB" w:rsidP="009106DB">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Izdane garancije u kunama</w:t>
            </w:r>
          </w:p>
        </w:tc>
        <w:tc>
          <w:tcPr>
            <w:tcW w:w="533" w:type="pct"/>
            <w:tcBorders>
              <w:top w:val="nil"/>
              <w:left w:val="nil"/>
              <w:bottom w:val="nil"/>
              <w:right w:val="nil"/>
            </w:tcBorders>
            <w:shd w:val="clear" w:color="auto" w:fill="auto"/>
            <w:vAlign w:val="bottom"/>
          </w:tcPr>
          <w:p w14:paraId="5F6B8695" w14:textId="68D689A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167.830 </w:t>
            </w:r>
          </w:p>
        </w:tc>
        <w:tc>
          <w:tcPr>
            <w:tcW w:w="590" w:type="pct"/>
            <w:tcBorders>
              <w:top w:val="nil"/>
              <w:left w:val="nil"/>
              <w:bottom w:val="nil"/>
              <w:right w:val="nil"/>
            </w:tcBorders>
            <w:shd w:val="clear" w:color="auto" w:fill="auto"/>
            <w:vAlign w:val="bottom"/>
          </w:tcPr>
          <w:p w14:paraId="3B16E243" w14:textId="096B05FD"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7F2FFE6" w14:textId="69D1713B"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40501969" w14:textId="22F1D8B9"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5BEB988D" w14:textId="3314077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32" w:type="pct"/>
            <w:tcBorders>
              <w:top w:val="nil"/>
              <w:left w:val="nil"/>
              <w:bottom w:val="nil"/>
              <w:right w:val="nil"/>
            </w:tcBorders>
            <w:shd w:val="clear" w:color="auto" w:fill="auto"/>
            <w:vAlign w:val="bottom"/>
          </w:tcPr>
          <w:p w14:paraId="78483708" w14:textId="226EA33E"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167.830</w:t>
            </w:r>
          </w:p>
        </w:tc>
      </w:tr>
      <w:tr w:rsidR="009106DB" w:rsidRPr="00EA3621" w14:paraId="10643DE9" w14:textId="77777777" w:rsidTr="00D414B6">
        <w:trPr>
          <w:trHeight w:val="229"/>
        </w:trPr>
        <w:tc>
          <w:tcPr>
            <w:tcW w:w="1598" w:type="pct"/>
            <w:tcBorders>
              <w:top w:val="nil"/>
              <w:left w:val="nil"/>
              <w:bottom w:val="nil"/>
              <w:right w:val="nil"/>
            </w:tcBorders>
            <w:shd w:val="clear" w:color="auto" w:fill="auto"/>
            <w:vAlign w:val="center"/>
          </w:tcPr>
          <w:p w14:paraId="51BB60B7" w14:textId="77777777" w:rsidR="009106DB" w:rsidRPr="00EA3621" w:rsidRDefault="009106DB" w:rsidP="009106DB">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Izdane garancije u devizama</w:t>
            </w:r>
          </w:p>
        </w:tc>
        <w:tc>
          <w:tcPr>
            <w:tcW w:w="533" w:type="pct"/>
            <w:tcBorders>
              <w:top w:val="nil"/>
              <w:left w:val="nil"/>
              <w:bottom w:val="nil"/>
              <w:right w:val="nil"/>
            </w:tcBorders>
            <w:shd w:val="clear" w:color="auto" w:fill="auto"/>
            <w:vAlign w:val="bottom"/>
          </w:tcPr>
          <w:p w14:paraId="1C7A3588" w14:textId="09793A8C"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327.423 </w:t>
            </w:r>
          </w:p>
        </w:tc>
        <w:tc>
          <w:tcPr>
            <w:tcW w:w="590" w:type="pct"/>
            <w:tcBorders>
              <w:top w:val="nil"/>
              <w:left w:val="nil"/>
              <w:bottom w:val="nil"/>
              <w:right w:val="nil"/>
            </w:tcBorders>
            <w:shd w:val="clear" w:color="auto" w:fill="auto"/>
            <w:vAlign w:val="bottom"/>
          </w:tcPr>
          <w:p w14:paraId="17646F36" w14:textId="0AC7C91B"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30B2511" w14:textId="2D7AC5C9"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5D99A45D" w14:textId="5A02739B"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6A435D8D" w14:textId="2B19D501"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32" w:type="pct"/>
            <w:tcBorders>
              <w:top w:val="nil"/>
              <w:left w:val="nil"/>
              <w:bottom w:val="nil"/>
              <w:right w:val="nil"/>
            </w:tcBorders>
            <w:shd w:val="clear" w:color="auto" w:fill="auto"/>
            <w:vAlign w:val="bottom"/>
          </w:tcPr>
          <w:p w14:paraId="3568CBEE" w14:textId="190D5D15"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327.423</w:t>
            </w:r>
          </w:p>
        </w:tc>
      </w:tr>
      <w:tr w:rsidR="009106DB" w:rsidRPr="00EA3621" w14:paraId="038D88B0" w14:textId="77777777" w:rsidTr="00D414B6">
        <w:trPr>
          <w:trHeight w:val="229"/>
        </w:trPr>
        <w:tc>
          <w:tcPr>
            <w:tcW w:w="1598" w:type="pct"/>
            <w:tcBorders>
              <w:top w:val="nil"/>
              <w:left w:val="nil"/>
              <w:bottom w:val="nil"/>
              <w:right w:val="nil"/>
            </w:tcBorders>
            <w:shd w:val="clear" w:color="auto" w:fill="auto"/>
            <w:vAlign w:val="center"/>
          </w:tcPr>
          <w:p w14:paraId="70A7BBF4" w14:textId="77777777" w:rsidR="009106DB" w:rsidRPr="00EA3621" w:rsidRDefault="009106DB" w:rsidP="009106DB">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Otvoreni akreditivi u devizama</w:t>
            </w:r>
          </w:p>
        </w:tc>
        <w:tc>
          <w:tcPr>
            <w:tcW w:w="533" w:type="pct"/>
            <w:tcBorders>
              <w:top w:val="nil"/>
              <w:left w:val="nil"/>
              <w:bottom w:val="nil"/>
              <w:right w:val="nil"/>
            </w:tcBorders>
            <w:shd w:val="clear" w:color="auto" w:fill="auto"/>
            <w:vAlign w:val="bottom"/>
          </w:tcPr>
          <w:p w14:paraId="6DE27533" w14:textId="30B8C0AD"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23B72595" w14:textId="3AC482B7"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42988F0" w14:textId="1FD78677"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87747CB" w14:textId="2A4E50DC"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6309D9BC" w14:textId="1980C24B"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32" w:type="pct"/>
            <w:tcBorders>
              <w:top w:val="nil"/>
              <w:left w:val="nil"/>
              <w:bottom w:val="nil"/>
              <w:right w:val="nil"/>
            </w:tcBorders>
            <w:shd w:val="clear" w:color="auto" w:fill="auto"/>
            <w:vAlign w:val="bottom"/>
          </w:tcPr>
          <w:p w14:paraId="0BF2FAD6" w14:textId="2FF27D0E" w:rsidR="009106DB" w:rsidRPr="00EA3621" w:rsidRDefault="006850F2" w:rsidP="009106DB">
            <w:pPr>
              <w:jc w:val="right"/>
              <w:rPr>
                <w:rFonts w:ascii="Calibri" w:hAnsi="Calibri"/>
                <w:color w:val="000000"/>
                <w:sz w:val="18"/>
                <w:szCs w:val="18"/>
              </w:rPr>
            </w:pPr>
            <w:r>
              <w:rPr>
                <w:rFonts w:ascii="Calibri" w:hAnsi="Calibri"/>
                <w:color w:val="000000"/>
                <w:sz w:val="18"/>
                <w:szCs w:val="18"/>
              </w:rPr>
              <w:t>-</w:t>
            </w:r>
          </w:p>
        </w:tc>
      </w:tr>
      <w:tr w:rsidR="009106DB" w:rsidRPr="00EA3621" w14:paraId="7A44282F" w14:textId="77777777" w:rsidTr="00D414B6">
        <w:trPr>
          <w:trHeight w:val="229"/>
        </w:trPr>
        <w:tc>
          <w:tcPr>
            <w:tcW w:w="1598" w:type="pct"/>
            <w:tcBorders>
              <w:top w:val="nil"/>
              <w:left w:val="nil"/>
              <w:bottom w:val="nil"/>
              <w:right w:val="nil"/>
            </w:tcBorders>
            <w:shd w:val="clear" w:color="auto" w:fill="auto"/>
            <w:vAlign w:val="center"/>
          </w:tcPr>
          <w:p w14:paraId="67C16A1A" w14:textId="77777777" w:rsidR="009106DB" w:rsidRPr="00EA3621" w:rsidRDefault="009106DB" w:rsidP="009106DB">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color w:val="000000" w:themeColor="text1"/>
                <w:sz w:val="18"/>
                <w:szCs w:val="18"/>
                <w:lang w:val="hr-HR"/>
              </w:rPr>
              <w:t>Preuzete obveze po kreditima</w:t>
            </w:r>
          </w:p>
        </w:tc>
        <w:tc>
          <w:tcPr>
            <w:tcW w:w="533" w:type="pct"/>
            <w:tcBorders>
              <w:top w:val="nil"/>
              <w:left w:val="nil"/>
              <w:bottom w:val="nil"/>
              <w:right w:val="nil"/>
            </w:tcBorders>
            <w:shd w:val="clear" w:color="auto" w:fill="auto"/>
            <w:vAlign w:val="bottom"/>
          </w:tcPr>
          <w:p w14:paraId="0210610F" w14:textId="56AA0BE6"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4.972.260 </w:t>
            </w:r>
          </w:p>
        </w:tc>
        <w:tc>
          <w:tcPr>
            <w:tcW w:w="590" w:type="pct"/>
            <w:tcBorders>
              <w:top w:val="nil"/>
              <w:left w:val="nil"/>
              <w:bottom w:val="nil"/>
              <w:right w:val="nil"/>
            </w:tcBorders>
            <w:shd w:val="clear" w:color="auto" w:fill="auto"/>
            <w:vAlign w:val="bottom"/>
          </w:tcPr>
          <w:p w14:paraId="4968285B" w14:textId="5497675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3BE115D6" w14:textId="4F639CC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450F7700" w14:textId="3B82CFB8"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7D55270B" w14:textId="2467939F"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32" w:type="pct"/>
            <w:tcBorders>
              <w:top w:val="nil"/>
              <w:left w:val="nil"/>
              <w:bottom w:val="nil"/>
              <w:right w:val="nil"/>
            </w:tcBorders>
            <w:shd w:val="clear" w:color="auto" w:fill="auto"/>
            <w:vAlign w:val="bottom"/>
          </w:tcPr>
          <w:p w14:paraId="46C7CE5A" w14:textId="3497031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4.972.260</w:t>
            </w:r>
          </w:p>
        </w:tc>
      </w:tr>
      <w:tr w:rsidR="009106DB" w:rsidRPr="00EA3621" w14:paraId="66134E75" w14:textId="77777777" w:rsidTr="00D414B6">
        <w:trPr>
          <w:trHeight w:val="229"/>
        </w:trPr>
        <w:tc>
          <w:tcPr>
            <w:tcW w:w="1598" w:type="pct"/>
            <w:tcBorders>
              <w:top w:val="nil"/>
              <w:left w:val="nil"/>
              <w:bottom w:val="nil"/>
              <w:right w:val="nil"/>
            </w:tcBorders>
            <w:shd w:val="clear" w:color="auto" w:fill="auto"/>
            <w:vAlign w:val="bottom"/>
          </w:tcPr>
          <w:p w14:paraId="23C69CF2" w14:textId="77777777" w:rsidR="009106DB" w:rsidRPr="00EA3621" w:rsidRDefault="009106DB" w:rsidP="009106DB">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Upisani a neuplaćeni kapital EIF-a</w:t>
            </w:r>
          </w:p>
        </w:tc>
        <w:tc>
          <w:tcPr>
            <w:tcW w:w="533" w:type="pct"/>
            <w:tcBorders>
              <w:top w:val="nil"/>
              <w:left w:val="nil"/>
              <w:bottom w:val="nil"/>
              <w:right w:val="nil"/>
            </w:tcBorders>
            <w:shd w:val="clear" w:color="auto" w:fill="auto"/>
            <w:vAlign w:val="bottom"/>
          </w:tcPr>
          <w:p w14:paraId="157FABC9" w14:textId="205D87E2"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48.445 </w:t>
            </w:r>
          </w:p>
        </w:tc>
        <w:tc>
          <w:tcPr>
            <w:tcW w:w="590" w:type="pct"/>
            <w:tcBorders>
              <w:top w:val="nil"/>
              <w:left w:val="nil"/>
              <w:bottom w:val="nil"/>
              <w:right w:val="nil"/>
            </w:tcBorders>
            <w:shd w:val="clear" w:color="auto" w:fill="auto"/>
            <w:vAlign w:val="bottom"/>
          </w:tcPr>
          <w:p w14:paraId="5DEDF684" w14:textId="3F32A160"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D16FE26" w14:textId="1465A32A"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4620A343" w14:textId="1A313A15"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07" w:type="pct"/>
            <w:tcBorders>
              <w:top w:val="nil"/>
              <w:left w:val="nil"/>
              <w:bottom w:val="nil"/>
              <w:right w:val="nil"/>
            </w:tcBorders>
            <w:shd w:val="clear" w:color="auto" w:fill="auto"/>
            <w:vAlign w:val="bottom"/>
          </w:tcPr>
          <w:p w14:paraId="6D2428AA" w14:textId="6D8DF777"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632" w:type="pct"/>
            <w:tcBorders>
              <w:top w:val="nil"/>
              <w:left w:val="nil"/>
              <w:bottom w:val="nil"/>
              <w:right w:val="nil"/>
            </w:tcBorders>
            <w:shd w:val="clear" w:color="auto" w:fill="auto"/>
            <w:vAlign w:val="bottom"/>
          </w:tcPr>
          <w:p w14:paraId="1F38EE1B" w14:textId="7A5B872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48.445</w:t>
            </w:r>
          </w:p>
        </w:tc>
      </w:tr>
      <w:tr w:rsidR="009106DB" w:rsidRPr="00EA3621" w14:paraId="4B9D698E" w14:textId="77777777" w:rsidTr="00D414B6">
        <w:trPr>
          <w:trHeight w:val="229"/>
        </w:trPr>
        <w:tc>
          <w:tcPr>
            <w:tcW w:w="1598" w:type="pct"/>
            <w:tcBorders>
              <w:top w:val="nil"/>
              <w:left w:val="nil"/>
              <w:bottom w:val="nil"/>
              <w:right w:val="nil"/>
            </w:tcBorders>
            <w:shd w:val="clear" w:color="auto" w:fill="auto"/>
          </w:tcPr>
          <w:p w14:paraId="0DB5D7BE" w14:textId="77777777" w:rsidR="009106DB" w:rsidRPr="00EA3621" w:rsidRDefault="009106DB" w:rsidP="009106DB">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Ugovorena obveza  EIF CROGIP</w:t>
            </w:r>
          </w:p>
        </w:tc>
        <w:tc>
          <w:tcPr>
            <w:tcW w:w="533" w:type="pct"/>
            <w:tcBorders>
              <w:top w:val="nil"/>
              <w:left w:val="nil"/>
              <w:bottom w:val="nil"/>
              <w:right w:val="nil"/>
            </w:tcBorders>
            <w:shd w:val="clear" w:color="auto" w:fill="auto"/>
            <w:vAlign w:val="bottom"/>
          </w:tcPr>
          <w:p w14:paraId="14224375" w14:textId="245C541C"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1829229" w14:textId="05137C89"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16.000 </w:t>
            </w:r>
          </w:p>
        </w:tc>
        <w:tc>
          <w:tcPr>
            <w:tcW w:w="515" w:type="pct"/>
            <w:tcBorders>
              <w:top w:val="nil"/>
              <w:left w:val="nil"/>
              <w:bottom w:val="nil"/>
              <w:right w:val="nil"/>
            </w:tcBorders>
            <w:shd w:val="clear" w:color="auto" w:fill="auto"/>
            <w:vAlign w:val="bottom"/>
          </w:tcPr>
          <w:p w14:paraId="092DDA48" w14:textId="579D3663"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41.384 </w:t>
            </w:r>
          </w:p>
        </w:tc>
        <w:tc>
          <w:tcPr>
            <w:tcW w:w="525" w:type="pct"/>
            <w:tcBorders>
              <w:top w:val="nil"/>
              <w:left w:val="nil"/>
              <w:bottom w:val="nil"/>
              <w:right w:val="nil"/>
            </w:tcBorders>
            <w:shd w:val="clear" w:color="auto" w:fill="auto"/>
            <w:vAlign w:val="bottom"/>
          </w:tcPr>
          <w:p w14:paraId="3F1BB627" w14:textId="453C4AA8"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111.300 </w:t>
            </w:r>
          </w:p>
        </w:tc>
        <w:tc>
          <w:tcPr>
            <w:tcW w:w="607" w:type="pct"/>
            <w:tcBorders>
              <w:top w:val="nil"/>
              <w:left w:val="nil"/>
              <w:bottom w:val="nil"/>
              <w:right w:val="nil"/>
            </w:tcBorders>
            <w:shd w:val="clear" w:color="auto" w:fill="auto"/>
            <w:vAlign w:val="bottom"/>
          </w:tcPr>
          <w:p w14:paraId="2527CBC7" w14:textId="3508EEF1"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103.591 </w:t>
            </w:r>
          </w:p>
        </w:tc>
        <w:tc>
          <w:tcPr>
            <w:tcW w:w="632" w:type="pct"/>
            <w:tcBorders>
              <w:top w:val="nil"/>
              <w:left w:val="nil"/>
              <w:bottom w:val="nil"/>
              <w:right w:val="nil"/>
            </w:tcBorders>
            <w:shd w:val="clear" w:color="auto" w:fill="auto"/>
            <w:vAlign w:val="bottom"/>
          </w:tcPr>
          <w:p w14:paraId="02C145BF" w14:textId="32C35A36"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272.275</w:t>
            </w:r>
          </w:p>
        </w:tc>
      </w:tr>
      <w:tr w:rsidR="009106DB" w:rsidRPr="00EA3621" w14:paraId="2281DA0A" w14:textId="77777777" w:rsidTr="00D414B6">
        <w:trPr>
          <w:trHeight w:val="229"/>
        </w:trPr>
        <w:tc>
          <w:tcPr>
            <w:tcW w:w="1598" w:type="pct"/>
            <w:tcBorders>
              <w:top w:val="nil"/>
              <w:left w:val="nil"/>
              <w:bottom w:val="nil"/>
              <w:right w:val="nil"/>
            </w:tcBorders>
            <w:shd w:val="clear" w:color="auto" w:fill="auto"/>
          </w:tcPr>
          <w:p w14:paraId="70E75D21" w14:textId="77777777" w:rsidR="009106DB" w:rsidRPr="00EA3621" w:rsidRDefault="009106DB" w:rsidP="009106DB">
            <w:pPr>
              <w:pStyle w:val="Tot"/>
              <w:spacing w:line="220" w:lineRule="exact"/>
              <w:rPr>
                <w:rFonts w:ascii="Calibri" w:hAnsi="Calibri" w:cs="Calibri"/>
                <w:color w:val="000000" w:themeColor="text1"/>
                <w:sz w:val="18"/>
                <w:szCs w:val="18"/>
                <w:lang w:val="hr-HR"/>
              </w:rPr>
            </w:pPr>
            <w:r w:rsidRPr="00EA3621">
              <w:rPr>
                <w:rFonts w:ascii="Calibri" w:hAnsi="Calibri" w:cs="Calibri"/>
                <w:color w:val="000000" w:themeColor="text1"/>
                <w:sz w:val="18"/>
                <w:szCs w:val="18"/>
                <w:lang w:val="hr-HR"/>
              </w:rPr>
              <w:t>Ugovorena obveza  EIF FRC2</w:t>
            </w:r>
          </w:p>
        </w:tc>
        <w:tc>
          <w:tcPr>
            <w:tcW w:w="533" w:type="pct"/>
            <w:tcBorders>
              <w:top w:val="nil"/>
              <w:left w:val="nil"/>
              <w:bottom w:val="nil"/>
              <w:right w:val="nil"/>
            </w:tcBorders>
            <w:shd w:val="clear" w:color="auto" w:fill="auto"/>
            <w:vAlign w:val="bottom"/>
          </w:tcPr>
          <w:p w14:paraId="76ECA515" w14:textId="0B68881C"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574 </w:t>
            </w:r>
          </w:p>
        </w:tc>
        <w:tc>
          <w:tcPr>
            <w:tcW w:w="590" w:type="pct"/>
            <w:tcBorders>
              <w:top w:val="nil"/>
              <w:left w:val="nil"/>
              <w:bottom w:val="nil"/>
              <w:right w:val="nil"/>
            </w:tcBorders>
            <w:shd w:val="clear" w:color="auto" w:fill="auto"/>
            <w:vAlign w:val="bottom"/>
          </w:tcPr>
          <w:p w14:paraId="6F861E9F" w14:textId="443A6061"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570 </w:t>
            </w:r>
          </w:p>
        </w:tc>
        <w:tc>
          <w:tcPr>
            <w:tcW w:w="515" w:type="pct"/>
            <w:tcBorders>
              <w:top w:val="nil"/>
              <w:left w:val="nil"/>
              <w:bottom w:val="nil"/>
              <w:right w:val="nil"/>
            </w:tcBorders>
            <w:shd w:val="clear" w:color="auto" w:fill="auto"/>
            <w:vAlign w:val="bottom"/>
          </w:tcPr>
          <w:p w14:paraId="0751ADAE" w14:textId="0E904AA6"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3.656 </w:t>
            </w:r>
          </w:p>
        </w:tc>
        <w:tc>
          <w:tcPr>
            <w:tcW w:w="525" w:type="pct"/>
            <w:tcBorders>
              <w:top w:val="nil"/>
              <w:left w:val="nil"/>
              <w:bottom w:val="nil"/>
              <w:right w:val="nil"/>
            </w:tcBorders>
            <w:shd w:val="clear" w:color="auto" w:fill="auto"/>
            <w:vAlign w:val="bottom"/>
          </w:tcPr>
          <w:p w14:paraId="63809FAF" w14:textId="508C7AE0"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3.750 </w:t>
            </w:r>
          </w:p>
        </w:tc>
        <w:tc>
          <w:tcPr>
            <w:tcW w:w="607" w:type="pct"/>
            <w:tcBorders>
              <w:top w:val="nil"/>
              <w:left w:val="nil"/>
              <w:bottom w:val="nil"/>
              <w:right w:val="nil"/>
            </w:tcBorders>
            <w:shd w:val="clear" w:color="auto" w:fill="auto"/>
            <w:vAlign w:val="bottom"/>
          </w:tcPr>
          <w:p w14:paraId="587AF49C" w14:textId="3852C289"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 xml:space="preserve"> 72 </w:t>
            </w:r>
          </w:p>
        </w:tc>
        <w:tc>
          <w:tcPr>
            <w:tcW w:w="632" w:type="pct"/>
            <w:tcBorders>
              <w:top w:val="nil"/>
              <w:left w:val="nil"/>
              <w:bottom w:val="nil"/>
              <w:right w:val="nil"/>
            </w:tcBorders>
            <w:shd w:val="clear" w:color="auto" w:fill="auto"/>
            <w:vAlign w:val="bottom"/>
          </w:tcPr>
          <w:p w14:paraId="0006DE11" w14:textId="59FDCF78" w:rsidR="009106DB" w:rsidRPr="00EA3621" w:rsidRDefault="009106DB" w:rsidP="009106DB">
            <w:pPr>
              <w:jc w:val="right"/>
              <w:rPr>
                <w:rFonts w:ascii="Calibri" w:hAnsi="Calibri"/>
                <w:color w:val="000000"/>
                <w:sz w:val="18"/>
                <w:szCs w:val="18"/>
              </w:rPr>
            </w:pPr>
            <w:r w:rsidRPr="00F44210">
              <w:rPr>
                <w:rFonts w:ascii="Calibri" w:hAnsi="Calibri"/>
                <w:color w:val="000000"/>
                <w:sz w:val="18"/>
                <w:szCs w:val="18"/>
              </w:rPr>
              <w:t>8.622</w:t>
            </w:r>
          </w:p>
        </w:tc>
      </w:tr>
      <w:tr w:rsidR="009106DB" w:rsidRPr="00EA3621" w14:paraId="0C1193E7" w14:textId="77777777" w:rsidTr="00D414B6">
        <w:trPr>
          <w:trHeight w:val="229"/>
        </w:trPr>
        <w:tc>
          <w:tcPr>
            <w:tcW w:w="1598" w:type="pct"/>
            <w:tcBorders>
              <w:top w:val="nil"/>
              <w:left w:val="nil"/>
              <w:bottom w:val="nil"/>
              <w:right w:val="nil"/>
            </w:tcBorders>
            <w:shd w:val="clear" w:color="auto" w:fill="auto"/>
            <w:vAlign w:val="center"/>
          </w:tcPr>
          <w:p w14:paraId="6A967D62" w14:textId="77777777" w:rsidR="009106DB" w:rsidRPr="00EA3621" w:rsidRDefault="009106DB" w:rsidP="009106DB">
            <w:pPr>
              <w:pStyle w:val="Tot"/>
              <w:spacing w:line="220" w:lineRule="exact"/>
              <w:rPr>
                <w:rFonts w:ascii="Calibri" w:eastAsia="Calibri" w:hAnsi="Calibri" w:cs="Arial"/>
                <w:b/>
                <w:bCs/>
                <w:color w:val="000000" w:themeColor="text1"/>
                <w:spacing w:val="-2"/>
                <w:sz w:val="18"/>
                <w:szCs w:val="18"/>
                <w:lang w:val="hr-HR"/>
              </w:rPr>
            </w:pPr>
            <w:r w:rsidRPr="00EA3621">
              <w:rPr>
                <w:rFonts w:ascii="Calibri" w:hAnsi="Calibri" w:cs="Calibri"/>
                <w:b/>
                <w:bCs/>
                <w:color w:val="000000" w:themeColor="text1"/>
                <w:sz w:val="18"/>
                <w:szCs w:val="18"/>
                <w:lang w:val="hr-HR"/>
              </w:rPr>
              <w:t>Ukupne garancije i preuzete obveze</w:t>
            </w:r>
          </w:p>
        </w:tc>
        <w:tc>
          <w:tcPr>
            <w:tcW w:w="533" w:type="pct"/>
            <w:tcBorders>
              <w:top w:val="single" w:sz="8" w:space="0" w:color="auto"/>
              <w:left w:val="nil"/>
              <w:bottom w:val="single" w:sz="8" w:space="0" w:color="auto"/>
              <w:right w:val="nil"/>
            </w:tcBorders>
            <w:shd w:val="clear" w:color="auto" w:fill="auto"/>
            <w:vAlign w:val="bottom"/>
          </w:tcPr>
          <w:p w14:paraId="2A551895" w14:textId="790D164B" w:rsidR="009106DB" w:rsidRPr="00EA3621" w:rsidRDefault="009106DB" w:rsidP="009106DB">
            <w:pPr>
              <w:jc w:val="right"/>
              <w:rPr>
                <w:rFonts w:ascii="Calibri" w:hAnsi="Calibri"/>
                <w:b/>
                <w:bCs/>
                <w:color w:val="000000"/>
                <w:sz w:val="18"/>
                <w:szCs w:val="18"/>
              </w:rPr>
            </w:pPr>
            <w:r w:rsidRPr="00A75A25">
              <w:rPr>
                <w:rFonts w:ascii="Calibri" w:hAnsi="Calibri"/>
                <w:b/>
                <w:bCs/>
                <w:color w:val="000000"/>
                <w:sz w:val="18"/>
                <w:szCs w:val="18"/>
              </w:rPr>
              <w:t>5.516.532</w:t>
            </w:r>
          </w:p>
        </w:tc>
        <w:tc>
          <w:tcPr>
            <w:tcW w:w="590" w:type="pct"/>
            <w:tcBorders>
              <w:top w:val="single" w:sz="8" w:space="0" w:color="auto"/>
              <w:left w:val="nil"/>
              <w:bottom w:val="single" w:sz="8" w:space="0" w:color="auto"/>
              <w:right w:val="nil"/>
            </w:tcBorders>
            <w:shd w:val="clear" w:color="auto" w:fill="auto"/>
            <w:vAlign w:val="bottom"/>
          </w:tcPr>
          <w:p w14:paraId="1D9CC8E6" w14:textId="061D2413" w:rsidR="009106DB" w:rsidRPr="00EA3621" w:rsidRDefault="009106DB" w:rsidP="009106DB">
            <w:pPr>
              <w:jc w:val="right"/>
              <w:rPr>
                <w:rFonts w:ascii="Calibri" w:hAnsi="Calibri"/>
                <w:b/>
                <w:bCs/>
                <w:color w:val="000000"/>
                <w:sz w:val="18"/>
                <w:szCs w:val="18"/>
              </w:rPr>
            </w:pPr>
            <w:r w:rsidRPr="00F44210">
              <w:rPr>
                <w:rFonts w:ascii="Calibri" w:hAnsi="Calibri"/>
                <w:b/>
                <w:bCs/>
                <w:color w:val="000000"/>
                <w:sz w:val="18"/>
                <w:szCs w:val="18"/>
              </w:rPr>
              <w:t>16.570</w:t>
            </w:r>
          </w:p>
        </w:tc>
        <w:tc>
          <w:tcPr>
            <w:tcW w:w="515" w:type="pct"/>
            <w:tcBorders>
              <w:top w:val="single" w:sz="8" w:space="0" w:color="auto"/>
              <w:left w:val="nil"/>
              <w:bottom w:val="single" w:sz="8" w:space="0" w:color="auto"/>
              <w:right w:val="nil"/>
            </w:tcBorders>
            <w:shd w:val="clear" w:color="auto" w:fill="auto"/>
            <w:vAlign w:val="bottom"/>
          </w:tcPr>
          <w:p w14:paraId="22D3DEF2" w14:textId="26FDA4E0" w:rsidR="009106DB" w:rsidRPr="00EA3621" w:rsidRDefault="009106DB" w:rsidP="009106DB">
            <w:pPr>
              <w:jc w:val="right"/>
              <w:rPr>
                <w:rFonts w:ascii="Calibri" w:hAnsi="Calibri"/>
                <w:b/>
                <w:bCs/>
                <w:color w:val="000000"/>
                <w:sz w:val="18"/>
                <w:szCs w:val="18"/>
              </w:rPr>
            </w:pPr>
            <w:r w:rsidRPr="00F44210">
              <w:rPr>
                <w:rFonts w:ascii="Calibri" w:hAnsi="Calibri"/>
                <w:b/>
                <w:bCs/>
                <w:color w:val="000000"/>
                <w:sz w:val="18"/>
                <w:szCs w:val="18"/>
              </w:rPr>
              <w:t>45.040</w:t>
            </w:r>
          </w:p>
        </w:tc>
        <w:tc>
          <w:tcPr>
            <w:tcW w:w="525" w:type="pct"/>
            <w:tcBorders>
              <w:top w:val="single" w:sz="8" w:space="0" w:color="auto"/>
              <w:left w:val="nil"/>
              <w:bottom w:val="single" w:sz="8" w:space="0" w:color="auto"/>
              <w:right w:val="nil"/>
            </w:tcBorders>
            <w:shd w:val="clear" w:color="auto" w:fill="auto"/>
            <w:vAlign w:val="bottom"/>
          </w:tcPr>
          <w:p w14:paraId="351CB704" w14:textId="6BAAF326" w:rsidR="009106DB" w:rsidRPr="00EA3621" w:rsidRDefault="009106DB" w:rsidP="009106DB">
            <w:pPr>
              <w:jc w:val="right"/>
              <w:rPr>
                <w:rFonts w:ascii="Calibri" w:hAnsi="Calibri"/>
                <w:b/>
                <w:bCs/>
                <w:color w:val="000000"/>
                <w:sz w:val="18"/>
                <w:szCs w:val="18"/>
              </w:rPr>
            </w:pPr>
            <w:r w:rsidRPr="00F44210">
              <w:rPr>
                <w:rFonts w:ascii="Calibri" w:hAnsi="Calibri"/>
                <w:b/>
                <w:bCs/>
                <w:color w:val="000000"/>
                <w:sz w:val="18"/>
                <w:szCs w:val="18"/>
              </w:rPr>
              <w:t>115.050</w:t>
            </w:r>
          </w:p>
        </w:tc>
        <w:tc>
          <w:tcPr>
            <w:tcW w:w="607" w:type="pct"/>
            <w:tcBorders>
              <w:top w:val="single" w:sz="8" w:space="0" w:color="auto"/>
              <w:left w:val="nil"/>
              <w:bottom w:val="single" w:sz="8" w:space="0" w:color="auto"/>
              <w:right w:val="nil"/>
            </w:tcBorders>
            <w:shd w:val="clear" w:color="auto" w:fill="auto"/>
            <w:vAlign w:val="bottom"/>
          </w:tcPr>
          <w:p w14:paraId="29A5EAC6" w14:textId="183EE77A" w:rsidR="009106DB" w:rsidRPr="00EA3621" w:rsidRDefault="009106DB" w:rsidP="009106DB">
            <w:pPr>
              <w:jc w:val="right"/>
              <w:rPr>
                <w:rFonts w:ascii="Calibri" w:hAnsi="Calibri"/>
                <w:b/>
                <w:bCs/>
                <w:color w:val="000000"/>
                <w:sz w:val="18"/>
                <w:szCs w:val="18"/>
              </w:rPr>
            </w:pPr>
            <w:r w:rsidRPr="00F44210">
              <w:rPr>
                <w:rFonts w:ascii="Calibri" w:hAnsi="Calibri"/>
                <w:b/>
                <w:bCs/>
                <w:color w:val="000000"/>
                <w:sz w:val="18"/>
                <w:szCs w:val="18"/>
              </w:rPr>
              <w:t>103.663</w:t>
            </w:r>
          </w:p>
        </w:tc>
        <w:tc>
          <w:tcPr>
            <w:tcW w:w="632" w:type="pct"/>
            <w:tcBorders>
              <w:top w:val="single" w:sz="8" w:space="0" w:color="auto"/>
              <w:left w:val="nil"/>
              <w:bottom w:val="single" w:sz="8" w:space="0" w:color="auto"/>
              <w:right w:val="nil"/>
            </w:tcBorders>
            <w:shd w:val="clear" w:color="auto" w:fill="auto"/>
            <w:vAlign w:val="bottom"/>
          </w:tcPr>
          <w:p w14:paraId="5D2C6AFF" w14:textId="4042F1BC" w:rsidR="009106DB" w:rsidRPr="00EA3621" w:rsidRDefault="009106DB" w:rsidP="009106DB">
            <w:pPr>
              <w:jc w:val="right"/>
              <w:rPr>
                <w:rFonts w:ascii="Calibri" w:hAnsi="Calibri"/>
                <w:b/>
                <w:bCs/>
                <w:color w:val="000000"/>
                <w:sz w:val="18"/>
                <w:szCs w:val="18"/>
              </w:rPr>
            </w:pPr>
            <w:r w:rsidRPr="00F44210">
              <w:rPr>
                <w:rFonts w:ascii="Calibri" w:hAnsi="Calibri"/>
                <w:b/>
                <w:bCs/>
                <w:color w:val="000000"/>
                <w:sz w:val="18"/>
                <w:szCs w:val="18"/>
              </w:rPr>
              <w:t>5.796.855</w:t>
            </w:r>
          </w:p>
        </w:tc>
      </w:tr>
      <w:bookmarkEnd w:id="749"/>
    </w:tbl>
    <w:p w14:paraId="1D3E0594" w14:textId="77777777" w:rsidR="008F45B9" w:rsidRPr="00EA3621" w:rsidRDefault="008F45B9" w:rsidP="008F45B9">
      <w:pPr>
        <w:jc w:val="both"/>
        <w:rPr>
          <w:rFonts w:ascii="Calibri" w:eastAsia="Times New Roman" w:hAnsi="Calibri" w:cs="Arial"/>
          <w:bCs/>
          <w:color w:val="000000" w:themeColor="text1"/>
          <w:sz w:val="16"/>
          <w:szCs w:val="20"/>
        </w:rPr>
      </w:pPr>
    </w:p>
    <w:p w14:paraId="6F68C75E"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p>
    <w:p w14:paraId="389882B3" w14:textId="2EBD0D4A" w:rsidR="00230CD2" w:rsidRPr="00EA3621" w:rsidRDefault="00230CD2" w:rsidP="00230CD2">
      <w:pPr>
        <w:pStyle w:val="T1"/>
        <w:spacing w:before="0" w:after="0" w:line="240" w:lineRule="auto"/>
        <w:ind w:right="-1"/>
        <w:rPr>
          <w:color w:val="000000" w:themeColor="text1"/>
          <w:lang w:val="hr-HR"/>
        </w:rPr>
      </w:pPr>
      <w:bookmarkStart w:id="750" w:name="_Hlk68764178"/>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w:t>
      </w:r>
      <w:r w:rsidRPr="009106DB">
        <w:rPr>
          <w:rFonts w:asciiTheme="minorHAnsi" w:hAnsiTheme="minorHAnsi"/>
          <w:b w:val="0"/>
          <w:i/>
          <w:color w:val="000000" w:themeColor="text1"/>
          <w:sz w:val="20"/>
          <w:lang w:val="hr-HR"/>
        </w:rPr>
        <w:t xml:space="preserve">od </w:t>
      </w:r>
      <w:r w:rsidR="009106DB" w:rsidRPr="00D414B6">
        <w:rPr>
          <w:rFonts w:asciiTheme="minorHAnsi" w:hAnsiTheme="minorHAnsi"/>
          <w:b w:val="0"/>
          <w:i/>
          <w:color w:val="000000" w:themeColor="text1"/>
          <w:sz w:val="20"/>
          <w:lang w:val="hr-HR"/>
        </w:rPr>
        <w:t>35</w:t>
      </w:r>
      <w:r w:rsidRPr="00D414B6">
        <w:rPr>
          <w:rFonts w:asciiTheme="minorHAnsi" w:hAnsiTheme="minorHAnsi"/>
          <w:b w:val="0"/>
          <w:i/>
          <w:color w:val="000000" w:themeColor="text1"/>
          <w:sz w:val="20"/>
          <w:lang w:val="hr-HR"/>
        </w:rPr>
        <w:t>.</w:t>
      </w:r>
      <w:r w:rsidR="009106DB" w:rsidRPr="00D414B6">
        <w:rPr>
          <w:rFonts w:asciiTheme="minorHAnsi" w:hAnsiTheme="minorHAnsi"/>
          <w:b w:val="0"/>
          <w:i/>
          <w:color w:val="000000" w:themeColor="text1"/>
          <w:sz w:val="20"/>
          <w:lang w:val="hr-HR"/>
        </w:rPr>
        <w:t>823</w:t>
      </w:r>
      <w:r w:rsidRPr="00EA3621">
        <w:rPr>
          <w:rFonts w:asciiTheme="minorHAnsi" w:hAnsiTheme="minorHAnsi"/>
          <w:b w:val="0"/>
          <w:i/>
          <w:color w:val="000000" w:themeColor="text1"/>
          <w:sz w:val="20"/>
          <w:lang w:val="hr-HR"/>
        </w:rPr>
        <w:t xml:space="preserve"> tisuća kuna odnosi se na obrnute repo poslove. </w:t>
      </w:r>
    </w:p>
    <w:p w14:paraId="41A37FFE" w14:textId="4DDACEBD" w:rsidR="00F606AC" w:rsidRPr="00EA3621" w:rsidRDefault="00230CD2" w:rsidP="00230CD2">
      <w:pPr>
        <w:tabs>
          <w:tab w:val="left" w:pos="-720"/>
        </w:tabs>
        <w:suppressAutoHyphens/>
        <w:jc w:val="both"/>
        <w:rPr>
          <w:rFonts w:ascii="Calibri" w:eastAsia="Times New Roman" w:hAnsi="Calibri" w:cs="Arial"/>
          <w:i/>
          <w:color w:val="000000" w:themeColor="text1"/>
        </w:rPr>
        <w:sectPr w:rsidR="00F606AC" w:rsidRPr="00EA3621" w:rsidSect="00DF73D1">
          <w:pgSz w:w="11906" w:h="16838"/>
          <w:pgMar w:top="1417" w:right="1417" w:bottom="1417" w:left="1417" w:header="708" w:footer="708" w:gutter="0"/>
          <w:cols w:space="708"/>
          <w:docGrid w:linePitch="360"/>
        </w:sectPr>
      </w:pPr>
      <w:r w:rsidRPr="00EA3621">
        <w:rPr>
          <w:rFonts w:ascii="Calibri" w:eastAsia="Calibri" w:hAnsi="Calibri"/>
          <w:bCs/>
          <w:i/>
          <w:color w:val="000000" w:themeColor="text1"/>
          <w:sz w:val="20"/>
          <w:szCs w:val="20"/>
        </w:rPr>
        <w:t>** Obračunata nedospjela kamata po kreditima raspoređena je u kategoriji od 1 do 3 mjeseca</w:t>
      </w:r>
      <w:bookmarkEnd w:id="750"/>
      <w:r w:rsidR="00F606AC" w:rsidRPr="00EA3621">
        <w:rPr>
          <w:rFonts w:ascii="Calibri" w:eastAsia="Times New Roman" w:hAnsi="Calibri" w:cs="Arial"/>
          <w:i/>
          <w:color w:val="000000" w:themeColor="text1"/>
        </w:rPr>
        <w:t xml:space="preserve">. </w:t>
      </w:r>
    </w:p>
    <w:p w14:paraId="3872035F" w14:textId="77777777" w:rsidR="00F606AC" w:rsidRPr="00EA3621" w:rsidRDefault="00F606AC" w:rsidP="00F606AC">
      <w:pPr>
        <w:jc w:val="both"/>
        <w:rPr>
          <w:rFonts w:ascii="Calibri" w:eastAsia="Times New Roman" w:hAnsi="Calibri" w:cs="Arial"/>
          <w:b/>
          <w:color w:val="000000" w:themeColor="text1"/>
          <w:szCs w:val="20"/>
        </w:rPr>
      </w:pPr>
    </w:p>
    <w:p w14:paraId="08F83406" w14:textId="1215731E"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w:t>
      </w:r>
      <w:r w:rsidR="00F606AC" w:rsidRPr="00EA3621">
        <w:rPr>
          <w:rFonts w:ascii="Calibri" w:eastAsia="Times New Roman" w:hAnsi="Calibri" w:cs="Arial"/>
          <w:b/>
          <w:color w:val="000000" w:themeColor="text1"/>
          <w:szCs w:val="20"/>
        </w:rPr>
        <w:tab/>
        <w:t>Upravljanje rizicima (nastavak)</w:t>
      </w:r>
    </w:p>
    <w:p w14:paraId="34F07BDC" w14:textId="77777777" w:rsidR="00F606AC" w:rsidRPr="00EA3621" w:rsidRDefault="00F606AC" w:rsidP="00F606AC">
      <w:pPr>
        <w:jc w:val="both"/>
        <w:rPr>
          <w:rFonts w:ascii="Calibri" w:eastAsia="Times New Roman" w:hAnsi="Calibri" w:cs="Arial"/>
          <w:b/>
          <w:color w:val="000000" w:themeColor="text1"/>
          <w:szCs w:val="20"/>
        </w:rPr>
      </w:pPr>
    </w:p>
    <w:p w14:paraId="08CC6AD0" w14:textId="5BEE140C"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 xml:space="preserve">.4. </w:t>
      </w:r>
      <w:r w:rsidR="00F606AC" w:rsidRPr="00EA3621">
        <w:rPr>
          <w:rFonts w:ascii="Calibri" w:eastAsia="Times New Roman" w:hAnsi="Calibri" w:cs="Arial"/>
          <w:b/>
          <w:color w:val="000000" w:themeColor="text1"/>
          <w:szCs w:val="20"/>
        </w:rPr>
        <w:tab/>
        <w:t>Rizik likvidnosti</w:t>
      </w:r>
      <w:r w:rsidR="009F1DDF" w:rsidRPr="00EA3621">
        <w:rPr>
          <w:rFonts w:ascii="Calibri" w:eastAsia="Times New Roman" w:hAnsi="Calibri" w:cs="Arial"/>
          <w:b/>
          <w:color w:val="000000" w:themeColor="text1"/>
          <w:szCs w:val="20"/>
        </w:rPr>
        <w:t xml:space="preserve"> (nastavak)</w:t>
      </w: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235" w:type="pct"/>
        <w:tblInd w:w="-142" w:type="dxa"/>
        <w:tblLayout w:type="fixed"/>
        <w:tblCellMar>
          <w:left w:w="120" w:type="dxa"/>
          <w:right w:w="120" w:type="dxa"/>
        </w:tblCellMar>
        <w:tblLook w:val="0000" w:firstRow="0" w:lastRow="0" w:firstColumn="0" w:lastColumn="0" w:noHBand="0" w:noVBand="0"/>
      </w:tblPr>
      <w:tblGrid>
        <w:gridCol w:w="3033"/>
        <w:gridCol w:w="1012"/>
        <w:gridCol w:w="1121"/>
        <w:gridCol w:w="978"/>
        <w:gridCol w:w="997"/>
        <w:gridCol w:w="1151"/>
        <w:gridCol w:w="1206"/>
      </w:tblGrid>
      <w:tr w:rsidR="00230CD2" w:rsidRPr="00EA3621" w14:paraId="2422AD6A" w14:textId="77777777" w:rsidTr="00230CD2">
        <w:trPr>
          <w:trHeight w:val="459"/>
        </w:trPr>
        <w:tc>
          <w:tcPr>
            <w:tcW w:w="1596" w:type="pct"/>
          </w:tcPr>
          <w:p w14:paraId="440B1284"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51" w:name="_Toc67330068"/>
            <w:r w:rsidRPr="00EA3621">
              <w:rPr>
                <w:rFonts w:asciiTheme="minorHAnsi" w:hAnsiTheme="minorHAnsi" w:cs="Arial"/>
                <w:color w:val="000000" w:themeColor="text1"/>
                <w:sz w:val="18"/>
                <w:szCs w:val="18"/>
                <w:lang w:val="hr-HR"/>
              </w:rPr>
              <w:t>Grupa</w:t>
            </w:r>
            <w:bookmarkEnd w:id="751"/>
          </w:p>
          <w:p w14:paraId="77D23215"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52" w:name="_Toc67330069"/>
            <w:r w:rsidRPr="00EA3621">
              <w:rPr>
                <w:rFonts w:asciiTheme="minorHAnsi" w:hAnsiTheme="minorHAnsi" w:cs="Arial"/>
                <w:color w:val="000000" w:themeColor="text1"/>
                <w:sz w:val="18"/>
                <w:szCs w:val="18"/>
                <w:lang w:val="hr-HR"/>
              </w:rPr>
              <w:t>31. prosinca 2020.</w:t>
            </w:r>
            <w:bookmarkEnd w:id="752"/>
            <w:r w:rsidRPr="00EA3621">
              <w:rPr>
                <w:rFonts w:asciiTheme="minorHAnsi" w:hAnsiTheme="minorHAnsi" w:cs="Arial"/>
                <w:color w:val="000000" w:themeColor="text1"/>
                <w:sz w:val="18"/>
                <w:szCs w:val="18"/>
                <w:lang w:val="hr-HR"/>
              </w:rPr>
              <w:t xml:space="preserve"> </w:t>
            </w:r>
          </w:p>
        </w:tc>
        <w:tc>
          <w:tcPr>
            <w:tcW w:w="533" w:type="pct"/>
          </w:tcPr>
          <w:p w14:paraId="55D8518E"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3" w:name="_Toc67330070"/>
            <w:r w:rsidRPr="00EA3621">
              <w:rPr>
                <w:rFonts w:asciiTheme="minorHAnsi" w:hAnsiTheme="minorHAnsi" w:cs="Arial"/>
                <w:color w:val="000000" w:themeColor="text1"/>
                <w:sz w:val="18"/>
                <w:szCs w:val="18"/>
                <w:lang w:val="hr-HR"/>
              </w:rPr>
              <w:t>Do 1 mjesec</w:t>
            </w:r>
            <w:bookmarkEnd w:id="753"/>
          </w:p>
        </w:tc>
        <w:tc>
          <w:tcPr>
            <w:tcW w:w="590" w:type="pct"/>
          </w:tcPr>
          <w:p w14:paraId="66BD8D3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4" w:name="_Toc67330071"/>
            <w:r w:rsidRPr="00EA3621">
              <w:rPr>
                <w:rFonts w:asciiTheme="minorHAnsi" w:hAnsiTheme="minorHAnsi" w:cs="Arial"/>
                <w:color w:val="000000" w:themeColor="text1"/>
                <w:sz w:val="18"/>
                <w:szCs w:val="18"/>
                <w:lang w:val="hr-HR"/>
              </w:rPr>
              <w:t>1 do 3 mjeseca</w:t>
            </w:r>
            <w:bookmarkEnd w:id="754"/>
          </w:p>
        </w:tc>
        <w:tc>
          <w:tcPr>
            <w:tcW w:w="515" w:type="pct"/>
          </w:tcPr>
          <w:p w14:paraId="10DFBF58"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5" w:name="_Toc67330072"/>
            <w:r w:rsidRPr="00EA3621">
              <w:rPr>
                <w:rFonts w:asciiTheme="minorHAnsi" w:hAnsiTheme="minorHAnsi" w:cs="Arial"/>
                <w:color w:val="000000" w:themeColor="text1"/>
                <w:sz w:val="18"/>
                <w:szCs w:val="18"/>
                <w:lang w:val="hr-HR"/>
              </w:rPr>
              <w:t>3 mj. do 1 godine</w:t>
            </w:r>
            <w:bookmarkEnd w:id="755"/>
          </w:p>
        </w:tc>
        <w:tc>
          <w:tcPr>
            <w:tcW w:w="525" w:type="pct"/>
          </w:tcPr>
          <w:p w14:paraId="72BC3B3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6" w:name="_Toc67330073"/>
            <w:r w:rsidRPr="00EA3621">
              <w:rPr>
                <w:rFonts w:asciiTheme="minorHAnsi" w:hAnsiTheme="minorHAnsi" w:cs="Arial"/>
                <w:color w:val="000000" w:themeColor="text1"/>
                <w:sz w:val="18"/>
                <w:szCs w:val="18"/>
                <w:lang w:val="hr-HR"/>
              </w:rPr>
              <w:t>1 do 3 godina</w:t>
            </w:r>
            <w:bookmarkEnd w:id="756"/>
          </w:p>
        </w:tc>
        <w:tc>
          <w:tcPr>
            <w:tcW w:w="606" w:type="pct"/>
          </w:tcPr>
          <w:p w14:paraId="3A38287C"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7" w:name="_Toc67330074"/>
            <w:r w:rsidRPr="00EA3621">
              <w:rPr>
                <w:rFonts w:asciiTheme="minorHAnsi" w:hAnsiTheme="minorHAnsi" w:cs="Arial"/>
                <w:color w:val="000000" w:themeColor="text1"/>
                <w:sz w:val="18"/>
                <w:szCs w:val="18"/>
                <w:lang w:val="hr-HR"/>
              </w:rPr>
              <w:t>Preko 3 godine</w:t>
            </w:r>
            <w:bookmarkEnd w:id="757"/>
          </w:p>
        </w:tc>
        <w:tc>
          <w:tcPr>
            <w:tcW w:w="635" w:type="pct"/>
          </w:tcPr>
          <w:p w14:paraId="1775FAC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8" w:name="_Toc67330075"/>
            <w:r w:rsidRPr="00EA3621">
              <w:rPr>
                <w:rFonts w:asciiTheme="minorHAnsi" w:hAnsiTheme="minorHAnsi" w:cs="Arial"/>
                <w:color w:val="000000" w:themeColor="text1"/>
                <w:sz w:val="18"/>
                <w:szCs w:val="18"/>
                <w:lang w:val="hr-HR"/>
              </w:rPr>
              <w:t>Ukupno</w:t>
            </w:r>
            <w:bookmarkEnd w:id="758"/>
          </w:p>
        </w:tc>
      </w:tr>
      <w:tr w:rsidR="00230CD2" w:rsidRPr="00EA3621" w14:paraId="46F5323D" w14:textId="77777777" w:rsidTr="00230CD2">
        <w:trPr>
          <w:trHeight w:val="161"/>
        </w:trPr>
        <w:tc>
          <w:tcPr>
            <w:tcW w:w="1596" w:type="pct"/>
          </w:tcPr>
          <w:p w14:paraId="61637E6B" w14:textId="77777777" w:rsidR="00230CD2" w:rsidRPr="00EA3621" w:rsidRDefault="00230CD2" w:rsidP="00230CD2">
            <w:pPr>
              <w:tabs>
                <w:tab w:val="left" w:pos="-720"/>
              </w:tabs>
              <w:suppressAutoHyphens/>
              <w:jc w:val="center"/>
              <w:rPr>
                <w:rFonts w:cs="Arial"/>
                <w:b/>
                <w:color w:val="000000" w:themeColor="text1"/>
                <w:spacing w:val="-2"/>
                <w:sz w:val="18"/>
                <w:szCs w:val="18"/>
              </w:rPr>
            </w:pPr>
          </w:p>
        </w:tc>
        <w:tc>
          <w:tcPr>
            <w:tcW w:w="533" w:type="pct"/>
            <w:vAlign w:val="bottom"/>
          </w:tcPr>
          <w:p w14:paraId="40F5B09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59" w:name="_Toc67330076"/>
            <w:r w:rsidRPr="00EA3621">
              <w:rPr>
                <w:rFonts w:asciiTheme="minorHAnsi" w:hAnsiTheme="minorHAnsi" w:cs="Arial"/>
                <w:bCs/>
                <w:color w:val="000000" w:themeColor="text1"/>
                <w:sz w:val="18"/>
                <w:szCs w:val="18"/>
                <w:lang w:val="hr-HR"/>
              </w:rPr>
              <w:t>000 kuna</w:t>
            </w:r>
            <w:bookmarkEnd w:id="759"/>
          </w:p>
        </w:tc>
        <w:tc>
          <w:tcPr>
            <w:tcW w:w="590" w:type="pct"/>
            <w:vAlign w:val="bottom"/>
          </w:tcPr>
          <w:p w14:paraId="2C83F236"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60" w:name="_Toc67330077"/>
            <w:r w:rsidRPr="00EA3621">
              <w:rPr>
                <w:rFonts w:asciiTheme="minorHAnsi" w:hAnsiTheme="minorHAnsi" w:cs="Arial"/>
                <w:bCs/>
                <w:color w:val="000000" w:themeColor="text1"/>
                <w:sz w:val="18"/>
                <w:szCs w:val="18"/>
                <w:lang w:val="hr-HR"/>
              </w:rPr>
              <w:t>000 kuna</w:t>
            </w:r>
            <w:bookmarkEnd w:id="760"/>
          </w:p>
        </w:tc>
        <w:tc>
          <w:tcPr>
            <w:tcW w:w="515" w:type="pct"/>
            <w:vAlign w:val="bottom"/>
          </w:tcPr>
          <w:p w14:paraId="5CEFD04A"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61" w:name="_Toc67330078"/>
            <w:r w:rsidRPr="00EA3621">
              <w:rPr>
                <w:rFonts w:asciiTheme="minorHAnsi" w:hAnsiTheme="minorHAnsi" w:cs="Arial"/>
                <w:bCs/>
                <w:color w:val="000000" w:themeColor="text1"/>
                <w:sz w:val="18"/>
                <w:szCs w:val="18"/>
                <w:lang w:val="hr-HR"/>
              </w:rPr>
              <w:t>000 kuna</w:t>
            </w:r>
            <w:bookmarkEnd w:id="761"/>
          </w:p>
        </w:tc>
        <w:tc>
          <w:tcPr>
            <w:tcW w:w="525" w:type="pct"/>
            <w:vAlign w:val="bottom"/>
          </w:tcPr>
          <w:p w14:paraId="77169C71"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62" w:name="_Toc67330079"/>
            <w:r w:rsidRPr="00EA3621">
              <w:rPr>
                <w:rFonts w:asciiTheme="minorHAnsi" w:hAnsiTheme="minorHAnsi" w:cs="Arial"/>
                <w:bCs/>
                <w:color w:val="000000" w:themeColor="text1"/>
                <w:sz w:val="18"/>
                <w:szCs w:val="18"/>
                <w:lang w:val="hr-HR"/>
              </w:rPr>
              <w:t>000 kuna</w:t>
            </w:r>
            <w:bookmarkEnd w:id="762"/>
          </w:p>
        </w:tc>
        <w:tc>
          <w:tcPr>
            <w:tcW w:w="606" w:type="pct"/>
            <w:vAlign w:val="bottom"/>
          </w:tcPr>
          <w:p w14:paraId="397C9B07"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63" w:name="_Toc67330080"/>
            <w:r w:rsidRPr="00EA3621">
              <w:rPr>
                <w:rFonts w:asciiTheme="minorHAnsi" w:hAnsiTheme="minorHAnsi" w:cs="Arial"/>
                <w:bCs/>
                <w:color w:val="000000" w:themeColor="text1"/>
                <w:sz w:val="18"/>
                <w:szCs w:val="18"/>
                <w:lang w:val="hr-HR"/>
              </w:rPr>
              <w:t>000 kuna</w:t>
            </w:r>
            <w:bookmarkEnd w:id="763"/>
          </w:p>
        </w:tc>
        <w:tc>
          <w:tcPr>
            <w:tcW w:w="635" w:type="pct"/>
            <w:vAlign w:val="bottom"/>
          </w:tcPr>
          <w:p w14:paraId="7C543EAB"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64" w:name="_Toc67330081"/>
            <w:r w:rsidRPr="00EA3621">
              <w:rPr>
                <w:rFonts w:asciiTheme="minorHAnsi" w:hAnsiTheme="minorHAnsi" w:cs="Arial"/>
                <w:bCs/>
                <w:color w:val="000000" w:themeColor="text1"/>
                <w:sz w:val="18"/>
                <w:szCs w:val="18"/>
                <w:lang w:val="hr-HR"/>
              </w:rPr>
              <w:t>000 kuna</w:t>
            </w:r>
            <w:bookmarkEnd w:id="764"/>
          </w:p>
        </w:tc>
      </w:tr>
      <w:tr w:rsidR="00230CD2" w:rsidRPr="00EA3621" w14:paraId="7E3AFA52" w14:textId="77777777" w:rsidTr="00230CD2">
        <w:trPr>
          <w:trHeight w:val="255"/>
        </w:trPr>
        <w:tc>
          <w:tcPr>
            <w:tcW w:w="1596" w:type="pct"/>
            <w:vAlign w:val="bottom"/>
          </w:tcPr>
          <w:p w14:paraId="47951B69" w14:textId="5B087D5D"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65" w:name="_Toc67330082"/>
            <w:r w:rsidRPr="00EA3621">
              <w:rPr>
                <w:rFonts w:asciiTheme="minorHAnsi" w:hAnsiTheme="minorHAnsi" w:cs="Arial"/>
                <w:b/>
                <w:bCs/>
                <w:color w:val="000000" w:themeColor="text1"/>
                <w:sz w:val="18"/>
                <w:szCs w:val="18"/>
                <w:lang w:val="hr-HR"/>
              </w:rPr>
              <w:t>Imovina</w:t>
            </w:r>
            <w:bookmarkEnd w:id="765"/>
          </w:p>
        </w:tc>
        <w:tc>
          <w:tcPr>
            <w:tcW w:w="533" w:type="pct"/>
            <w:vAlign w:val="bottom"/>
          </w:tcPr>
          <w:p w14:paraId="3E496F66"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2243773F"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1142618A"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3AA4A0B5"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06" w:type="pct"/>
            <w:vAlign w:val="bottom"/>
          </w:tcPr>
          <w:p w14:paraId="58B614B9"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35" w:type="pct"/>
            <w:vAlign w:val="bottom"/>
          </w:tcPr>
          <w:p w14:paraId="5C45D64C"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r>
      <w:tr w:rsidR="00230CD2" w:rsidRPr="00EA3621" w14:paraId="7AED18CE" w14:textId="77777777" w:rsidTr="00230CD2">
        <w:trPr>
          <w:trHeight w:val="219"/>
        </w:trPr>
        <w:tc>
          <w:tcPr>
            <w:tcW w:w="1596" w:type="pct"/>
            <w:vAlign w:val="bottom"/>
          </w:tcPr>
          <w:p w14:paraId="37A21E64" w14:textId="71CEB15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66" w:name="_Toc67330083"/>
            <w:r w:rsidRPr="00EA3621">
              <w:rPr>
                <w:rFonts w:asciiTheme="minorHAnsi" w:hAnsiTheme="minorHAnsi" w:cs="Arial"/>
                <w:color w:val="000000" w:themeColor="text1"/>
                <w:spacing w:val="-2"/>
                <w:sz w:val="18"/>
                <w:szCs w:val="18"/>
                <w:lang w:val="hr-HR"/>
              </w:rPr>
              <w:t>Novčana sredstva i računi kod banaka</w:t>
            </w:r>
            <w:bookmarkEnd w:id="766"/>
          </w:p>
        </w:tc>
        <w:tc>
          <w:tcPr>
            <w:tcW w:w="533" w:type="pct"/>
            <w:tcBorders>
              <w:top w:val="nil"/>
              <w:left w:val="nil"/>
              <w:bottom w:val="nil"/>
              <w:right w:val="nil"/>
            </w:tcBorders>
            <w:shd w:val="clear" w:color="auto" w:fill="auto"/>
            <w:vAlign w:val="bottom"/>
          </w:tcPr>
          <w:p w14:paraId="6174ACE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c>
          <w:tcPr>
            <w:tcW w:w="590" w:type="pct"/>
            <w:tcBorders>
              <w:top w:val="nil"/>
              <w:left w:val="nil"/>
              <w:bottom w:val="nil"/>
              <w:right w:val="nil"/>
            </w:tcBorders>
            <w:shd w:val="clear" w:color="auto" w:fill="auto"/>
            <w:vAlign w:val="bottom"/>
          </w:tcPr>
          <w:p w14:paraId="541929A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460A7F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B17971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030B9B8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5A6BF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r>
      <w:tr w:rsidR="00230CD2" w:rsidRPr="00EA3621" w14:paraId="7BC3C451" w14:textId="77777777" w:rsidTr="00230CD2">
        <w:trPr>
          <w:trHeight w:val="219"/>
        </w:trPr>
        <w:tc>
          <w:tcPr>
            <w:tcW w:w="1596" w:type="pct"/>
            <w:vAlign w:val="bottom"/>
          </w:tcPr>
          <w:p w14:paraId="74DD9696" w14:textId="484EEE46"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67" w:name="_Toc67330084"/>
            <w:r w:rsidRPr="00EA3621">
              <w:rPr>
                <w:rFonts w:asciiTheme="minorHAnsi" w:hAnsiTheme="minorHAnsi" w:cs="Arial"/>
                <w:color w:val="000000" w:themeColor="text1"/>
                <w:spacing w:val="-2"/>
                <w:sz w:val="18"/>
                <w:szCs w:val="18"/>
                <w:lang w:val="hr-HR"/>
              </w:rPr>
              <w:t>Depoziti kod drugih banaka</w:t>
            </w:r>
            <w:bookmarkEnd w:id="767"/>
          </w:p>
        </w:tc>
        <w:tc>
          <w:tcPr>
            <w:tcW w:w="533" w:type="pct"/>
            <w:tcBorders>
              <w:top w:val="nil"/>
              <w:left w:val="nil"/>
              <w:bottom w:val="nil"/>
              <w:right w:val="nil"/>
            </w:tcBorders>
            <w:shd w:val="clear" w:color="auto" w:fill="auto"/>
            <w:vAlign w:val="bottom"/>
          </w:tcPr>
          <w:p w14:paraId="73E6ED2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 </w:t>
            </w:r>
          </w:p>
        </w:tc>
        <w:tc>
          <w:tcPr>
            <w:tcW w:w="590" w:type="pct"/>
            <w:tcBorders>
              <w:top w:val="nil"/>
              <w:left w:val="nil"/>
              <w:bottom w:val="nil"/>
              <w:right w:val="nil"/>
            </w:tcBorders>
            <w:shd w:val="clear" w:color="auto" w:fill="auto"/>
            <w:vAlign w:val="bottom"/>
          </w:tcPr>
          <w:p w14:paraId="7D24EA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C3E676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511231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420901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7.279 </w:t>
            </w:r>
          </w:p>
        </w:tc>
        <w:tc>
          <w:tcPr>
            <w:tcW w:w="635" w:type="pct"/>
            <w:tcBorders>
              <w:top w:val="nil"/>
              <w:left w:val="nil"/>
              <w:bottom w:val="nil"/>
              <w:right w:val="nil"/>
            </w:tcBorders>
            <w:shd w:val="clear" w:color="auto" w:fill="auto"/>
            <w:vAlign w:val="bottom"/>
          </w:tcPr>
          <w:p w14:paraId="6E7E3BA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7.337 </w:t>
            </w:r>
          </w:p>
        </w:tc>
      </w:tr>
      <w:tr w:rsidR="00230CD2" w:rsidRPr="00EA3621" w14:paraId="6016FE25" w14:textId="77777777" w:rsidTr="00230CD2">
        <w:trPr>
          <w:trHeight w:val="219"/>
        </w:trPr>
        <w:tc>
          <w:tcPr>
            <w:tcW w:w="1596" w:type="pct"/>
            <w:vAlign w:val="bottom"/>
          </w:tcPr>
          <w:p w14:paraId="204F566E" w14:textId="0C5FE12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68" w:name="_Toc67330085"/>
            <w:r w:rsidRPr="00EA3621">
              <w:rPr>
                <w:rFonts w:asciiTheme="minorHAnsi" w:hAnsiTheme="minorHAnsi" w:cs="Arial"/>
                <w:color w:val="000000" w:themeColor="text1"/>
                <w:spacing w:val="-2"/>
                <w:sz w:val="18"/>
                <w:szCs w:val="18"/>
                <w:lang w:val="hr-HR"/>
              </w:rPr>
              <w:t>Krediti financijskim institucijama*</w:t>
            </w:r>
            <w:bookmarkEnd w:id="768"/>
          </w:p>
        </w:tc>
        <w:tc>
          <w:tcPr>
            <w:tcW w:w="533" w:type="pct"/>
            <w:tcBorders>
              <w:top w:val="nil"/>
              <w:left w:val="nil"/>
              <w:bottom w:val="nil"/>
              <w:right w:val="nil"/>
            </w:tcBorders>
            <w:shd w:val="clear" w:color="auto" w:fill="auto"/>
            <w:vAlign w:val="bottom"/>
          </w:tcPr>
          <w:p w14:paraId="1EB38F4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140.541 </w:t>
            </w:r>
          </w:p>
        </w:tc>
        <w:tc>
          <w:tcPr>
            <w:tcW w:w="590" w:type="pct"/>
            <w:tcBorders>
              <w:top w:val="nil"/>
              <w:left w:val="nil"/>
              <w:bottom w:val="nil"/>
              <w:right w:val="nil"/>
            </w:tcBorders>
            <w:shd w:val="clear" w:color="auto" w:fill="auto"/>
            <w:vAlign w:val="bottom"/>
          </w:tcPr>
          <w:p w14:paraId="698D78E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386.838 </w:t>
            </w:r>
          </w:p>
        </w:tc>
        <w:tc>
          <w:tcPr>
            <w:tcW w:w="515" w:type="pct"/>
            <w:tcBorders>
              <w:top w:val="nil"/>
              <w:left w:val="nil"/>
              <w:bottom w:val="nil"/>
              <w:right w:val="nil"/>
            </w:tcBorders>
            <w:shd w:val="clear" w:color="auto" w:fill="auto"/>
            <w:vAlign w:val="bottom"/>
          </w:tcPr>
          <w:p w14:paraId="7364206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1.131.004 </w:t>
            </w:r>
          </w:p>
        </w:tc>
        <w:tc>
          <w:tcPr>
            <w:tcW w:w="525" w:type="pct"/>
            <w:tcBorders>
              <w:top w:val="nil"/>
              <w:left w:val="nil"/>
              <w:bottom w:val="nil"/>
              <w:right w:val="nil"/>
            </w:tcBorders>
            <w:shd w:val="clear" w:color="auto" w:fill="auto"/>
            <w:vAlign w:val="bottom"/>
          </w:tcPr>
          <w:p w14:paraId="633B7A70" w14:textId="49DEF7EF"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2.330.714 </w:t>
            </w:r>
          </w:p>
        </w:tc>
        <w:tc>
          <w:tcPr>
            <w:tcW w:w="606" w:type="pct"/>
            <w:tcBorders>
              <w:top w:val="nil"/>
              <w:left w:val="nil"/>
              <w:bottom w:val="nil"/>
              <w:right w:val="nil"/>
            </w:tcBorders>
            <w:shd w:val="clear" w:color="auto" w:fill="auto"/>
            <w:vAlign w:val="bottom"/>
          </w:tcPr>
          <w:p w14:paraId="7BD4F9E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4.853.483 </w:t>
            </w:r>
          </w:p>
        </w:tc>
        <w:tc>
          <w:tcPr>
            <w:tcW w:w="635" w:type="pct"/>
            <w:tcBorders>
              <w:top w:val="nil"/>
              <w:left w:val="nil"/>
              <w:bottom w:val="nil"/>
              <w:right w:val="nil"/>
            </w:tcBorders>
            <w:shd w:val="clear" w:color="auto" w:fill="auto"/>
            <w:vAlign w:val="bottom"/>
          </w:tcPr>
          <w:p w14:paraId="3484A76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8.842.580 </w:t>
            </w:r>
          </w:p>
        </w:tc>
      </w:tr>
      <w:tr w:rsidR="00230CD2" w:rsidRPr="00EA3621" w14:paraId="7BD0D226" w14:textId="77777777" w:rsidTr="00230CD2">
        <w:trPr>
          <w:trHeight w:val="219"/>
        </w:trPr>
        <w:tc>
          <w:tcPr>
            <w:tcW w:w="1596" w:type="pct"/>
            <w:vAlign w:val="bottom"/>
          </w:tcPr>
          <w:p w14:paraId="6D20C893" w14:textId="3AC72FB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69" w:name="_Toc67330086"/>
            <w:r w:rsidRPr="00EA3621">
              <w:rPr>
                <w:rFonts w:asciiTheme="minorHAnsi" w:hAnsiTheme="minorHAnsi" w:cs="Arial"/>
                <w:color w:val="000000" w:themeColor="text1"/>
                <w:spacing w:val="-2"/>
                <w:sz w:val="18"/>
                <w:szCs w:val="18"/>
                <w:lang w:val="hr-HR"/>
              </w:rPr>
              <w:t>Krediti ostalim korisnicima</w:t>
            </w:r>
            <w:bookmarkEnd w:id="769"/>
          </w:p>
        </w:tc>
        <w:tc>
          <w:tcPr>
            <w:tcW w:w="533" w:type="pct"/>
            <w:tcBorders>
              <w:top w:val="nil"/>
              <w:left w:val="nil"/>
              <w:bottom w:val="nil"/>
              <w:right w:val="nil"/>
            </w:tcBorders>
            <w:shd w:val="clear" w:color="auto" w:fill="auto"/>
            <w:vAlign w:val="bottom"/>
          </w:tcPr>
          <w:p w14:paraId="1DBBA8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1.773.535 </w:t>
            </w:r>
          </w:p>
        </w:tc>
        <w:tc>
          <w:tcPr>
            <w:tcW w:w="590" w:type="pct"/>
            <w:tcBorders>
              <w:top w:val="nil"/>
              <w:left w:val="nil"/>
              <w:bottom w:val="nil"/>
              <w:right w:val="nil"/>
            </w:tcBorders>
            <w:shd w:val="clear" w:color="auto" w:fill="auto"/>
            <w:vAlign w:val="bottom"/>
          </w:tcPr>
          <w:p w14:paraId="4332EB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266.248 </w:t>
            </w:r>
          </w:p>
        </w:tc>
        <w:tc>
          <w:tcPr>
            <w:tcW w:w="515" w:type="pct"/>
            <w:tcBorders>
              <w:top w:val="nil"/>
              <w:left w:val="nil"/>
              <w:bottom w:val="nil"/>
              <w:right w:val="nil"/>
            </w:tcBorders>
            <w:shd w:val="clear" w:color="auto" w:fill="auto"/>
            <w:vAlign w:val="bottom"/>
          </w:tcPr>
          <w:p w14:paraId="138A332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1.120.651 </w:t>
            </w:r>
          </w:p>
        </w:tc>
        <w:tc>
          <w:tcPr>
            <w:tcW w:w="525" w:type="pct"/>
            <w:tcBorders>
              <w:top w:val="nil"/>
              <w:left w:val="nil"/>
              <w:bottom w:val="nil"/>
              <w:right w:val="nil"/>
            </w:tcBorders>
            <w:shd w:val="clear" w:color="auto" w:fill="auto"/>
            <w:vAlign w:val="bottom"/>
          </w:tcPr>
          <w:p w14:paraId="37D977A6" w14:textId="6B5C2AB3"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2.605.303 </w:t>
            </w:r>
          </w:p>
        </w:tc>
        <w:tc>
          <w:tcPr>
            <w:tcW w:w="606" w:type="pct"/>
            <w:tcBorders>
              <w:top w:val="nil"/>
              <w:left w:val="nil"/>
              <w:bottom w:val="nil"/>
              <w:right w:val="nil"/>
            </w:tcBorders>
            <w:shd w:val="clear" w:color="auto" w:fill="auto"/>
            <w:vAlign w:val="bottom"/>
          </w:tcPr>
          <w:p w14:paraId="2CCFE74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9.030.442 </w:t>
            </w:r>
          </w:p>
        </w:tc>
        <w:tc>
          <w:tcPr>
            <w:tcW w:w="635" w:type="pct"/>
            <w:tcBorders>
              <w:top w:val="nil"/>
              <w:left w:val="nil"/>
              <w:bottom w:val="nil"/>
              <w:right w:val="nil"/>
            </w:tcBorders>
            <w:shd w:val="clear" w:color="auto" w:fill="auto"/>
            <w:vAlign w:val="bottom"/>
          </w:tcPr>
          <w:p w14:paraId="3EE8960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14.796.179 </w:t>
            </w:r>
          </w:p>
        </w:tc>
      </w:tr>
      <w:tr w:rsidR="00230CD2" w:rsidRPr="00EA3621" w14:paraId="4B9543E7" w14:textId="77777777" w:rsidTr="00230CD2">
        <w:trPr>
          <w:trHeight w:val="315"/>
        </w:trPr>
        <w:tc>
          <w:tcPr>
            <w:tcW w:w="1596" w:type="pct"/>
          </w:tcPr>
          <w:p w14:paraId="151AF7D0" w14:textId="12E35CD6"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70" w:name="_Toc67330087"/>
            <w:r w:rsidRPr="00EA3621">
              <w:rPr>
                <w:rFonts w:asciiTheme="minorHAnsi" w:hAnsiTheme="minorHAnsi" w:cs="Arial"/>
                <w:color w:val="000000" w:themeColor="text1"/>
                <w:spacing w:val="-2"/>
                <w:sz w:val="18"/>
                <w:szCs w:val="18"/>
                <w:lang w:val="hr-HR"/>
              </w:rPr>
              <w:t>Financijska imovina po fer vrijednosti kroz dobit ili gubitak</w:t>
            </w:r>
            <w:bookmarkEnd w:id="770"/>
          </w:p>
        </w:tc>
        <w:tc>
          <w:tcPr>
            <w:tcW w:w="533" w:type="pct"/>
            <w:tcBorders>
              <w:top w:val="nil"/>
              <w:left w:val="nil"/>
              <w:bottom w:val="nil"/>
              <w:right w:val="nil"/>
            </w:tcBorders>
            <w:shd w:val="clear" w:color="auto" w:fill="auto"/>
            <w:vAlign w:val="bottom"/>
          </w:tcPr>
          <w:p w14:paraId="46A1B1B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189.098 </w:t>
            </w:r>
          </w:p>
        </w:tc>
        <w:tc>
          <w:tcPr>
            <w:tcW w:w="590" w:type="pct"/>
            <w:tcBorders>
              <w:top w:val="nil"/>
              <w:left w:val="nil"/>
              <w:bottom w:val="nil"/>
              <w:right w:val="nil"/>
            </w:tcBorders>
            <w:shd w:val="clear" w:color="auto" w:fill="auto"/>
            <w:vAlign w:val="bottom"/>
          </w:tcPr>
          <w:p w14:paraId="442B9A7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57D0962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81E0D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406EF7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2.658 </w:t>
            </w:r>
          </w:p>
        </w:tc>
        <w:tc>
          <w:tcPr>
            <w:tcW w:w="635" w:type="pct"/>
            <w:tcBorders>
              <w:top w:val="nil"/>
              <w:left w:val="nil"/>
              <w:bottom w:val="nil"/>
              <w:right w:val="nil"/>
            </w:tcBorders>
            <w:shd w:val="clear" w:color="auto" w:fill="auto"/>
            <w:vAlign w:val="bottom"/>
          </w:tcPr>
          <w:p w14:paraId="091D7EC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191.756 </w:t>
            </w:r>
          </w:p>
        </w:tc>
      </w:tr>
      <w:tr w:rsidR="00230CD2" w:rsidRPr="00EA3621" w14:paraId="26B2DAD8" w14:textId="77777777" w:rsidTr="00230CD2">
        <w:trPr>
          <w:trHeight w:val="153"/>
        </w:trPr>
        <w:tc>
          <w:tcPr>
            <w:tcW w:w="1596" w:type="pct"/>
          </w:tcPr>
          <w:p w14:paraId="385AC3D1" w14:textId="795CA26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1" w:name="_Toc67330088"/>
            <w:r w:rsidRPr="00EA3621">
              <w:rPr>
                <w:rFonts w:asciiTheme="minorHAnsi" w:hAnsiTheme="minorHAnsi" w:cs="Arial"/>
                <w:color w:val="000000" w:themeColor="text1"/>
                <w:spacing w:val="-2"/>
                <w:sz w:val="18"/>
                <w:szCs w:val="18"/>
                <w:lang w:val="hr-HR"/>
              </w:rPr>
              <w:t>Financijska imovina po fer vrijednosti kroz ostalu sveobuhvatnu dobit</w:t>
            </w:r>
            <w:bookmarkEnd w:id="771"/>
          </w:p>
        </w:tc>
        <w:tc>
          <w:tcPr>
            <w:tcW w:w="533" w:type="pct"/>
            <w:tcBorders>
              <w:top w:val="nil"/>
              <w:left w:val="nil"/>
              <w:bottom w:val="nil"/>
              <w:right w:val="nil"/>
            </w:tcBorders>
            <w:shd w:val="clear" w:color="auto" w:fill="auto"/>
            <w:vAlign w:val="bottom"/>
          </w:tcPr>
          <w:p w14:paraId="0D170D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3.088.069 </w:t>
            </w:r>
          </w:p>
        </w:tc>
        <w:tc>
          <w:tcPr>
            <w:tcW w:w="590" w:type="pct"/>
            <w:tcBorders>
              <w:top w:val="nil"/>
              <w:left w:val="nil"/>
              <w:bottom w:val="nil"/>
              <w:right w:val="nil"/>
            </w:tcBorders>
            <w:shd w:val="clear" w:color="auto" w:fill="auto"/>
            <w:vAlign w:val="bottom"/>
          </w:tcPr>
          <w:p w14:paraId="485BB9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17.669 </w:t>
            </w:r>
          </w:p>
        </w:tc>
        <w:tc>
          <w:tcPr>
            <w:tcW w:w="515" w:type="pct"/>
            <w:tcBorders>
              <w:top w:val="nil"/>
              <w:left w:val="nil"/>
              <w:bottom w:val="nil"/>
              <w:right w:val="nil"/>
            </w:tcBorders>
            <w:shd w:val="clear" w:color="auto" w:fill="auto"/>
            <w:vAlign w:val="bottom"/>
          </w:tcPr>
          <w:p w14:paraId="01DB17C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 </w:t>
            </w:r>
          </w:p>
        </w:tc>
        <w:tc>
          <w:tcPr>
            <w:tcW w:w="525" w:type="pct"/>
            <w:tcBorders>
              <w:top w:val="nil"/>
              <w:left w:val="nil"/>
              <w:bottom w:val="nil"/>
              <w:right w:val="nil"/>
            </w:tcBorders>
            <w:shd w:val="clear" w:color="auto" w:fill="auto"/>
            <w:vAlign w:val="bottom"/>
          </w:tcPr>
          <w:p w14:paraId="4D2C553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8CDAE4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5A359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3.105.764 </w:t>
            </w:r>
          </w:p>
        </w:tc>
      </w:tr>
      <w:tr w:rsidR="00230CD2" w:rsidRPr="00EA3621" w14:paraId="2B03D3AF" w14:textId="77777777" w:rsidTr="00230CD2">
        <w:trPr>
          <w:trHeight w:val="324"/>
        </w:trPr>
        <w:tc>
          <w:tcPr>
            <w:tcW w:w="1596" w:type="pct"/>
          </w:tcPr>
          <w:p w14:paraId="36826A62" w14:textId="1A4B6DB8"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2" w:name="_Toc67330090"/>
            <w:r w:rsidRPr="00EA3621">
              <w:rPr>
                <w:rFonts w:asciiTheme="minorHAnsi" w:hAnsiTheme="minorHAnsi" w:cs="Arial"/>
                <w:color w:val="000000" w:themeColor="text1"/>
                <w:spacing w:val="-2"/>
                <w:sz w:val="18"/>
                <w:szCs w:val="18"/>
                <w:lang w:val="hr-HR"/>
              </w:rPr>
              <w:t>Nekretnine, postrojenja i oprema i nematerijalna imovina</w:t>
            </w:r>
            <w:bookmarkEnd w:id="772"/>
          </w:p>
        </w:tc>
        <w:tc>
          <w:tcPr>
            <w:tcW w:w="533" w:type="pct"/>
            <w:tcBorders>
              <w:top w:val="nil"/>
              <w:left w:val="nil"/>
              <w:right w:val="nil"/>
            </w:tcBorders>
            <w:shd w:val="clear" w:color="auto" w:fill="auto"/>
            <w:vAlign w:val="bottom"/>
          </w:tcPr>
          <w:p w14:paraId="44380A3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right w:val="nil"/>
            </w:tcBorders>
            <w:shd w:val="clear" w:color="auto" w:fill="auto"/>
            <w:vAlign w:val="bottom"/>
          </w:tcPr>
          <w:p w14:paraId="34EDC1C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203057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right w:val="nil"/>
            </w:tcBorders>
            <w:shd w:val="clear" w:color="auto" w:fill="auto"/>
            <w:vAlign w:val="bottom"/>
          </w:tcPr>
          <w:p w14:paraId="7993B98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right w:val="nil"/>
            </w:tcBorders>
            <w:shd w:val="clear" w:color="auto" w:fill="auto"/>
            <w:vAlign w:val="bottom"/>
          </w:tcPr>
          <w:p w14:paraId="3342A70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c>
          <w:tcPr>
            <w:tcW w:w="635" w:type="pct"/>
            <w:tcBorders>
              <w:top w:val="nil"/>
              <w:left w:val="nil"/>
              <w:right w:val="nil"/>
            </w:tcBorders>
            <w:shd w:val="clear" w:color="auto" w:fill="auto"/>
            <w:vAlign w:val="bottom"/>
          </w:tcPr>
          <w:p w14:paraId="1F0F5A3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r>
      <w:tr w:rsidR="00230CD2" w:rsidRPr="00EA3621" w14:paraId="6C8E8584" w14:textId="77777777" w:rsidTr="00230CD2">
        <w:trPr>
          <w:trHeight w:val="126"/>
        </w:trPr>
        <w:tc>
          <w:tcPr>
            <w:tcW w:w="1596" w:type="pct"/>
          </w:tcPr>
          <w:p w14:paraId="4CDC97CC" w14:textId="6F446D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3" w:name="_Toc67330091"/>
            <w:r w:rsidRPr="00EA3621">
              <w:rPr>
                <w:rFonts w:asciiTheme="minorHAnsi" w:hAnsiTheme="minorHAnsi" w:cs="Arial"/>
                <w:color w:val="000000" w:themeColor="text1"/>
                <w:spacing w:val="-2"/>
                <w:sz w:val="18"/>
                <w:szCs w:val="18"/>
                <w:lang w:val="hr-HR"/>
              </w:rPr>
              <w:t>Preuzeta imovina</w:t>
            </w:r>
            <w:bookmarkEnd w:id="773"/>
          </w:p>
        </w:tc>
        <w:tc>
          <w:tcPr>
            <w:tcW w:w="533" w:type="pct"/>
            <w:tcBorders>
              <w:top w:val="nil"/>
              <w:left w:val="nil"/>
              <w:right w:val="nil"/>
            </w:tcBorders>
            <w:shd w:val="clear" w:color="auto" w:fill="auto"/>
            <w:vAlign w:val="bottom"/>
          </w:tcPr>
          <w:p w14:paraId="45B841E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2.044 </w:t>
            </w:r>
          </w:p>
        </w:tc>
        <w:tc>
          <w:tcPr>
            <w:tcW w:w="590" w:type="pct"/>
            <w:tcBorders>
              <w:top w:val="nil"/>
              <w:left w:val="nil"/>
              <w:right w:val="nil"/>
            </w:tcBorders>
            <w:shd w:val="clear" w:color="auto" w:fill="auto"/>
            <w:vAlign w:val="bottom"/>
          </w:tcPr>
          <w:p w14:paraId="48C6129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71C4F1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841 </w:t>
            </w:r>
          </w:p>
        </w:tc>
        <w:tc>
          <w:tcPr>
            <w:tcW w:w="525" w:type="pct"/>
            <w:tcBorders>
              <w:top w:val="nil"/>
              <w:left w:val="nil"/>
              <w:right w:val="nil"/>
            </w:tcBorders>
            <w:shd w:val="clear" w:color="auto" w:fill="auto"/>
            <w:vAlign w:val="bottom"/>
          </w:tcPr>
          <w:p w14:paraId="2B8478C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18.467 </w:t>
            </w:r>
          </w:p>
        </w:tc>
        <w:tc>
          <w:tcPr>
            <w:tcW w:w="606" w:type="pct"/>
            <w:tcBorders>
              <w:top w:val="nil"/>
              <w:left w:val="nil"/>
              <w:right w:val="nil"/>
            </w:tcBorders>
            <w:shd w:val="clear" w:color="auto" w:fill="auto"/>
            <w:vAlign w:val="bottom"/>
          </w:tcPr>
          <w:p w14:paraId="1419A27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3.870 </w:t>
            </w:r>
          </w:p>
        </w:tc>
        <w:tc>
          <w:tcPr>
            <w:tcW w:w="635" w:type="pct"/>
            <w:tcBorders>
              <w:top w:val="nil"/>
              <w:left w:val="nil"/>
              <w:right w:val="nil"/>
            </w:tcBorders>
            <w:shd w:val="clear" w:color="auto" w:fill="auto"/>
            <w:vAlign w:val="bottom"/>
          </w:tcPr>
          <w:p w14:paraId="367975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25.222 </w:t>
            </w:r>
          </w:p>
        </w:tc>
      </w:tr>
      <w:tr w:rsidR="00230CD2" w:rsidRPr="00EA3621" w14:paraId="4832A6DC" w14:textId="77777777" w:rsidTr="00230CD2">
        <w:trPr>
          <w:trHeight w:val="153"/>
        </w:trPr>
        <w:tc>
          <w:tcPr>
            <w:tcW w:w="1596" w:type="pct"/>
          </w:tcPr>
          <w:p w14:paraId="32A50AB2" w14:textId="035620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4" w:name="_Toc67330092"/>
            <w:r w:rsidRPr="00EA3621">
              <w:rPr>
                <w:rFonts w:asciiTheme="minorHAnsi" w:hAnsiTheme="minorHAnsi" w:cs="Arial"/>
                <w:color w:val="000000" w:themeColor="text1"/>
                <w:spacing w:val="-2"/>
                <w:sz w:val="18"/>
                <w:szCs w:val="18"/>
                <w:lang w:val="hr-HR"/>
              </w:rPr>
              <w:t>Ostala imovina</w:t>
            </w:r>
            <w:bookmarkEnd w:id="774"/>
          </w:p>
        </w:tc>
        <w:tc>
          <w:tcPr>
            <w:tcW w:w="533" w:type="pct"/>
            <w:tcBorders>
              <w:left w:val="nil"/>
              <w:bottom w:val="single" w:sz="8" w:space="0" w:color="auto"/>
              <w:right w:val="nil"/>
            </w:tcBorders>
            <w:shd w:val="clear" w:color="auto" w:fill="auto"/>
            <w:vAlign w:val="bottom"/>
          </w:tcPr>
          <w:p w14:paraId="00981E5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6.838 </w:t>
            </w:r>
          </w:p>
        </w:tc>
        <w:tc>
          <w:tcPr>
            <w:tcW w:w="590" w:type="pct"/>
            <w:tcBorders>
              <w:left w:val="nil"/>
              <w:bottom w:val="single" w:sz="8" w:space="0" w:color="auto"/>
              <w:right w:val="nil"/>
            </w:tcBorders>
            <w:shd w:val="clear" w:color="auto" w:fill="auto"/>
            <w:vAlign w:val="bottom"/>
          </w:tcPr>
          <w:p w14:paraId="66CFC01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2.061 </w:t>
            </w:r>
          </w:p>
        </w:tc>
        <w:tc>
          <w:tcPr>
            <w:tcW w:w="515" w:type="pct"/>
            <w:tcBorders>
              <w:left w:val="nil"/>
              <w:bottom w:val="single" w:sz="8" w:space="0" w:color="auto"/>
              <w:right w:val="nil"/>
            </w:tcBorders>
            <w:shd w:val="clear" w:color="auto" w:fill="auto"/>
            <w:vAlign w:val="bottom"/>
          </w:tcPr>
          <w:p w14:paraId="4B0A56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18.939 </w:t>
            </w:r>
          </w:p>
        </w:tc>
        <w:tc>
          <w:tcPr>
            <w:tcW w:w="525" w:type="pct"/>
            <w:tcBorders>
              <w:left w:val="nil"/>
              <w:bottom w:val="single" w:sz="8" w:space="0" w:color="auto"/>
              <w:right w:val="nil"/>
            </w:tcBorders>
            <w:shd w:val="clear" w:color="auto" w:fill="auto"/>
            <w:vAlign w:val="bottom"/>
          </w:tcPr>
          <w:p w14:paraId="66933E0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3.626 </w:t>
            </w:r>
          </w:p>
        </w:tc>
        <w:tc>
          <w:tcPr>
            <w:tcW w:w="606" w:type="pct"/>
            <w:tcBorders>
              <w:left w:val="nil"/>
              <w:bottom w:val="single" w:sz="8" w:space="0" w:color="auto"/>
              <w:right w:val="nil"/>
            </w:tcBorders>
            <w:shd w:val="clear" w:color="auto" w:fill="auto"/>
            <w:vAlign w:val="bottom"/>
          </w:tcPr>
          <w:p w14:paraId="39BEA90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676 </w:t>
            </w:r>
          </w:p>
        </w:tc>
        <w:tc>
          <w:tcPr>
            <w:tcW w:w="635" w:type="pct"/>
            <w:tcBorders>
              <w:left w:val="nil"/>
              <w:bottom w:val="nil"/>
              <w:right w:val="nil"/>
            </w:tcBorders>
            <w:shd w:val="clear" w:color="auto" w:fill="auto"/>
            <w:vAlign w:val="bottom"/>
          </w:tcPr>
          <w:p w14:paraId="6267EE6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32.140 </w:t>
            </w:r>
          </w:p>
        </w:tc>
      </w:tr>
      <w:tr w:rsidR="00230CD2" w:rsidRPr="00EA3621" w14:paraId="74505E05" w14:textId="77777777" w:rsidTr="00230CD2">
        <w:trPr>
          <w:trHeight w:val="161"/>
        </w:trPr>
        <w:tc>
          <w:tcPr>
            <w:tcW w:w="1596" w:type="pct"/>
          </w:tcPr>
          <w:p w14:paraId="5A3828E7" w14:textId="69B9B563"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75" w:name="_Toc67330093"/>
            <w:r w:rsidRPr="00EA3621">
              <w:rPr>
                <w:rFonts w:asciiTheme="minorHAnsi" w:hAnsiTheme="minorHAnsi" w:cs="Arial"/>
                <w:b/>
                <w:bCs/>
                <w:color w:val="000000" w:themeColor="text1"/>
                <w:sz w:val="18"/>
                <w:szCs w:val="18"/>
                <w:lang w:val="hr-HR"/>
              </w:rPr>
              <w:t>Ukupna imovina</w:t>
            </w:r>
            <w:bookmarkEnd w:id="775"/>
            <w:r w:rsidRPr="00EA3621">
              <w:rPr>
                <w:rFonts w:asciiTheme="minorHAnsi" w:hAnsiTheme="minorHAnsi" w:cs="Arial"/>
                <w:b/>
                <w:bCs/>
                <w:color w:val="000000" w:themeColor="text1"/>
                <w:sz w:val="18"/>
                <w:szCs w:val="18"/>
                <w:lang w:val="hr-HR"/>
              </w:rPr>
              <w:t xml:space="preserve"> </w:t>
            </w:r>
          </w:p>
        </w:tc>
        <w:tc>
          <w:tcPr>
            <w:tcW w:w="533" w:type="pct"/>
            <w:tcBorders>
              <w:top w:val="nil"/>
              <w:left w:val="nil"/>
              <w:bottom w:val="single" w:sz="8" w:space="0" w:color="auto"/>
              <w:right w:val="nil"/>
            </w:tcBorders>
            <w:shd w:val="clear" w:color="auto" w:fill="auto"/>
            <w:vAlign w:val="bottom"/>
          </w:tcPr>
          <w:p w14:paraId="3785FDBC" w14:textId="58DC83C6"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6.859.299 </w:t>
            </w:r>
          </w:p>
        </w:tc>
        <w:tc>
          <w:tcPr>
            <w:tcW w:w="590" w:type="pct"/>
            <w:tcBorders>
              <w:top w:val="nil"/>
              <w:left w:val="nil"/>
              <w:bottom w:val="single" w:sz="8" w:space="0" w:color="auto"/>
              <w:right w:val="nil"/>
            </w:tcBorders>
            <w:shd w:val="clear" w:color="auto" w:fill="auto"/>
            <w:vAlign w:val="bottom"/>
          </w:tcPr>
          <w:p w14:paraId="2A63EA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672.816 </w:t>
            </w:r>
          </w:p>
        </w:tc>
        <w:tc>
          <w:tcPr>
            <w:tcW w:w="515" w:type="pct"/>
            <w:tcBorders>
              <w:top w:val="nil"/>
              <w:left w:val="nil"/>
              <w:bottom w:val="single" w:sz="8" w:space="0" w:color="auto"/>
              <w:right w:val="nil"/>
            </w:tcBorders>
            <w:shd w:val="clear" w:color="auto" w:fill="auto"/>
            <w:vAlign w:val="bottom"/>
          </w:tcPr>
          <w:p w14:paraId="562D6B25"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2.271.461 </w:t>
            </w:r>
          </w:p>
        </w:tc>
        <w:tc>
          <w:tcPr>
            <w:tcW w:w="525" w:type="pct"/>
            <w:tcBorders>
              <w:top w:val="nil"/>
              <w:left w:val="nil"/>
              <w:bottom w:val="single" w:sz="8" w:space="0" w:color="auto"/>
              <w:right w:val="nil"/>
            </w:tcBorders>
            <w:shd w:val="clear" w:color="auto" w:fill="auto"/>
            <w:vAlign w:val="bottom"/>
          </w:tcPr>
          <w:p w14:paraId="277454EB" w14:textId="20E3A924"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4.958.110 </w:t>
            </w:r>
          </w:p>
        </w:tc>
        <w:tc>
          <w:tcPr>
            <w:tcW w:w="606" w:type="pct"/>
            <w:tcBorders>
              <w:top w:val="nil"/>
              <w:left w:val="nil"/>
              <w:bottom w:val="single" w:sz="8" w:space="0" w:color="auto"/>
              <w:right w:val="nil"/>
            </w:tcBorders>
            <w:shd w:val="clear" w:color="auto" w:fill="auto"/>
            <w:vAlign w:val="bottom"/>
          </w:tcPr>
          <w:p w14:paraId="34EA731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13.944.856 </w:t>
            </w:r>
          </w:p>
        </w:tc>
        <w:tc>
          <w:tcPr>
            <w:tcW w:w="635" w:type="pct"/>
            <w:tcBorders>
              <w:top w:val="single" w:sz="8" w:space="0" w:color="auto"/>
              <w:left w:val="nil"/>
              <w:bottom w:val="single" w:sz="8" w:space="0" w:color="auto"/>
              <w:right w:val="nil"/>
            </w:tcBorders>
            <w:shd w:val="clear" w:color="auto" w:fill="auto"/>
            <w:vAlign w:val="bottom"/>
          </w:tcPr>
          <w:p w14:paraId="214F252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28.706.542 </w:t>
            </w:r>
          </w:p>
        </w:tc>
      </w:tr>
      <w:tr w:rsidR="00230CD2" w:rsidRPr="00EA3621" w14:paraId="3D612E37" w14:textId="77777777" w:rsidTr="00230CD2">
        <w:trPr>
          <w:trHeight w:val="236"/>
        </w:trPr>
        <w:tc>
          <w:tcPr>
            <w:tcW w:w="1596" w:type="pct"/>
          </w:tcPr>
          <w:p w14:paraId="4A33C965" w14:textId="77777777" w:rsidR="00230CD2" w:rsidRPr="00EA3621" w:rsidRDefault="00230CD2" w:rsidP="00230CD2">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3FC210F7"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tcBorders>
            <w:vAlign w:val="bottom"/>
          </w:tcPr>
          <w:p w14:paraId="1311B571"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tcBorders>
            <w:vAlign w:val="bottom"/>
          </w:tcPr>
          <w:p w14:paraId="296A5E22"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tcBorders>
            <w:vAlign w:val="bottom"/>
          </w:tcPr>
          <w:p w14:paraId="70AA0D06"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tcBorders>
            <w:vAlign w:val="bottom"/>
          </w:tcPr>
          <w:p w14:paraId="46C294BE"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tcBorders>
            <w:vAlign w:val="bottom"/>
          </w:tcPr>
          <w:p w14:paraId="31D116B7" w14:textId="77777777" w:rsidR="00230CD2" w:rsidRPr="00EA3621" w:rsidRDefault="00230CD2" w:rsidP="00230CD2">
            <w:pPr>
              <w:jc w:val="right"/>
              <w:rPr>
                <w:rFonts w:ascii="Calibri" w:hAnsi="Calibri"/>
                <w:color w:val="000000"/>
                <w:sz w:val="18"/>
                <w:szCs w:val="18"/>
              </w:rPr>
            </w:pPr>
          </w:p>
        </w:tc>
      </w:tr>
      <w:tr w:rsidR="00230CD2" w:rsidRPr="00EA3621" w14:paraId="3556DD61" w14:textId="77777777" w:rsidTr="00230CD2">
        <w:trPr>
          <w:trHeight w:val="161"/>
        </w:trPr>
        <w:tc>
          <w:tcPr>
            <w:tcW w:w="1596" w:type="pct"/>
          </w:tcPr>
          <w:p w14:paraId="5436D59C" w14:textId="5E27E8A3"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76" w:name="_Toc67330094"/>
            <w:r w:rsidRPr="00EA3621">
              <w:rPr>
                <w:rFonts w:asciiTheme="minorHAnsi" w:hAnsiTheme="minorHAnsi" w:cs="Arial"/>
                <w:b/>
                <w:bCs/>
                <w:color w:val="000000" w:themeColor="text1"/>
                <w:sz w:val="18"/>
                <w:szCs w:val="18"/>
                <w:lang w:val="hr-HR"/>
              </w:rPr>
              <w:t>Obveze</w:t>
            </w:r>
            <w:bookmarkEnd w:id="776"/>
          </w:p>
        </w:tc>
        <w:tc>
          <w:tcPr>
            <w:tcW w:w="533" w:type="pct"/>
            <w:vAlign w:val="bottom"/>
          </w:tcPr>
          <w:p w14:paraId="56ADB583" w14:textId="77777777" w:rsidR="00230CD2" w:rsidRPr="00EA3621" w:rsidRDefault="00230CD2" w:rsidP="00230CD2">
            <w:pPr>
              <w:jc w:val="right"/>
              <w:rPr>
                <w:rFonts w:ascii="Calibri" w:hAnsi="Calibri"/>
                <w:color w:val="000000"/>
                <w:sz w:val="18"/>
                <w:szCs w:val="18"/>
              </w:rPr>
            </w:pPr>
          </w:p>
        </w:tc>
        <w:tc>
          <w:tcPr>
            <w:tcW w:w="590" w:type="pct"/>
            <w:vAlign w:val="bottom"/>
          </w:tcPr>
          <w:p w14:paraId="61193562" w14:textId="77777777" w:rsidR="00230CD2" w:rsidRPr="00EA3621" w:rsidRDefault="00230CD2" w:rsidP="00230CD2">
            <w:pPr>
              <w:jc w:val="right"/>
              <w:rPr>
                <w:rFonts w:ascii="Calibri" w:hAnsi="Calibri"/>
                <w:color w:val="000000"/>
                <w:sz w:val="18"/>
                <w:szCs w:val="18"/>
              </w:rPr>
            </w:pPr>
          </w:p>
        </w:tc>
        <w:tc>
          <w:tcPr>
            <w:tcW w:w="515" w:type="pct"/>
            <w:vAlign w:val="bottom"/>
          </w:tcPr>
          <w:p w14:paraId="1F21E5CB" w14:textId="77777777" w:rsidR="00230CD2" w:rsidRPr="00EA3621" w:rsidRDefault="00230CD2" w:rsidP="00230CD2">
            <w:pPr>
              <w:jc w:val="right"/>
              <w:rPr>
                <w:rFonts w:ascii="Calibri" w:hAnsi="Calibri"/>
                <w:color w:val="000000"/>
                <w:sz w:val="18"/>
                <w:szCs w:val="18"/>
              </w:rPr>
            </w:pPr>
          </w:p>
        </w:tc>
        <w:tc>
          <w:tcPr>
            <w:tcW w:w="525" w:type="pct"/>
            <w:vAlign w:val="bottom"/>
          </w:tcPr>
          <w:p w14:paraId="72795384" w14:textId="77777777" w:rsidR="00230CD2" w:rsidRPr="00EA3621" w:rsidRDefault="00230CD2" w:rsidP="00230CD2">
            <w:pPr>
              <w:jc w:val="right"/>
              <w:rPr>
                <w:rFonts w:ascii="Calibri" w:hAnsi="Calibri"/>
                <w:color w:val="000000"/>
                <w:sz w:val="18"/>
                <w:szCs w:val="18"/>
              </w:rPr>
            </w:pPr>
          </w:p>
        </w:tc>
        <w:tc>
          <w:tcPr>
            <w:tcW w:w="606" w:type="pct"/>
            <w:vAlign w:val="bottom"/>
          </w:tcPr>
          <w:p w14:paraId="3385E6B1" w14:textId="77777777" w:rsidR="00230CD2" w:rsidRPr="00EA3621" w:rsidRDefault="00230CD2" w:rsidP="00230CD2">
            <w:pPr>
              <w:jc w:val="right"/>
              <w:rPr>
                <w:rFonts w:ascii="Calibri" w:hAnsi="Calibri"/>
                <w:color w:val="000000"/>
                <w:sz w:val="18"/>
                <w:szCs w:val="18"/>
              </w:rPr>
            </w:pPr>
          </w:p>
        </w:tc>
        <w:tc>
          <w:tcPr>
            <w:tcW w:w="635" w:type="pct"/>
            <w:vAlign w:val="bottom"/>
          </w:tcPr>
          <w:p w14:paraId="32EFD1F8" w14:textId="77777777" w:rsidR="00230CD2" w:rsidRPr="00EA3621" w:rsidRDefault="00230CD2" w:rsidP="00230CD2">
            <w:pPr>
              <w:jc w:val="right"/>
              <w:rPr>
                <w:rFonts w:ascii="Calibri" w:hAnsi="Calibri"/>
                <w:color w:val="000000"/>
                <w:sz w:val="18"/>
                <w:szCs w:val="18"/>
              </w:rPr>
            </w:pPr>
          </w:p>
        </w:tc>
      </w:tr>
      <w:tr w:rsidR="00230CD2" w:rsidRPr="00EA3621" w14:paraId="3262A980" w14:textId="77777777" w:rsidTr="00230CD2">
        <w:trPr>
          <w:trHeight w:val="161"/>
        </w:trPr>
        <w:tc>
          <w:tcPr>
            <w:tcW w:w="1596" w:type="pct"/>
          </w:tcPr>
          <w:p w14:paraId="60779440" w14:textId="56DA898C"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7" w:name="_Toc67330095"/>
            <w:r w:rsidRPr="00EA3621">
              <w:rPr>
                <w:rFonts w:asciiTheme="minorHAnsi" w:hAnsiTheme="minorHAnsi" w:cs="Arial"/>
                <w:color w:val="000000" w:themeColor="text1"/>
                <w:spacing w:val="-2"/>
                <w:sz w:val="18"/>
                <w:szCs w:val="18"/>
                <w:lang w:val="hr-HR"/>
              </w:rPr>
              <w:t>Obveze po depozitima</w:t>
            </w:r>
            <w:bookmarkEnd w:id="777"/>
          </w:p>
        </w:tc>
        <w:tc>
          <w:tcPr>
            <w:tcW w:w="533" w:type="pct"/>
            <w:tcBorders>
              <w:top w:val="nil"/>
              <w:left w:val="nil"/>
              <w:bottom w:val="nil"/>
              <w:right w:val="nil"/>
            </w:tcBorders>
            <w:shd w:val="clear" w:color="auto" w:fill="auto"/>
            <w:vAlign w:val="bottom"/>
          </w:tcPr>
          <w:p w14:paraId="667F361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0" w:type="pct"/>
            <w:tcBorders>
              <w:top w:val="nil"/>
              <w:left w:val="nil"/>
              <w:bottom w:val="nil"/>
              <w:right w:val="nil"/>
            </w:tcBorders>
            <w:shd w:val="clear" w:color="auto" w:fill="auto"/>
            <w:vAlign w:val="bottom"/>
          </w:tcPr>
          <w:p w14:paraId="3949E3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18.526 </w:t>
            </w:r>
          </w:p>
        </w:tc>
        <w:tc>
          <w:tcPr>
            <w:tcW w:w="515" w:type="pct"/>
            <w:tcBorders>
              <w:top w:val="nil"/>
              <w:left w:val="nil"/>
              <w:bottom w:val="nil"/>
              <w:right w:val="nil"/>
            </w:tcBorders>
            <w:shd w:val="clear" w:color="auto" w:fill="auto"/>
            <w:vAlign w:val="bottom"/>
          </w:tcPr>
          <w:p w14:paraId="62A39782"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75.995 </w:t>
            </w:r>
          </w:p>
        </w:tc>
        <w:tc>
          <w:tcPr>
            <w:tcW w:w="525" w:type="pct"/>
            <w:tcBorders>
              <w:top w:val="nil"/>
              <w:left w:val="nil"/>
              <w:bottom w:val="nil"/>
              <w:right w:val="nil"/>
            </w:tcBorders>
            <w:shd w:val="clear" w:color="auto" w:fill="auto"/>
            <w:vAlign w:val="bottom"/>
          </w:tcPr>
          <w:p w14:paraId="38F84F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57.212 </w:t>
            </w:r>
          </w:p>
        </w:tc>
        <w:tc>
          <w:tcPr>
            <w:tcW w:w="606" w:type="pct"/>
            <w:tcBorders>
              <w:top w:val="nil"/>
              <w:left w:val="nil"/>
              <w:bottom w:val="nil"/>
              <w:right w:val="nil"/>
            </w:tcBorders>
            <w:shd w:val="clear" w:color="auto" w:fill="auto"/>
            <w:vAlign w:val="bottom"/>
          </w:tcPr>
          <w:p w14:paraId="2915D74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34.996 </w:t>
            </w:r>
          </w:p>
        </w:tc>
        <w:tc>
          <w:tcPr>
            <w:tcW w:w="635" w:type="pct"/>
            <w:tcBorders>
              <w:top w:val="nil"/>
              <w:left w:val="nil"/>
              <w:bottom w:val="nil"/>
              <w:right w:val="nil"/>
            </w:tcBorders>
            <w:shd w:val="clear" w:color="auto" w:fill="auto"/>
            <w:vAlign w:val="bottom"/>
          </w:tcPr>
          <w:p w14:paraId="45F0651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974.393 </w:t>
            </w:r>
          </w:p>
        </w:tc>
      </w:tr>
      <w:tr w:rsidR="00230CD2" w:rsidRPr="00EA3621" w14:paraId="6AF984B1" w14:textId="77777777" w:rsidTr="00230CD2">
        <w:trPr>
          <w:trHeight w:val="153"/>
        </w:trPr>
        <w:tc>
          <w:tcPr>
            <w:tcW w:w="1596" w:type="pct"/>
          </w:tcPr>
          <w:p w14:paraId="0E0D694C" w14:textId="083DBD6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78" w:name="_Toc67330096"/>
            <w:r w:rsidRPr="00EA3621">
              <w:rPr>
                <w:rFonts w:asciiTheme="minorHAnsi" w:hAnsiTheme="minorHAnsi" w:cs="Arial"/>
                <w:color w:val="000000" w:themeColor="text1"/>
                <w:spacing w:val="-2"/>
                <w:sz w:val="18"/>
                <w:szCs w:val="18"/>
                <w:lang w:val="hr-HR"/>
              </w:rPr>
              <w:t>Obveze po kreditima</w:t>
            </w:r>
            <w:bookmarkEnd w:id="778"/>
          </w:p>
        </w:tc>
        <w:tc>
          <w:tcPr>
            <w:tcW w:w="533" w:type="pct"/>
            <w:tcBorders>
              <w:top w:val="nil"/>
              <w:left w:val="nil"/>
              <w:bottom w:val="nil"/>
              <w:right w:val="nil"/>
            </w:tcBorders>
            <w:shd w:val="clear" w:color="auto" w:fill="auto"/>
            <w:vAlign w:val="bottom"/>
          </w:tcPr>
          <w:p w14:paraId="338D3B4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0" w:type="pct"/>
            <w:tcBorders>
              <w:top w:val="nil"/>
              <w:left w:val="nil"/>
              <w:bottom w:val="nil"/>
              <w:right w:val="nil"/>
            </w:tcBorders>
            <w:shd w:val="clear" w:color="auto" w:fill="auto"/>
            <w:vAlign w:val="bottom"/>
          </w:tcPr>
          <w:p w14:paraId="4C274B1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369.081** </w:t>
            </w:r>
          </w:p>
        </w:tc>
        <w:tc>
          <w:tcPr>
            <w:tcW w:w="515" w:type="pct"/>
            <w:tcBorders>
              <w:top w:val="nil"/>
              <w:left w:val="nil"/>
              <w:bottom w:val="nil"/>
              <w:right w:val="nil"/>
            </w:tcBorders>
            <w:shd w:val="clear" w:color="auto" w:fill="auto"/>
            <w:vAlign w:val="bottom"/>
          </w:tcPr>
          <w:p w14:paraId="1A786B5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1.729.314 </w:t>
            </w:r>
          </w:p>
        </w:tc>
        <w:tc>
          <w:tcPr>
            <w:tcW w:w="525" w:type="pct"/>
            <w:tcBorders>
              <w:top w:val="nil"/>
              <w:left w:val="nil"/>
              <w:bottom w:val="nil"/>
              <w:right w:val="nil"/>
            </w:tcBorders>
            <w:shd w:val="clear" w:color="auto" w:fill="auto"/>
            <w:vAlign w:val="bottom"/>
          </w:tcPr>
          <w:p w14:paraId="18BB25CD" w14:textId="6963C035"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5.710.981 </w:t>
            </w:r>
          </w:p>
        </w:tc>
        <w:tc>
          <w:tcPr>
            <w:tcW w:w="606" w:type="pct"/>
            <w:tcBorders>
              <w:top w:val="nil"/>
              <w:left w:val="nil"/>
              <w:bottom w:val="nil"/>
              <w:right w:val="nil"/>
            </w:tcBorders>
            <w:shd w:val="clear" w:color="auto" w:fill="auto"/>
            <w:vAlign w:val="bottom"/>
          </w:tcPr>
          <w:p w14:paraId="5EA5F59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8.856.109 </w:t>
            </w:r>
          </w:p>
        </w:tc>
        <w:tc>
          <w:tcPr>
            <w:tcW w:w="635" w:type="pct"/>
            <w:tcBorders>
              <w:top w:val="nil"/>
              <w:left w:val="nil"/>
              <w:bottom w:val="nil"/>
              <w:right w:val="nil"/>
            </w:tcBorders>
            <w:shd w:val="clear" w:color="auto" w:fill="auto"/>
            <w:vAlign w:val="bottom"/>
          </w:tcPr>
          <w:p w14:paraId="1FCBDD6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16.863.935 </w:t>
            </w:r>
          </w:p>
        </w:tc>
      </w:tr>
      <w:tr w:rsidR="00230CD2" w:rsidRPr="00EA3621" w14:paraId="32CEA56D" w14:textId="77777777" w:rsidTr="00230CD2">
        <w:trPr>
          <w:trHeight w:val="315"/>
        </w:trPr>
        <w:tc>
          <w:tcPr>
            <w:tcW w:w="1596" w:type="pct"/>
            <w:vAlign w:val="bottom"/>
          </w:tcPr>
          <w:p w14:paraId="0164770F" w14:textId="03290BD5"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79" w:name="_Toc67330098"/>
            <w:r w:rsidRPr="00EA3621">
              <w:rPr>
                <w:rFonts w:asciiTheme="minorHAnsi" w:hAnsiTheme="minorHAnsi" w:cs="Arial"/>
                <w:color w:val="000000" w:themeColor="text1"/>
                <w:spacing w:val="-2"/>
                <w:sz w:val="18"/>
                <w:szCs w:val="18"/>
                <w:lang w:val="hr-HR"/>
              </w:rPr>
              <w:t>Rezerviranja za garancije, preuzete i ostale obveze</w:t>
            </w:r>
            <w:bookmarkEnd w:id="779"/>
          </w:p>
        </w:tc>
        <w:tc>
          <w:tcPr>
            <w:tcW w:w="533" w:type="pct"/>
            <w:tcBorders>
              <w:top w:val="nil"/>
              <w:left w:val="nil"/>
              <w:bottom w:val="nil"/>
              <w:right w:val="nil"/>
            </w:tcBorders>
            <w:shd w:val="clear" w:color="auto" w:fill="auto"/>
            <w:vAlign w:val="bottom"/>
          </w:tcPr>
          <w:p w14:paraId="06383E9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50.188 </w:t>
            </w:r>
          </w:p>
        </w:tc>
        <w:tc>
          <w:tcPr>
            <w:tcW w:w="590" w:type="pct"/>
            <w:tcBorders>
              <w:top w:val="nil"/>
              <w:left w:val="nil"/>
              <w:bottom w:val="nil"/>
              <w:right w:val="nil"/>
            </w:tcBorders>
            <w:shd w:val="clear" w:color="auto" w:fill="auto"/>
            <w:vAlign w:val="bottom"/>
          </w:tcPr>
          <w:p w14:paraId="36C4D21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3.912 </w:t>
            </w:r>
          </w:p>
        </w:tc>
        <w:tc>
          <w:tcPr>
            <w:tcW w:w="515" w:type="pct"/>
            <w:tcBorders>
              <w:top w:val="nil"/>
              <w:left w:val="nil"/>
              <w:bottom w:val="nil"/>
              <w:right w:val="nil"/>
            </w:tcBorders>
            <w:shd w:val="clear" w:color="auto" w:fill="auto"/>
            <w:vAlign w:val="bottom"/>
          </w:tcPr>
          <w:p w14:paraId="37BB742E"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15.745 </w:t>
            </w:r>
          </w:p>
        </w:tc>
        <w:tc>
          <w:tcPr>
            <w:tcW w:w="525" w:type="pct"/>
            <w:tcBorders>
              <w:top w:val="nil"/>
              <w:left w:val="nil"/>
              <w:bottom w:val="nil"/>
              <w:right w:val="nil"/>
            </w:tcBorders>
            <w:shd w:val="clear" w:color="auto" w:fill="auto"/>
            <w:vAlign w:val="bottom"/>
          </w:tcPr>
          <w:p w14:paraId="2D64E46D"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19.847 </w:t>
            </w:r>
          </w:p>
        </w:tc>
        <w:tc>
          <w:tcPr>
            <w:tcW w:w="606" w:type="pct"/>
            <w:tcBorders>
              <w:top w:val="nil"/>
              <w:left w:val="nil"/>
              <w:bottom w:val="nil"/>
              <w:right w:val="nil"/>
            </w:tcBorders>
            <w:shd w:val="clear" w:color="auto" w:fill="auto"/>
            <w:vAlign w:val="bottom"/>
          </w:tcPr>
          <w:p w14:paraId="129BE9A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18.364 </w:t>
            </w:r>
          </w:p>
        </w:tc>
        <w:tc>
          <w:tcPr>
            <w:tcW w:w="635" w:type="pct"/>
            <w:tcBorders>
              <w:top w:val="nil"/>
              <w:left w:val="nil"/>
              <w:bottom w:val="nil"/>
              <w:right w:val="nil"/>
            </w:tcBorders>
            <w:shd w:val="clear" w:color="auto" w:fill="auto"/>
            <w:vAlign w:val="bottom"/>
          </w:tcPr>
          <w:p w14:paraId="025FDDD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108.056 </w:t>
            </w:r>
          </w:p>
        </w:tc>
      </w:tr>
      <w:tr w:rsidR="00230CD2" w:rsidRPr="00EA3621" w14:paraId="1D46D915" w14:textId="77777777" w:rsidTr="00230CD2">
        <w:trPr>
          <w:trHeight w:val="153"/>
        </w:trPr>
        <w:tc>
          <w:tcPr>
            <w:tcW w:w="1596" w:type="pct"/>
          </w:tcPr>
          <w:p w14:paraId="3CAD070A" w14:textId="306D8CF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80" w:name="_Toc67330099"/>
            <w:r w:rsidRPr="00EA3621">
              <w:rPr>
                <w:rFonts w:asciiTheme="minorHAnsi" w:hAnsiTheme="minorHAnsi" w:cs="Arial"/>
                <w:color w:val="000000" w:themeColor="text1"/>
                <w:spacing w:val="-2"/>
                <w:sz w:val="18"/>
                <w:szCs w:val="18"/>
                <w:lang w:val="hr-HR"/>
              </w:rPr>
              <w:t>Ostale obveze</w:t>
            </w:r>
            <w:bookmarkEnd w:id="780"/>
          </w:p>
        </w:tc>
        <w:tc>
          <w:tcPr>
            <w:tcW w:w="533" w:type="pct"/>
            <w:tcBorders>
              <w:top w:val="nil"/>
              <w:left w:val="nil"/>
              <w:bottom w:val="nil"/>
              <w:right w:val="nil"/>
            </w:tcBorders>
            <w:shd w:val="clear" w:color="auto" w:fill="auto"/>
            <w:vAlign w:val="bottom"/>
          </w:tcPr>
          <w:p w14:paraId="54F3DD3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181.974 </w:t>
            </w:r>
          </w:p>
        </w:tc>
        <w:tc>
          <w:tcPr>
            <w:tcW w:w="590" w:type="pct"/>
            <w:tcBorders>
              <w:top w:val="nil"/>
              <w:left w:val="nil"/>
              <w:bottom w:val="nil"/>
              <w:right w:val="nil"/>
            </w:tcBorders>
            <w:shd w:val="clear" w:color="auto" w:fill="auto"/>
            <w:vAlign w:val="bottom"/>
          </w:tcPr>
          <w:p w14:paraId="2A79F42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16.904 </w:t>
            </w:r>
          </w:p>
        </w:tc>
        <w:tc>
          <w:tcPr>
            <w:tcW w:w="515" w:type="pct"/>
            <w:tcBorders>
              <w:top w:val="nil"/>
              <w:left w:val="nil"/>
              <w:bottom w:val="nil"/>
              <w:right w:val="nil"/>
            </w:tcBorders>
            <w:shd w:val="clear" w:color="auto" w:fill="auto"/>
            <w:vAlign w:val="bottom"/>
          </w:tcPr>
          <w:p w14:paraId="2399257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58.933 </w:t>
            </w:r>
          </w:p>
        </w:tc>
        <w:tc>
          <w:tcPr>
            <w:tcW w:w="525" w:type="pct"/>
            <w:tcBorders>
              <w:top w:val="nil"/>
              <w:left w:val="nil"/>
              <w:bottom w:val="nil"/>
              <w:right w:val="nil"/>
            </w:tcBorders>
            <w:shd w:val="clear" w:color="auto" w:fill="auto"/>
            <w:vAlign w:val="bottom"/>
          </w:tcPr>
          <w:p w14:paraId="453FD64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77.558 </w:t>
            </w:r>
          </w:p>
        </w:tc>
        <w:tc>
          <w:tcPr>
            <w:tcW w:w="606" w:type="pct"/>
            <w:tcBorders>
              <w:top w:val="nil"/>
              <w:left w:val="nil"/>
              <w:bottom w:val="nil"/>
              <w:right w:val="nil"/>
            </w:tcBorders>
            <w:shd w:val="clear" w:color="auto" w:fill="auto"/>
            <w:vAlign w:val="bottom"/>
          </w:tcPr>
          <w:p w14:paraId="3D0CE9B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61.024 </w:t>
            </w:r>
          </w:p>
        </w:tc>
        <w:tc>
          <w:tcPr>
            <w:tcW w:w="635" w:type="pct"/>
            <w:tcBorders>
              <w:top w:val="nil"/>
              <w:left w:val="nil"/>
              <w:bottom w:val="nil"/>
              <w:right w:val="nil"/>
            </w:tcBorders>
            <w:shd w:val="clear" w:color="auto" w:fill="auto"/>
            <w:vAlign w:val="bottom"/>
          </w:tcPr>
          <w:p w14:paraId="336DFB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396.393 </w:t>
            </w:r>
          </w:p>
        </w:tc>
      </w:tr>
      <w:tr w:rsidR="00230CD2" w:rsidRPr="00EA3621" w14:paraId="7DC2738D" w14:textId="77777777" w:rsidTr="00230CD2">
        <w:trPr>
          <w:trHeight w:val="153"/>
        </w:trPr>
        <w:tc>
          <w:tcPr>
            <w:tcW w:w="1596" w:type="pct"/>
          </w:tcPr>
          <w:p w14:paraId="4202BCCA" w14:textId="7315B8E8"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81" w:name="_Toc67330100"/>
            <w:r w:rsidRPr="00EA3621">
              <w:rPr>
                <w:rFonts w:asciiTheme="minorHAnsi" w:hAnsiTheme="minorHAnsi" w:cs="Arial"/>
                <w:b/>
                <w:bCs/>
                <w:color w:val="000000" w:themeColor="text1"/>
                <w:sz w:val="18"/>
                <w:szCs w:val="18"/>
                <w:lang w:val="hr-HR"/>
              </w:rPr>
              <w:t>Ukupne obveze</w:t>
            </w:r>
            <w:bookmarkEnd w:id="781"/>
          </w:p>
        </w:tc>
        <w:tc>
          <w:tcPr>
            <w:tcW w:w="533" w:type="pct"/>
            <w:tcBorders>
              <w:top w:val="single" w:sz="8" w:space="0" w:color="auto"/>
              <w:left w:val="nil"/>
              <w:bottom w:val="single" w:sz="8" w:space="0" w:color="auto"/>
              <w:right w:val="nil"/>
            </w:tcBorders>
            <w:shd w:val="clear" w:color="auto" w:fill="auto"/>
            <w:vAlign w:val="bottom"/>
          </w:tcPr>
          <w:p w14:paraId="7E117A21" w14:textId="0A5AA035"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1.218.276 </w:t>
            </w:r>
          </w:p>
        </w:tc>
        <w:tc>
          <w:tcPr>
            <w:tcW w:w="590" w:type="pct"/>
            <w:tcBorders>
              <w:top w:val="single" w:sz="8" w:space="0" w:color="auto"/>
              <w:left w:val="nil"/>
              <w:bottom w:val="single" w:sz="8" w:space="0" w:color="auto"/>
              <w:right w:val="nil"/>
            </w:tcBorders>
            <w:shd w:val="clear" w:color="auto" w:fill="auto"/>
            <w:vAlign w:val="bottom"/>
          </w:tcPr>
          <w:p w14:paraId="7F8741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408.423 </w:t>
            </w:r>
          </w:p>
        </w:tc>
        <w:tc>
          <w:tcPr>
            <w:tcW w:w="515" w:type="pct"/>
            <w:tcBorders>
              <w:top w:val="single" w:sz="8" w:space="0" w:color="auto"/>
              <w:left w:val="nil"/>
              <w:bottom w:val="single" w:sz="8" w:space="0" w:color="auto"/>
              <w:right w:val="nil"/>
            </w:tcBorders>
            <w:shd w:val="clear" w:color="auto" w:fill="auto"/>
            <w:vAlign w:val="bottom"/>
          </w:tcPr>
          <w:p w14:paraId="02EE21F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1.879.987 </w:t>
            </w:r>
          </w:p>
        </w:tc>
        <w:tc>
          <w:tcPr>
            <w:tcW w:w="525" w:type="pct"/>
            <w:tcBorders>
              <w:top w:val="single" w:sz="8" w:space="0" w:color="auto"/>
              <w:left w:val="nil"/>
              <w:bottom w:val="single" w:sz="8" w:space="0" w:color="auto"/>
              <w:right w:val="nil"/>
            </w:tcBorders>
            <w:shd w:val="clear" w:color="auto" w:fill="auto"/>
            <w:vAlign w:val="bottom"/>
          </w:tcPr>
          <w:p w14:paraId="04991403" w14:textId="176B4C4B"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5.865.598 </w:t>
            </w:r>
          </w:p>
        </w:tc>
        <w:tc>
          <w:tcPr>
            <w:tcW w:w="606" w:type="pct"/>
            <w:tcBorders>
              <w:top w:val="single" w:sz="8" w:space="0" w:color="auto"/>
              <w:left w:val="nil"/>
              <w:bottom w:val="single" w:sz="8" w:space="0" w:color="auto"/>
              <w:right w:val="nil"/>
            </w:tcBorders>
            <w:shd w:val="clear" w:color="auto" w:fill="auto"/>
            <w:vAlign w:val="bottom"/>
          </w:tcPr>
          <w:p w14:paraId="7FA17B6C"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8.970.493 </w:t>
            </w:r>
          </w:p>
        </w:tc>
        <w:tc>
          <w:tcPr>
            <w:tcW w:w="635" w:type="pct"/>
            <w:tcBorders>
              <w:top w:val="single" w:sz="8" w:space="0" w:color="auto"/>
              <w:left w:val="nil"/>
              <w:bottom w:val="single" w:sz="8" w:space="0" w:color="auto"/>
              <w:right w:val="nil"/>
            </w:tcBorders>
            <w:shd w:val="clear" w:color="auto" w:fill="auto"/>
            <w:vAlign w:val="bottom"/>
          </w:tcPr>
          <w:p w14:paraId="7108E83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18.342.777 </w:t>
            </w:r>
          </w:p>
        </w:tc>
      </w:tr>
      <w:tr w:rsidR="00230CD2" w:rsidRPr="00EA3621" w14:paraId="690EFC94" w14:textId="77777777" w:rsidTr="00230CD2">
        <w:trPr>
          <w:trHeight w:val="229"/>
        </w:trPr>
        <w:tc>
          <w:tcPr>
            <w:tcW w:w="1596" w:type="pct"/>
            <w:vAlign w:val="bottom"/>
          </w:tcPr>
          <w:p w14:paraId="27D7F11E" w14:textId="0F59B449" w:rsidR="00230CD2" w:rsidRPr="00EA3621" w:rsidRDefault="00230CD2" w:rsidP="00230CD2">
            <w:pPr>
              <w:pStyle w:val="Tot"/>
              <w:spacing w:line="220" w:lineRule="exact"/>
              <w:rPr>
                <w:rFonts w:asciiTheme="minorHAnsi" w:hAnsiTheme="minorHAnsi" w:cs="Arial"/>
                <w:b/>
                <w:bCs/>
                <w:color w:val="000000" w:themeColor="text1"/>
                <w:spacing w:val="-2"/>
                <w:sz w:val="18"/>
                <w:szCs w:val="18"/>
                <w:lang w:val="hr-HR"/>
              </w:rPr>
            </w:pPr>
            <w:bookmarkStart w:id="782" w:name="_Toc67330101"/>
            <w:proofErr w:type="spellStart"/>
            <w:r w:rsidRPr="00EA3621">
              <w:rPr>
                <w:rFonts w:ascii="Calibri" w:eastAsia="Calibri" w:hAnsi="Calibri" w:cs="Arial"/>
                <w:b/>
                <w:bCs/>
                <w:color w:val="000000" w:themeColor="text1"/>
                <w:spacing w:val="-2"/>
                <w:sz w:val="18"/>
                <w:szCs w:val="18"/>
                <w:lang w:val="hr-HR"/>
              </w:rPr>
              <w:t>Likvidnosni</w:t>
            </w:r>
            <w:proofErr w:type="spellEnd"/>
            <w:r w:rsidRPr="00EA3621">
              <w:rPr>
                <w:rFonts w:ascii="Calibri" w:eastAsia="Calibri" w:hAnsi="Calibri" w:cs="Arial"/>
                <w:b/>
                <w:bCs/>
                <w:color w:val="000000" w:themeColor="text1"/>
                <w:spacing w:val="-2"/>
                <w:sz w:val="18"/>
                <w:szCs w:val="18"/>
                <w:lang w:val="hr-HR"/>
              </w:rPr>
              <w:t xml:space="preserve"> jaz</w:t>
            </w:r>
            <w:bookmarkEnd w:id="782"/>
          </w:p>
        </w:tc>
        <w:tc>
          <w:tcPr>
            <w:tcW w:w="533" w:type="pct"/>
            <w:tcBorders>
              <w:top w:val="single" w:sz="4" w:space="0" w:color="auto"/>
              <w:left w:val="nil"/>
              <w:bottom w:val="single" w:sz="8" w:space="0" w:color="auto"/>
              <w:right w:val="nil"/>
            </w:tcBorders>
            <w:shd w:val="clear" w:color="auto" w:fill="auto"/>
            <w:vAlign w:val="bottom"/>
          </w:tcPr>
          <w:p w14:paraId="2249E058" w14:textId="51C0C541"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5.641.023 </w:t>
            </w:r>
          </w:p>
        </w:tc>
        <w:tc>
          <w:tcPr>
            <w:tcW w:w="590" w:type="pct"/>
            <w:tcBorders>
              <w:top w:val="single" w:sz="4" w:space="0" w:color="auto"/>
              <w:left w:val="nil"/>
              <w:bottom w:val="single" w:sz="8" w:space="0" w:color="auto"/>
              <w:right w:val="nil"/>
            </w:tcBorders>
            <w:shd w:val="clear" w:color="auto" w:fill="auto"/>
            <w:vAlign w:val="bottom"/>
          </w:tcPr>
          <w:p w14:paraId="07305EA6"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264.393 </w:t>
            </w:r>
          </w:p>
        </w:tc>
        <w:tc>
          <w:tcPr>
            <w:tcW w:w="515" w:type="pct"/>
            <w:tcBorders>
              <w:top w:val="single" w:sz="4" w:space="0" w:color="auto"/>
              <w:left w:val="nil"/>
              <w:bottom w:val="single" w:sz="8" w:space="0" w:color="auto"/>
              <w:right w:val="nil"/>
            </w:tcBorders>
            <w:shd w:val="clear" w:color="auto" w:fill="auto"/>
            <w:vAlign w:val="bottom"/>
          </w:tcPr>
          <w:p w14:paraId="65ABAF2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391.474 </w:t>
            </w:r>
          </w:p>
        </w:tc>
        <w:tc>
          <w:tcPr>
            <w:tcW w:w="525" w:type="pct"/>
            <w:tcBorders>
              <w:top w:val="single" w:sz="4" w:space="0" w:color="auto"/>
              <w:left w:val="nil"/>
              <w:bottom w:val="single" w:sz="8" w:space="0" w:color="auto"/>
              <w:right w:val="nil"/>
            </w:tcBorders>
            <w:shd w:val="clear" w:color="auto" w:fill="auto"/>
            <w:vAlign w:val="bottom"/>
          </w:tcPr>
          <w:p w14:paraId="066AD1B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(907.488)</w:t>
            </w:r>
          </w:p>
        </w:tc>
        <w:tc>
          <w:tcPr>
            <w:tcW w:w="606" w:type="pct"/>
            <w:tcBorders>
              <w:top w:val="single" w:sz="4" w:space="0" w:color="auto"/>
              <w:left w:val="nil"/>
              <w:bottom w:val="single" w:sz="8" w:space="0" w:color="auto"/>
              <w:right w:val="nil"/>
            </w:tcBorders>
            <w:shd w:val="clear" w:color="auto" w:fill="auto"/>
            <w:vAlign w:val="bottom"/>
          </w:tcPr>
          <w:p w14:paraId="4AFB566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4.974.363 </w:t>
            </w:r>
          </w:p>
        </w:tc>
        <w:tc>
          <w:tcPr>
            <w:tcW w:w="635" w:type="pct"/>
            <w:tcBorders>
              <w:top w:val="single" w:sz="4" w:space="0" w:color="auto"/>
              <w:left w:val="nil"/>
              <w:bottom w:val="single" w:sz="8" w:space="0" w:color="auto"/>
              <w:right w:val="nil"/>
            </w:tcBorders>
            <w:shd w:val="clear" w:color="auto" w:fill="auto"/>
            <w:vAlign w:val="bottom"/>
          </w:tcPr>
          <w:p w14:paraId="272F9FB7"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10.363.765 </w:t>
            </w:r>
          </w:p>
        </w:tc>
      </w:tr>
      <w:tr w:rsidR="00230CD2" w:rsidRPr="00EA3621" w14:paraId="7D2D1AAC" w14:textId="77777777" w:rsidTr="00230CD2">
        <w:trPr>
          <w:trHeight w:val="229"/>
        </w:trPr>
        <w:tc>
          <w:tcPr>
            <w:tcW w:w="1596" w:type="pct"/>
            <w:vAlign w:val="bottom"/>
          </w:tcPr>
          <w:p w14:paraId="7EFCB671" w14:textId="77777777"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3FF016D8"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78A937CE"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0ECEC3CA"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2D39C9DE"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left w:val="nil"/>
              <w:right w:val="nil"/>
            </w:tcBorders>
            <w:shd w:val="clear" w:color="auto" w:fill="auto"/>
            <w:vAlign w:val="bottom"/>
          </w:tcPr>
          <w:p w14:paraId="1D0206F1"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left w:val="nil"/>
              <w:right w:val="nil"/>
            </w:tcBorders>
            <w:shd w:val="clear" w:color="auto" w:fill="auto"/>
            <w:vAlign w:val="bottom"/>
          </w:tcPr>
          <w:p w14:paraId="71D1155A" w14:textId="77777777" w:rsidR="00230CD2" w:rsidRPr="00EA3621" w:rsidRDefault="00230CD2" w:rsidP="00230CD2">
            <w:pPr>
              <w:jc w:val="right"/>
              <w:rPr>
                <w:rFonts w:ascii="Calibri" w:hAnsi="Calibri"/>
                <w:color w:val="000000"/>
                <w:sz w:val="18"/>
                <w:szCs w:val="18"/>
              </w:rPr>
            </w:pPr>
          </w:p>
        </w:tc>
      </w:tr>
      <w:tr w:rsidR="00230CD2" w:rsidRPr="00EA3621" w14:paraId="5B17A8CA" w14:textId="77777777" w:rsidTr="00230CD2">
        <w:trPr>
          <w:trHeight w:val="229"/>
        </w:trPr>
        <w:tc>
          <w:tcPr>
            <w:tcW w:w="1596" w:type="pct"/>
            <w:tcBorders>
              <w:top w:val="nil"/>
              <w:left w:val="nil"/>
              <w:bottom w:val="nil"/>
              <w:right w:val="nil"/>
            </w:tcBorders>
            <w:shd w:val="clear" w:color="auto" w:fill="auto"/>
            <w:vAlign w:val="center"/>
          </w:tcPr>
          <w:p w14:paraId="466537CA" w14:textId="55F08799"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83" w:name="_Toc67330102"/>
            <w:r w:rsidRPr="00EA3621">
              <w:rPr>
                <w:rFonts w:ascii="Calibri" w:hAnsi="Calibri" w:cs="Calibri"/>
                <w:b/>
                <w:bCs/>
                <w:color w:val="000000" w:themeColor="text1"/>
                <w:sz w:val="18"/>
                <w:szCs w:val="18"/>
                <w:lang w:val="hr-HR"/>
              </w:rPr>
              <w:t>Garancije i preuzete obveze</w:t>
            </w:r>
            <w:bookmarkEnd w:id="783"/>
          </w:p>
        </w:tc>
        <w:tc>
          <w:tcPr>
            <w:tcW w:w="533" w:type="pct"/>
            <w:tcBorders>
              <w:top w:val="nil"/>
              <w:left w:val="nil"/>
              <w:bottom w:val="nil"/>
              <w:right w:val="nil"/>
            </w:tcBorders>
            <w:shd w:val="clear" w:color="auto" w:fill="auto"/>
            <w:vAlign w:val="bottom"/>
          </w:tcPr>
          <w:p w14:paraId="341A0B3D" w14:textId="77777777" w:rsidR="00230CD2" w:rsidRPr="00EA3621" w:rsidRDefault="00230CD2" w:rsidP="00230CD2">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662DE83E" w14:textId="77777777" w:rsidR="00230CD2" w:rsidRPr="00EA3621" w:rsidRDefault="00230CD2" w:rsidP="00230CD2">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0A337E80" w14:textId="77777777" w:rsidR="00230CD2" w:rsidRPr="00EA3621" w:rsidRDefault="00230CD2" w:rsidP="00230CD2">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74889E28" w14:textId="77777777" w:rsidR="00230CD2" w:rsidRPr="00EA3621" w:rsidRDefault="00230CD2" w:rsidP="00230CD2">
            <w:pPr>
              <w:jc w:val="right"/>
              <w:rPr>
                <w:rFonts w:ascii="Calibri" w:hAnsi="Calibri"/>
                <w:color w:val="000000"/>
                <w:sz w:val="18"/>
                <w:szCs w:val="18"/>
              </w:rPr>
            </w:pPr>
          </w:p>
        </w:tc>
        <w:tc>
          <w:tcPr>
            <w:tcW w:w="606" w:type="pct"/>
            <w:tcBorders>
              <w:top w:val="nil"/>
              <w:left w:val="nil"/>
              <w:bottom w:val="nil"/>
              <w:right w:val="nil"/>
            </w:tcBorders>
            <w:shd w:val="clear" w:color="auto" w:fill="auto"/>
            <w:vAlign w:val="bottom"/>
          </w:tcPr>
          <w:p w14:paraId="3828646F" w14:textId="77777777" w:rsidR="00230CD2" w:rsidRPr="00EA3621" w:rsidRDefault="00230CD2" w:rsidP="00230CD2">
            <w:pPr>
              <w:jc w:val="right"/>
              <w:rPr>
                <w:rFonts w:ascii="Calibri" w:hAnsi="Calibri"/>
                <w:color w:val="000000"/>
                <w:sz w:val="18"/>
                <w:szCs w:val="18"/>
              </w:rPr>
            </w:pPr>
          </w:p>
        </w:tc>
        <w:tc>
          <w:tcPr>
            <w:tcW w:w="635" w:type="pct"/>
            <w:tcBorders>
              <w:top w:val="nil"/>
              <w:left w:val="nil"/>
              <w:bottom w:val="nil"/>
              <w:right w:val="nil"/>
            </w:tcBorders>
            <w:shd w:val="clear" w:color="auto" w:fill="auto"/>
            <w:vAlign w:val="bottom"/>
          </w:tcPr>
          <w:p w14:paraId="00A1D291" w14:textId="77777777" w:rsidR="00230CD2" w:rsidRPr="00EA3621" w:rsidRDefault="00230CD2" w:rsidP="00230CD2">
            <w:pPr>
              <w:jc w:val="right"/>
              <w:rPr>
                <w:rFonts w:ascii="Calibri" w:hAnsi="Calibri"/>
                <w:color w:val="000000"/>
                <w:sz w:val="18"/>
                <w:szCs w:val="18"/>
              </w:rPr>
            </w:pPr>
          </w:p>
        </w:tc>
      </w:tr>
      <w:tr w:rsidR="00230CD2" w:rsidRPr="00EA3621" w14:paraId="06E85008" w14:textId="77777777" w:rsidTr="00230CD2">
        <w:trPr>
          <w:trHeight w:val="229"/>
        </w:trPr>
        <w:tc>
          <w:tcPr>
            <w:tcW w:w="1596" w:type="pct"/>
            <w:tcBorders>
              <w:top w:val="nil"/>
              <w:left w:val="nil"/>
              <w:bottom w:val="nil"/>
              <w:right w:val="nil"/>
            </w:tcBorders>
            <w:shd w:val="clear" w:color="auto" w:fill="auto"/>
            <w:vAlign w:val="center"/>
          </w:tcPr>
          <w:p w14:paraId="35B33C5B" w14:textId="5D1B9418"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84" w:name="_Toc67330103"/>
            <w:r w:rsidRPr="00EA3621">
              <w:rPr>
                <w:rFonts w:ascii="Calibri" w:hAnsi="Calibri" w:cs="Calibri"/>
                <w:color w:val="000000" w:themeColor="text1"/>
                <w:sz w:val="18"/>
                <w:szCs w:val="18"/>
                <w:lang w:val="hr-HR"/>
              </w:rPr>
              <w:t>Izdane garancije u kunama</w:t>
            </w:r>
            <w:bookmarkEnd w:id="784"/>
          </w:p>
        </w:tc>
        <w:tc>
          <w:tcPr>
            <w:tcW w:w="533" w:type="pct"/>
            <w:tcBorders>
              <w:top w:val="nil"/>
              <w:left w:val="nil"/>
              <w:bottom w:val="nil"/>
              <w:right w:val="nil"/>
            </w:tcBorders>
            <w:shd w:val="clear" w:color="auto" w:fill="auto"/>
            <w:vAlign w:val="bottom"/>
          </w:tcPr>
          <w:p w14:paraId="381F2E6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0" w:type="pct"/>
            <w:tcBorders>
              <w:top w:val="nil"/>
              <w:left w:val="nil"/>
              <w:bottom w:val="nil"/>
              <w:right w:val="nil"/>
            </w:tcBorders>
            <w:shd w:val="clear" w:color="auto" w:fill="auto"/>
            <w:vAlign w:val="bottom"/>
          </w:tcPr>
          <w:p w14:paraId="1F42DF0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3722A2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DC8705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D898B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20C6D50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r>
      <w:tr w:rsidR="00230CD2" w:rsidRPr="00EA3621" w14:paraId="3A7DD6FD" w14:textId="77777777" w:rsidTr="00230CD2">
        <w:trPr>
          <w:trHeight w:val="229"/>
        </w:trPr>
        <w:tc>
          <w:tcPr>
            <w:tcW w:w="1596" w:type="pct"/>
            <w:tcBorders>
              <w:top w:val="nil"/>
              <w:left w:val="nil"/>
              <w:bottom w:val="nil"/>
              <w:right w:val="nil"/>
            </w:tcBorders>
            <w:shd w:val="clear" w:color="auto" w:fill="auto"/>
            <w:vAlign w:val="center"/>
          </w:tcPr>
          <w:p w14:paraId="1953037F" w14:textId="1A295581"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85" w:name="_Toc67330104"/>
            <w:r w:rsidRPr="00EA3621">
              <w:rPr>
                <w:rFonts w:ascii="Calibri" w:hAnsi="Calibri" w:cs="Calibri"/>
                <w:color w:val="000000" w:themeColor="text1"/>
                <w:sz w:val="18"/>
                <w:szCs w:val="18"/>
                <w:lang w:val="hr-HR"/>
              </w:rPr>
              <w:t>Izdane garancije u devizama</w:t>
            </w:r>
            <w:bookmarkEnd w:id="785"/>
          </w:p>
        </w:tc>
        <w:tc>
          <w:tcPr>
            <w:tcW w:w="533" w:type="pct"/>
            <w:tcBorders>
              <w:top w:val="nil"/>
              <w:left w:val="nil"/>
              <w:bottom w:val="nil"/>
              <w:right w:val="nil"/>
            </w:tcBorders>
            <w:shd w:val="clear" w:color="auto" w:fill="auto"/>
            <w:vAlign w:val="bottom"/>
          </w:tcPr>
          <w:p w14:paraId="20B9E8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0" w:type="pct"/>
            <w:tcBorders>
              <w:top w:val="nil"/>
              <w:left w:val="nil"/>
              <w:bottom w:val="nil"/>
              <w:right w:val="nil"/>
            </w:tcBorders>
            <w:shd w:val="clear" w:color="auto" w:fill="auto"/>
            <w:vAlign w:val="bottom"/>
          </w:tcPr>
          <w:p w14:paraId="171EBC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11396F0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3641C4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9DC25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93612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r>
      <w:tr w:rsidR="00230CD2" w:rsidRPr="00EA3621" w14:paraId="187DF874" w14:textId="77777777" w:rsidTr="00230CD2">
        <w:trPr>
          <w:trHeight w:val="229"/>
        </w:trPr>
        <w:tc>
          <w:tcPr>
            <w:tcW w:w="1596" w:type="pct"/>
            <w:tcBorders>
              <w:top w:val="nil"/>
              <w:left w:val="nil"/>
              <w:bottom w:val="nil"/>
              <w:right w:val="nil"/>
            </w:tcBorders>
            <w:shd w:val="clear" w:color="auto" w:fill="auto"/>
            <w:vAlign w:val="center"/>
          </w:tcPr>
          <w:p w14:paraId="08AD7EAE" w14:textId="63D9F960" w:rsidR="00230CD2" w:rsidRPr="00EA3621" w:rsidRDefault="00230CD2" w:rsidP="00230CD2">
            <w:pPr>
              <w:pStyle w:val="Tot"/>
              <w:spacing w:line="220" w:lineRule="exact"/>
              <w:rPr>
                <w:rFonts w:ascii="Calibri" w:hAnsi="Calibri" w:cs="Calibri"/>
                <w:color w:val="000000" w:themeColor="text1"/>
                <w:sz w:val="18"/>
                <w:szCs w:val="18"/>
                <w:lang w:val="hr-HR"/>
              </w:rPr>
            </w:pPr>
            <w:bookmarkStart w:id="786" w:name="_Toc67330105"/>
            <w:r w:rsidRPr="00EA3621">
              <w:rPr>
                <w:rFonts w:ascii="Calibri" w:hAnsi="Calibri" w:cs="Calibri"/>
                <w:color w:val="000000" w:themeColor="text1"/>
                <w:sz w:val="18"/>
                <w:szCs w:val="18"/>
                <w:lang w:val="hr-HR"/>
              </w:rPr>
              <w:t>Otvoreni akreditivi u devizama</w:t>
            </w:r>
            <w:bookmarkEnd w:id="786"/>
          </w:p>
        </w:tc>
        <w:tc>
          <w:tcPr>
            <w:tcW w:w="533" w:type="pct"/>
            <w:tcBorders>
              <w:top w:val="nil"/>
              <w:left w:val="nil"/>
              <w:bottom w:val="nil"/>
              <w:right w:val="nil"/>
            </w:tcBorders>
            <w:shd w:val="clear" w:color="auto" w:fill="auto"/>
            <w:vAlign w:val="bottom"/>
          </w:tcPr>
          <w:p w14:paraId="02E199B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c>
          <w:tcPr>
            <w:tcW w:w="590" w:type="pct"/>
            <w:tcBorders>
              <w:top w:val="nil"/>
              <w:left w:val="nil"/>
              <w:bottom w:val="nil"/>
              <w:right w:val="nil"/>
            </w:tcBorders>
            <w:shd w:val="clear" w:color="auto" w:fill="auto"/>
            <w:vAlign w:val="bottom"/>
          </w:tcPr>
          <w:p w14:paraId="23D337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8F5EC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D6D15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2CD7D4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11C9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r>
      <w:tr w:rsidR="00230CD2" w:rsidRPr="00EA3621" w14:paraId="14293C23" w14:textId="77777777" w:rsidTr="00230CD2">
        <w:trPr>
          <w:trHeight w:val="229"/>
        </w:trPr>
        <w:tc>
          <w:tcPr>
            <w:tcW w:w="1596" w:type="pct"/>
            <w:tcBorders>
              <w:top w:val="nil"/>
              <w:left w:val="nil"/>
              <w:bottom w:val="nil"/>
              <w:right w:val="nil"/>
            </w:tcBorders>
            <w:shd w:val="clear" w:color="auto" w:fill="auto"/>
            <w:vAlign w:val="center"/>
          </w:tcPr>
          <w:p w14:paraId="33B12706" w14:textId="0AA871EE"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87" w:name="_Toc67330106"/>
            <w:r w:rsidRPr="00EA3621">
              <w:rPr>
                <w:rFonts w:ascii="Calibri" w:hAnsi="Calibri" w:cs="Calibri"/>
                <w:color w:val="000000" w:themeColor="text1"/>
                <w:sz w:val="18"/>
                <w:szCs w:val="18"/>
                <w:lang w:val="hr-HR"/>
              </w:rPr>
              <w:t>Preuzete obveze po kreditima</w:t>
            </w:r>
            <w:bookmarkEnd w:id="787"/>
          </w:p>
        </w:tc>
        <w:tc>
          <w:tcPr>
            <w:tcW w:w="533" w:type="pct"/>
            <w:tcBorders>
              <w:top w:val="nil"/>
              <w:left w:val="nil"/>
              <w:bottom w:val="nil"/>
              <w:right w:val="nil"/>
            </w:tcBorders>
            <w:shd w:val="clear" w:color="auto" w:fill="auto"/>
            <w:vAlign w:val="bottom"/>
          </w:tcPr>
          <w:p w14:paraId="2E32E37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0" w:type="pct"/>
            <w:tcBorders>
              <w:top w:val="nil"/>
              <w:left w:val="nil"/>
              <w:bottom w:val="nil"/>
              <w:right w:val="nil"/>
            </w:tcBorders>
            <w:shd w:val="clear" w:color="auto" w:fill="auto"/>
            <w:vAlign w:val="bottom"/>
          </w:tcPr>
          <w:p w14:paraId="714C9D8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2344FD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8CB163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20388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924CF1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r>
      <w:tr w:rsidR="00230CD2" w:rsidRPr="00EA3621" w14:paraId="39108DE3" w14:textId="77777777" w:rsidTr="00230CD2">
        <w:trPr>
          <w:trHeight w:val="229"/>
        </w:trPr>
        <w:tc>
          <w:tcPr>
            <w:tcW w:w="1596" w:type="pct"/>
            <w:tcBorders>
              <w:top w:val="nil"/>
              <w:left w:val="nil"/>
              <w:bottom w:val="nil"/>
              <w:right w:val="nil"/>
            </w:tcBorders>
            <w:shd w:val="clear" w:color="auto" w:fill="auto"/>
            <w:vAlign w:val="bottom"/>
          </w:tcPr>
          <w:p w14:paraId="0CF4C696" w14:textId="49AC57B5" w:rsidR="00230CD2" w:rsidRPr="00EA3621" w:rsidRDefault="00230CD2" w:rsidP="00230CD2">
            <w:pPr>
              <w:pStyle w:val="Tot"/>
              <w:spacing w:line="220" w:lineRule="exact"/>
              <w:rPr>
                <w:rFonts w:ascii="Calibri" w:hAnsi="Calibri" w:cs="Calibri"/>
                <w:color w:val="000000" w:themeColor="text1"/>
                <w:sz w:val="18"/>
                <w:szCs w:val="18"/>
                <w:lang w:val="hr-HR"/>
              </w:rPr>
            </w:pPr>
            <w:bookmarkStart w:id="788" w:name="_Toc67330107"/>
            <w:r w:rsidRPr="00EA3621">
              <w:rPr>
                <w:rFonts w:ascii="Calibri" w:hAnsi="Calibri" w:cs="Calibri"/>
                <w:color w:val="000000" w:themeColor="text1"/>
                <w:sz w:val="18"/>
                <w:szCs w:val="18"/>
                <w:lang w:val="hr-HR"/>
              </w:rPr>
              <w:t>Upisani a neuplaćeni kapital EIF-a</w:t>
            </w:r>
            <w:bookmarkEnd w:id="788"/>
          </w:p>
        </w:tc>
        <w:tc>
          <w:tcPr>
            <w:tcW w:w="533" w:type="pct"/>
            <w:tcBorders>
              <w:top w:val="nil"/>
              <w:left w:val="nil"/>
              <w:bottom w:val="nil"/>
              <w:right w:val="nil"/>
            </w:tcBorders>
            <w:shd w:val="clear" w:color="auto" w:fill="auto"/>
            <w:vAlign w:val="bottom"/>
          </w:tcPr>
          <w:p w14:paraId="257320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c>
          <w:tcPr>
            <w:tcW w:w="590" w:type="pct"/>
            <w:tcBorders>
              <w:top w:val="nil"/>
              <w:left w:val="nil"/>
              <w:bottom w:val="nil"/>
              <w:right w:val="nil"/>
            </w:tcBorders>
            <w:shd w:val="clear" w:color="auto" w:fill="auto"/>
            <w:vAlign w:val="bottom"/>
          </w:tcPr>
          <w:p w14:paraId="4CC562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B5151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9A785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AA749E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ECA7C5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r>
      <w:tr w:rsidR="00230CD2" w:rsidRPr="00EA3621" w14:paraId="0AF27B46" w14:textId="77777777" w:rsidTr="00230CD2">
        <w:trPr>
          <w:trHeight w:val="229"/>
        </w:trPr>
        <w:tc>
          <w:tcPr>
            <w:tcW w:w="1596" w:type="pct"/>
            <w:tcBorders>
              <w:top w:val="nil"/>
              <w:left w:val="nil"/>
              <w:bottom w:val="nil"/>
              <w:right w:val="nil"/>
            </w:tcBorders>
            <w:shd w:val="clear" w:color="auto" w:fill="auto"/>
          </w:tcPr>
          <w:p w14:paraId="4B20228B" w14:textId="4CAF72C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89" w:name="_Toc67330108"/>
            <w:r w:rsidRPr="00EA3621">
              <w:rPr>
                <w:rFonts w:ascii="Calibri" w:hAnsi="Calibri" w:cs="Calibri"/>
                <w:color w:val="000000" w:themeColor="text1"/>
                <w:sz w:val="18"/>
                <w:szCs w:val="18"/>
                <w:lang w:val="hr-HR"/>
              </w:rPr>
              <w:t>Ugovorena obveza  EIF CROGIP</w:t>
            </w:r>
            <w:bookmarkEnd w:id="789"/>
          </w:p>
        </w:tc>
        <w:tc>
          <w:tcPr>
            <w:tcW w:w="533" w:type="pct"/>
            <w:tcBorders>
              <w:top w:val="nil"/>
              <w:left w:val="nil"/>
              <w:bottom w:val="nil"/>
              <w:right w:val="nil"/>
            </w:tcBorders>
            <w:shd w:val="clear" w:color="auto" w:fill="auto"/>
            <w:vAlign w:val="bottom"/>
          </w:tcPr>
          <w:p w14:paraId="2ADA099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9AF7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10.000 </w:t>
            </w:r>
          </w:p>
        </w:tc>
        <w:tc>
          <w:tcPr>
            <w:tcW w:w="515" w:type="pct"/>
            <w:tcBorders>
              <w:top w:val="nil"/>
              <w:left w:val="nil"/>
              <w:bottom w:val="nil"/>
              <w:right w:val="nil"/>
            </w:tcBorders>
            <w:shd w:val="clear" w:color="auto" w:fill="auto"/>
            <w:vAlign w:val="bottom"/>
          </w:tcPr>
          <w:p w14:paraId="2C039E8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38.000 </w:t>
            </w:r>
          </w:p>
        </w:tc>
        <w:tc>
          <w:tcPr>
            <w:tcW w:w="525" w:type="pct"/>
            <w:tcBorders>
              <w:top w:val="nil"/>
              <w:left w:val="nil"/>
              <w:bottom w:val="nil"/>
              <w:right w:val="nil"/>
            </w:tcBorders>
            <w:shd w:val="clear" w:color="auto" w:fill="auto"/>
            <w:vAlign w:val="bottom"/>
          </w:tcPr>
          <w:p w14:paraId="21E5E8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114.382 </w:t>
            </w:r>
          </w:p>
        </w:tc>
        <w:tc>
          <w:tcPr>
            <w:tcW w:w="606" w:type="pct"/>
            <w:tcBorders>
              <w:top w:val="nil"/>
              <w:left w:val="nil"/>
              <w:bottom w:val="nil"/>
              <w:right w:val="nil"/>
            </w:tcBorders>
            <w:shd w:val="clear" w:color="auto" w:fill="auto"/>
            <w:vAlign w:val="bottom"/>
          </w:tcPr>
          <w:p w14:paraId="0C1E042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125.301 </w:t>
            </w:r>
          </w:p>
        </w:tc>
        <w:tc>
          <w:tcPr>
            <w:tcW w:w="635" w:type="pct"/>
            <w:tcBorders>
              <w:top w:val="nil"/>
              <w:left w:val="nil"/>
              <w:bottom w:val="nil"/>
              <w:right w:val="nil"/>
            </w:tcBorders>
            <w:shd w:val="clear" w:color="auto" w:fill="auto"/>
            <w:vAlign w:val="bottom"/>
          </w:tcPr>
          <w:p w14:paraId="7693460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287.683 </w:t>
            </w:r>
          </w:p>
        </w:tc>
      </w:tr>
      <w:tr w:rsidR="00230CD2" w:rsidRPr="00EA3621" w14:paraId="64722ADD" w14:textId="77777777" w:rsidTr="00230CD2">
        <w:trPr>
          <w:trHeight w:val="229"/>
        </w:trPr>
        <w:tc>
          <w:tcPr>
            <w:tcW w:w="1596" w:type="pct"/>
            <w:tcBorders>
              <w:top w:val="nil"/>
              <w:left w:val="nil"/>
              <w:bottom w:val="nil"/>
              <w:right w:val="nil"/>
            </w:tcBorders>
            <w:shd w:val="clear" w:color="auto" w:fill="auto"/>
          </w:tcPr>
          <w:p w14:paraId="136FE24E" w14:textId="2D41ACE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90" w:name="_Toc67330109"/>
            <w:r w:rsidRPr="00EA3621">
              <w:rPr>
                <w:rFonts w:ascii="Calibri" w:hAnsi="Calibri" w:cs="Calibri"/>
                <w:color w:val="000000" w:themeColor="text1"/>
                <w:sz w:val="18"/>
                <w:szCs w:val="18"/>
                <w:lang w:val="hr-HR"/>
              </w:rPr>
              <w:t>Ugovorena obveza  EIF FRC2</w:t>
            </w:r>
            <w:bookmarkEnd w:id="790"/>
          </w:p>
        </w:tc>
        <w:tc>
          <w:tcPr>
            <w:tcW w:w="533" w:type="pct"/>
            <w:tcBorders>
              <w:top w:val="nil"/>
              <w:left w:val="nil"/>
              <w:bottom w:val="nil"/>
              <w:right w:val="nil"/>
            </w:tcBorders>
            <w:shd w:val="clear" w:color="auto" w:fill="auto"/>
            <w:vAlign w:val="bottom"/>
          </w:tcPr>
          <w:p w14:paraId="464994D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436 </w:t>
            </w:r>
          </w:p>
        </w:tc>
        <w:tc>
          <w:tcPr>
            <w:tcW w:w="590" w:type="pct"/>
            <w:tcBorders>
              <w:top w:val="nil"/>
              <w:left w:val="nil"/>
              <w:bottom w:val="nil"/>
              <w:right w:val="nil"/>
            </w:tcBorders>
            <w:shd w:val="clear" w:color="auto" w:fill="auto"/>
            <w:vAlign w:val="bottom"/>
          </w:tcPr>
          <w:p w14:paraId="0FDEDE8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700 </w:t>
            </w:r>
          </w:p>
        </w:tc>
        <w:tc>
          <w:tcPr>
            <w:tcW w:w="515" w:type="pct"/>
            <w:tcBorders>
              <w:top w:val="nil"/>
              <w:left w:val="nil"/>
              <w:bottom w:val="nil"/>
              <w:right w:val="nil"/>
            </w:tcBorders>
            <w:shd w:val="clear" w:color="auto" w:fill="auto"/>
            <w:vAlign w:val="bottom"/>
          </w:tcPr>
          <w:p w14:paraId="740BE19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3.600 </w:t>
            </w:r>
          </w:p>
        </w:tc>
        <w:tc>
          <w:tcPr>
            <w:tcW w:w="525" w:type="pct"/>
            <w:tcBorders>
              <w:top w:val="nil"/>
              <w:left w:val="nil"/>
              <w:bottom w:val="nil"/>
              <w:right w:val="nil"/>
            </w:tcBorders>
            <w:shd w:val="clear" w:color="auto" w:fill="auto"/>
            <w:vAlign w:val="bottom"/>
          </w:tcPr>
          <w:p w14:paraId="06DB5EE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4.650 </w:t>
            </w:r>
          </w:p>
        </w:tc>
        <w:tc>
          <w:tcPr>
            <w:tcW w:w="606" w:type="pct"/>
            <w:tcBorders>
              <w:top w:val="nil"/>
              <w:left w:val="nil"/>
              <w:bottom w:val="nil"/>
              <w:right w:val="nil"/>
            </w:tcBorders>
            <w:shd w:val="clear" w:color="auto" w:fill="auto"/>
            <w:vAlign w:val="bottom"/>
          </w:tcPr>
          <w:p w14:paraId="28D4FB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101 </w:t>
            </w:r>
          </w:p>
        </w:tc>
        <w:tc>
          <w:tcPr>
            <w:tcW w:w="635" w:type="pct"/>
            <w:tcBorders>
              <w:top w:val="nil"/>
              <w:left w:val="nil"/>
              <w:bottom w:val="nil"/>
              <w:right w:val="nil"/>
            </w:tcBorders>
            <w:shd w:val="clear" w:color="auto" w:fill="auto"/>
            <w:vAlign w:val="bottom"/>
          </w:tcPr>
          <w:p w14:paraId="0DCF4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9.487 </w:t>
            </w:r>
          </w:p>
        </w:tc>
      </w:tr>
      <w:tr w:rsidR="00230CD2" w:rsidRPr="00EA3621" w14:paraId="1E002553" w14:textId="77777777" w:rsidTr="00230CD2">
        <w:trPr>
          <w:trHeight w:val="229"/>
        </w:trPr>
        <w:tc>
          <w:tcPr>
            <w:tcW w:w="1596" w:type="pct"/>
            <w:tcBorders>
              <w:top w:val="nil"/>
              <w:left w:val="nil"/>
              <w:bottom w:val="nil"/>
              <w:right w:val="nil"/>
            </w:tcBorders>
            <w:shd w:val="clear" w:color="auto" w:fill="auto"/>
            <w:vAlign w:val="center"/>
          </w:tcPr>
          <w:p w14:paraId="0AE35F11" w14:textId="495F14DB"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91" w:name="_Toc67330110"/>
            <w:r w:rsidRPr="00EA3621">
              <w:rPr>
                <w:rFonts w:ascii="Calibri" w:hAnsi="Calibri" w:cs="Calibri"/>
                <w:b/>
                <w:bCs/>
                <w:color w:val="000000" w:themeColor="text1"/>
                <w:sz w:val="18"/>
                <w:szCs w:val="18"/>
                <w:lang w:val="hr-HR"/>
              </w:rPr>
              <w:t>Ukupne garancije i preuzete obveze</w:t>
            </w:r>
            <w:bookmarkEnd w:id="791"/>
          </w:p>
        </w:tc>
        <w:tc>
          <w:tcPr>
            <w:tcW w:w="533" w:type="pct"/>
            <w:tcBorders>
              <w:top w:val="single" w:sz="8" w:space="0" w:color="auto"/>
              <w:left w:val="nil"/>
              <w:bottom w:val="single" w:sz="8" w:space="0" w:color="auto"/>
              <w:right w:val="nil"/>
            </w:tcBorders>
            <w:shd w:val="clear" w:color="auto" w:fill="auto"/>
            <w:vAlign w:val="bottom"/>
          </w:tcPr>
          <w:p w14:paraId="4FC2CF8A" w14:textId="1EB8178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5.242.725 </w:t>
            </w:r>
          </w:p>
        </w:tc>
        <w:tc>
          <w:tcPr>
            <w:tcW w:w="590" w:type="pct"/>
            <w:tcBorders>
              <w:top w:val="single" w:sz="8" w:space="0" w:color="auto"/>
              <w:left w:val="nil"/>
              <w:bottom w:val="single" w:sz="8" w:space="0" w:color="auto"/>
              <w:right w:val="nil"/>
            </w:tcBorders>
            <w:shd w:val="clear" w:color="auto" w:fill="auto"/>
            <w:vAlign w:val="bottom"/>
          </w:tcPr>
          <w:p w14:paraId="7FA0BC18"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10.700 </w:t>
            </w:r>
          </w:p>
        </w:tc>
        <w:tc>
          <w:tcPr>
            <w:tcW w:w="515" w:type="pct"/>
            <w:tcBorders>
              <w:top w:val="single" w:sz="8" w:space="0" w:color="auto"/>
              <w:left w:val="nil"/>
              <w:bottom w:val="single" w:sz="8" w:space="0" w:color="auto"/>
              <w:right w:val="nil"/>
            </w:tcBorders>
            <w:shd w:val="clear" w:color="auto" w:fill="auto"/>
            <w:vAlign w:val="bottom"/>
          </w:tcPr>
          <w:p w14:paraId="545CD23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41.600 </w:t>
            </w:r>
          </w:p>
        </w:tc>
        <w:tc>
          <w:tcPr>
            <w:tcW w:w="525" w:type="pct"/>
            <w:tcBorders>
              <w:top w:val="single" w:sz="8" w:space="0" w:color="auto"/>
              <w:left w:val="nil"/>
              <w:bottom w:val="single" w:sz="8" w:space="0" w:color="auto"/>
              <w:right w:val="nil"/>
            </w:tcBorders>
            <w:shd w:val="clear" w:color="auto" w:fill="auto"/>
            <w:vAlign w:val="bottom"/>
          </w:tcPr>
          <w:p w14:paraId="07F863D1"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119.032 </w:t>
            </w:r>
          </w:p>
        </w:tc>
        <w:tc>
          <w:tcPr>
            <w:tcW w:w="606" w:type="pct"/>
            <w:tcBorders>
              <w:top w:val="single" w:sz="8" w:space="0" w:color="auto"/>
              <w:left w:val="nil"/>
              <w:bottom w:val="single" w:sz="8" w:space="0" w:color="auto"/>
              <w:right w:val="nil"/>
            </w:tcBorders>
            <w:shd w:val="clear" w:color="auto" w:fill="auto"/>
            <w:vAlign w:val="bottom"/>
          </w:tcPr>
          <w:p w14:paraId="5F19FD6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125.402 </w:t>
            </w:r>
          </w:p>
        </w:tc>
        <w:tc>
          <w:tcPr>
            <w:tcW w:w="635" w:type="pct"/>
            <w:tcBorders>
              <w:top w:val="single" w:sz="8" w:space="0" w:color="auto"/>
              <w:left w:val="nil"/>
              <w:bottom w:val="single" w:sz="8" w:space="0" w:color="auto"/>
              <w:right w:val="nil"/>
            </w:tcBorders>
            <w:shd w:val="clear" w:color="auto" w:fill="auto"/>
            <w:vAlign w:val="bottom"/>
          </w:tcPr>
          <w:p w14:paraId="031A2B6A"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5.539.459 </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2E4166C7" w14:textId="77777777" w:rsidR="00230CD2" w:rsidRPr="00EA3621" w:rsidRDefault="00230CD2" w:rsidP="00230CD2">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46C7DFD0" w14:textId="1E10A634" w:rsidR="008F45B9" w:rsidRPr="00EA3621" w:rsidRDefault="00230CD2" w:rsidP="00230CD2">
      <w:pPr>
        <w:tabs>
          <w:tab w:val="left" w:pos="9180"/>
        </w:tabs>
        <w:jc w:val="both"/>
        <w:rPr>
          <w:rFonts w:ascii="Calibri" w:eastAsia="Times New Roman" w:hAnsi="Calibri" w:cs="Arial"/>
          <w:i/>
          <w:color w:val="000000" w:themeColor="text1"/>
          <w:sz w:val="20"/>
        </w:rPr>
      </w:pPr>
      <w:r w:rsidRPr="00EA3621">
        <w:rPr>
          <w:rFonts w:ascii="Calibri" w:eastAsia="Calibri" w:hAnsi="Calibri"/>
          <w:bCs/>
          <w:i/>
          <w:color w:val="000000" w:themeColor="text1"/>
          <w:sz w:val="20"/>
          <w:szCs w:val="20"/>
        </w:rPr>
        <w:t>** Obračunata nedospjela kamata po kreditima raspoređena je u kategoriji od 1 do 3 mjeseca</w:t>
      </w:r>
      <w:r w:rsidR="009F1DDF" w:rsidRPr="00EA3621">
        <w:rPr>
          <w:rFonts w:ascii="Calibri" w:eastAsia="Times New Roman" w:hAnsi="Calibri" w:cs="Arial"/>
          <w:i/>
          <w:color w:val="000000" w:themeColor="text1"/>
          <w:sz w:val="20"/>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DF73D1">
          <w:pgSz w:w="11906" w:h="16838"/>
          <w:pgMar w:top="1417" w:right="1417" w:bottom="1417" w:left="1417" w:header="708" w:footer="708" w:gutter="0"/>
          <w:cols w:space="708"/>
          <w:docGrid w:linePitch="360"/>
        </w:sectPr>
      </w:pPr>
    </w:p>
    <w:p w14:paraId="764DE283" w14:textId="77777777" w:rsidR="009F1DDF" w:rsidRPr="00EA3621" w:rsidRDefault="009F1DDF" w:rsidP="009F1DDF">
      <w:pPr>
        <w:jc w:val="both"/>
        <w:rPr>
          <w:rFonts w:ascii="Calibri" w:eastAsia="Times New Roman" w:hAnsi="Calibri" w:cs="Arial"/>
          <w:b/>
          <w:color w:val="000000" w:themeColor="text1"/>
          <w:sz w:val="16"/>
          <w:szCs w:val="20"/>
        </w:rPr>
      </w:pPr>
    </w:p>
    <w:p w14:paraId="24F7B919" w14:textId="5783FB81"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4E84B126" w14:textId="77777777" w:rsidR="009F1DDF" w:rsidRPr="00EA3621" w:rsidRDefault="009F1DDF" w:rsidP="009F1DDF">
      <w:pPr>
        <w:jc w:val="both"/>
        <w:rPr>
          <w:rFonts w:ascii="Calibri" w:eastAsia="Times New Roman" w:hAnsi="Calibri" w:cs="Arial"/>
          <w:b/>
          <w:color w:val="000000" w:themeColor="text1"/>
          <w:sz w:val="10"/>
          <w:szCs w:val="14"/>
        </w:rPr>
      </w:pPr>
    </w:p>
    <w:p w14:paraId="538CDA11" w14:textId="7D547A52"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5D96A128"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195193FE" w:rsidR="009F1DDF" w:rsidRPr="00EA3621" w:rsidRDefault="009F1DDF" w:rsidP="009F1DD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872BE8" w:rsidRPr="00EA3621">
        <w:rPr>
          <w:rFonts w:ascii="Calibri" w:eastAsia="Times New Roman" w:hAnsi="Calibri" w:cs="Arial"/>
          <w:color w:val="000000" w:themeColor="text1"/>
        </w:rPr>
        <w:t>1</w:t>
      </w:r>
      <w:r w:rsidR="00890EFD" w:rsidRPr="00EA3621">
        <w:rPr>
          <w:rFonts w:ascii="Calibri" w:eastAsia="Times New Roman" w:hAnsi="Calibri" w:cs="Arial"/>
          <w:color w:val="000000" w:themeColor="text1"/>
        </w:rPr>
        <w:t xml:space="preserve">. </w:t>
      </w:r>
      <w:r w:rsidR="00872BE8" w:rsidRPr="00EA3621">
        <w:rPr>
          <w:rFonts w:ascii="Calibri" w:eastAsia="Times New Roman" w:hAnsi="Calibri" w:cs="Arial"/>
          <w:color w:val="000000" w:themeColor="text1"/>
        </w:rPr>
        <w:t>ožujka</w:t>
      </w:r>
      <w:r w:rsidR="00890EFD" w:rsidRPr="00EA3621">
        <w:rPr>
          <w:rFonts w:ascii="Calibri" w:eastAsia="Times New Roman" w:hAnsi="Calibri" w:cs="Arial"/>
          <w:color w:val="000000" w:themeColor="text1"/>
        </w:rPr>
        <w:t xml:space="preserve"> </w:t>
      </w:r>
      <w:r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872BE8"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r w:rsidR="00037BB5" w:rsidRPr="00EA3621">
        <w:rPr>
          <w:rFonts w:ascii="Calibri" w:eastAsia="Times New Roman" w:hAnsi="Calibri" w:cs="Arial"/>
          <w:color w:val="000000" w:themeColor="text1"/>
        </w:rPr>
        <w:t>:</w:t>
      </w:r>
    </w:p>
    <w:p w14:paraId="0BD752AE"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872BE8" w:rsidRPr="00EA3621" w14:paraId="487CF141" w14:textId="77777777" w:rsidTr="00CE487A">
        <w:trPr>
          <w:trHeight w:val="463"/>
        </w:trPr>
        <w:tc>
          <w:tcPr>
            <w:tcW w:w="1522" w:type="pct"/>
          </w:tcPr>
          <w:p w14:paraId="1E14E0B1"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bookmarkStart w:id="792" w:name="_Toc67330157"/>
            <w:r w:rsidRPr="00EA3621">
              <w:rPr>
                <w:rFonts w:ascii="Calibri" w:hAnsi="Calibri" w:cs="Arial"/>
                <w:b/>
                <w:color w:val="000000" w:themeColor="text1"/>
                <w:sz w:val="18"/>
                <w:szCs w:val="18"/>
              </w:rPr>
              <w:t>Banka</w:t>
            </w:r>
            <w:bookmarkEnd w:id="792"/>
          </w:p>
          <w:p w14:paraId="21FCA16C" w14:textId="619DADB9"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bookmarkStart w:id="793" w:name="_Toc67330158"/>
            <w:r w:rsidRPr="00EA3621">
              <w:rPr>
                <w:rFonts w:ascii="Calibri" w:hAnsi="Calibri" w:cs="Arial"/>
                <w:b/>
                <w:color w:val="000000" w:themeColor="text1"/>
                <w:sz w:val="18"/>
                <w:szCs w:val="18"/>
              </w:rPr>
              <w:t>31. ožujka 2021.</w:t>
            </w:r>
            <w:bookmarkEnd w:id="793"/>
            <w:r w:rsidRPr="00EA3621">
              <w:rPr>
                <w:rFonts w:ascii="Calibri" w:hAnsi="Calibri" w:cs="Arial"/>
                <w:b/>
                <w:color w:val="000000" w:themeColor="text1"/>
                <w:sz w:val="18"/>
                <w:szCs w:val="18"/>
              </w:rPr>
              <w:t xml:space="preserve">  </w:t>
            </w:r>
          </w:p>
        </w:tc>
        <w:tc>
          <w:tcPr>
            <w:tcW w:w="552" w:type="pct"/>
          </w:tcPr>
          <w:p w14:paraId="73C96BC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4" w:name="_Toc67330159"/>
            <w:r w:rsidRPr="00EA3621">
              <w:rPr>
                <w:rFonts w:ascii="Calibri" w:hAnsi="Calibri" w:cs="Arial"/>
                <w:b/>
                <w:color w:val="000000" w:themeColor="text1"/>
                <w:sz w:val="18"/>
                <w:szCs w:val="18"/>
              </w:rPr>
              <w:t>Do 1 mjesec</w:t>
            </w:r>
            <w:bookmarkEnd w:id="794"/>
          </w:p>
        </w:tc>
        <w:tc>
          <w:tcPr>
            <w:tcW w:w="592" w:type="pct"/>
          </w:tcPr>
          <w:p w14:paraId="113865F9"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5" w:name="_Toc67330160"/>
            <w:r w:rsidRPr="00EA3621">
              <w:rPr>
                <w:rFonts w:ascii="Calibri" w:hAnsi="Calibri" w:cs="Arial"/>
                <w:b/>
                <w:color w:val="000000" w:themeColor="text1"/>
                <w:sz w:val="18"/>
                <w:szCs w:val="18"/>
              </w:rPr>
              <w:t>1 do 3 mjeseca</w:t>
            </w:r>
            <w:bookmarkEnd w:id="795"/>
          </w:p>
        </w:tc>
        <w:tc>
          <w:tcPr>
            <w:tcW w:w="572" w:type="pct"/>
          </w:tcPr>
          <w:p w14:paraId="3BACA93F"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6" w:name="_Toc67330161"/>
            <w:r w:rsidRPr="00EA3621">
              <w:rPr>
                <w:rFonts w:ascii="Calibri" w:hAnsi="Calibri" w:cs="Arial"/>
                <w:b/>
                <w:color w:val="000000" w:themeColor="text1"/>
                <w:sz w:val="18"/>
                <w:szCs w:val="18"/>
              </w:rPr>
              <w:t>3 mj. do 1 godine</w:t>
            </w:r>
            <w:bookmarkEnd w:id="796"/>
          </w:p>
        </w:tc>
        <w:tc>
          <w:tcPr>
            <w:tcW w:w="570" w:type="pct"/>
          </w:tcPr>
          <w:p w14:paraId="69E59AAB"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7" w:name="_Toc67330162"/>
            <w:r w:rsidRPr="00EA3621">
              <w:rPr>
                <w:rFonts w:ascii="Calibri" w:hAnsi="Calibri" w:cs="Arial"/>
                <w:b/>
                <w:color w:val="000000" w:themeColor="text1"/>
                <w:sz w:val="18"/>
                <w:szCs w:val="18"/>
              </w:rPr>
              <w:t>1 do 3 godina</w:t>
            </w:r>
            <w:bookmarkEnd w:id="797"/>
          </w:p>
        </w:tc>
        <w:tc>
          <w:tcPr>
            <w:tcW w:w="642" w:type="pct"/>
          </w:tcPr>
          <w:p w14:paraId="286B8896"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8" w:name="_Toc67330163"/>
            <w:r w:rsidRPr="00EA3621">
              <w:rPr>
                <w:rFonts w:ascii="Calibri" w:hAnsi="Calibri" w:cs="Arial"/>
                <w:b/>
                <w:color w:val="000000" w:themeColor="text1"/>
                <w:sz w:val="18"/>
                <w:szCs w:val="18"/>
              </w:rPr>
              <w:t>Preko 3 godine</w:t>
            </w:r>
            <w:bookmarkEnd w:id="798"/>
          </w:p>
        </w:tc>
        <w:tc>
          <w:tcPr>
            <w:tcW w:w="550" w:type="pct"/>
          </w:tcPr>
          <w:p w14:paraId="40639CA3"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799" w:name="_Toc67330164"/>
            <w:r w:rsidRPr="00EA3621">
              <w:rPr>
                <w:rFonts w:ascii="Calibri" w:hAnsi="Calibri" w:cs="Arial"/>
                <w:b/>
                <w:color w:val="000000" w:themeColor="text1"/>
                <w:sz w:val="18"/>
                <w:szCs w:val="18"/>
              </w:rPr>
              <w:t>Ukupno</w:t>
            </w:r>
            <w:bookmarkEnd w:id="799"/>
          </w:p>
        </w:tc>
      </w:tr>
      <w:tr w:rsidR="00872BE8" w:rsidRPr="00EA3621" w14:paraId="234227FD" w14:textId="77777777" w:rsidTr="00CE487A">
        <w:trPr>
          <w:trHeight w:val="152"/>
        </w:trPr>
        <w:tc>
          <w:tcPr>
            <w:tcW w:w="1522" w:type="pct"/>
          </w:tcPr>
          <w:p w14:paraId="7C4034DC" w14:textId="77777777" w:rsidR="00872BE8" w:rsidRPr="00EA3621" w:rsidRDefault="00872BE8" w:rsidP="00CE487A">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4638CB7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0" w:name="_Toc67330165"/>
            <w:r w:rsidRPr="00EA3621">
              <w:rPr>
                <w:rFonts w:ascii="Calibri" w:hAnsi="Calibri" w:cs="Arial"/>
                <w:b/>
                <w:bCs/>
                <w:color w:val="000000" w:themeColor="text1"/>
                <w:sz w:val="18"/>
                <w:szCs w:val="18"/>
              </w:rPr>
              <w:t>000 kuna</w:t>
            </w:r>
            <w:bookmarkEnd w:id="800"/>
          </w:p>
        </w:tc>
        <w:tc>
          <w:tcPr>
            <w:tcW w:w="592" w:type="pct"/>
            <w:vAlign w:val="bottom"/>
          </w:tcPr>
          <w:p w14:paraId="0BE36616"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1" w:name="_Toc67330166"/>
            <w:r w:rsidRPr="00EA3621">
              <w:rPr>
                <w:rFonts w:ascii="Calibri" w:hAnsi="Calibri" w:cs="Arial"/>
                <w:b/>
                <w:bCs/>
                <w:color w:val="000000" w:themeColor="text1"/>
                <w:sz w:val="18"/>
                <w:szCs w:val="18"/>
              </w:rPr>
              <w:t>000 kuna</w:t>
            </w:r>
            <w:bookmarkEnd w:id="801"/>
          </w:p>
        </w:tc>
        <w:tc>
          <w:tcPr>
            <w:tcW w:w="572" w:type="pct"/>
            <w:vAlign w:val="bottom"/>
          </w:tcPr>
          <w:p w14:paraId="2DD00E2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2" w:name="_Toc67330167"/>
            <w:r w:rsidRPr="00EA3621">
              <w:rPr>
                <w:rFonts w:ascii="Calibri" w:hAnsi="Calibri" w:cs="Arial"/>
                <w:b/>
                <w:bCs/>
                <w:color w:val="000000" w:themeColor="text1"/>
                <w:sz w:val="18"/>
                <w:szCs w:val="18"/>
              </w:rPr>
              <w:t>000 kuna</w:t>
            </w:r>
            <w:bookmarkEnd w:id="802"/>
          </w:p>
        </w:tc>
        <w:tc>
          <w:tcPr>
            <w:tcW w:w="570" w:type="pct"/>
            <w:vAlign w:val="bottom"/>
          </w:tcPr>
          <w:p w14:paraId="21BB651B"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3" w:name="_Toc67330168"/>
            <w:r w:rsidRPr="00EA3621">
              <w:rPr>
                <w:rFonts w:ascii="Calibri" w:hAnsi="Calibri" w:cs="Arial"/>
                <w:b/>
                <w:bCs/>
                <w:color w:val="000000" w:themeColor="text1"/>
                <w:sz w:val="18"/>
                <w:szCs w:val="18"/>
              </w:rPr>
              <w:t>000 kuna</w:t>
            </w:r>
            <w:bookmarkEnd w:id="803"/>
          </w:p>
        </w:tc>
        <w:tc>
          <w:tcPr>
            <w:tcW w:w="642" w:type="pct"/>
            <w:vAlign w:val="bottom"/>
          </w:tcPr>
          <w:p w14:paraId="2D22711C"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4" w:name="_Toc67330169"/>
            <w:r w:rsidRPr="00EA3621">
              <w:rPr>
                <w:rFonts w:ascii="Calibri" w:hAnsi="Calibri" w:cs="Arial"/>
                <w:b/>
                <w:bCs/>
                <w:color w:val="000000" w:themeColor="text1"/>
                <w:sz w:val="18"/>
                <w:szCs w:val="18"/>
              </w:rPr>
              <w:t>000 kuna</w:t>
            </w:r>
            <w:bookmarkEnd w:id="804"/>
          </w:p>
        </w:tc>
        <w:tc>
          <w:tcPr>
            <w:tcW w:w="550" w:type="pct"/>
            <w:vAlign w:val="bottom"/>
          </w:tcPr>
          <w:p w14:paraId="1D5A10C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bookmarkStart w:id="805" w:name="_Toc67330170"/>
            <w:r w:rsidRPr="00EA3621">
              <w:rPr>
                <w:rFonts w:ascii="Calibri" w:hAnsi="Calibri" w:cs="Arial"/>
                <w:b/>
                <w:bCs/>
                <w:color w:val="000000" w:themeColor="text1"/>
                <w:sz w:val="18"/>
                <w:szCs w:val="18"/>
              </w:rPr>
              <w:t>000 kuna</w:t>
            </w:r>
            <w:bookmarkEnd w:id="805"/>
          </w:p>
        </w:tc>
      </w:tr>
      <w:tr w:rsidR="00872BE8" w:rsidRPr="00EA3621" w14:paraId="19E576D9" w14:textId="77777777" w:rsidTr="00CE487A">
        <w:trPr>
          <w:trHeight w:val="145"/>
        </w:trPr>
        <w:tc>
          <w:tcPr>
            <w:tcW w:w="1522" w:type="pct"/>
          </w:tcPr>
          <w:p w14:paraId="3C04E742"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bookmarkStart w:id="806" w:name="_Toc67330171"/>
            <w:r w:rsidRPr="00EA3621">
              <w:rPr>
                <w:rFonts w:ascii="Calibri" w:hAnsi="Calibri" w:cs="Arial"/>
                <w:b/>
                <w:bCs/>
                <w:color w:val="000000" w:themeColor="text1"/>
                <w:sz w:val="18"/>
                <w:szCs w:val="18"/>
              </w:rPr>
              <w:t>Imovina</w:t>
            </w:r>
            <w:bookmarkEnd w:id="806"/>
          </w:p>
        </w:tc>
        <w:tc>
          <w:tcPr>
            <w:tcW w:w="552" w:type="pct"/>
            <w:vAlign w:val="bottom"/>
          </w:tcPr>
          <w:p w14:paraId="23289A5B"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67B6648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5B3C9112"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3D96588C"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4BCFDA1C"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7FEF498C"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r>
      <w:tr w:rsidR="00A75A25" w:rsidRPr="00EA3621" w14:paraId="22FC3CBA" w14:textId="77777777" w:rsidTr="00D414B6">
        <w:trPr>
          <w:trHeight w:val="261"/>
        </w:trPr>
        <w:tc>
          <w:tcPr>
            <w:tcW w:w="1522" w:type="pct"/>
            <w:vAlign w:val="bottom"/>
          </w:tcPr>
          <w:p w14:paraId="130D2765"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07" w:name="_Toc67330172"/>
            <w:r w:rsidRPr="00EA3621">
              <w:rPr>
                <w:rFonts w:ascii="Calibri" w:hAnsi="Calibri" w:cs="Arial"/>
                <w:color w:val="000000" w:themeColor="text1"/>
                <w:spacing w:val="-2"/>
                <w:sz w:val="18"/>
                <w:szCs w:val="18"/>
              </w:rPr>
              <w:t>Novčana sredstva i računi kod banaka</w:t>
            </w:r>
            <w:bookmarkEnd w:id="807"/>
          </w:p>
        </w:tc>
        <w:tc>
          <w:tcPr>
            <w:tcW w:w="552" w:type="pct"/>
            <w:tcBorders>
              <w:top w:val="nil"/>
              <w:left w:val="nil"/>
              <w:bottom w:val="nil"/>
              <w:right w:val="nil"/>
            </w:tcBorders>
            <w:shd w:val="clear" w:color="auto" w:fill="auto"/>
            <w:vAlign w:val="bottom"/>
          </w:tcPr>
          <w:p w14:paraId="7AAD08E2" w14:textId="72C75BA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1.840.558</w:t>
            </w:r>
          </w:p>
        </w:tc>
        <w:tc>
          <w:tcPr>
            <w:tcW w:w="592" w:type="pct"/>
            <w:tcBorders>
              <w:top w:val="nil"/>
              <w:left w:val="nil"/>
              <w:bottom w:val="nil"/>
              <w:right w:val="nil"/>
            </w:tcBorders>
            <w:shd w:val="clear" w:color="auto" w:fill="auto"/>
            <w:vAlign w:val="bottom"/>
          </w:tcPr>
          <w:p w14:paraId="5B3AB2F9" w14:textId="651446A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5F0D172" w14:textId="55E729A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29FFE32" w14:textId="2035628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EE7A0B3" w14:textId="3B11A8BD"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570CD961" w14:textId="2F83306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1.840.558</w:t>
            </w:r>
          </w:p>
        </w:tc>
      </w:tr>
      <w:tr w:rsidR="00A75A25" w:rsidRPr="00EA3621" w14:paraId="1CB03F35" w14:textId="77777777" w:rsidTr="00D414B6">
        <w:trPr>
          <w:trHeight w:val="261"/>
        </w:trPr>
        <w:tc>
          <w:tcPr>
            <w:tcW w:w="1522" w:type="pct"/>
            <w:vAlign w:val="bottom"/>
          </w:tcPr>
          <w:p w14:paraId="41B260EB"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08" w:name="_Toc67330173"/>
            <w:r w:rsidRPr="00EA3621">
              <w:rPr>
                <w:rFonts w:ascii="Calibri" w:hAnsi="Calibri" w:cs="Arial"/>
                <w:color w:val="000000" w:themeColor="text1"/>
                <w:spacing w:val="-2"/>
                <w:sz w:val="18"/>
                <w:szCs w:val="18"/>
              </w:rPr>
              <w:t>Depoziti kod drugih banaka</w:t>
            </w:r>
            <w:bookmarkEnd w:id="808"/>
          </w:p>
        </w:tc>
        <w:tc>
          <w:tcPr>
            <w:tcW w:w="552" w:type="pct"/>
            <w:tcBorders>
              <w:top w:val="nil"/>
              <w:left w:val="nil"/>
              <w:bottom w:val="nil"/>
              <w:right w:val="nil"/>
            </w:tcBorders>
            <w:shd w:val="clear" w:color="auto" w:fill="auto"/>
            <w:vAlign w:val="bottom"/>
          </w:tcPr>
          <w:p w14:paraId="733CFDCC" w14:textId="56E3CB4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29.042</w:t>
            </w:r>
          </w:p>
        </w:tc>
        <w:tc>
          <w:tcPr>
            <w:tcW w:w="592" w:type="pct"/>
            <w:tcBorders>
              <w:top w:val="nil"/>
              <w:left w:val="nil"/>
              <w:bottom w:val="nil"/>
              <w:right w:val="nil"/>
            </w:tcBorders>
            <w:shd w:val="clear" w:color="auto" w:fill="auto"/>
            <w:vAlign w:val="bottom"/>
          </w:tcPr>
          <w:p w14:paraId="05E16091" w14:textId="7BFA856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2424C0E" w14:textId="54DC06F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46C8376" w14:textId="180365F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1FC1F8E" w14:textId="556C0F85"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7.141</w:t>
            </w:r>
          </w:p>
        </w:tc>
        <w:tc>
          <w:tcPr>
            <w:tcW w:w="550" w:type="pct"/>
            <w:tcBorders>
              <w:top w:val="nil"/>
              <w:left w:val="nil"/>
              <w:bottom w:val="nil"/>
              <w:right w:val="nil"/>
            </w:tcBorders>
            <w:shd w:val="clear" w:color="auto" w:fill="auto"/>
            <w:vAlign w:val="bottom"/>
          </w:tcPr>
          <w:p w14:paraId="005374B0" w14:textId="2D9C4A2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36.183</w:t>
            </w:r>
          </w:p>
        </w:tc>
      </w:tr>
      <w:tr w:rsidR="00A75A25" w:rsidRPr="00EA3621" w14:paraId="53535A80" w14:textId="77777777" w:rsidTr="00D414B6">
        <w:trPr>
          <w:trHeight w:val="261"/>
        </w:trPr>
        <w:tc>
          <w:tcPr>
            <w:tcW w:w="1522" w:type="pct"/>
            <w:vAlign w:val="bottom"/>
          </w:tcPr>
          <w:p w14:paraId="3075A1BC" w14:textId="77777777" w:rsidR="00A75A25" w:rsidRPr="00EA3621" w:rsidRDefault="00A75A25" w:rsidP="00A75A25">
            <w:pPr>
              <w:tabs>
                <w:tab w:val="right" w:pos="1202"/>
              </w:tabs>
              <w:spacing w:line="240" w:lineRule="exact"/>
              <w:outlineLvl w:val="0"/>
              <w:rPr>
                <w:rFonts w:ascii="Calibri" w:hAnsi="Calibri" w:cs="Arial"/>
                <w:color w:val="000000" w:themeColor="text1"/>
                <w:spacing w:val="-2"/>
                <w:sz w:val="18"/>
                <w:szCs w:val="18"/>
              </w:rPr>
            </w:pPr>
            <w:bookmarkStart w:id="809" w:name="_Toc67330174"/>
            <w:r w:rsidRPr="00EA3621">
              <w:rPr>
                <w:rFonts w:ascii="Calibri" w:hAnsi="Calibri" w:cs="Arial"/>
                <w:color w:val="000000" w:themeColor="text1"/>
                <w:spacing w:val="-2"/>
                <w:sz w:val="18"/>
                <w:szCs w:val="18"/>
              </w:rPr>
              <w:t>Krediti financijskim institucijama*</w:t>
            </w:r>
            <w:bookmarkEnd w:id="809"/>
          </w:p>
        </w:tc>
        <w:tc>
          <w:tcPr>
            <w:tcW w:w="552" w:type="pct"/>
            <w:tcBorders>
              <w:top w:val="nil"/>
              <w:left w:val="nil"/>
              <w:bottom w:val="nil"/>
              <w:right w:val="nil"/>
            </w:tcBorders>
            <w:shd w:val="clear" w:color="auto" w:fill="auto"/>
            <w:vAlign w:val="bottom"/>
          </w:tcPr>
          <w:p w14:paraId="2BCA641E" w14:textId="5FD5255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74.337</w:t>
            </w:r>
          </w:p>
        </w:tc>
        <w:tc>
          <w:tcPr>
            <w:tcW w:w="592" w:type="pct"/>
            <w:tcBorders>
              <w:top w:val="nil"/>
              <w:left w:val="nil"/>
              <w:bottom w:val="nil"/>
              <w:right w:val="nil"/>
            </w:tcBorders>
            <w:shd w:val="clear" w:color="auto" w:fill="auto"/>
            <w:vAlign w:val="bottom"/>
          </w:tcPr>
          <w:p w14:paraId="0E6F9CEE" w14:textId="0F06416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280.175</w:t>
            </w:r>
          </w:p>
        </w:tc>
        <w:tc>
          <w:tcPr>
            <w:tcW w:w="572" w:type="pct"/>
            <w:tcBorders>
              <w:top w:val="nil"/>
              <w:left w:val="nil"/>
              <w:bottom w:val="nil"/>
              <w:right w:val="nil"/>
            </w:tcBorders>
            <w:shd w:val="clear" w:color="auto" w:fill="auto"/>
            <w:vAlign w:val="bottom"/>
          </w:tcPr>
          <w:p w14:paraId="6AE41B9E" w14:textId="7E084BE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1.128.958</w:t>
            </w:r>
          </w:p>
        </w:tc>
        <w:tc>
          <w:tcPr>
            <w:tcW w:w="570" w:type="pct"/>
            <w:tcBorders>
              <w:top w:val="nil"/>
              <w:left w:val="nil"/>
              <w:bottom w:val="nil"/>
              <w:right w:val="nil"/>
            </w:tcBorders>
            <w:shd w:val="clear" w:color="auto" w:fill="auto"/>
            <w:vAlign w:val="bottom"/>
          </w:tcPr>
          <w:p w14:paraId="4C046F57" w14:textId="1F55F42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2.257.938</w:t>
            </w:r>
          </w:p>
        </w:tc>
        <w:tc>
          <w:tcPr>
            <w:tcW w:w="642" w:type="pct"/>
            <w:tcBorders>
              <w:top w:val="nil"/>
              <w:left w:val="nil"/>
              <w:bottom w:val="nil"/>
              <w:right w:val="nil"/>
            </w:tcBorders>
            <w:shd w:val="clear" w:color="auto" w:fill="auto"/>
            <w:vAlign w:val="bottom"/>
          </w:tcPr>
          <w:p w14:paraId="613028A8" w14:textId="3F845E6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4.759.080</w:t>
            </w:r>
          </w:p>
        </w:tc>
        <w:tc>
          <w:tcPr>
            <w:tcW w:w="550" w:type="pct"/>
            <w:tcBorders>
              <w:top w:val="nil"/>
              <w:left w:val="nil"/>
              <w:bottom w:val="nil"/>
              <w:right w:val="nil"/>
            </w:tcBorders>
            <w:shd w:val="clear" w:color="auto" w:fill="auto"/>
            <w:vAlign w:val="bottom"/>
          </w:tcPr>
          <w:p w14:paraId="0F949CE3" w14:textId="54264DE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8.500.488</w:t>
            </w:r>
          </w:p>
        </w:tc>
      </w:tr>
      <w:tr w:rsidR="00A75A25" w:rsidRPr="00EA3621" w14:paraId="23EB04EE" w14:textId="77777777" w:rsidTr="00D414B6">
        <w:trPr>
          <w:trHeight w:val="261"/>
        </w:trPr>
        <w:tc>
          <w:tcPr>
            <w:tcW w:w="1522" w:type="pct"/>
            <w:vAlign w:val="bottom"/>
          </w:tcPr>
          <w:p w14:paraId="3FC3B685" w14:textId="77777777" w:rsidR="00A75A25" w:rsidRPr="00EA3621" w:rsidRDefault="00A75A25" w:rsidP="00A75A25">
            <w:pPr>
              <w:tabs>
                <w:tab w:val="right" w:pos="1202"/>
              </w:tabs>
              <w:spacing w:line="240" w:lineRule="exact"/>
              <w:outlineLvl w:val="0"/>
              <w:rPr>
                <w:rFonts w:ascii="Calibri" w:hAnsi="Calibri" w:cs="Arial"/>
                <w:color w:val="000000" w:themeColor="text1"/>
                <w:spacing w:val="-2"/>
                <w:sz w:val="18"/>
                <w:szCs w:val="18"/>
              </w:rPr>
            </w:pPr>
            <w:bookmarkStart w:id="810" w:name="_Toc67330175"/>
            <w:r w:rsidRPr="00EA3621">
              <w:rPr>
                <w:rFonts w:ascii="Calibri" w:hAnsi="Calibri" w:cs="Arial"/>
                <w:color w:val="000000" w:themeColor="text1"/>
                <w:spacing w:val="-2"/>
                <w:sz w:val="18"/>
                <w:szCs w:val="18"/>
              </w:rPr>
              <w:t>Krediti ostalim korisnicima</w:t>
            </w:r>
            <w:bookmarkEnd w:id="810"/>
          </w:p>
        </w:tc>
        <w:tc>
          <w:tcPr>
            <w:tcW w:w="552" w:type="pct"/>
            <w:tcBorders>
              <w:top w:val="nil"/>
              <w:left w:val="nil"/>
              <w:bottom w:val="nil"/>
              <w:right w:val="nil"/>
            </w:tcBorders>
            <w:shd w:val="clear" w:color="auto" w:fill="auto"/>
            <w:vAlign w:val="bottom"/>
          </w:tcPr>
          <w:p w14:paraId="523DD3DF" w14:textId="5C87E23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1.806.569</w:t>
            </w:r>
          </w:p>
        </w:tc>
        <w:tc>
          <w:tcPr>
            <w:tcW w:w="592" w:type="pct"/>
            <w:tcBorders>
              <w:top w:val="nil"/>
              <w:left w:val="nil"/>
              <w:bottom w:val="nil"/>
              <w:right w:val="nil"/>
            </w:tcBorders>
            <w:shd w:val="clear" w:color="auto" w:fill="auto"/>
            <w:vAlign w:val="bottom"/>
          </w:tcPr>
          <w:p w14:paraId="28F5FDC3" w14:textId="63FD905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384.825</w:t>
            </w:r>
          </w:p>
        </w:tc>
        <w:tc>
          <w:tcPr>
            <w:tcW w:w="572" w:type="pct"/>
            <w:tcBorders>
              <w:top w:val="nil"/>
              <w:left w:val="nil"/>
              <w:bottom w:val="nil"/>
              <w:right w:val="nil"/>
            </w:tcBorders>
            <w:shd w:val="clear" w:color="auto" w:fill="auto"/>
            <w:vAlign w:val="bottom"/>
          </w:tcPr>
          <w:p w14:paraId="0014DCF6" w14:textId="11978DA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1.202.710</w:t>
            </w:r>
          </w:p>
        </w:tc>
        <w:tc>
          <w:tcPr>
            <w:tcW w:w="570" w:type="pct"/>
            <w:tcBorders>
              <w:top w:val="nil"/>
              <w:left w:val="nil"/>
              <w:bottom w:val="nil"/>
              <w:right w:val="nil"/>
            </w:tcBorders>
            <w:shd w:val="clear" w:color="auto" w:fill="auto"/>
            <w:vAlign w:val="bottom"/>
          </w:tcPr>
          <w:p w14:paraId="3B6D88E8" w14:textId="7E225260"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2.739.338</w:t>
            </w:r>
          </w:p>
        </w:tc>
        <w:tc>
          <w:tcPr>
            <w:tcW w:w="642" w:type="pct"/>
            <w:tcBorders>
              <w:top w:val="nil"/>
              <w:left w:val="nil"/>
              <w:bottom w:val="nil"/>
              <w:right w:val="nil"/>
            </w:tcBorders>
            <w:shd w:val="clear" w:color="auto" w:fill="auto"/>
            <w:vAlign w:val="bottom"/>
          </w:tcPr>
          <w:p w14:paraId="742A0751" w14:textId="05BF1FB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9.189.415</w:t>
            </w:r>
          </w:p>
        </w:tc>
        <w:tc>
          <w:tcPr>
            <w:tcW w:w="550" w:type="pct"/>
            <w:tcBorders>
              <w:top w:val="nil"/>
              <w:left w:val="nil"/>
              <w:bottom w:val="nil"/>
              <w:right w:val="nil"/>
            </w:tcBorders>
            <w:shd w:val="clear" w:color="auto" w:fill="auto"/>
            <w:vAlign w:val="bottom"/>
          </w:tcPr>
          <w:p w14:paraId="0B67B081" w14:textId="1031810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15.322.857</w:t>
            </w:r>
          </w:p>
        </w:tc>
      </w:tr>
      <w:tr w:rsidR="009B2278" w:rsidRPr="00EA3621" w14:paraId="2290292D" w14:textId="77777777" w:rsidTr="00D414B6">
        <w:trPr>
          <w:trHeight w:val="145"/>
        </w:trPr>
        <w:tc>
          <w:tcPr>
            <w:tcW w:w="1522" w:type="pct"/>
            <w:vAlign w:val="bottom"/>
          </w:tcPr>
          <w:p w14:paraId="0A28DD8E" w14:textId="77777777" w:rsidR="009B2278" w:rsidRPr="00EA3621" w:rsidRDefault="009B2278" w:rsidP="009B2278">
            <w:pPr>
              <w:tabs>
                <w:tab w:val="right" w:pos="1202"/>
              </w:tabs>
              <w:spacing w:line="240" w:lineRule="exact"/>
              <w:outlineLvl w:val="0"/>
              <w:rPr>
                <w:rFonts w:ascii="Calibri" w:hAnsi="Calibri" w:cs="Arial"/>
                <w:color w:val="000000" w:themeColor="text1"/>
                <w:spacing w:val="-2"/>
                <w:sz w:val="18"/>
                <w:szCs w:val="18"/>
              </w:rPr>
            </w:pPr>
            <w:bookmarkStart w:id="811" w:name="_Toc67330176"/>
            <w:r w:rsidRPr="00EA3621">
              <w:rPr>
                <w:rFonts w:ascii="Calibri" w:hAnsi="Calibri"/>
                <w:color w:val="000000" w:themeColor="text1"/>
                <w:sz w:val="18"/>
                <w:szCs w:val="18"/>
              </w:rPr>
              <w:t>Financijska imovina po fer vrijednosti kroz dobit ili gubitak</w:t>
            </w:r>
            <w:bookmarkEnd w:id="811"/>
          </w:p>
        </w:tc>
        <w:tc>
          <w:tcPr>
            <w:tcW w:w="552" w:type="pct"/>
            <w:tcBorders>
              <w:top w:val="nil"/>
              <w:left w:val="nil"/>
              <w:bottom w:val="nil"/>
              <w:right w:val="nil"/>
            </w:tcBorders>
            <w:shd w:val="clear" w:color="auto" w:fill="auto"/>
            <w:vAlign w:val="bottom"/>
          </w:tcPr>
          <w:p w14:paraId="5CC841D0" w14:textId="5A79476F"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200.255</w:t>
            </w:r>
          </w:p>
        </w:tc>
        <w:tc>
          <w:tcPr>
            <w:tcW w:w="592" w:type="pct"/>
            <w:tcBorders>
              <w:top w:val="nil"/>
              <w:left w:val="nil"/>
              <w:bottom w:val="nil"/>
              <w:right w:val="nil"/>
            </w:tcBorders>
            <w:shd w:val="clear" w:color="auto" w:fill="auto"/>
            <w:vAlign w:val="bottom"/>
          </w:tcPr>
          <w:p w14:paraId="0991AF5E" w14:textId="62D490E8"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50164B8" w14:textId="09033384"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181A9D5" w14:textId="4705343C"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65D12B1" w14:textId="15C0362B"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18.526</w:t>
            </w:r>
          </w:p>
        </w:tc>
        <w:tc>
          <w:tcPr>
            <w:tcW w:w="550" w:type="pct"/>
            <w:tcBorders>
              <w:top w:val="nil"/>
              <w:left w:val="nil"/>
              <w:bottom w:val="nil"/>
              <w:right w:val="nil"/>
            </w:tcBorders>
            <w:shd w:val="clear" w:color="auto" w:fill="auto"/>
            <w:vAlign w:val="bottom"/>
          </w:tcPr>
          <w:p w14:paraId="2BA2E0A0" w14:textId="0D8230CF"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218.781</w:t>
            </w:r>
          </w:p>
        </w:tc>
      </w:tr>
      <w:tr w:rsidR="009B2278" w:rsidRPr="00EA3621" w14:paraId="74729CC7" w14:textId="77777777" w:rsidTr="00D414B6">
        <w:trPr>
          <w:trHeight w:val="145"/>
        </w:trPr>
        <w:tc>
          <w:tcPr>
            <w:tcW w:w="1522" w:type="pct"/>
            <w:vAlign w:val="bottom"/>
          </w:tcPr>
          <w:p w14:paraId="0F886F07" w14:textId="77777777" w:rsidR="009B2278" w:rsidRPr="00EA3621" w:rsidRDefault="009B2278" w:rsidP="009B2278">
            <w:pPr>
              <w:tabs>
                <w:tab w:val="right" w:pos="1202"/>
              </w:tabs>
              <w:spacing w:line="240" w:lineRule="exact"/>
              <w:outlineLvl w:val="0"/>
              <w:rPr>
                <w:rFonts w:ascii="Calibri" w:hAnsi="Calibri" w:cs="Arial"/>
                <w:color w:val="000000" w:themeColor="text1"/>
                <w:spacing w:val="-2"/>
                <w:sz w:val="18"/>
                <w:szCs w:val="18"/>
              </w:rPr>
            </w:pPr>
            <w:bookmarkStart w:id="812" w:name="_Toc67330177"/>
            <w:r w:rsidRPr="00EA3621">
              <w:rPr>
                <w:rFonts w:ascii="Calibri" w:hAnsi="Calibri"/>
                <w:color w:val="000000" w:themeColor="text1"/>
                <w:sz w:val="18"/>
                <w:szCs w:val="18"/>
              </w:rPr>
              <w:t>Financijska imovina po fer vrijednosti kroz ostalu sveobuhvatnu dobit</w:t>
            </w:r>
            <w:bookmarkEnd w:id="812"/>
          </w:p>
        </w:tc>
        <w:tc>
          <w:tcPr>
            <w:tcW w:w="552" w:type="pct"/>
            <w:tcBorders>
              <w:top w:val="nil"/>
              <w:left w:val="nil"/>
              <w:bottom w:val="nil"/>
              <w:right w:val="nil"/>
            </w:tcBorders>
            <w:shd w:val="clear" w:color="auto" w:fill="auto"/>
            <w:vAlign w:val="bottom"/>
          </w:tcPr>
          <w:p w14:paraId="0018248E" w14:textId="02EBA4E6"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3.358.151</w:t>
            </w:r>
          </w:p>
        </w:tc>
        <w:tc>
          <w:tcPr>
            <w:tcW w:w="592" w:type="pct"/>
            <w:tcBorders>
              <w:top w:val="nil"/>
              <w:left w:val="nil"/>
              <w:bottom w:val="nil"/>
              <w:right w:val="nil"/>
            </w:tcBorders>
            <w:shd w:val="clear" w:color="auto" w:fill="auto"/>
            <w:vAlign w:val="bottom"/>
          </w:tcPr>
          <w:p w14:paraId="393F1A3A" w14:textId="1B00A3B4"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9.551</w:t>
            </w:r>
          </w:p>
        </w:tc>
        <w:tc>
          <w:tcPr>
            <w:tcW w:w="572" w:type="pct"/>
            <w:tcBorders>
              <w:top w:val="nil"/>
              <w:left w:val="nil"/>
              <w:bottom w:val="nil"/>
              <w:right w:val="nil"/>
            </w:tcBorders>
            <w:shd w:val="clear" w:color="auto" w:fill="auto"/>
            <w:vAlign w:val="bottom"/>
          </w:tcPr>
          <w:p w14:paraId="44DDF737" w14:textId="27101523"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261DFC9" w14:textId="55D3CBDB"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FD2DD96" w14:textId="7891CD77"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678BACD7" w14:textId="46CDF798" w:rsidR="009B2278" w:rsidRPr="00EA3621" w:rsidRDefault="009B2278" w:rsidP="009B2278">
            <w:pPr>
              <w:jc w:val="right"/>
              <w:rPr>
                <w:rFonts w:ascii="Calibri" w:hAnsi="Calibri"/>
                <w:color w:val="000000"/>
                <w:sz w:val="18"/>
                <w:szCs w:val="18"/>
              </w:rPr>
            </w:pPr>
            <w:r w:rsidRPr="00FE1840">
              <w:rPr>
                <w:rFonts w:ascii="Calibri" w:hAnsi="Calibri"/>
                <w:color w:val="000000"/>
                <w:sz w:val="18"/>
                <w:szCs w:val="18"/>
              </w:rPr>
              <w:t>3.367.702</w:t>
            </w:r>
          </w:p>
        </w:tc>
      </w:tr>
      <w:tr w:rsidR="00A75A25" w:rsidRPr="00EA3621" w14:paraId="1FD4D8E7" w14:textId="77777777" w:rsidTr="00D414B6">
        <w:trPr>
          <w:trHeight w:val="145"/>
        </w:trPr>
        <w:tc>
          <w:tcPr>
            <w:tcW w:w="1522" w:type="pct"/>
            <w:vAlign w:val="bottom"/>
          </w:tcPr>
          <w:p w14:paraId="6BF574FA" w14:textId="77777777" w:rsidR="00A75A25" w:rsidRPr="00EA3621" w:rsidRDefault="00A75A25" w:rsidP="00A75A25">
            <w:pPr>
              <w:tabs>
                <w:tab w:val="right" w:pos="1202"/>
              </w:tabs>
              <w:spacing w:line="240" w:lineRule="exact"/>
              <w:outlineLvl w:val="0"/>
              <w:rPr>
                <w:rFonts w:ascii="Calibri" w:hAnsi="Calibri" w:cs="Arial"/>
                <w:color w:val="000000" w:themeColor="text1"/>
                <w:spacing w:val="-2"/>
                <w:sz w:val="18"/>
                <w:szCs w:val="18"/>
              </w:rPr>
            </w:pPr>
            <w:bookmarkStart w:id="813" w:name="_Toc67330178"/>
            <w:r w:rsidRPr="00EA3621">
              <w:rPr>
                <w:rFonts w:ascii="Calibri" w:hAnsi="Calibri" w:cs="Arial"/>
                <w:color w:val="000000" w:themeColor="text1"/>
                <w:spacing w:val="-2"/>
                <w:sz w:val="18"/>
                <w:szCs w:val="18"/>
              </w:rPr>
              <w:t>Ulaganja u ovisna društva</w:t>
            </w:r>
            <w:bookmarkEnd w:id="813"/>
          </w:p>
        </w:tc>
        <w:tc>
          <w:tcPr>
            <w:tcW w:w="552" w:type="pct"/>
            <w:tcBorders>
              <w:top w:val="nil"/>
              <w:left w:val="nil"/>
              <w:bottom w:val="nil"/>
              <w:right w:val="nil"/>
            </w:tcBorders>
            <w:shd w:val="clear" w:color="auto" w:fill="auto"/>
            <w:vAlign w:val="bottom"/>
          </w:tcPr>
          <w:p w14:paraId="4295903C" w14:textId="30DE9E49" w:rsidR="00A75A25" w:rsidRPr="00EA3621" w:rsidRDefault="009B2278" w:rsidP="00A75A25">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7ECB198C" w14:textId="15E8EE12" w:rsidR="00A75A25" w:rsidRPr="00EA3621" w:rsidRDefault="009B2278" w:rsidP="00A75A25">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0A00233" w14:textId="491FC960"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25813F90" w14:textId="637D3A3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6A703367" w14:textId="2B11ADC1" w:rsidR="00A75A25" w:rsidRPr="00EA3621" w:rsidRDefault="00831541" w:rsidP="00A75A25">
            <w:pPr>
              <w:jc w:val="right"/>
              <w:rPr>
                <w:rFonts w:ascii="Calibri" w:hAnsi="Calibri"/>
                <w:color w:val="000000"/>
                <w:sz w:val="18"/>
                <w:szCs w:val="18"/>
              </w:rPr>
            </w:pPr>
            <w:r>
              <w:rPr>
                <w:rFonts w:ascii="Calibri" w:hAnsi="Calibri"/>
                <w:color w:val="000000"/>
                <w:sz w:val="18"/>
                <w:szCs w:val="18"/>
              </w:rPr>
              <w:t>36.124</w:t>
            </w:r>
            <w:r w:rsidR="00A75A25" w:rsidRPr="00D414B6">
              <w:rPr>
                <w:rFonts w:ascii="Calibri" w:hAnsi="Calibri"/>
                <w:color w:val="000000"/>
                <w:sz w:val="18"/>
                <w:szCs w:val="18"/>
              </w:rPr>
              <w:t xml:space="preserve"> </w:t>
            </w:r>
          </w:p>
        </w:tc>
        <w:tc>
          <w:tcPr>
            <w:tcW w:w="550" w:type="pct"/>
            <w:tcBorders>
              <w:top w:val="nil"/>
              <w:left w:val="nil"/>
              <w:bottom w:val="nil"/>
              <w:right w:val="nil"/>
            </w:tcBorders>
            <w:shd w:val="clear" w:color="auto" w:fill="auto"/>
            <w:vAlign w:val="bottom"/>
          </w:tcPr>
          <w:p w14:paraId="6D70EA2E" w14:textId="7AE4B51B" w:rsidR="00A75A25" w:rsidRPr="00EA3621" w:rsidRDefault="00831541" w:rsidP="00A75A25">
            <w:pPr>
              <w:jc w:val="right"/>
              <w:rPr>
                <w:rFonts w:ascii="Calibri" w:hAnsi="Calibri"/>
                <w:color w:val="000000"/>
                <w:sz w:val="18"/>
                <w:szCs w:val="18"/>
              </w:rPr>
            </w:pPr>
            <w:r>
              <w:rPr>
                <w:rFonts w:ascii="Calibri" w:hAnsi="Calibri"/>
                <w:color w:val="000000"/>
                <w:sz w:val="18"/>
                <w:szCs w:val="18"/>
              </w:rPr>
              <w:t>36.124</w:t>
            </w:r>
          </w:p>
        </w:tc>
      </w:tr>
      <w:tr w:rsidR="00A75A25" w:rsidRPr="00EA3621" w14:paraId="67439164" w14:textId="77777777" w:rsidTr="00D414B6">
        <w:trPr>
          <w:trHeight w:val="293"/>
        </w:trPr>
        <w:tc>
          <w:tcPr>
            <w:tcW w:w="1522" w:type="pct"/>
            <w:vAlign w:val="bottom"/>
          </w:tcPr>
          <w:p w14:paraId="4391E8DD"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14" w:name="_Toc67330179"/>
            <w:r w:rsidRPr="00EA3621">
              <w:rPr>
                <w:rFonts w:ascii="Calibri" w:hAnsi="Calibri" w:cs="Arial"/>
                <w:color w:val="000000" w:themeColor="text1"/>
                <w:spacing w:val="-2"/>
                <w:sz w:val="18"/>
                <w:szCs w:val="18"/>
              </w:rPr>
              <w:t>Nekretnine, postrojenja i oprema i nematerijalna imovina</w:t>
            </w:r>
            <w:bookmarkEnd w:id="814"/>
          </w:p>
        </w:tc>
        <w:tc>
          <w:tcPr>
            <w:tcW w:w="552" w:type="pct"/>
            <w:tcBorders>
              <w:top w:val="nil"/>
              <w:left w:val="nil"/>
              <w:bottom w:val="nil"/>
              <w:right w:val="nil"/>
            </w:tcBorders>
            <w:shd w:val="clear" w:color="auto" w:fill="auto"/>
            <w:vAlign w:val="bottom"/>
          </w:tcPr>
          <w:p w14:paraId="4F9F430C" w14:textId="3478A0F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2BDBF841" w14:textId="12C49933"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0CFA7BC" w14:textId="1B35EF1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2962B422" w14:textId="7F228D6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AA55837" w14:textId="6B97F49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47.505</w:t>
            </w:r>
          </w:p>
        </w:tc>
        <w:tc>
          <w:tcPr>
            <w:tcW w:w="550" w:type="pct"/>
            <w:tcBorders>
              <w:top w:val="nil"/>
              <w:left w:val="nil"/>
              <w:bottom w:val="nil"/>
              <w:right w:val="nil"/>
            </w:tcBorders>
            <w:shd w:val="clear" w:color="auto" w:fill="auto"/>
            <w:vAlign w:val="bottom"/>
          </w:tcPr>
          <w:p w14:paraId="443603FB" w14:textId="3F8F6A5F"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47.505</w:t>
            </w:r>
          </w:p>
        </w:tc>
      </w:tr>
      <w:tr w:rsidR="00A75A25" w:rsidRPr="00EA3621" w14:paraId="41C68B1A" w14:textId="77777777" w:rsidTr="00D414B6">
        <w:trPr>
          <w:trHeight w:val="134"/>
        </w:trPr>
        <w:tc>
          <w:tcPr>
            <w:tcW w:w="1522" w:type="pct"/>
            <w:vAlign w:val="bottom"/>
          </w:tcPr>
          <w:p w14:paraId="262DA809"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15" w:name="_Toc67330180"/>
            <w:r w:rsidRPr="00EA3621">
              <w:rPr>
                <w:rFonts w:ascii="Calibri" w:hAnsi="Calibri" w:cs="Arial"/>
                <w:color w:val="000000" w:themeColor="text1"/>
                <w:spacing w:val="-2"/>
                <w:sz w:val="18"/>
                <w:szCs w:val="18"/>
              </w:rPr>
              <w:t>Preuzeta imovina</w:t>
            </w:r>
            <w:bookmarkEnd w:id="815"/>
          </w:p>
        </w:tc>
        <w:tc>
          <w:tcPr>
            <w:tcW w:w="552" w:type="pct"/>
            <w:tcBorders>
              <w:top w:val="nil"/>
              <w:left w:val="nil"/>
              <w:bottom w:val="nil"/>
              <w:right w:val="nil"/>
            </w:tcBorders>
            <w:shd w:val="clear" w:color="auto" w:fill="auto"/>
            <w:vAlign w:val="bottom"/>
          </w:tcPr>
          <w:p w14:paraId="40941AAA" w14:textId="7BF0A1C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0CCFCAD8" w14:textId="597BB61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7.968</w:t>
            </w:r>
          </w:p>
        </w:tc>
        <w:tc>
          <w:tcPr>
            <w:tcW w:w="572" w:type="pct"/>
            <w:tcBorders>
              <w:top w:val="nil"/>
              <w:left w:val="nil"/>
              <w:bottom w:val="nil"/>
              <w:right w:val="nil"/>
            </w:tcBorders>
            <w:shd w:val="clear" w:color="auto" w:fill="auto"/>
            <w:vAlign w:val="bottom"/>
          </w:tcPr>
          <w:p w14:paraId="1AA58734" w14:textId="7A04BBC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841</w:t>
            </w:r>
          </w:p>
        </w:tc>
        <w:tc>
          <w:tcPr>
            <w:tcW w:w="570" w:type="pct"/>
            <w:tcBorders>
              <w:top w:val="nil"/>
              <w:left w:val="nil"/>
              <w:bottom w:val="nil"/>
              <w:right w:val="nil"/>
            </w:tcBorders>
            <w:shd w:val="clear" w:color="auto" w:fill="auto"/>
            <w:vAlign w:val="bottom"/>
          </w:tcPr>
          <w:p w14:paraId="5B409B59" w14:textId="22A3FEE9"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11.227</w:t>
            </w:r>
          </w:p>
        </w:tc>
        <w:tc>
          <w:tcPr>
            <w:tcW w:w="642" w:type="pct"/>
            <w:tcBorders>
              <w:top w:val="nil"/>
              <w:left w:val="nil"/>
              <w:bottom w:val="nil"/>
              <w:right w:val="nil"/>
            </w:tcBorders>
            <w:shd w:val="clear" w:color="auto" w:fill="auto"/>
            <w:vAlign w:val="bottom"/>
          </w:tcPr>
          <w:p w14:paraId="58948DC8" w14:textId="0876E6D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5.200</w:t>
            </w:r>
          </w:p>
        </w:tc>
        <w:tc>
          <w:tcPr>
            <w:tcW w:w="550" w:type="pct"/>
            <w:tcBorders>
              <w:top w:val="nil"/>
              <w:left w:val="nil"/>
              <w:bottom w:val="nil"/>
              <w:right w:val="nil"/>
            </w:tcBorders>
            <w:shd w:val="clear" w:color="auto" w:fill="auto"/>
            <w:vAlign w:val="bottom"/>
          </w:tcPr>
          <w:p w14:paraId="56101370" w14:textId="5481C64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25.236</w:t>
            </w:r>
          </w:p>
        </w:tc>
      </w:tr>
      <w:tr w:rsidR="00A75A25" w:rsidRPr="00EA3621" w14:paraId="094B89E6" w14:textId="77777777" w:rsidTr="00D414B6">
        <w:trPr>
          <w:trHeight w:val="145"/>
        </w:trPr>
        <w:tc>
          <w:tcPr>
            <w:tcW w:w="1522" w:type="pct"/>
            <w:vAlign w:val="bottom"/>
          </w:tcPr>
          <w:p w14:paraId="78D32EFF"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16" w:name="_Toc67330181"/>
            <w:r w:rsidRPr="00EA3621">
              <w:rPr>
                <w:rFonts w:ascii="Calibri" w:hAnsi="Calibri" w:cs="Arial"/>
                <w:color w:val="000000" w:themeColor="text1"/>
                <w:spacing w:val="-2"/>
                <w:sz w:val="18"/>
                <w:szCs w:val="18"/>
              </w:rPr>
              <w:t>Ostala imovina</w:t>
            </w:r>
            <w:bookmarkEnd w:id="816"/>
          </w:p>
        </w:tc>
        <w:tc>
          <w:tcPr>
            <w:tcW w:w="552" w:type="pct"/>
            <w:tcBorders>
              <w:top w:val="nil"/>
              <w:left w:val="nil"/>
              <w:bottom w:val="single" w:sz="8" w:space="0" w:color="auto"/>
              <w:right w:val="nil"/>
            </w:tcBorders>
            <w:shd w:val="clear" w:color="auto" w:fill="auto"/>
            <w:vAlign w:val="bottom"/>
          </w:tcPr>
          <w:p w14:paraId="58BEE293" w14:textId="11A0704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6.235</w:t>
            </w:r>
          </w:p>
        </w:tc>
        <w:tc>
          <w:tcPr>
            <w:tcW w:w="592" w:type="pct"/>
            <w:tcBorders>
              <w:top w:val="nil"/>
              <w:left w:val="nil"/>
              <w:bottom w:val="single" w:sz="8" w:space="0" w:color="auto"/>
              <w:right w:val="nil"/>
            </w:tcBorders>
            <w:shd w:val="clear" w:color="auto" w:fill="auto"/>
            <w:vAlign w:val="bottom"/>
          </w:tcPr>
          <w:p w14:paraId="2E06F7A5" w14:textId="53002F8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11.554</w:t>
            </w:r>
          </w:p>
        </w:tc>
        <w:tc>
          <w:tcPr>
            <w:tcW w:w="572" w:type="pct"/>
            <w:tcBorders>
              <w:top w:val="nil"/>
              <w:left w:val="nil"/>
              <w:bottom w:val="single" w:sz="8" w:space="0" w:color="auto"/>
              <w:right w:val="nil"/>
            </w:tcBorders>
            <w:shd w:val="clear" w:color="auto" w:fill="auto"/>
            <w:vAlign w:val="bottom"/>
          </w:tcPr>
          <w:p w14:paraId="5C575167" w14:textId="492B4E4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3.877</w:t>
            </w:r>
          </w:p>
        </w:tc>
        <w:tc>
          <w:tcPr>
            <w:tcW w:w="570" w:type="pct"/>
            <w:tcBorders>
              <w:top w:val="nil"/>
              <w:left w:val="nil"/>
              <w:bottom w:val="single" w:sz="8" w:space="0" w:color="auto"/>
              <w:right w:val="nil"/>
            </w:tcBorders>
            <w:shd w:val="clear" w:color="auto" w:fill="auto"/>
            <w:vAlign w:val="bottom"/>
          </w:tcPr>
          <w:p w14:paraId="1CDABBCE" w14:textId="1D67525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6.501</w:t>
            </w:r>
          </w:p>
        </w:tc>
        <w:tc>
          <w:tcPr>
            <w:tcW w:w="642" w:type="pct"/>
            <w:tcBorders>
              <w:top w:val="nil"/>
              <w:left w:val="nil"/>
              <w:bottom w:val="single" w:sz="8" w:space="0" w:color="auto"/>
              <w:right w:val="nil"/>
            </w:tcBorders>
            <w:shd w:val="clear" w:color="auto" w:fill="auto"/>
            <w:vAlign w:val="bottom"/>
          </w:tcPr>
          <w:p w14:paraId="0E638A15" w14:textId="1FCE84D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1.872</w:t>
            </w:r>
          </w:p>
        </w:tc>
        <w:tc>
          <w:tcPr>
            <w:tcW w:w="550" w:type="pct"/>
            <w:tcBorders>
              <w:top w:val="nil"/>
              <w:left w:val="nil"/>
              <w:bottom w:val="single" w:sz="8" w:space="0" w:color="auto"/>
              <w:right w:val="nil"/>
            </w:tcBorders>
            <w:shd w:val="clear" w:color="auto" w:fill="auto"/>
            <w:vAlign w:val="bottom"/>
          </w:tcPr>
          <w:p w14:paraId="1BB4FC9B" w14:textId="50CAC62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30.039</w:t>
            </w:r>
          </w:p>
        </w:tc>
      </w:tr>
      <w:tr w:rsidR="00A75A25" w:rsidRPr="00EA3621" w14:paraId="192A0960" w14:textId="77777777" w:rsidTr="00D414B6">
        <w:trPr>
          <w:trHeight w:val="145"/>
        </w:trPr>
        <w:tc>
          <w:tcPr>
            <w:tcW w:w="1522" w:type="pct"/>
          </w:tcPr>
          <w:p w14:paraId="31F5E9E3" w14:textId="77777777" w:rsidR="00A75A25" w:rsidRPr="00EA3621" w:rsidRDefault="00A75A25" w:rsidP="00A75A25">
            <w:pPr>
              <w:tabs>
                <w:tab w:val="right" w:pos="1202"/>
              </w:tabs>
              <w:spacing w:line="240" w:lineRule="exact"/>
              <w:outlineLvl w:val="0"/>
              <w:rPr>
                <w:rFonts w:ascii="Calibri" w:hAnsi="Calibri" w:cs="Arial"/>
                <w:b/>
                <w:bCs/>
                <w:color w:val="000000" w:themeColor="text1"/>
                <w:sz w:val="18"/>
                <w:szCs w:val="18"/>
              </w:rPr>
            </w:pPr>
            <w:bookmarkStart w:id="817" w:name="_Toc67330182"/>
            <w:r w:rsidRPr="00EA3621">
              <w:rPr>
                <w:rFonts w:ascii="Calibri" w:hAnsi="Calibri" w:cs="Arial"/>
                <w:b/>
                <w:bCs/>
                <w:color w:val="000000" w:themeColor="text1"/>
                <w:sz w:val="18"/>
                <w:szCs w:val="18"/>
              </w:rPr>
              <w:t>Ukupna imovina</w:t>
            </w:r>
            <w:bookmarkEnd w:id="817"/>
          </w:p>
        </w:tc>
        <w:tc>
          <w:tcPr>
            <w:tcW w:w="552" w:type="pct"/>
            <w:tcBorders>
              <w:top w:val="single" w:sz="8" w:space="0" w:color="auto"/>
              <w:left w:val="nil"/>
              <w:bottom w:val="single" w:sz="12" w:space="0" w:color="auto"/>
              <w:right w:val="nil"/>
            </w:tcBorders>
            <w:shd w:val="clear" w:color="auto" w:fill="auto"/>
            <w:vAlign w:val="bottom"/>
          </w:tcPr>
          <w:p w14:paraId="421A7F2F" w14:textId="67A15433" w:rsidR="00A75A25" w:rsidRPr="00EA3621" w:rsidRDefault="00A75A25" w:rsidP="00A75A25">
            <w:pPr>
              <w:jc w:val="right"/>
              <w:rPr>
                <w:rFonts w:ascii="Calibri" w:hAnsi="Calibri"/>
                <w:b/>
                <w:bCs/>
                <w:color w:val="000000"/>
                <w:sz w:val="18"/>
                <w:szCs w:val="18"/>
              </w:rPr>
            </w:pPr>
            <w:r w:rsidRPr="00A75A25">
              <w:rPr>
                <w:rFonts w:ascii="Calibri" w:hAnsi="Calibri"/>
                <w:b/>
                <w:bCs/>
                <w:color w:val="000000"/>
                <w:sz w:val="18"/>
                <w:szCs w:val="18"/>
              </w:rPr>
              <w:t>7.315.147</w:t>
            </w:r>
          </w:p>
        </w:tc>
        <w:tc>
          <w:tcPr>
            <w:tcW w:w="592" w:type="pct"/>
            <w:tcBorders>
              <w:top w:val="single" w:sz="8" w:space="0" w:color="auto"/>
              <w:left w:val="nil"/>
              <w:bottom w:val="single" w:sz="12" w:space="0" w:color="auto"/>
              <w:right w:val="nil"/>
            </w:tcBorders>
            <w:shd w:val="clear" w:color="auto" w:fill="auto"/>
            <w:vAlign w:val="bottom"/>
          </w:tcPr>
          <w:p w14:paraId="0D8E0020" w14:textId="6B58076D"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694.073</w:t>
            </w:r>
          </w:p>
        </w:tc>
        <w:tc>
          <w:tcPr>
            <w:tcW w:w="572" w:type="pct"/>
            <w:tcBorders>
              <w:top w:val="single" w:sz="8" w:space="0" w:color="auto"/>
              <w:left w:val="nil"/>
              <w:bottom w:val="single" w:sz="12" w:space="0" w:color="auto"/>
              <w:right w:val="nil"/>
            </w:tcBorders>
            <w:shd w:val="clear" w:color="auto" w:fill="auto"/>
            <w:vAlign w:val="bottom"/>
          </w:tcPr>
          <w:p w14:paraId="1BA77B22" w14:textId="2B21C8AD"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2.336.386</w:t>
            </w:r>
          </w:p>
        </w:tc>
        <w:tc>
          <w:tcPr>
            <w:tcW w:w="570" w:type="pct"/>
            <w:tcBorders>
              <w:top w:val="single" w:sz="8" w:space="0" w:color="auto"/>
              <w:left w:val="nil"/>
              <w:bottom w:val="single" w:sz="12" w:space="0" w:color="auto"/>
              <w:right w:val="nil"/>
            </w:tcBorders>
            <w:shd w:val="clear" w:color="auto" w:fill="auto"/>
            <w:vAlign w:val="bottom"/>
          </w:tcPr>
          <w:p w14:paraId="032B80FA" w14:textId="4A1C6ACA"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5.015.004</w:t>
            </w:r>
          </w:p>
        </w:tc>
        <w:tc>
          <w:tcPr>
            <w:tcW w:w="642" w:type="pct"/>
            <w:tcBorders>
              <w:top w:val="single" w:sz="8" w:space="0" w:color="auto"/>
              <w:left w:val="nil"/>
              <w:bottom w:val="single" w:sz="12" w:space="0" w:color="auto"/>
              <w:right w:val="nil"/>
            </w:tcBorders>
            <w:shd w:val="clear" w:color="auto" w:fill="auto"/>
            <w:vAlign w:val="bottom"/>
          </w:tcPr>
          <w:p w14:paraId="36FF9E15" w14:textId="3F39AE56"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14.064.863</w:t>
            </w:r>
          </w:p>
        </w:tc>
        <w:tc>
          <w:tcPr>
            <w:tcW w:w="550" w:type="pct"/>
            <w:tcBorders>
              <w:top w:val="single" w:sz="8" w:space="0" w:color="auto"/>
              <w:left w:val="nil"/>
              <w:bottom w:val="single" w:sz="12" w:space="0" w:color="auto"/>
              <w:right w:val="nil"/>
            </w:tcBorders>
            <w:shd w:val="clear" w:color="auto" w:fill="auto"/>
            <w:vAlign w:val="bottom"/>
          </w:tcPr>
          <w:p w14:paraId="07606C5E" w14:textId="22E1E2C0"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29.425.473</w:t>
            </w:r>
          </w:p>
        </w:tc>
      </w:tr>
      <w:tr w:rsidR="00872BE8" w:rsidRPr="00EA3621" w14:paraId="1F4F9A6C" w14:textId="77777777" w:rsidTr="00D414B6">
        <w:trPr>
          <w:trHeight w:hRule="exact" w:val="213"/>
        </w:trPr>
        <w:tc>
          <w:tcPr>
            <w:tcW w:w="1522" w:type="pct"/>
            <w:vAlign w:val="bottom"/>
          </w:tcPr>
          <w:p w14:paraId="7CB65654" w14:textId="77777777" w:rsidR="00872BE8" w:rsidRPr="00EA3621" w:rsidRDefault="00872BE8" w:rsidP="00CE487A">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7A1AC607"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702C01F0"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635336B7"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0A67054B"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2D42B68F"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73625B25"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r>
      <w:tr w:rsidR="00872BE8" w:rsidRPr="00EA3621" w14:paraId="4580440A" w14:textId="77777777" w:rsidTr="00D414B6">
        <w:trPr>
          <w:trHeight w:val="145"/>
        </w:trPr>
        <w:tc>
          <w:tcPr>
            <w:tcW w:w="1522" w:type="pct"/>
            <w:vAlign w:val="bottom"/>
          </w:tcPr>
          <w:p w14:paraId="4BE3DE00"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bookmarkStart w:id="818" w:name="_Toc67330183"/>
            <w:r w:rsidRPr="00EA3621">
              <w:rPr>
                <w:rFonts w:ascii="Calibri" w:hAnsi="Calibri" w:cs="Arial"/>
                <w:b/>
                <w:bCs/>
                <w:color w:val="000000" w:themeColor="text1"/>
                <w:sz w:val="18"/>
                <w:szCs w:val="18"/>
              </w:rPr>
              <w:t>Obveze</w:t>
            </w:r>
            <w:bookmarkEnd w:id="818"/>
          </w:p>
        </w:tc>
        <w:tc>
          <w:tcPr>
            <w:tcW w:w="552" w:type="pct"/>
            <w:vAlign w:val="bottom"/>
          </w:tcPr>
          <w:p w14:paraId="7FC88BC0"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92" w:type="pct"/>
            <w:vAlign w:val="bottom"/>
          </w:tcPr>
          <w:p w14:paraId="4BA6383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2" w:type="pct"/>
            <w:vAlign w:val="bottom"/>
          </w:tcPr>
          <w:p w14:paraId="42C76C5F"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0" w:type="pct"/>
            <w:vAlign w:val="bottom"/>
          </w:tcPr>
          <w:p w14:paraId="779562E8"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642" w:type="pct"/>
            <w:vAlign w:val="bottom"/>
          </w:tcPr>
          <w:p w14:paraId="39005BC9"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50" w:type="pct"/>
            <w:vAlign w:val="bottom"/>
          </w:tcPr>
          <w:p w14:paraId="5DCE1173"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r>
      <w:tr w:rsidR="00A75A25" w:rsidRPr="00EA3621" w14:paraId="7C55A85A" w14:textId="77777777" w:rsidTr="00D414B6">
        <w:trPr>
          <w:trHeight w:val="152"/>
        </w:trPr>
        <w:tc>
          <w:tcPr>
            <w:tcW w:w="1522" w:type="pct"/>
            <w:vAlign w:val="bottom"/>
          </w:tcPr>
          <w:p w14:paraId="64BF169C"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19" w:name="_Toc67330184"/>
            <w:r w:rsidRPr="00EA3621">
              <w:rPr>
                <w:rFonts w:ascii="Calibri" w:hAnsi="Calibri" w:cs="Arial"/>
                <w:color w:val="000000" w:themeColor="text1"/>
                <w:spacing w:val="-2"/>
                <w:sz w:val="18"/>
                <w:szCs w:val="18"/>
              </w:rPr>
              <w:t>Obveze po depozitima</w:t>
            </w:r>
            <w:bookmarkEnd w:id="819"/>
          </w:p>
        </w:tc>
        <w:tc>
          <w:tcPr>
            <w:tcW w:w="552" w:type="pct"/>
            <w:tcBorders>
              <w:top w:val="nil"/>
              <w:left w:val="nil"/>
              <w:bottom w:val="nil"/>
              <w:right w:val="nil"/>
            </w:tcBorders>
            <w:shd w:val="clear" w:color="auto" w:fill="auto"/>
            <w:vAlign w:val="bottom"/>
          </w:tcPr>
          <w:p w14:paraId="11D35CDB" w14:textId="4E301D7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1.634.665 </w:t>
            </w:r>
          </w:p>
        </w:tc>
        <w:tc>
          <w:tcPr>
            <w:tcW w:w="592" w:type="pct"/>
            <w:tcBorders>
              <w:top w:val="nil"/>
              <w:left w:val="nil"/>
              <w:bottom w:val="nil"/>
              <w:right w:val="nil"/>
            </w:tcBorders>
            <w:shd w:val="clear" w:color="auto" w:fill="auto"/>
            <w:vAlign w:val="bottom"/>
          </w:tcPr>
          <w:p w14:paraId="749DEC89" w14:textId="26E7F3B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35.300 </w:t>
            </w:r>
          </w:p>
        </w:tc>
        <w:tc>
          <w:tcPr>
            <w:tcW w:w="572" w:type="pct"/>
            <w:tcBorders>
              <w:top w:val="nil"/>
              <w:left w:val="nil"/>
              <w:bottom w:val="nil"/>
              <w:right w:val="nil"/>
            </w:tcBorders>
            <w:shd w:val="clear" w:color="auto" w:fill="auto"/>
            <w:vAlign w:val="bottom"/>
          </w:tcPr>
          <w:p w14:paraId="69883FB3" w14:textId="2B7C986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43.600 </w:t>
            </w:r>
          </w:p>
        </w:tc>
        <w:tc>
          <w:tcPr>
            <w:tcW w:w="570" w:type="pct"/>
            <w:tcBorders>
              <w:top w:val="nil"/>
              <w:left w:val="nil"/>
              <w:bottom w:val="nil"/>
              <w:right w:val="nil"/>
            </w:tcBorders>
            <w:shd w:val="clear" w:color="auto" w:fill="auto"/>
            <w:vAlign w:val="bottom"/>
          </w:tcPr>
          <w:p w14:paraId="2B00A0A7" w14:textId="65EE9B3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20.226 </w:t>
            </w:r>
          </w:p>
        </w:tc>
        <w:tc>
          <w:tcPr>
            <w:tcW w:w="642" w:type="pct"/>
            <w:tcBorders>
              <w:top w:val="nil"/>
              <w:left w:val="nil"/>
              <w:bottom w:val="nil"/>
              <w:right w:val="nil"/>
            </w:tcBorders>
            <w:shd w:val="clear" w:color="auto" w:fill="auto"/>
            <w:vAlign w:val="bottom"/>
          </w:tcPr>
          <w:p w14:paraId="521FEC5A" w14:textId="0DC5DFAF"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110.132 </w:t>
            </w:r>
          </w:p>
        </w:tc>
        <w:tc>
          <w:tcPr>
            <w:tcW w:w="550" w:type="pct"/>
            <w:tcBorders>
              <w:top w:val="nil"/>
              <w:left w:val="nil"/>
              <w:bottom w:val="nil"/>
              <w:right w:val="nil"/>
            </w:tcBorders>
            <w:shd w:val="clear" w:color="auto" w:fill="auto"/>
            <w:vAlign w:val="bottom"/>
          </w:tcPr>
          <w:p w14:paraId="2DBB0FB0" w14:textId="7B22E75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1.843.923</w:t>
            </w:r>
          </w:p>
        </w:tc>
      </w:tr>
      <w:tr w:rsidR="00A75A25" w:rsidRPr="00EA3621" w14:paraId="39F562A4" w14:textId="77777777" w:rsidTr="00D414B6">
        <w:trPr>
          <w:trHeight w:val="80"/>
        </w:trPr>
        <w:tc>
          <w:tcPr>
            <w:tcW w:w="1522" w:type="pct"/>
            <w:vAlign w:val="bottom"/>
          </w:tcPr>
          <w:p w14:paraId="7D288797"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20" w:name="_Toc67330185"/>
            <w:r w:rsidRPr="00EA3621">
              <w:rPr>
                <w:rFonts w:ascii="Calibri" w:hAnsi="Calibri" w:cs="Arial"/>
                <w:color w:val="000000" w:themeColor="text1"/>
                <w:spacing w:val="-2"/>
                <w:sz w:val="18"/>
                <w:szCs w:val="18"/>
              </w:rPr>
              <w:t>Obveze po kreditima</w:t>
            </w:r>
            <w:bookmarkEnd w:id="820"/>
          </w:p>
        </w:tc>
        <w:tc>
          <w:tcPr>
            <w:tcW w:w="552" w:type="pct"/>
            <w:tcBorders>
              <w:top w:val="nil"/>
              <w:left w:val="nil"/>
              <w:bottom w:val="nil"/>
              <w:right w:val="nil"/>
            </w:tcBorders>
            <w:shd w:val="clear" w:color="auto" w:fill="auto"/>
            <w:vAlign w:val="bottom"/>
          </w:tcPr>
          <w:p w14:paraId="16E6B8A6" w14:textId="0512836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109.650 </w:t>
            </w:r>
          </w:p>
        </w:tc>
        <w:tc>
          <w:tcPr>
            <w:tcW w:w="592" w:type="pct"/>
            <w:tcBorders>
              <w:top w:val="nil"/>
              <w:left w:val="nil"/>
              <w:bottom w:val="nil"/>
              <w:right w:val="nil"/>
            </w:tcBorders>
            <w:shd w:val="clear" w:color="auto" w:fill="auto"/>
            <w:vAlign w:val="bottom"/>
          </w:tcPr>
          <w:p w14:paraId="2C467779" w14:textId="339EF4D0"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574.701</w:t>
            </w:r>
            <w:r w:rsidR="009106DB" w:rsidRPr="009106DB">
              <w:rPr>
                <w:rFonts w:ascii="Calibri" w:hAnsi="Calibri"/>
                <w:color w:val="000000"/>
                <w:sz w:val="18"/>
                <w:szCs w:val="18"/>
              </w:rPr>
              <w:t xml:space="preserve">** </w:t>
            </w:r>
            <w:r w:rsidRPr="00D414B6">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26621528" w14:textId="018E7C1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1.669.299 </w:t>
            </w:r>
          </w:p>
        </w:tc>
        <w:tc>
          <w:tcPr>
            <w:tcW w:w="570" w:type="pct"/>
            <w:tcBorders>
              <w:top w:val="nil"/>
              <w:left w:val="nil"/>
              <w:bottom w:val="nil"/>
              <w:right w:val="nil"/>
            </w:tcBorders>
            <w:shd w:val="clear" w:color="auto" w:fill="auto"/>
            <w:vAlign w:val="bottom"/>
          </w:tcPr>
          <w:p w14:paraId="1BD25BDA" w14:textId="523AC14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5.642.481 </w:t>
            </w:r>
          </w:p>
        </w:tc>
        <w:tc>
          <w:tcPr>
            <w:tcW w:w="642" w:type="pct"/>
            <w:tcBorders>
              <w:top w:val="nil"/>
              <w:left w:val="nil"/>
              <w:bottom w:val="nil"/>
              <w:right w:val="nil"/>
            </w:tcBorders>
            <w:shd w:val="clear" w:color="auto" w:fill="auto"/>
            <w:vAlign w:val="bottom"/>
          </w:tcPr>
          <w:p w14:paraId="701A7623" w14:textId="33160C4D"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8.663.788 </w:t>
            </w:r>
          </w:p>
        </w:tc>
        <w:tc>
          <w:tcPr>
            <w:tcW w:w="550" w:type="pct"/>
            <w:tcBorders>
              <w:top w:val="nil"/>
              <w:left w:val="nil"/>
              <w:bottom w:val="nil"/>
              <w:right w:val="nil"/>
            </w:tcBorders>
            <w:shd w:val="clear" w:color="auto" w:fill="auto"/>
            <w:vAlign w:val="bottom"/>
          </w:tcPr>
          <w:p w14:paraId="4233028B" w14:textId="6FE2B1C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16.659.919</w:t>
            </w:r>
          </w:p>
        </w:tc>
      </w:tr>
      <w:tr w:rsidR="00A75A25" w:rsidRPr="00EA3621" w14:paraId="42489C0B" w14:textId="77777777" w:rsidTr="00D414B6">
        <w:trPr>
          <w:trHeight w:val="293"/>
        </w:trPr>
        <w:tc>
          <w:tcPr>
            <w:tcW w:w="1522" w:type="pct"/>
            <w:vAlign w:val="bottom"/>
          </w:tcPr>
          <w:p w14:paraId="15D606BF" w14:textId="77777777" w:rsidR="00A75A25" w:rsidRPr="00EA3621" w:rsidRDefault="00A75A25" w:rsidP="00A75A25">
            <w:pPr>
              <w:tabs>
                <w:tab w:val="right" w:pos="1202"/>
              </w:tabs>
              <w:spacing w:line="240" w:lineRule="exact"/>
              <w:outlineLvl w:val="0"/>
              <w:rPr>
                <w:rFonts w:ascii="Calibri" w:hAnsi="Calibri" w:cs="Arial"/>
                <w:color w:val="000000" w:themeColor="text1"/>
                <w:spacing w:val="-2"/>
                <w:sz w:val="18"/>
                <w:szCs w:val="18"/>
              </w:rPr>
            </w:pPr>
            <w:bookmarkStart w:id="821" w:name="_Toc67330187"/>
            <w:r w:rsidRPr="00EA3621">
              <w:rPr>
                <w:rFonts w:ascii="Calibri" w:hAnsi="Calibri" w:cs="Arial"/>
                <w:color w:val="000000" w:themeColor="text1"/>
                <w:spacing w:val="-2"/>
                <w:sz w:val="18"/>
                <w:szCs w:val="18"/>
              </w:rPr>
              <w:t>Rezerviranja za garancije, preuzete i ostale obveze</w:t>
            </w:r>
            <w:bookmarkEnd w:id="821"/>
          </w:p>
        </w:tc>
        <w:tc>
          <w:tcPr>
            <w:tcW w:w="552" w:type="pct"/>
            <w:tcBorders>
              <w:top w:val="nil"/>
              <w:left w:val="nil"/>
              <w:bottom w:val="nil"/>
              <w:right w:val="nil"/>
            </w:tcBorders>
            <w:shd w:val="clear" w:color="auto" w:fill="auto"/>
            <w:vAlign w:val="bottom"/>
          </w:tcPr>
          <w:p w14:paraId="4ECD86B5" w14:textId="74C44FC1"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 xml:space="preserve"> 52.839 </w:t>
            </w:r>
          </w:p>
        </w:tc>
        <w:tc>
          <w:tcPr>
            <w:tcW w:w="592" w:type="pct"/>
            <w:tcBorders>
              <w:top w:val="nil"/>
              <w:left w:val="nil"/>
              <w:bottom w:val="nil"/>
              <w:right w:val="nil"/>
            </w:tcBorders>
            <w:shd w:val="clear" w:color="auto" w:fill="auto"/>
            <w:vAlign w:val="bottom"/>
          </w:tcPr>
          <w:p w14:paraId="3DB5A5DF" w14:textId="2A34A7DC"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 xml:space="preserve"> 6.279 </w:t>
            </w:r>
          </w:p>
        </w:tc>
        <w:tc>
          <w:tcPr>
            <w:tcW w:w="572" w:type="pct"/>
            <w:tcBorders>
              <w:top w:val="nil"/>
              <w:left w:val="nil"/>
              <w:bottom w:val="nil"/>
              <w:right w:val="nil"/>
            </w:tcBorders>
            <w:shd w:val="clear" w:color="auto" w:fill="auto"/>
            <w:vAlign w:val="bottom"/>
          </w:tcPr>
          <w:p w14:paraId="7CA926DD" w14:textId="4118696E"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 xml:space="preserve"> 18.039 </w:t>
            </w:r>
          </w:p>
        </w:tc>
        <w:tc>
          <w:tcPr>
            <w:tcW w:w="570" w:type="pct"/>
            <w:tcBorders>
              <w:top w:val="nil"/>
              <w:left w:val="nil"/>
              <w:bottom w:val="nil"/>
              <w:right w:val="nil"/>
            </w:tcBorders>
            <w:shd w:val="clear" w:color="auto" w:fill="auto"/>
            <w:vAlign w:val="bottom"/>
          </w:tcPr>
          <w:p w14:paraId="0044D7BD" w14:textId="609177E0"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 xml:space="preserve"> 23.727 </w:t>
            </w:r>
          </w:p>
        </w:tc>
        <w:tc>
          <w:tcPr>
            <w:tcW w:w="642" w:type="pct"/>
            <w:tcBorders>
              <w:top w:val="nil"/>
              <w:left w:val="nil"/>
              <w:bottom w:val="nil"/>
              <w:right w:val="nil"/>
            </w:tcBorders>
            <w:shd w:val="clear" w:color="auto" w:fill="auto"/>
            <w:vAlign w:val="bottom"/>
          </w:tcPr>
          <w:p w14:paraId="6C150D0E" w14:textId="47B0C130"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 xml:space="preserve"> 22.746 </w:t>
            </w:r>
          </w:p>
        </w:tc>
        <w:tc>
          <w:tcPr>
            <w:tcW w:w="550" w:type="pct"/>
            <w:tcBorders>
              <w:top w:val="nil"/>
              <w:left w:val="nil"/>
              <w:bottom w:val="nil"/>
              <w:right w:val="nil"/>
            </w:tcBorders>
            <w:shd w:val="clear" w:color="auto" w:fill="auto"/>
            <w:vAlign w:val="bottom"/>
          </w:tcPr>
          <w:p w14:paraId="7EA2B00B" w14:textId="62F02F18" w:rsidR="00A75A25" w:rsidRPr="00EA3621" w:rsidDel="00F864B4" w:rsidRDefault="00A75A25" w:rsidP="00A75A25">
            <w:pPr>
              <w:jc w:val="right"/>
              <w:rPr>
                <w:rFonts w:ascii="Calibri" w:hAnsi="Calibri"/>
                <w:color w:val="000000"/>
                <w:sz w:val="18"/>
                <w:szCs w:val="18"/>
              </w:rPr>
            </w:pPr>
            <w:r w:rsidRPr="00D414B6">
              <w:rPr>
                <w:rFonts w:ascii="Calibri" w:hAnsi="Calibri"/>
                <w:color w:val="000000"/>
                <w:sz w:val="18"/>
                <w:szCs w:val="18"/>
              </w:rPr>
              <w:t>123.630</w:t>
            </w:r>
          </w:p>
        </w:tc>
      </w:tr>
      <w:tr w:rsidR="00A75A25" w:rsidRPr="00EA3621" w14:paraId="7F1D940E" w14:textId="77777777" w:rsidTr="00D414B6">
        <w:trPr>
          <w:trHeight w:val="137"/>
        </w:trPr>
        <w:tc>
          <w:tcPr>
            <w:tcW w:w="1522" w:type="pct"/>
            <w:vAlign w:val="bottom"/>
          </w:tcPr>
          <w:p w14:paraId="76972A2F" w14:textId="77777777" w:rsidR="00A75A25" w:rsidRPr="00EA3621" w:rsidRDefault="00A75A25" w:rsidP="00A75A25">
            <w:pPr>
              <w:tabs>
                <w:tab w:val="right" w:pos="1202"/>
              </w:tabs>
              <w:spacing w:line="240" w:lineRule="exact"/>
              <w:outlineLvl w:val="0"/>
              <w:rPr>
                <w:rFonts w:ascii="Calibri" w:hAnsi="Calibri" w:cs="Arial"/>
                <w:color w:val="000000" w:themeColor="text1"/>
                <w:sz w:val="18"/>
                <w:szCs w:val="18"/>
              </w:rPr>
            </w:pPr>
            <w:bookmarkStart w:id="822" w:name="_Toc67330188"/>
            <w:r w:rsidRPr="00EA3621">
              <w:rPr>
                <w:rFonts w:ascii="Calibri" w:hAnsi="Calibri" w:cs="Arial"/>
                <w:color w:val="000000" w:themeColor="text1"/>
                <w:spacing w:val="-2"/>
                <w:sz w:val="18"/>
                <w:szCs w:val="18"/>
              </w:rPr>
              <w:t>Ostale obveze</w:t>
            </w:r>
            <w:bookmarkEnd w:id="822"/>
          </w:p>
        </w:tc>
        <w:tc>
          <w:tcPr>
            <w:tcW w:w="552" w:type="pct"/>
            <w:tcBorders>
              <w:top w:val="nil"/>
              <w:left w:val="nil"/>
              <w:bottom w:val="nil"/>
              <w:right w:val="nil"/>
            </w:tcBorders>
            <w:shd w:val="clear" w:color="auto" w:fill="auto"/>
            <w:vAlign w:val="bottom"/>
          </w:tcPr>
          <w:p w14:paraId="203A4543" w14:textId="334B91B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159.139 </w:t>
            </w:r>
          </w:p>
        </w:tc>
        <w:tc>
          <w:tcPr>
            <w:tcW w:w="592" w:type="pct"/>
            <w:tcBorders>
              <w:top w:val="nil"/>
              <w:left w:val="nil"/>
              <w:bottom w:val="nil"/>
              <w:right w:val="nil"/>
            </w:tcBorders>
            <w:shd w:val="clear" w:color="auto" w:fill="auto"/>
            <w:vAlign w:val="bottom"/>
          </w:tcPr>
          <w:p w14:paraId="767FDC4D" w14:textId="75213BA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17.909 </w:t>
            </w:r>
          </w:p>
        </w:tc>
        <w:tc>
          <w:tcPr>
            <w:tcW w:w="572" w:type="pct"/>
            <w:tcBorders>
              <w:top w:val="nil"/>
              <w:left w:val="nil"/>
              <w:bottom w:val="nil"/>
              <w:right w:val="nil"/>
            </w:tcBorders>
            <w:shd w:val="clear" w:color="auto" w:fill="auto"/>
            <w:vAlign w:val="bottom"/>
          </w:tcPr>
          <w:p w14:paraId="22336252" w14:textId="16FAFF7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51.457 </w:t>
            </w:r>
          </w:p>
        </w:tc>
        <w:tc>
          <w:tcPr>
            <w:tcW w:w="570" w:type="pct"/>
            <w:tcBorders>
              <w:top w:val="nil"/>
              <w:left w:val="nil"/>
              <w:bottom w:val="nil"/>
              <w:right w:val="nil"/>
            </w:tcBorders>
            <w:shd w:val="clear" w:color="auto" w:fill="auto"/>
            <w:vAlign w:val="bottom"/>
          </w:tcPr>
          <w:p w14:paraId="284FB071" w14:textId="3626505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67.679 </w:t>
            </w:r>
          </w:p>
        </w:tc>
        <w:tc>
          <w:tcPr>
            <w:tcW w:w="642" w:type="pct"/>
            <w:tcBorders>
              <w:top w:val="nil"/>
              <w:left w:val="nil"/>
              <w:bottom w:val="nil"/>
              <w:right w:val="nil"/>
            </w:tcBorders>
            <w:shd w:val="clear" w:color="auto" w:fill="auto"/>
            <w:vAlign w:val="bottom"/>
          </w:tcPr>
          <w:p w14:paraId="1430B1ED" w14:textId="76E40B1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64.883 </w:t>
            </w:r>
          </w:p>
        </w:tc>
        <w:tc>
          <w:tcPr>
            <w:tcW w:w="550" w:type="pct"/>
            <w:tcBorders>
              <w:top w:val="nil"/>
              <w:left w:val="nil"/>
              <w:bottom w:val="nil"/>
              <w:right w:val="nil"/>
            </w:tcBorders>
            <w:shd w:val="clear" w:color="auto" w:fill="auto"/>
            <w:vAlign w:val="bottom"/>
          </w:tcPr>
          <w:p w14:paraId="2B268087" w14:textId="258A5F2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361.067</w:t>
            </w:r>
          </w:p>
        </w:tc>
      </w:tr>
      <w:tr w:rsidR="00A75A25" w:rsidRPr="00EA3621" w14:paraId="64ECF6EF" w14:textId="77777777" w:rsidTr="00D414B6">
        <w:trPr>
          <w:trHeight w:val="145"/>
        </w:trPr>
        <w:tc>
          <w:tcPr>
            <w:tcW w:w="1522" w:type="pct"/>
          </w:tcPr>
          <w:p w14:paraId="2CC5D533" w14:textId="77777777" w:rsidR="00A75A25" w:rsidRPr="00EA3621" w:rsidRDefault="00A75A25" w:rsidP="00A75A25">
            <w:pPr>
              <w:tabs>
                <w:tab w:val="right" w:pos="1202"/>
              </w:tabs>
              <w:spacing w:line="240" w:lineRule="exact"/>
              <w:outlineLvl w:val="0"/>
              <w:rPr>
                <w:rFonts w:ascii="Calibri" w:hAnsi="Calibri" w:cs="Arial"/>
                <w:b/>
                <w:bCs/>
                <w:color w:val="000000" w:themeColor="text1"/>
                <w:sz w:val="18"/>
                <w:szCs w:val="18"/>
              </w:rPr>
            </w:pPr>
            <w:bookmarkStart w:id="823" w:name="_Toc67330189"/>
            <w:r w:rsidRPr="00EA3621">
              <w:rPr>
                <w:rFonts w:ascii="Calibri" w:hAnsi="Calibri" w:cs="Arial"/>
                <w:b/>
                <w:bCs/>
                <w:color w:val="000000" w:themeColor="text1"/>
                <w:sz w:val="18"/>
                <w:szCs w:val="18"/>
              </w:rPr>
              <w:t>Ukupne obveze</w:t>
            </w:r>
            <w:bookmarkEnd w:id="823"/>
          </w:p>
        </w:tc>
        <w:tc>
          <w:tcPr>
            <w:tcW w:w="552" w:type="pct"/>
            <w:tcBorders>
              <w:top w:val="single" w:sz="8" w:space="0" w:color="auto"/>
              <w:left w:val="nil"/>
              <w:bottom w:val="single" w:sz="8" w:space="0" w:color="auto"/>
              <w:right w:val="nil"/>
            </w:tcBorders>
            <w:shd w:val="clear" w:color="auto" w:fill="auto"/>
            <w:vAlign w:val="bottom"/>
          </w:tcPr>
          <w:p w14:paraId="3C90BF99" w14:textId="4F4260EF"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1.956.293</w:t>
            </w:r>
          </w:p>
        </w:tc>
        <w:tc>
          <w:tcPr>
            <w:tcW w:w="592" w:type="pct"/>
            <w:tcBorders>
              <w:top w:val="single" w:sz="8" w:space="0" w:color="auto"/>
              <w:left w:val="nil"/>
              <w:bottom w:val="single" w:sz="8" w:space="0" w:color="auto"/>
              <w:right w:val="nil"/>
            </w:tcBorders>
            <w:shd w:val="clear" w:color="auto" w:fill="auto"/>
            <w:vAlign w:val="bottom"/>
          </w:tcPr>
          <w:p w14:paraId="181321A8" w14:textId="408D8F9C"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634.189</w:t>
            </w:r>
          </w:p>
        </w:tc>
        <w:tc>
          <w:tcPr>
            <w:tcW w:w="572" w:type="pct"/>
            <w:tcBorders>
              <w:top w:val="single" w:sz="8" w:space="0" w:color="auto"/>
              <w:left w:val="nil"/>
              <w:bottom w:val="single" w:sz="8" w:space="0" w:color="auto"/>
              <w:right w:val="nil"/>
            </w:tcBorders>
            <w:shd w:val="clear" w:color="auto" w:fill="auto"/>
            <w:vAlign w:val="bottom"/>
          </w:tcPr>
          <w:p w14:paraId="30FEF20A" w14:textId="11CB24E6"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1.782.395</w:t>
            </w:r>
          </w:p>
        </w:tc>
        <w:tc>
          <w:tcPr>
            <w:tcW w:w="570" w:type="pct"/>
            <w:tcBorders>
              <w:top w:val="single" w:sz="8" w:space="0" w:color="auto"/>
              <w:left w:val="nil"/>
              <w:bottom w:val="single" w:sz="8" w:space="0" w:color="auto"/>
              <w:right w:val="nil"/>
            </w:tcBorders>
            <w:shd w:val="clear" w:color="auto" w:fill="auto"/>
            <w:vAlign w:val="bottom"/>
          </w:tcPr>
          <w:p w14:paraId="3F983277" w14:textId="39533B23"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5.754.113</w:t>
            </w:r>
          </w:p>
        </w:tc>
        <w:tc>
          <w:tcPr>
            <w:tcW w:w="642" w:type="pct"/>
            <w:tcBorders>
              <w:top w:val="single" w:sz="8" w:space="0" w:color="auto"/>
              <w:left w:val="nil"/>
              <w:bottom w:val="single" w:sz="8" w:space="0" w:color="auto"/>
              <w:right w:val="nil"/>
            </w:tcBorders>
            <w:shd w:val="clear" w:color="auto" w:fill="auto"/>
            <w:vAlign w:val="bottom"/>
          </w:tcPr>
          <w:p w14:paraId="4CD4C7FC" w14:textId="49106E4E"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8.861.549</w:t>
            </w:r>
          </w:p>
        </w:tc>
        <w:tc>
          <w:tcPr>
            <w:tcW w:w="550" w:type="pct"/>
            <w:tcBorders>
              <w:top w:val="single" w:sz="8" w:space="0" w:color="auto"/>
              <w:left w:val="nil"/>
              <w:bottom w:val="single" w:sz="8" w:space="0" w:color="auto"/>
              <w:right w:val="nil"/>
            </w:tcBorders>
            <w:shd w:val="clear" w:color="auto" w:fill="auto"/>
            <w:vAlign w:val="bottom"/>
          </w:tcPr>
          <w:p w14:paraId="1A08F6B3" w14:textId="16646FD8"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18.988.539</w:t>
            </w:r>
          </w:p>
        </w:tc>
      </w:tr>
      <w:tr w:rsidR="00A75A25" w:rsidRPr="00EA3621" w14:paraId="13448E4D" w14:textId="77777777" w:rsidTr="00D414B6">
        <w:trPr>
          <w:trHeight w:val="71"/>
        </w:trPr>
        <w:tc>
          <w:tcPr>
            <w:tcW w:w="1522" w:type="pct"/>
          </w:tcPr>
          <w:p w14:paraId="71CA1AB8" w14:textId="77777777" w:rsidR="00A75A25" w:rsidRPr="00EA3621" w:rsidRDefault="00A75A25" w:rsidP="00A75A25">
            <w:pPr>
              <w:tabs>
                <w:tab w:val="right" w:pos="1202"/>
              </w:tabs>
              <w:spacing w:line="240" w:lineRule="exact"/>
              <w:outlineLvl w:val="0"/>
              <w:rPr>
                <w:rFonts w:ascii="Calibri" w:hAnsi="Calibri" w:cs="Arial"/>
                <w:b/>
                <w:bCs/>
                <w:color w:val="000000" w:themeColor="text1"/>
                <w:spacing w:val="-2"/>
                <w:sz w:val="18"/>
                <w:szCs w:val="18"/>
              </w:rPr>
            </w:pPr>
            <w:bookmarkStart w:id="824" w:name="_Toc67330190"/>
            <w:proofErr w:type="spellStart"/>
            <w:r w:rsidRPr="00EA3621">
              <w:rPr>
                <w:rFonts w:ascii="Calibri" w:hAnsi="Calibri" w:cs="Arial"/>
                <w:b/>
                <w:bCs/>
                <w:color w:val="000000" w:themeColor="text1"/>
                <w:spacing w:val="-2"/>
                <w:sz w:val="18"/>
                <w:szCs w:val="18"/>
              </w:rPr>
              <w:t>Likvidnosni</w:t>
            </w:r>
            <w:proofErr w:type="spellEnd"/>
            <w:r w:rsidRPr="00EA3621">
              <w:rPr>
                <w:rFonts w:ascii="Calibri" w:hAnsi="Calibri" w:cs="Arial"/>
                <w:b/>
                <w:bCs/>
                <w:color w:val="000000" w:themeColor="text1"/>
                <w:spacing w:val="-2"/>
                <w:sz w:val="18"/>
                <w:szCs w:val="18"/>
              </w:rPr>
              <w:t xml:space="preserve"> jaz</w:t>
            </w:r>
            <w:bookmarkEnd w:id="824"/>
          </w:p>
        </w:tc>
        <w:tc>
          <w:tcPr>
            <w:tcW w:w="552" w:type="pct"/>
            <w:tcBorders>
              <w:top w:val="single" w:sz="12" w:space="0" w:color="auto"/>
              <w:left w:val="nil"/>
              <w:bottom w:val="single" w:sz="12" w:space="0" w:color="auto"/>
              <w:right w:val="nil"/>
            </w:tcBorders>
            <w:shd w:val="clear" w:color="auto" w:fill="auto"/>
            <w:vAlign w:val="bottom"/>
          </w:tcPr>
          <w:p w14:paraId="716FF442" w14:textId="3B0BA9C3"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5.358.854</w:t>
            </w:r>
          </w:p>
        </w:tc>
        <w:tc>
          <w:tcPr>
            <w:tcW w:w="592" w:type="pct"/>
            <w:tcBorders>
              <w:top w:val="single" w:sz="12" w:space="0" w:color="auto"/>
              <w:left w:val="nil"/>
              <w:bottom w:val="single" w:sz="12" w:space="0" w:color="auto"/>
              <w:right w:val="nil"/>
            </w:tcBorders>
            <w:shd w:val="clear" w:color="auto" w:fill="auto"/>
            <w:vAlign w:val="bottom"/>
          </w:tcPr>
          <w:p w14:paraId="6EFA8C13" w14:textId="497C664C"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59.884</w:t>
            </w:r>
          </w:p>
        </w:tc>
        <w:tc>
          <w:tcPr>
            <w:tcW w:w="572" w:type="pct"/>
            <w:tcBorders>
              <w:top w:val="single" w:sz="12" w:space="0" w:color="auto"/>
              <w:left w:val="nil"/>
              <w:bottom w:val="single" w:sz="12" w:space="0" w:color="auto"/>
              <w:right w:val="nil"/>
            </w:tcBorders>
            <w:shd w:val="clear" w:color="auto" w:fill="auto"/>
            <w:vAlign w:val="bottom"/>
          </w:tcPr>
          <w:p w14:paraId="1CDC97BC" w14:textId="446D3DE3"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553.991</w:t>
            </w:r>
          </w:p>
        </w:tc>
        <w:tc>
          <w:tcPr>
            <w:tcW w:w="570" w:type="pct"/>
            <w:tcBorders>
              <w:top w:val="single" w:sz="12" w:space="0" w:color="auto"/>
              <w:left w:val="nil"/>
              <w:bottom w:val="single" w:sz="12" w:space="0" w:color="auto"/>
              <w:right w:val="nil"/>
            </w:tcBorders>
            <w:shd w:val="clear" w:color="auto" w:fill="auto"/>
            <w:vAlign w:val="bottom"/>
          </w:tcPr>
          <w:p w14:paraId="55B5D140" w14:textId="5CEEBFAF" w:rsidR="00A75A25" w:rsidRPr="00EA3621" w:rsidRDefault="00C17C51" w:rsidP="00A75A25">
            <w:pPr>
              <w:jc w:val="right"/>
              <w:rPr>
                <w:rFonts w:ascii="Calibri" w:hAnsi="Calibri"/>
                <w:b/>
                <w:bCs/>
                <w:color w:val="000000"/>
                <w:sz w:val="18"/>
                <w:szCs w:val="18"/>
              </w:rPr>
            </w:pPr>
            <w:r>
              <w:rPr>
                <w:rFonts w:ascii="Calibri" w:hAnsi="Calibri"/>
                <w:b/>
                <w:bCs/>
                <w:color w:val="000000"/>
                <w:sz w:val="18"/>
                <w:szCs w:val="18"/>
              </w:rPr>
              <w:t>(</w:t>
            </w:r>
            <w:r w:rsidR="00A75A25" w:rsidRPr="00D414B6">
              <w:rPr>
                <w:rFonts w:ascii="Calibri" w:hAnsi="Calibri"/>
                <w:b/>
                <w:bCs/>
                <w:color w:val="000000"/>
                <w:sz w:val="18"/>
                <w:szCs w:val="18"/>
              </w:rPr>
              <w:t>739.109</w:t>
            </w:r>
            <w:r>
              <w:rPr>
                <w:rFonts w:ascii="Calibri" w:hAnsi="Calibri"/>
                <w:b/>
                <w:bCs/>
                <w:color w:val="000000"/>
                <w:sz w:val="18"/>
                <w:szCs w:val="18"/>
              </w:rPr>
              <w:t>)</w:t>
            </w:r>
          </w:p>
        </w:tc>
        <w:tc>
          <w:tcPr>
            <w:tcW w:w="642" w:type="pct"/>
            <w:tcBorders>
              <w:top w:val="single" w:sz="12" w:space="0" w:color="auto"/>
              <w:left w:val="nil"/>
              <w:bottom w:val="single" w:sz="12" w:space="0" w:color="auto"/>
              <w:right w:val="nil"/>
            </w:tcBorders>
            <w:shd w:val="clear" w:color="auto" w:fill="auto"/>
            <w:vAlign w:val="bottom"/>
          </w:tcPr>
          <w:p w14:paraId="3B2968CE" w14:textId="525CD2F5"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5.203.314</w:t>
            </w:r>
          </w:p>
        </w:tc>
        <w:tc>
          <w:tcPr>
            <w:tcW w:w="550" w:type="pct"/>
            <w:tcBorders>
              <w:top w:val="single" w:sz="12" w:space="0" w:color="auto"/>
              <w:left w:val="nil"/>
              <w:bottom w:val="single" w:sz="12" w:space="0" w:color="auto"/>
              <w:right w:val="nil"/>
            </w:tcBorders>
            <w:shd w:val="clear" w:color="auto" w:fill="auto"/>
            <w:vAlign w:val="bottom"/>
          </w:tcPr>
          <w:p w14:paraId="3EA67789" w14:textId="4E15D825"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10.436.934</w:t>
            </w:r>
          </w:p>
        </w:tc>
      </w:tr>
      <w:tr w:rsidR="00872BE8" w:rsidRPr="00EA3621" w14:paraId="19416F27" w14:textId="77777777" w:rsidTr="00D414B6">
        <w:trPr>
          <w:trHeight w:hRule="exact" w:val="219"/>
        </w:trPr>
        <w:tc>
          <w:tcPr>
            <w:tcW w:w="1522" w:type="pct"/>
            <w:vAlign w:val="bottom"/>
          </w:tcPr>
          <w:p w14:paraId="4813D70B"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3C2DAE3E" w14:textId="77777777" w:rsidR="00872BE8" w:rsidRPr="00EA3621" w:rsidRDefault="00872BE8" w:rsidP="00CE487A">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3F8253EB" w14:textId="77777777" w:rsidR="00872BE8" w:rsidRPr="00EA3621" w:rsidRDefault="00872BE8" w:rsidP="00CE487A">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05DA3E95" w14:textId="77777777" w:rsidR="00872BE8" w:rsidRPr="00EA3621" w:rsidRDefault="00872BE8" w:rsidP="00CE487A">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209F964C" w14:textId="77777777" w:rsidR="00872BE8" w:rsidRPr="00EA3621" w:rsidRDefault="00872BE8" w:rsidP="00CE487A">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2555B5FB" w14:textId="77777777" w:rsidR="00872BE8" w:rsidRPr="00EA3621" w:rsidRDefault="00872BE8" w:rsidP="00CE487A">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643325E3" w14:textId="77777777" w:rsidR="00872BE8" w:rsidRPr="00EA3621" w:rsidRDefault="00872BE8" w:rsidP="00CE487A">
            <w:pPr>
              <w:jc w:val="right"/>
              <w:rPr>
                <w:rFonts w:ascii="Calibri" w:hAnsi="Calibri"/>
                <w:color w:val="000000"/>
                <w:sz w:val="18"/>
                <w:szCs w:val="18"/>
              </w:rPr>
            </w:pPr>
          </w:p>
        </w:tc>
      </w:tr>
      <w:tr w:rsidR="00872BE8" w:rsidRPr="00EA3621" w14:paraId="722B7A71" w14:textId="77777777" w:rsidTr="00D414B6">
        <w:trPr>
          <w:trHeight w:hRule="exact" w:val="271"/>
        </w:trPr>
        <w:tc>
          <w:tcPr>
            <w:tcW w:w="1522" w:type="pct"/>
            <w:tcBorders>
              <w:top w:val="nil"/>
              <w:left w:val="nil"/>
              <w:bottom w:val="nil"/>
              <w:right w:val="nil"/>
            </w:tcBorders>
            <w:shd w:val="clear" w:color="auto" w:fill="auto"/>
            <w:vAlign w:val="center"/>
          </w:tcPr>
          <w:p w14:paraId="7E51DE0A"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bookmarkStart w:id="825" w:name="_Toc67330191"/>
            <w:r w:rsidRPr="00EA3621">
              <w:rPr>
                <w:rFonts w:ascii="Calibri" w:hAnsi="Calibri" w:cs="Calibri"/>
                <w:b/>
                <w:bCs/>
                <w:color w:val="000000" w:themeColor="text1"/>
                <w:sz w:val="18"/>
                <w:szCs w:val="18"/>
              </w:rPr>
              <w:t>Garancije i preuzete obveze</w:t>
            </w:r>
            <w:bookmarkEnd w:id="825"/>
          </w:p>
        </w:tc>
        <w:tc>
          <w:tcPr>
            <w:tcW w:w="552" w:type="pct"/>
            <w:tcBorders>
              <w:top w:val="nil"/>
              <w:left w:val="nil"/>
              <w:bottom w:val="nil"/>
              <w:right w:val="nil"/>
            </w:tcBorders>
            <w:shd w:val="clear" w:color="auto" w:fill="auto"/>
            <w:vAlign w:val="bottom"/>
          </w:tcPr>
          <w:p w14:paraId="25C032A6" w14:textId="77777777" w:rsidR="00872BE8" w:rsidRPr="00EA3621" w:rsidRDefault="00872BE8" w:rsidP="00CE487A">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5963DE73" w14:textId="77777777" w:rsidR="00872BE8" w:rsidRPr="00EA3621" w:rsidRDefault="00872BE8" w:rsidP="00CE487A">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6759BAF1" w14:textId="77777777" w:rsidR="00872BE8" w:rsidRPr="00EA3621" w:rsidRDefault="00872BE8" w:rsidP="00CE487A">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78658F3B" w14:textId="77777777" w:rsidR="00872BE8" w:rsidRPr="00EA3621" w:rsidRDefault="00872BE8" w:rsidP="00CE487A">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B34C8E9" w14:textId="77777777" w:rsidR="00872BE8" w:rsidRPr="00EA3621" w:rsidRDefault="00872BE8" w:rsidP="00CE487A">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630C83DC" w14:textId="77777777" w:rsidR="00872BE8" w:rsidRPr="00EA3621" w:rsidRDefault="00872BE8" w:rsidP="00CE487A">
            <w:pPr>
              <w:jc w:val="right"/>
              <w:rPr>
                <w:rFonts w:ascii="Calibri" w:hAnsi="Calibri"/>
                <w:color w:val="000000"/>
                <w:sz w:val="18"/>
                <w:szCs w:val="18"/>
              </w:rPr>
            </w:pPr>
          </w:p>
        </w:tc>
      </w:tr>
      <w:tr w:rsidR="00A75A25" w:rsidRPr="00EA3621" w14:paraId="010162B9" w14:textId="77777777" w:rsidTr="00D414B6">
        <w:trPr>
          <w:trHeight w:hRule="exact" w:val="271"/>
        </w:trPr>
        <w:tc>
          <w:tcPr>
            <w:tcW w:w="1522" w:type="pct"/>
            <w:tcBorders>
              <w:top w:val="nil"/>
              <w:left w:val="nil"/>
              <w:bottom w:val="nil"/>
              <w:right w:val="nil"/>
            </w:tcBorders>
            <w:shd w:val="clear" w:color="auto" w:fill="auto"/>
            <w:vAlign w:val="center"/>
          </w:tcPr>
          <w:p w14:paraId="090533FF" w14:textId="77777777" w:rsidR="00A75A25" w:rsidRPr="00EA3621" w:rsidRDefault="00A75A25" w:rsidP="00A75A25">
            <w:pPr>
              <w:tabs>
                <w:tab w:val="right" w:pos="1202"/>
              </w:tabs>
              <w:spacing w:line="240" w:lineRule="exact"/>
              <w:outlineLvl w:val="0"/>
              <w:rPr>
                <w:rFonts w:ascii="Calibri" w:hAnsi="Calibri" w:cs="Arial"/>
                <w:b/>
                <w:bCs/>
                <w:color w:val="000000" w:themeColor="text1"/>
                <w:spacing w:val="-2"/>
                <w:sz w:val="18"/>
                <w:szCs w:val="18"/>
              </w:rPr>
            </w:pPr>
            <w:bookmarkStart w:id="826" w:name="_Toc67330192"/>
            <w:r w:rsidRPr="00EA3621">
              <w:rPr>
                <w:rFonts w:ascii="Calibri" w:hAnsi="Calibri" w:cs="Calibri"/>
                <w:color w:val="000000" w:themeColor="text1"/>
                <w:sz w:val="18"/>
                <w:szCs w:val="18"/>
              </w:rPr>
              <w:t>Izdane garancije u kunama</w:t>
            </w:r>
            <w:bookmarkEnd w:id="826"/>
          </w:p>
        </w:tc>
        <w:tc>
          <w:tcPr>
            <w:tcW w:w="552" w:type="pct"/>
            <w:tcBorders>
              <w:top w:val="nil"/>
              <w:left w:val="nil"/>
              <w:bottom w:val="nil"/>
              <w:right w:val="nil"/>
            </w:tcBorders>
            <w:shd w:val="clear" w:color="auto" w:fill="auto"/>
            <w:vAlign w:val="bottom"/>
          </w:tcPr>
          <w:p w14:paraId="27A86354" w14:textId="2D9DC555"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167.830 </w:t>
            </w:r>
          </w:p>
        </w:tc>
        <w:tc>
          <w:tcPr>
            <w:tcW w:w="592" w:type="pct"/>
            <w:tcBorders>
              <w:top w:val="nil"/>
              <w:left w:val="nil"/>
              <w:bottom w:val="nil"/>
              <w:right w:val="nil"/>
            </w:tcBorders>
            <w:shd w:val="clear" w:color="auto" w:fill="auto"/>
            <w:vAlign w:val="bottom"/>
          </w:tcPr>
          <w:p w14:paraId="01F74F02" w14:textId="18A80F4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079EA9C4" w14:textId="025F79A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CE373DC" w14:textId="23CBBBFD"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6CE09D78" w14:textId="59F7A01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005FE82" w14:textId="0BC598A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167.830</w:t>
            </w:r>
          </w:p>
        </w:tc>
      </w:tr>
      <w:tr w:rsidR="00A75A25" w:rsidRPr="00EA3621" w14:paraId="5A3AB8C2" w14:textId="77777777" w:rsidTr="00D414B6">
        <w:trPr>
          <w:trHeight w:hRule="exact" w:val="271"/>
        </w:trPr>
        <w:tc>
          <w:tcPr>
            <w:tcW w:w="1522" w:type="pct"/>
            <w:tcBorders>
              <w:top w:val="nil"/>
              <w:left w:val="nil"/>
              <w:bottom w:val="nil"/>
              <w:right w:val="nil"/>
            </w:tcBorders>
            <w:shd w:val="clear" w:color="auto" w:fill="auto"/>
            <w:vAlign w:val="center"/>
          </w:tcPr>
          <w:p w14:paraId="2D350E1B" w14:textId="77777777" w:rsidR="00A75A25" w:rsidRPr="00EA3621" w:rsidRDefault="00A75A25" w:rsidP="00A75A25">
            <w:pPr>
              <w:tabs>
                <w:tab w:val="right" w:pos="1202"/>
              </w:tabs>
              <w:spacing w:line="240" w:lineRule="exact"/>
              <w:outlineLvl w:val="0"/>
              <w:rPr>
                <w:rFonts w:ascii="Calibri" w:hAnsi="Calibri" w:cs="Arial"/>
                <w:b/>
                <w:bCs/>
                <w:color w:val="000000" w:themeColor="text1"/>
                <w:spacing w:val="-2"/>
                <w:sz w:val="18"/>
                <w:szCs w:val="18"/>
              </w:rPr>
            </w:pPr>
            <w:bookmarkStart w:id="827" w:name="_Toc67330193"/>
            <w:r w:rsidRPr="00EA3621">
              <w:rPr>
                <w:rFonts w:ascii="Calibri" w:hAnsi="Calibri" w:cs="Calibri"/>
                <w:color w:val="000000" w:themeColor="text1"/>
                <w:sz w:val="18"/>
                <w:szCs w:val="18"/>
              </w:rPr>
              <w:t>Izdane garancije u devizama</w:t>
            </w:r>
            <w:bookmarkEnd w:id="827"/>
          </w:p>
        </w:tc>
        <w:tc>
          <w:tcPr>
            <w:tcW w:w="552" w:type="pct"/>
            <w:tcBorders>
              <w:top w:val="nil"/>
              <w:left w:val="nil"/>
              <w:bottom w:val="nil"/>
              <w:right w:val="nil"/>
            </w:tcBorders>
            <w:shd w:val="clear" w:color="auto" w:fill="auto"/>
            <w:vAlign w:val="bottom"/>
          </w:tcPr>
          <w:p w14:paraId="676ADA18" w14:textId="367D1F2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327.423 </w:t>
            </w:r>
          </w:p>
        </w:tc>
        <w:tc>
          <w:tcPr>
            <w:tcW w:w="592" w:type="pct"/>
            <w:tcBorders>
              <w:top w:val="nil"/>
              <w:left w:val="nil"/>
              <w:bottom w:val="nil"/>
              <w:right w:val="nil"/>
            </w:tcBorders>
            <w:shd w:val="clear" w:color="auto" w:fill="auto"/>
            <w:vAlign w:val="bottom"/>
          </w:tcPr>
          <w:p w14:paraId="093DC767" w14:textId="7920B34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217777D" w14:textId="768B30D0"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94FAB4E" w14:textId="54DCA36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06BD8AF" w14:textId="2F75B2C3"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4464631A" w14:textId="51579E7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327.423</w:t>
            </w:r>
          </w:p>
        </w:tc>
      </w:tr>
      <w:tr w:rsidR="00A75A25" w:rsidRPr="00EA3621" w14:paraId="743CC165" w14:textId="77777777" w:rsidTr="00D414B6">
        <w:trPr>
          <w:trHeight w:hRule="exact" w:val="271"/>
        </w:trPr>
        <w:tc>
          <w:tcPr>
            <w:tcW w:w="1522" w:type="pct"/>
            <w:tcBorders>
              <w:top w:val="nil"/>
              <w:left w:val="nil"/>
              <w:bottom w:val="nil"/>
              <w:right w:val="nil"/>
            </w:tcBorders>
            <w:shd w:val="clear" w:color="auto" w:fill="auto"/>
            <w:vAlign w:val="center"/>
          </w:tcPr>
          <w:p w14:paraId="19CEC764" w14:textId="77777777" w:rsidR="00A75A25" w:rsidRPr="00EA3621" w:rsidRDefault="00A75A25" w:rsidP="00A75A25">
            <w:pPr>
              <w:tabs>
                <w:tab w:val="right" w:pos="1202"/>
              </w:tabs>
              <w:spacing w:line="240" w:lineRule="exact"/>
              <w:outlineLvl w:val="0"/>
              <w:rPr>
                <w:rFonts w:ascii="Calibri" w:hAnsi="Calibri" w:cs="Calibri"/>
                <w:color w:val="000000" w:themeColor="text1"/>
                <w:sz w:val="18"/>
                <w:szCs w:val="18"/>
              </w:rPr>
            </w:pPr>
            <w:bookmarkStart w:id="828" w:name="_Toc67330194"/>
            <w:r w:rsidRPr="00EA3621">
              <w:rPr>
                <w:rFonts w:ascii="Calibri" w:hAnsi="Calibri" w:cs="Calibri"/>
                <w:color w:val="000000" w:themeColor="text1"/>
                <w:sz w:val="18"/>
                <w:szCs w:val="18"/>
              </w:rPr>
              <w:t>Otvoreni akreditivi u devizama</w:t>
            </w:r>
            <w:bookmarkEnd w:id="828"/>
          </w:p>
        </w:tc>
        <w:tc>
          <w:tcPr>
            <w:tcW w:w="552" w:type="pct"/>
            <w:tcBorders>
              <w:top w:val="nil"/>
              <w:left w:val="nil"/>
              <w:bottom w:val="nil"/>
              <w:right w:val="nil"/>
            </w:tcBorders>
            <w:shd w:val="clear" w:color="auto" w:fill="auto"/>
            <w:vAlign w:val="bottom"/>
          </w:tcPr>
          <w:p w14:paraId="2CC403CC" w14:textId="2967C50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76D272FC" w14:textId="0CFD758F"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02923180" w14:textId="7293994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D81AA08" w14:textId="236C510D"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264C708" w14:textId="0D6E16C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5F344B61" w14:textId="103C5B60" w:rsidR="00A75A25" w:rsidRPr="00EA3621" w:rsidRDefault="00131E78" w:rsidP="00A75A25">
            <w:pPr>
              <w:jc w:val="right"/>
              <w:rPr>
                <w:rFonts w:ascii="Calibri" w:hAnsi="Calibri"/>
                <w:color w:val="000000"/>
                <w:sz w:val="18"/>
                <w:szCs w:val="18"/>
              </w:rPr>
            </w:pPr>
            <w:r>
              <w:rPr>
                <w:rFonts w:ascii="Calibri" w:hAnsi="Calibri"/>
                <w:color w:val="000000"/>
                <w:sz w:val="18"/>
                <w:szCs w:val="18"/>
              </w:rPr>
              <w:t>-</w:t>
            </w:r>
          </w:p>
        </w:tc>
      </w:tr>
      <w:tr w:rsidR="00A75A25" w:rsidRPr="00EA3621" w14:paraId="3D93AA5E" w14:textId="77777777" w:rsidTr="00D414B6">
        <w:trPr>
          <w:trHeight w:hRule="exact" w:val="271"/>
        </w:trPr>
        <w:tc>
          <w:tcPr>
            <w:tcW w:w="1522" w:type="pct"/>
            <w:tcBorders>
              <w:top w:val="nil"/>
              <w:left w:val="nil"/>
              <w:bottom w:val="nil"/>
              <w:right w:val="nil"/>
            </w:tcBorders>
            <w:shd w:val="clear" w:color="auto" w:fill="auto"/>
            <w:vAlign w:val="center"/>
          </w:tcPr>
          <w:p w14:paraId="59D434E1" w14:textId="77777777" w:rsidR="00A75A25" w:rsidRPr="00EA3621" w:rsidRDefault="00A75A25" w:rsidP="00A75A25">
            <w:pPr>
              <w:tabs>
                <w:tab w:val="right" w:pos="1202"/>
              </w:tabs>
              <w:spacing w:line="240" w:lineRule="exact"/>
              <w:outlineLvl w:val="0"/>
              <w:rPr>
                <w:rFonts w:ascii="Calibri" w:hAnsi="Calibri" w:cs="Arial"/>
                <w:b/>
                <w:bCs/>
                <w:color w:val="000000" w:themeColor="text1"/>
                <w:spacing w:val="-2"/>
                <w:sz w:val="18"/>
                <w:szCs w:val="18"/>
              </w:rPr>
            </w:pPr>
            <w:bookmarkStart w:id="829" w:name="_Toc67330195"/>
            <w:r w:rsidRPr="00EA3621">
              <w:rPr>
                <w:rFonts w:ascii="Calibri" w:hAnsi="Calibri" w:cs="Calibri"/>
                <w:color w:val="000000" w:themeColor="text1"/>
                <w:sz w:val="18"/>
                <w:szCs w:val="18"/>
              </w:rPr>
              <w:t>Preuzete obveze po kreditima</w:t>
            </w:r>
            <w:bookmarkEnd w:id="829"/>
          </w:p>
        </w:tc>
        <w:tc>
          <w:tcPr>
            <w:tcW w:w="552" w:type="pct"/>
            <w:tcBorders>
              <w:top w:val="nil"/>
              <w:left w:val="nil"/>
              <w:bottom w:val="nil"/>
              <w:right w:val="nil"/>
            </w:tcBorders>
            <w:shd w:val="clear" w:color="auto" w:fill="auto"/>
            <w:vAlign w:val="bottom"/>
          </w:tcPr>
          <w:p w14:paraId="3CFD78E0" w14:textId="24AF21A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4.972.260 </w:t>
            </w:r>
          </w:p>
        </w:tc>
        <w:tc>
          <w:tcPr>
            <w:tcW w:w="592" w:type="pct"/>
            <w:tcBorders>
              <w:top w:val="nil"/>
              <w:left w:val="nil"/>
              <w:bottom w:val="nil"/>
              <w:right w:val="nil"/>
            </w:tcBorders>
            <w:shd w:val="clear" w:color="auto" w:fill="auto"/>
            <w:vAlign w:val="bottom"/>
          </w:tcPr>
          <w:p w14:paraId="6312FABF" w14:textId="6DAB7D5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A2A5544" w14:textId="66F3E20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515F069" w14:textId="3533BAC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65B4DCC3" w14:textId="1C923F83"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6685FEFA" w14:textId="319B53CA"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4.972.260</w:t>
            </w:r>
          </w:p>
        </w:tc>
      </w:tr>
      <w:tr w:rsidR="00A75A25" w:rsidRPr="00EA3621" w14:paraId="0E2C319E" w14:textId="77777777" w:rsidTr="00D414B6">
        <w:trPr>
          <w:trHeight w:hRule="exact" w:val="271"/>
        </w:trPr>
        <w:tc>
          <w:tcPr>
            <w:tcW w:w="1522" w:type="pct"/>
            <w:tcBorders>
              <w:top w:val="nil"/>
              <w:left w:val="nil"/>
              <w:bottom w:val="nil"/>
              <w:right w:val="nil"/>
            </w:tcBorders>
            <w:shd w:val="clear" w:color="auto" w:fill="auto"/>
            <w:vAlign w:val="bottom"/>
          </w:tcPr>
          <w:p w14:paraId="64FBA10D" w14:textId="77777777" w:rsidR="00A75A25" w:rsidRPr="00EA3621" w:rsidRDefault="00A75A25" w:rsidP="00A75A25">
            <w:pPr>
              <w:tabs>
                <w:tab w:val="right" w:pos="1202"/>
              </w:tabs>
              <w:spacing w:line="240" w:lineRule="exact"/>
              <w:outlineLvl w:val="0"/>
              <w:rPr>
                <w:rFonts w:ascii="Calibri" w:hAnsi="Calibri" w:cs="Calibri"/>
                <w:color w:val="000000" w:themeColor="text1"/>
                <w:sz w:val="18"/>
                <w:szCs w:val="18"/>
              </w:rPr>
            </w:pPr>
            <w:bookmarkStart w:id="830" w:name="_Toc67330196"/>
            <w:r w:rsidRPr="00EA3621">
              <w:rPr>
                <w:rFonts w:ascii="Calibri" w:hAnsi="Calibri" w:cs="Calibri"/>
                <w:color w:val="000000" w:themeColor="text1"/>
                <w:sz w:val="18"/>
                <w:szCs w:val="18"/>
              </w:rPr>
              <w:t>Upisani a neuplaćeni kapital EIF-a</w:t>
            </w:r>
            <w:bookmarkEnd w:id="830"/>
          </w:p>
        </w:tc>
        <w:tc>
          <w:tcPr>
            <w:tcW w:w="552" w:type="pct"/>
            <w:tcBorders>
              <w:top w:val="nil"/>
              <w:left w:val="nil"/>
              <w:bottom w:val="nil"/>
              <w:right w:val="nil"/>
            </w:tcBorders>
            <w:shd w:val="clear" w:color="auto" w:fill="auto"/>
            <w:vAlign w:val="bottom"/>
          </w:tcPr>
          <w:p w14:paraId="245E65D0" w14:textId="2EEA4600"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48.445 </w:t>
            </w:r>
          </w:p>
        </w:tc>
        <w:tc>
          <w:tcPr>
            <w:tcW w:w="592" w:type="pct"/>
            <w:tcBorders>
              <w:top w:val="nil"/>
              <w:left w:val="nil"/>
              <w:bottom w:val="nil"/>
              <w:right w:val="nil"/>
            </w:tcBorders>
            <w:shd w:val="clear" w:color="auto" w:fill="auto"/>
            <w:vAlign w:val="bottom"/>
          </w:tcPr>
          <w:p w14:paraId="54749A3A" w14:textId="6C8C2AC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184D8FB8" w14:textId="585186F4"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28F47DA" w14:textId="4AB3324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DC4775E" w14:textId="579BCBDE"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7524570B" w14:textId="0EE8DED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48.445</w:t>
            </w:r>
          </w:p>
        </w:tc>
      </w:tr>
      <w:tr w:rsidR="00A75A25" w:rsidRPr="00EA3621" w14:paraId="06388438" w14:textId="77777777" w:rsidTr="00D414B6">
        <w:trPr>
          <w:trHeight w:hRule="exact" w:val="271"/>
        </w:trPr>
        <w:tc>
          <w:tcPr>
            <w:tcW w:w="1522" w:type="pct"/>
            <w:tcBorders>
              <w:top w:val="nil"/>
              <w:left w:val="nil"/>
              <w:bottom w:val="nil"/>
              <w:right w:val="nil"/>
            </w:tcBorders>
            <w:shd w:val="clear" w:color="auto" w:fill="auto"/>
            <w:vAlign w:val="bottom"/>
          </w:tcPr>
          <w:p w14:paraId="50782E2C" w14:textId="77777777" w:rsidR="00A75A25" w:rsidRPr="00EA3621" w:rsidRDefault="00A75A25" w:rsidP="00A75A25">
            <w:pPr>
              <w:tabs>
                <w:tab w:val="right" w:pos="1202"/>
              </w:tabs>
              <w:spacing w:line="240" w:lineRule="exact"/>
              <w:outlineLvl w:val="0"/>
              <w:rPr>
                <w:rFonts w:ascii="Calibri" w:hAnsi="Calibri" w:cs="Calibri"/>
                <w:color w:val="000000" w:themeColor="text1"/>
                <w:sz w:val="18"/>
                <w:szCs w:val="18"/>
              </w:rPr>
            </w:pPr>
            <w:bookmarkStart w:id="831" w:name="_Toc67330197"/>
            <w:r w:rsidRPr="00EA3621">
              <w:rPr>
                <w:rFonts w:ascii="Calibri" w:hAnsi="Calibri" w:cs="Calibri"/>
                <w:color w:val="000000"/>
                <w:sz w:val="18"/>
                <w:szCs w:val="18"/>
              </w:rPr>
              <w:t>Ugovorena obveza  EIF CROGIP</w:t>
            </w:r>
            <w:bookmarkEnd w:id="831"/>
          </w:p>
        </w:tc>
        <w:tc>
          <w:tcPr>
            <w:tcW w:w="552" w:type="pct"/>
            <w:tcBorders>
              <w:top w:val="nil"/>
              <w:left w:val="nil"/>
              <w:bottom w:val="nil"/>
              <w:right w:val="nil"/>
            </w:tcBorders>
            <w:shd w:val="clear" w:color="auto" w:fill="auto"/>
            <w:vAlign w:val="bottom"/>
          </w:tcPr>
          <w:p w14:paraId="2D903B88" w14:textId="16B993C2"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11489951" w14:textId="68662F0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16.000 </w:t>
            </w:r>
          </w:p>
        </w:tc>
        <w:tc>
          <w:tcPr>
            <w:tcW w:w="572" w:type="pct"/>
            <w:tcBorders>
              <w:top w:val="nil"/>
              <w:left w:val="nil"/>
              <w:bottom w:val="nil"/>
              <w:right w:val="nil"/>
            </w:tcBorders>
            <w:shd w:val="clear" w:color="auto" w:fill="auto"/>
            <w:vAlign w:val="bottom"/>
          </w:tcPr>
          <w:p w14:paraId="292E61CA" w14:textId="3327DAB1"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41.384 </w:t>
            </w:r>
          </w:p>
        </w:tc>
        <w:tc>
          <w:tcPr>
            <w:tcW w:w="570" w:type="pct"/>
            <w:tcBorders>
              <w:top w:val="nil"/>
              <w:left w:val="nil"/>
              <w:bottom w:val="nil"/>
              <w:right w:val="nil"/>
            </w:tcBorders>
            <w:shd w:val="clear" w:color="auto" w:fill="auto"/>
            <w:vAlign w:val="bottom"/>
          </w:tcPr>
          <w:p w14:paraId="736A400C" w14:textId="1AFD9165"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111.300 </w:t>
            </w:r>
          </w:p>
        </w:tc>
        <w:tc>
          <w:tcPr>
            <w:tcW w:w="642" w:type="pct"/>
            <w:tcBorders>
              <w:top w:val="nil"/>
              <w:left w:val="nil"/>
              <w:bottom w:val="nil"/>
              <w:right w:val="nil"/>
            </w:tcBorders>
            <w:shd w:val="clear" w:color="auto" w:fill="auto"/>
            <w:vAlign w:val="bottom"/>
          </w:tcPr>
          <w:p w14:paraId="4E27F901" w14:textId="0CBF820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103.591 </w:t>
            </w:r>
          </w:p>
        </w:tc>
        <w:tc>
          <w:tcPr>
            <w:tcW w:w="550" w:type="pct"/>
            <w:tcBorders>
              <w:top w:val="nil"/>
              <w:left w:val="nil"/>
              <w:bottom w:val="nil"/>
              <w:right w:val="nil"/>
            </w:tcBorders>
            <w:shd w:val="clear" w:color="auto" w:fill="auto"/>
            <w:vAlign w:val="bottom"/>
          </w:tcPr>
          <w:p w14:paraId="6E8883E3" w14:textId="29ECBC3C"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272.275</w:t>
            </w:r>
          </w:p>
        </w:tc>
      </w:tr>
      <w:tr w:rsidR="00A75A25" w:rsidRPr="00EA3621" w14:paraId="3B0015E9" w14:textId="77777777" w:rsidTr="00D414B6">
        <w:trPr>
          <w:trHeight w:hRule="exact" w:val="271"/>
        </w:trPr>
        <w:tc>
          <w:tcPr>
            <w:tcW w:w="1522" w:type="pct"/>
            <w:tcBorders>
              <w:top w:val="nil"/>
              <w:left w:val="nil"/>
              <w:bottom w:val="nil"/>
              <w:right w:val="nil"/>
            </w:tcBorders>
            <w:shd w:val="clear" w:color="auto" w:fill="auto"/>
            <w:vAlign w:val="bottom"/>
          </w:tcPr>
          <w:p w14:paraId="4135096C" w14:textId="77777777" w:rsidR="00A75A25" w:rsidRPr="00EA3621" w:rsidRDefault="00A75A25" w:rsidP="00A75A25">
            <w:pPr>
              <w:tabs>
                <w:tab w:val="right" w:pos="1202"/>
              </w:tabs>
              <w:spacing w:line="240" w:lineRule="exact"/>
              <w:outlineLvl w:val="0"/>
              <w:rPr>
                <w:rFonts w:ascii="Calibri" w:hAnsi="Calibri" w:cs="Calibri"/>
                <w:color w:val="000000" w:themeColor="text1"/>
                <w:sz w:val="18"/>
                <w:szCs w:val="18"/>
              </w:rPr>
            </w:pPr>
            <w:bookmarkStart w:id="832" w:name="_Toc67330198"/>
            <w:r w:rsidRPr="00EA3621">
              <w:rPr>
                <w:rFonts w:ascii="Calibri" w:hAnsi="Calibri" w:cs="Calibri"/>
                <w:color w:val="000000"/>
                <w:sz w:val="18"/>
                <w:szCs w:val="18"/>
              </w:rPr>
              <w:t>Ugovorena obveza  EIF FRC2</w:t>
            </w:r>
            <w:bookmarkEnd w:id="832"/>
          </w:p>
        </w:tc>
        <w:tc>
          <w:tcPr>
            <w:tcW w:w="552" w:type="pct"/>
            <w:tcBorders>
              <w:top w:val="nil"/>
              <w:left w:val="nil"/>
              <w:bottom w:val="nil"/>
              <w:right w:val="nil"/>
            </w:tcBorders>
            <w:shd w:val="clear" w:color="auto" w:fill="auto"/>
            <w:vAlign w:val="bottom"/>
          </w:tcPr>
          <w:p w14:paraId="2AB74D1A" w14:textId="79FE1446"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574 </w:t>
            </w:r>
          </w:p>
        </w:tc>
        <w:tc>
          <w:tcPr>
            <w:tcW w:w="592" w:type="pct"/>
            <w:tcBorders>
              <w:top w:val="nil"/>
              <w:left w:val="nil"/>
              <w:bottom w:val="nil"/>
              <w:right w:val="nil"/>
            </w:tcBorders>
            <w:shd w:val="clear" w:color="auto" w:fill="auto"/>
            <w:vAlign w:val="bottom"/>
          </w:tcPr>
          <w:p w14:paraId="5515A241" w14:textId="235CB06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570 </w:t>
            </w:r>
          </w:p>
        </w:tc>
        <w:tc>
          <w:tcPr>
            <w:tcW w:w="572" w:type="pct"/>
            <w:tcBorders>
              <w:top w:val="nil"/>
              <w:left w:val="nil"/>
              <w:bottom w:val="nil"/>
              <w:right w:val="nil"/>
            </w:tcBorders>
            <w:shd w:val="clear" w:color="auto" w:fill="auto"/>
            <w:vAlign w:val="bottom"/>
          </w:tcPr>
          <w:p w14:paraId="39FE8037" w14:textId="35E81358"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3.656 </w:t>
            </w:r>
          </w:p>
        </w:tc>
        <w:tc>
          <w:tcPr>
            <w:tcW w:w="570" w:type="pct"/>
            <w:tcBorders>
              <w:top w:val="nil"/>
              <w:left w:val="nil"/>
              <w:bottom w:val="nil"/>
              <w:right w:val="nil"/>
            </w:tcBorders>
            <w:shd w:val="clear" w:color="auto" w:fill="auto"/>
            <w:vAlign w:val="bottom"/>
          </w:tcPr>
          <w:p w14:paraId="73898755" w14:textId="233AEC17"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3.750 </w:t>
            </w:r>
          </w:p>
        </w:tc>
        <w:tc>
          <w:tcPr>
            <w:tcW w:w="642" w:type="pct"/>
            <w:tcBorders>
              <w:top w:val="nil"/>
              <w:left w:val="nil"/>
              <w:bottom w:val="nil"/>
              <w:right w:val="nil"/>
            </w:tcBorders>
            <w:shd w:val="clear" w:color="auto" w:fill="auto"/>
            <w:vAlign w:val="bottom"/>
          </w:tcPr>
          <w:p w14:paraId="7E19C169" w14:textId="267FEF05"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 xml:space="preserve"> 72 </w:t>
            </w:r>
          </w:p>
        </w:tc>
        <w:tc>
          <w:tcPr>
            <w:tcW w:w="550" w:type="pct"/>
            <w:tcBorders>
              <w:top w:val="nil"/>
              <w:left w:val="nil"/>
              <w:bottom w:val="nil"/>
              <w:right w:val="nil"/>
            </w:tcBorders>
            <w:shd w:val="clear" w:color="auto" w:fill="auto"/>
            <w:vAlign w:val="bottom"/>
          </w:tcPr>
          <w:p w14:paraId="3D1DCAF6" w14:textId="1501634B" w:rsidR="00A75A25" w:rsidRPr="00EA3621" w:rsidRDefault="00A75A25" w:rsidP="00A75A25">
            <w:pPr>
              <w:jc w:val="right"/>
              <w:rPr>
                <w:rFonts w:ascii="Calibri" w:hAnsi="Calibri"/>
                <w:color w:val="000000"/>
                <w:sz w:val="18"/>
                <w:szCs w:val="18"/>
              </w:rPr>
            </w:pPr>
            <w:r w:rsidRPr="00D414B6">
              <w:rPr>
                <w:rFonts w:ascii="Calibri" w:hAnsi="Calibri"/>
                <w:color w:val="000000"/>
                <w:sz w:val="18"/>
                <w:szCs w:val="18"/>
              </w:rPr>
              <w:t>8.622</w:t>
            </w:r>
          </w:p>
        </w:tc>
      </w:tr>
      <w:tr w:rsidR="00A75A25" w:rsidRPr="00EA3621" w14:paraId="7961AB6E" w14:textId="77777777" w:rsidTr="00D414B6">
        <w:trPr>
          <w:trHeight w:hRule="exact" w:val="271"/>
        </w:trPr>
        <w:tc>
          <w:tcPr>
            <w:tcW w:w="1522" w:type="pct"/>
            <w:tcBorders>
              <w:top w:val="nil"/>
              <w:left w:val="nil"/>
              <w:bottom w:val="nil"/>
              <w:right w:val="nil"/>
            </w:tcBorders>
            <w:shd w:val="clear" w:color="auto" w:fill="auto"/>
            <w:vAlign w:val="center"/>
          </w:tcPr>
          <w:p w14:paraId="0D555D9F" w14:textId="77777777" w:rsidR="00A75A25" w:rsidRPr="00EA3621" w:rsidRDefault="00A75A25" w:rsidP="00A75A25">
            <w:pPr>
              <w:tabs>
                <w:tab w:val="right" w:pos="1202"/>
              </w:tabs>
              <w:spacing w:line="240" w:lineRule="exact"/>
              <w:outlineLvl w:val="0"/>
              <w:rPr>
                <w:rFonts w:ascii="Calibri" w:hAnsi="Calibri" w:cs="Arial"/>
                <w:b/>
                <w:bCs/>
                <w:color w:val="000000" w:themeColor="text1"/>
                <w:spacing w:val="-2"/>
                <w:sz w:val="18"/>
                <w:szCs w:val="18"/>
              </w:rPr>
            </w:pPr>
            <w:bookmarkStart w:id="833" w:name="_Toc67330199"/>
            <w:r w:rsidRPr="00EA3621">
              <w:rPr>
                <w:rFonts w:ascii="Calibri" w:hAnsi="Calibri" w:cs="Calibri"/>
                <w:b/>
                <w:bCs/>
                <w:color w:val="000000" w:themeColor="text1"/>
                <w:sz w:val="18"/>
                <w:szCs w:val="18"/>
              </w:rPr>
              <w:t>Ukupne garancije i preuzete obveze</w:t>
            </w:r>
            <w:bookmarkEnd w:id="833"/>
          </w:p>
        </w:tc>
        <w:tc>
          <w:tcPr>
            <w:tcW w:w="552" w:type="pct"/>
            <w:tcBorders>
              <w:top w:val="single" w:sz="8" w:space="0" w:color="auto"/>
              <w:left w:val="nil"/>
              <w:bottom w:val="single" w:sz="8" w:space="0" w:color="auto"/>
              <w:right w:val="nil"/>
            </w:tcBorders>
            <w:shd w:val="clear" w:color="auto" w:fill="auto"/>
            <w:vAlign w:val="bottom"/>
          </w:tcPr>
          <w:p w14:paraId="1EF5454D" w14:textId="31958AF9" w:rsidR="00A75A25" w:rsidRPr="00EA3621" w:rsidRDefault="00A75A25" w:rsidP="00A75A25">
            <w:pPr>
              <w:jc w:val="right"/>
              <w:rPr>
                <w:rFonts w:ascii="Calibri" w:hAnsi="Calibri"/>
                <w:b/>
                <w:bCs/>
                <w:color w:val="000000"/>
                <w:sz w:val="18"/>
                <w:szCs w:val="18"/>
              </w:rPr>
            </w:pPr>
            <w:r w:rsidRPr="00A75A25">
              <w:rPr>
                <w:rFonts w:ascii="Calibri" w:hAnsi="Calibri"/>
                <w:b/>
                <w:bCs/>
                <w:color w:val="000000"/>
                <w:sz w:val="18"/>
                <w:szCs w:val="18"/>
              </w:rPr>
              <w:t>5.516.532</w:t>
            </w:r>
          </w:p>
        </w:tc>
        <w:tc>
          <w:tcPr>
            <w:tcW w:w="592" w:type="pct"/>
            <w:tcBorders>
              <w:top w:val="single" w:sz="8" w:space="0" w:color="auto"/>
              <w:left w:val="nil"/>
              <w:bottom w:val="single" w:sz="8" w:space="0" w:color="auto"/>
              <w:right w:val="nil"/>
            </w:tcBorders>
            <w:shd w:val="clear" w:color="auto" w:fill="auto"/>
            <w:vAlign w:val="bottom"/>
          </w:tcPr>
          <w:p w14:paraId="427058B7" w14:textId="54BD8D60"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16.570</w:t>
            </w:r>
          </w:p>
        </w:tc>
        <w:tc>
          <w:tcPr>
            <w:tcW w:w="572" w:type="pct"/>
            <w:tcBorders>
              <w:top w:val="single" w:sz="8" w:space="0" w:color="auto"/>
              <w:left w:val="nil"/>
              <w:bottom w:val="single" w:sz="8" w:space="0" w:color="auto"/>
              <w:right w:val="nil"/>
            </w:tcBorders>
            <w:shd w:val="clear" w:color="auto" w:fill="auto"/>
            <w:vAlign w:val="bottom"/>
          </w:tcPr>
          <w:p w14:paraId="6B0831BB" w14:textId="06E583BB"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45.040</w:t>
            </w:r>
          </w:p>
        </w:tc>
        <w:tc>
          <w:tcPr>
            <w:tcW w:w="570" w:type="pct"/>
            <w:tcBorders>
              <w:top w:val="single" w:sz="8" w:space="0" w:color="auto"/>
              <w:left w:val="nil"/>
              <w:bottom w:val="single" w:sz="8" w:space="0" w:color="auto"/>
              <w:right w:val="nil"/>
            </w:tcBorders>
            <w:shd w:val="clear" w:color="auto" w:fill="auto"/>
            <w:vAlign w:val="bottom"/>
          </w:tcPr>
          <w:p w14:paraId="3468B730" w14:textId="2DFB46F8"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115.050</w:t>
            </w:r>
          </w:p>
        </w:tc>
        <w:tc>
          <w:tcPr>
            <w:tcW w:w="642" w:type="pct"/>
            <w:tcBorders>
              <w:top w:val="single" w:sz="8" w:space="0" w:color="auto"/>
              <w:left w:val="nil"/>
              <w:bottom w:val="single" w:sz="8" w:space="0" w:color="auto"/>
              <w:right w:val="nil"/>
            </w:tcBorders>
            <w:shd w:val="clear" w:color="auto" w:fill="auto"/>
            <w:vAlign w:val="bottom"/>
          </w:tcPr>
          <w:p w14:paraId="304887C7" w14:textId="1BDE6E1D"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103.663</w:t>
            </w:r>
          </w:p>
        </w:tc>
        <w:tc>
          <w:tcPr>
            <w:tcW w:w="550" w:type="pct"/>
            <w:tcBorders>
              <w:top w:val="single" w:sz="8" w:space="0" w:color="auto"/>
              <w:left w:val="nil"/>
              <w:bottom w:val="single" w:sz="8" w:space="0" w:color="auto"/>
              <w:right w:val="nil"/>
            </w:tcBorders>
            <w:shd w:val="clear" w:color="auto" w:fill="auto"/>
            <w:vAlign w:val="bottom"/>
          </w:tcPr>
          <w:p w14:paraId="698DA0E0" w14:textId="3F331618" w:rsidR="00A75A25" w:rsidRPr="00EA3621" w:rsidRDefault="00A75A25" w:rsidP="00A75A25">
            <w:pPr>
              <w:jc w:val="right"/>
              <w:rPr>
                <w:rFonts w:ascii="Calibri" w:hAnsi="Calibri"/>
                <w:b/>
                <w:bCs/>
                <w:color w:val="000000"/>
                <w:sz w:val="18"/>
                <w:szCs w:val="18"/>
              </w:rPr>
            </w:pPr>
            <w:r w:rsidRPr="00D414B6">
              <w:rPr>
                <w:rFonts w:ascii="Calibri" w:hAnsi="Calibri"/>
                <w:b/>
                <w:bCs/>
                <w:color w:val="000000"/>
                <w:sz w:val="18"/>
                <w:szCs w:val="18"/>
              </w:rPr>
              <w:t>5.796.855</w:t>
            </w:r>
          </w:p>
        </w:tc>
      </w:tr>
    </w:tbl>
    <w:p w14:paraId="2AB45E2E" w14:textId="77777777" w:rsidR="009F1DDF" w:rsidRPr="00EA3621" w:rsidRDefault="009F1DDF" w:rsidP="009F1DDF">
      <w:pPr>
        <w:jc w:val="both"/>
        <w:rPr>
          <w:rFonts w:ascii="Calibri" w:eastAsia="Times New Roman" w:hAnsi="Calibri" w:cs="Arial"/>
          <w:color w:val="000000" w:themeColor="text1"/>
          <w:sz w:val="14"/>
          <w:szCs w:val="20"/>
        </w:rPr>
      </w:pPr>
    </w:p>
    <w:p w14:paraId="648DDACF" w14:textId="5DBBA363" w:rsidR="009F1DDF" w:rsidRPr="00EA3621" w:rsidRDefault="009F1DDF" w:rsidP="009F1DDF">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027803A8" w14:textId="77777777" w:rsidR="00872BE8" w:rsidRPr="00EA3621" w:rsidRDefault="00872BE8" w:rsidP="009F1DDF">
      <w:pPr>
        <w:jc w:val="both"/>
        <w:rPr>
          <w:rFonts w:ascii="Calibri" w:eastAsia="Times New Roman" w:hAnsi="Calibri" w:cs="Arial"/>
          <w:color w:val="000000" w:themeColor="text1"/>
          <w:sz w:val="20"/>
          <w:szCs w:val="20"/>
        </w:rPr>
      </w:pPr>
    </w:p>
    <w:p w14:paraId="311017B5" w14:textId="77777777" w:rsidR="009F1DDF" w:rsidRPr="00EA3621" w:rsidRDefault="009F1DDF" w:rsidP="009F1DDF">
      <w:pPr>
        <w:jc w:val="both"/>
        <w:rPr>
          <w:rFonts w:ascii="Calibri" w:eastAsia="Times New Roman" w:hAnsi="Calibri" w:cs="Arial"/>
          <w:bCs/>
          <w:color w:val="000000" w:themeColor="text1"/>
          <w:sz w:val="6"/>
          <w:szCs w:val="20"/>
        </w:rPr>
      </w:pPr>
    </w:p>
    <w:p w14:paraId="02C2D41F" w14:textId="702CAEE8" w:rsidR="00872BE8"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pPr>
      <w:r w:rsidRPr="00EA3621">
        <w:rPr>
          <w:rFonts w:ascii="Calibri" w:eastAsia="Times New Roman" w:hAnsi="Calibri" w:cs="Times New Roman"/>
          <w:bCs/>
          <w:i/>
          <w:color w:val="000000" w:themeColor="text1"/>
          <w:sz w:val="20"/>
          <w:szCs w:val="20"/>
        </w:rPr>
        <w:t xml:space="preserve">* Potraživanje u iznosu od </w:t>
      </w:r>
      <w:r w:rsidR="009106DB" w:rsidRPr="00D414B6">
        <w:rPr>
          <w:rFonts w:ascii="Calibri" w:eastAsia="Times New Roman" w:hAnsi="Calibri" w:cs="Times New Roman"/>
          <w:bCs/>
          <w:i/>
          <w:color w:val="000000" w:themeColor="text1"/>
          <w:sz w:val="20"/>
          <w:szCs w:val="20"/>
        </w:rPr>
        <w:t>35</w:t>
      </w:r>
      <w:r w:rsidRPr="00D414B6">
        <w:rPr>
          <w:rFonts w:ascii="Calibri" w:eastAsia="Times New Roman" w:hAnsi="Calibri" w:cs="Times New Roman"/>
          <w:bCs/>
          <w:i/>
          <w:color w:val="000000" w:themeColor="text1"/>
          <w:sz w:val="20"/>
          <w:szCs w:val="20"/>
        </w:rPr>
        <w:t>.</w:t>
      </w:r>
      <w:r w:rsidR="009106DB" w:rsidRPr="009106DB">
        <w:rPr>
          <w:rFonts w:ascii="Calibri" w:eastAsia="Times New Roman" w:hAnsi="Calibri" w:cs="Times New Roman"/>
          <w:bCs/>
          <w:i/>
          <w:color w:val="000000" w:themeColor="text1"/>
          <w:sz w:val="20"/>
          <w:szCs w:val="20"/>
        </w:rPr>
        <w:t>823</w:t>
      </w:r>
      <w:r w:rsidR="009106DB" w:rsidRPr="00EA3621">
        <w:rPr>
          <w:rFonts w:ascii="Calibri" w:eastAsia="Times New Roman"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 xml:space="preserve">tisuća kuna odnosi se na obrnute repo poslove. </w:t>
      </w:r>
    </w:p>
    <w:p w14:paraId="76F71FFE" w14:textId="07506343" w:rsidR="00037BB5"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sectPr w:rsidR="00037BB5" w:rsidRPr="00EA3621" w:rsidSect="00DF73D1">
          <w:pgSz w:w="11906" w:h="16838"/>
          <w:pgMar w:top="1417" w:right="1417" w:bottom="1417" w:left="1417" w:header="708" w:footer="708" w:gutter="0"/>
          <w:cols w:space="708"/>
          <w:docGrid w:linePitch="360"/>
        </w:sectPr>
      </w:pPr>
      <w:r w:rsidRPr="00EA3621">
        <w:rPr>
          <w:rFonts w:ascii="Calibri" w:eastAsia="Times New Roman" w:hAnsi="Calibri" w:cs="Times New Roman"/>
          <w:bCs/>
          <w:i/>
          <w:color w:val="000000" w:themeColor="text1"/>
          <w:sz w:val="20"/>
          <w:szCs w:val="20"/>
        </w:rPr>
        <w:t>** Obračunata nedospjela kamata po kreditima raspoređena je u kategoriji od 1 do 3 mjeseca</w:t>
      </w:r>
      <w:r w:rsidR="009F1DDF" w:rsidRPr="00EA3621">
        <w:rPr>
          <w:rFonts w:ascii="Calibri" w:eastAsia="Times New Roman" w:hAnsi="Calibri" w:cs="Times New Roman"/>
          <w:bCs/>
          <w:i/>
          <w:color w:val="000000" w:themeColor="text1"/>
          <w:sz w:val="20"/>
          <w:szCs w:val="20"/>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601B35CE" w14:textId="77777777" w:rsidR="009F1DDF" w:rsidRPr="00EA3621" w:rsidRDefault="009F1DDF" w:rsidP="009F1DDF">
      <w:pPr>
        <w:jc w:val="both"/>
        <w:rPr>
          <w:rFonts w:ascii="Calibri" w:eastAsia="Times New Roman" w:hAnsi="Calibri" w:cs="Arial"/>
          <w:b/>
          <w:color w:val="000000" w:themeColor="text1"/>
          <w:sz w:val="16"/>
          <w:szCs w:val="20"/>
        </w:rPr>
      </w:pPr>
    </w:p>
    <w:p w14:paraId="0EEC155D" w14:textId="70424513"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872BE8" w:rsidRPr="00EA3621" w14:paraId="3068E1AD" w14:textId="77777777" w:rsidTr="00CE487A">
        <w:trPr>
          <w:trHeight w:val="463"/>
        </w:trPr>
        <w:tc>
          <w:tcPr>
            <w:tcW w:w="1522" w:type="pct"/>
          </w:tcPr>
          <w:p w14:paraId="0FDA73BA"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bookmarkStart w:id="834" w:name="_Hlk68764407"/>
            <w:r w:rsidRPr="00EA3621">
              <w:rPr>
                <w:rFonts w:ascii="Calibri" w:hAnsi="Calibri" w:cs="Arial"/>
                <w:b/>
                <w:color w:val="000000" w:themeColor="text1"/>
                <w:sz w:val="18"/>
                <w:szCs w:val="18"/>
              </w:rPr>
              <w:t>Banka</w:t>
            </w:r>
          </w:p>
          <w:p w14:paraId="4A96643C"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52" w:type="pct"/>
          </w:tcPr>
          <w:p w14:paraId="06903E7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Do 1 mjesec</w:t>
            </w:r>
          </w:p>
        </w:tc>
        <w:tc>
          <w:tcPr>
            <w:tcW w:w="592" w:type="pct"/>
          </w:tcPr>
          <w:p w14:paraId="66B85D6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mjeseca</w:t>
            </w:r>
          </w:p>
        </w:tc>
        <w:tc>
          <w:tcPr>
            <w:tcW w:w="572" w:type="pct"/>
          </w:tcPr>
          <w:p w14:paraId="49E4F969"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3 mj. do 1 godine</w:t>
            </w:r>
          </w:p>
        </w:tc>
        <w:tc>
          <w:tcPr>
            <w:tcW w:w="570" w:type="pct"/>
          </w:tcPr>
          <w:p w14:paraId="704110A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godina</w:t>
            </w:r>
          </w:p>
        </w:tc>
        <w:tc>
          <w:tcPr>
            <w:tcW w:w="642" w:type="pct"/>
          </w:tcPr>
          <w:p w14:paraId="0B29AD6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Preko 3 godine</w:t>
            </w:r>
          </w:p>
        </w:tc>
        <w:tc>
          <w:tcPr>
            <w:tcW w:w="550" w:type="pct"/>
          </w:tcPr>
          <w:p w14:paraId="58EDA89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872BE8" w:rsidRPr="00EA3621" w14:paraId="60B91AD6" w14:textId="77777777" w:rsidTr="00CE487A">
        <w:trPr>
          <w:trHeight w:val="152"/>
        </w:trPr>
        <w:tc>
          <w:tcPr>
            <w:tcW w:w="1522" w:type="pct"/>
          </w:tcPr>
          <w:p w14:paraId="42A66E42" w14:textId="77777777" w:rsidR="00872BE8" w:rsidRPr="00EA3621" w:rsidRDefault="00872BE8" w:rsidP="00CE487A">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05E0AD9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92" w:type="pct"/>
            <w:vAlign w:val="bottom"/>
          </w:tcPr>
          <w:p w14:paraId="17709556"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2" w:type="pct"/>
            <w:vAlign w:val="bottom"/>
          </w:tcPr>
          <w:p w14:paraId="551DB40C"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0" w:type="pct"/>
            <w:vAlign w:val="bottom"/>
          </w:tcPr>
          <w:p w14:paraId="6F9105D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642" w:type="pct"/>
            <w:vAlign w:val="bottom"/>
          </w:tcPr>
          <w:p w14:paraId="299A5FB4"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50" w:type="pct"/>
            <w:vAlign w:val="bottom"/>
          </w:tcPr>
          <w:p w14:paraId="22563843"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r>
      <w:tr w:rsidR="00872BE8" w:rsidRPr="00EA3621" w14:paraId="386B99BA" w14:textId="77777777" w:rsidTr="00CE487A">
        <w:trPr>
          <w:trHeight w:val="145"/>
        </w:trPr>
        <w:tc>
          <w:tcPr>
            <w:tcW w:w="1522" w:type="pct"/>
          </w:tcPr>
          <w:p w14:paraId="38475BEF"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52" w:type="pct"/>
            <w:vAlign w:val="bottom"/>
          </w:tcPr>
          <w:p w14:paraId="249EB1A6"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7711EE44"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05EE930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2C8C266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17A903C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4A018C2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r>
      <w:tr w:rsidR="00872BE8" w:rsidRPr="00EA3621" w14:paraId="7997879E" w14:textId="77777777" w:rsidTr="00CE487A">
        <w:trPr>
          <w:trHeight w:val="261"/>
        </w:trPr>
        <w:tc>
          <w:tcPr>
            <w:tcW w:w="1522" w:type="pct"/>
            <w:vAlign w:val="bottom"/>
          </w:tcPr>
          <w:p w14:paraId="12F5465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669771C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c>
          <w:tcPr>
            <w:tcW w:w="592" w:type="pct"/>
            <w:tcBorders>
              <w:top w:val="nil"/>
              <w:left w:val="nil"/>
              <w:bottom w:val="nil"/>
              <w:right w:val="nil"/>
            </w:tcBorders>
            <w:shd w:val="clear" w:color="auto" w:fill="auto"/>
            <w:vAlign w:val="bottom"/>
          </w:tcPr>
          <w:p w14:paraId="5AF4F6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0292F5C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5AEAB5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9446E5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514906D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r>
      <w:tr w:rsidR="00872BE8" w:rsidRPr="00EA3621" w14:paraId="79566A46" w14:textId="77777777" w:rsidTr="00CE487A">
        <w:trPr>
          <w:trHeight w:val="261"/>
        </w:trPr>
        <w:tc>
          <w:tcPr>
            <w:tcW w:w="1522" w:type="pct"/>
            <w:vAlign w:val="bottom"/>
          </w:tcPr>
          <w:p w14:paraId="453AB6BA"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7880E0F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58</w:t>
            </w:r>
          </w:p>
        </w:tc>
        <w:tc>
          <w:tcPr>
            <w:tcW w:w="592" w:type="pct"/>
            <w:tcBorders>
              <w:top w:val="nil"/>
              <w:left w:val="nil"/>
              <w:bottom w:val="nil"/>
              <w:right w:val="nil"/>
            </w:tcBorders>
            <w:shd w:val="clear" w:color="auto" w:fill="auto"/>
            <w:vAlign w:val="bottom"/>
          </w:tcPr>
          <w:p w14:paraId="0344984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99225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6B452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EC8048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7.279</w:t>
            </w:r>
          </w:p>
        </w:tc>
        <w:tc>
          <w:tcPr>
            <w:tcW w:w="550" w:type="pct"/>
            <w:tcBorders>
              <w:top w:val="nil"/>
              <w:left w:val="nil"/>
              <w:bottom w:val="nil"/>
              <w:right w:val="nil"/>
            </w:tcBorders>
            <w:shd w:val="clear" w:color="auto" w:fill="auto"/>
            <w:vAlign w:val="bottom"/>
          </w:tcPr>
          <w:p w14:paraId="5A61E9E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7.337</w:t>
            </w:r>
          </w:p>
        </w:tc>
      </w:tr>
      <w:tr w:rsidR="00872BE8" w:rsidRPr="00EA3621" w14:paraId="7E099E48" w14:textId="77777777" w:rsidTr="00CE487A">
        <w:trPr>
          <w:trHeight w:val="261"/>
        </w:trPr>
        <w:tc>
          <w:tcPr>
            <w:tcW w:w="1522" w:type="pct"/>
            <w:vAlign w:val="bottom"/>
          </w:tcPr>
          <w:p w14:paraId="03380435"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14:paraId="170613A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140.541</w:t>
            </w:r>
          </w:p>
        </w:tc>
        <w:tc>
          <w:tcPr>
            <w:tcW w:w="592" w:type="pct"/>
            <w:tcBorders>
              <w:top w:val="nil"/>
              <w:left w:val="nil"/>
              <w:bottom w:val="nil"/>
              <w:right w:val="nil"/>
            </w:tcBorders>
            <w:shd w:val="clear" w:color="auto" w:fill="auto"/>
            <w:vAlign w:val="bottom"/>
          </w:tcPr>
          <w:p w14:paraId="5F2C186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386.838</w:t>
            </w:r>
          </w:p>
        </w:tc>
        <w:tc>
          <w:tcPr>
            <w:tcW w:w="572" w:type="pct"/>
            <w:tcBorders>
              <w:top w:val="nil"/>
              <w:left w:val="nil"/>
              <w:bottom w:val="nil"/>
              <w:right w:val="nil"/>
            </w:tcBorders>
            <w:shd w:val="clear" w:color="auto" w:fill="auto"/>
            <w:vAlign w:val="bottom"/>
          </w:tcPr>
          <w:p w14:paraId="39B0FD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1.131.004</w:t>
            </w:r>
          </w:p>
        </w:tc>
        <w:tc>
          <w:tcPr>
            <w:tcW w:w="570" w:type="pct"/>
            <w:tcBorders>
              <w:top w:val="nil"/>
              <w:left w:val="nil"/>
              <w:bottom w:val="nil"/>
              <w:right w:val="nil"/>
            </w:tcBorders>
            <w:shd w:val="clear" w:color="auto" w:fill="auto"/>
            <w:vAlign w:val="bottom"/>
          </w:tcPr>
          <w:p w14:paraId="55EBF9C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2.330.714</w:t>
            </w:r>
          </w:p>
        </w:tc>
        <w:tc>
          <w:tcPr>
            <w:tcW w:w="642" w:type="pct"/>
            <w:tcBorders>
              <w:top w:val="nil"/>
              <w:left w:val="nil"/>
              <w:bottom w:val="nil"/>
              <w:right w:val="nil"/>
            </w:tcBorders>
            <w:shd w:val="clear" w:color="auto" w:fill="auto"/>
            <w:vAlign w:val="bottom"/>
          </w:tcPr>
          <w:p w14:paraId="58D983B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4.853.483</w:t>
            </w:r>
          </w:p>
        </w:tc>
        <w:tc>
          <w:tcPr>
            <w:tcW w:w="550" w:type="pct"/>
            <w:tcBorders>
              <w:top w:val="nil"/>
              <w:left w:val="nil"/>
              <w:bottom w:val="nil"/>
              <w:right w:val="nil"/>
            </w:tcBorders>
            <w:shd w:val="clear" w:color="auto" w:fill="auto"/>
            <w:vAlign w:val="bottom"/>
          </w:tcPr>
          <w:p w14:paraId="2B9E9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8.842.580</w:t>
            </w:r>
          </w:p>
        </w:tc>
      </w:tr>
      <w:tr w:rsidR="00872BE8" w:rsidRPr="00EA3621" w14:paraId="25ADFCB8" w14:textId="77777777" w:rsidTr="00CE487A">
        <w:trPr>
          <w:trHeight w:val="261"/>
        </w:trPr>
        <w:tc>
          <w:tcPr>
            <w:tcW w:w="1522" w:type="pct"/>
            <w:vAlign w:val="bottom"/>
          </w:tcPr>
          <w:p w14:paraId="520A3740"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14:paraId="6CF67F4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1.773.535</w:t>
            </w:r>
          </w:p>
        </w:tc>
        <w:tc>
          <w:tcPr>
            <w:tcW w:w="592" w:type="pct"/>
            <w:tcBorders>
              <w:top w:val="nil"/>
              <w:left w:val="nil"/>
              <w:bottom w:val="nil"/>
              <w:right w:val="nil"/>
            </w:tcBorders>
            <w:shd w:val="clear" w:color="auto" w:fill="auto"/>
            <w:vAlign w:val="bottom"/>
          </w:tcPr>
          <w:p w14:paraId="477D5E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266.248</w:t>
            </w:r>
          </w:p>
        </w:tc>
        <w:tc>
          <w:tcPr>
            <w:tcW w:w="572" w:type="pct"/>
            <w:tcBorders>
              <w:top w:val="nil"/>
              <w:left w:val="nil"/>
              <w:bottom w:val="nil"/>
              <w:right w:val="nil"/>
            </w:tcBorders>
            <w:shd w:val="clear" w:color="auto" w:fill="auto"/>
            <w:vAlign w:val="bottom"/>
          </w:tcPr>
          <w:p w14:paraId="2FAF4A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1.120.651</w:t>
            </w:r>
          </w:p>
        </w:tc>
        <w:tc>
          <w:tcPr>
            <w:tcW w:w="570" w:type="pct"/>
            <w:tcBorders>
              <w:top w:val="nil"/>
              <w:left w:val="nil"/>
              <w:bottom w:val="nil"/>
              <w:right w:val="nil"/>
            </w:tcBorders>
            <w:shd w:val="clear" w:color="auto" w:fill="auto"/>
            <w:vAlign w:val="bottom"/>
          </w:tcPr>
          <w:p w14:paraId="72BA4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2.605.303</w:t>
            </w:r>
          </w:p>
        </w:tc>
        <w:tc>
          <w:tcPr>
            <w:tcW w:w="642" w:type="pct"/>
            <w:tcBorders>
              <w:top w:val="nil"/>
              <w:left w:val="nil"/>
              <w:bottom w:val="nil"/>
              <w:right w:val="nil"/>
            </w:tcBorders>
            <w:shd w:val="clear" w:color="auto" w:fill="auto"/>
            <w:vAlign w:val="bottom"/>
          </w:tcPr>
          <w:p w14:paraId="6EC400B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9.030.442</w:t>
            </w:r>
          </w:p>
        </w:tc>
        <w:tc>
          <w:tcPr>
            <w:tcW w:w="550" w:type="pct"/>
            <w:tcBorders>
              <w:top w:val="nil"/>
              <w:left w:val="nil"/>
              <w:bottom w:val="nil"/>
              <w:right w:val="nil"/>
            </w:tcBorders>
            <w:shd w:val="clear" w:color="auto" w:fill="auto"/>
            <w:vAlign w:val="bottom"/>
          </w:tcPr>
          <w:p w14:paraId="705C72D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14.796.179</w:t>
            </w:r>
          </w:p>
        </w:tc>
      </w:tr>
      <w:tr w:rsidR="00872BE8" w:rsidRPr="00EA3621" w14:paraId="6930DE48" w14:textId="77777777" w:rsidTr="00CE487A">
        <w:trPr>
          <w:trHeight w:val="145"/>
        </w:trPr>
        <w:tc>
          <w:tcPr>
            <w:tcW w:w="1522" w:type="pct"/>
            <w:vAlign w:val="bottom"/>
          </w:tcPr>
          <w:p w14:paraId="1EC4E04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1DC0D6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189.098</w:t>
            </w:r>
          </w:p>
        </w:tc>
        <w:tc>
          <w:tcPr>
            <w:tcW w:w="592" w:type="pct"/>
            <w:tcBorders>
              <w:top w:val="nil"/>
              <w:left w:val="nil"/>
              <w:bottom w:val="nil"/>
              <w:right w:val="nil"/>
            </w:tcBorders>
            <w:shd w:val="clear" w:color="auto" w:fill="auto"/>
            <w:vAlign w:val="bottom"/>
          </w:tcPr>
          <w:p w14:paraId="71FB28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4B5DAC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3BF93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784D7A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2.658</w:t>
            </w:r>
          </w:p>
        </w:tc>
        <w:tc>
          <w:tcPr>
            <w:tcW w:w="550" w:type="pct"/>
            <w:tcBorders>
              <w:top w:val="nil"/>
              <w:left w:val="nil"/>
              <w:bottom w:val="nil"/>
              <w:right w:val="nil"/>
            </w:tcBorders>
            <w:shd w:val="clear" w:color="auto" w:fill="auto"/>
            <w:vAlign w:val="bottom"/>
          </w:tcPr>
          <w:p w14:paraId="4E53354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191.756</w:t>
            </w:r>
          </w:p>
        </w:tc>
      </w:tr>
      <w:tr w:rsidR="00872BE8" w:rsidRPr="00EA3621" w14:paraId="099CD411" w14:textId="77777777" w:rsidTr="00CE487A">
        <w:trPr>
          <w:trHeight w:val="145"/>
        </w:trPr>
        <w:tc>
          <w:tcPr>
            <w:tcW w:w="1522" w:type="pct"/>
            <w:vAlign w:val="bottom"/>
          </w:tcPr>
          <w:p w14:paraId="12CC4E0B"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42DAC65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3.035.716</w:t>
            </w:r>
          </w:p>
        </w:tc>
        <w:tc>
          <w:tcPr>
            <w:tcW w:w="592" w:type="pct"/>
            <w:tcBorders>
              <w:top w:val="nil"/>
              <w:left w:val="nil"/>
              <w:bottom w:val="nil"/>
              <w:right w:val="nil"/>
            </w:tcBorders>
            <w:shd w:val="clear" w:color="auto" w:fill="auto"/>
            <w:vAlign w:val="bottom"/>
          </w:tcPr>
          <w:p w14:paraId="5DF73F2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17.610</w:t>
            </w:r>
          </w:p>
        </w:tc>
        <w:tc>
          <w:tcPr>
            <w:tcW w:w="572" w:type="pct"/>
            <w:tcBorders>
              <w:top w:val="nil"/>
              <w:left w:val="nil"/>
              <w:bottom w:val="nil"/>
              <w:right w:val="nil"/>
            </w:tcBorders>
            <w:shd w:val="clear" w:color="auto" w:fill="auto"/>
            <w:vAlign w:val="bottom"/>
          </w:tcPr>
          <w:p w14:paraId="713FD0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82FBEC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1AB7D7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19C3DA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3.053.326</w:t>
            </w:r>
          </w:p>
        </w:tc>
      </w:tr>
      <w:tr w:rsidR="00872BE8" w:rsidRPr="00EA3621" w14:paraId="091A0ECD" w14:textId="77777777" w:rsidTr="00CE487A">
        <w:trPr>
          <w:trHeight w:val="145"/>
        </w:trPr>
        <w:tc>
          <w:tcPr>
            <w:tcW w:w="1522" w:type="pct"/>
            <w:vAlign w:val="bottom"/>
          </w:tcPr>
          <w:p w14:paraId="60803F14"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3300D7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424DBAA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AFEE9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05069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7ED495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35228A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r>
      <w:tr w:rsidR="00872BE8" w:rsidRPr="00EA3621" w14:paraId="42632DCC" w14:textId="77777777" w:rsidTr="00CE487A">
        <w:trPr>
          <w:trHeight w:val="293"/>
        </w:trPr>
        <w:tc>
          <w:tcPr>
            <w:tcW w:w="1522" w:type="pct"/>
            <w:vAlign w:val="bottom"/>
          </w:tcPr>
          <w:p w14:paraId="47B676C9"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DF7CC3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666259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621EF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EDFD1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2B65C5E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c>
          <w:tcPr>
            <w:tcW w:w="550" w:type="pct"/>
            <w:tcBorders>
              <w:top w:val="nil"/>
              <w:left w:val="nil"/>
              <w:bottom w:val="nil"/>
              <w:right w:val="nil"/>
            </w:tcBorders>
            <w:shd w:val="clear" w:color="auto" w:fill="auto"/>
            <w:vAlign w:val="bottom"/>
          </w:tcPr>
          <w:p w14:paraId="7A6651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r>
      <w:tr w:rsidR="00872BE8" w:rsidRPr="00EA3621" w14:paraId="6745FB05" w14:textId="77777777" w:rsidTr="00CE487A">
        <w:trPr>
          <w:trHeight w:val="134"/>
        </w:trPr>
        <w:tc>
          <w:tcPr>
            <w:tcW w:w="1522" w:type="pct"/>
            <w:vAlign w:val="bottom"/>
          </w:tcPr>
          <w:p w14:paraId="71E0C67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52" w:type="pct"/>
            <w:tcBorders>
              <w:top w:val="nil"/>
              <w:left w:val="nil"/>
              <w:bottom w:val="nil"/>
              <w:right w:val="nil"/>
            </w:tcBorders>
            <w:shd w:val="clear" w:color="auto" w:fill="auto"/>
            <w:vAlign w:val="bottom"/>
          </w:tcPr>
          <w:p w14:paraId="5729ED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2.044 </w:t>
            </w:r>
          </w:p>
        </w:tc>
        <w:tc>
          <w:tcPr>
            <w:tcW w:w="592" w:type="pct"/>
            <w:tcBorders>
              <w:top w:val="nil"/>
              <w:left w:val="nil"/>
              <w:bottom w:val="nil"/>
              <w:right w:val="nil"/>
            </w:tcBorders>
            <w:shd w:val="clear" w:color="auto" w:fill="auto"/>
            <w:vAlign w:val="bottom"/>
          </w:tcPr>
          <w:p w14:paraId="7E83DC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3B3F02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841</w:t>
            </w:r>
          </w:p>
        </w:tc>
        <w:tc>
          <w:tcPr>
            <w:tcW w:w="570" w:type="pct"/>
            <w:tcBorders>
              <w:top w:val="nil"/>
              <w:left w:val="nil"/>
              <w:bottom w:val="nil"/>
              <w:right w:val="nil"/>
            </w:tcBorders>
            <w:shd w:val="clear" w:color="auto" w:fill="auto"/>
            <w:vAlign w:val="bottom"/>
          </w:tcPr>
          <w:p w14:paraId="491085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18.467</w:t>
            </w:r>
          </w:p>
        </w:tc>
        <w:tc>
          <w:tcPr>
            <w:tcW w:w="642" w:type="pct"/>
            <w:tcBorders>
              <w:top w:val="nil"/>
              <w:left w:val="nil"/>
              <w:bottom w:val="nil"/>
              <w:right w:val="nil"/>
            </w:tcBorders>
            <w:shd w:val="clear" w:color="auto" w:fill="auto"/>
            <w:vAlign w:val="bottom"/>
          </w:tcPr>
          <w:p w14:paraId="19DA58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3.870</w:t>
            </w:r>
          </w:p>
        </w:tc>
        <w:tc>
          <w:tcPr>
            <w:tcW w:w="550" w:type="pct"/>
            <w:tcBorders>
              <w:top w:val="nil"/>
              <w:left w:val="nil"/>
              <w:bottom w:val="nil"/>
              <w:right w:val="nil"/>
            </w:tcBorders>
            <w:shd w:val="clear" w:color="auto" w:fill="auto"/>
            <w:vAlign w:val="bottom"/>
          </w:tcPr>
          <w:p w14:paraId="687839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25.222</w:t>
            </w:r>
          </w:p>
        </w:tc>
      </w:tr>
      <w:tr w:rsidR="00872BE8" w:rsidRPr="00EA3621" w14:paraId="24A30190" w14:textId="77777777" w:rsidTr="00CE487A">
        <w:trPr>
          <w:trHeight w:val="145"/>
        </w:trPr>
        <w:tc>
          <w:tcPr>
            <w:tcW w:w="1522" w:type="pct"/>
            <w:vAlign w:val="bottom"/>
          </w:tcPr>
          <w:p w14:paraId="02BBCC4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7997A0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5.083</w:t>
            </w:r>
          </w:p>
        </w:tc>
        <w:tc>
          <w:tcPr>
            <w:tcW w:w="592" w:type="pct"/>
            <w:tcBorders>
              <w:top w:val="nil"/>
              <w:left w:val="nil"/>
              <w:bottom w:val="single" w:sz="8" w:space="0" w:color="auto"/>
              <w:right w:val="nil"/>
            </w:tcBorders>
            <w:shd w:val="clear" w:color="auto" w:fill="auto"/>
            <w:vAlign w:val="bottom"/>
          </w:tcPr>
          <w:p w14:paraId="48F4FB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912</w:t>
            </w:r>
          </w:p>
        </w:tc>
        <w:tc>
          <w:tcPr>
            <w:tcW w:w="572" w:type="pct"/>
            <w:tcBorders>
              <w:top w:val="nil"/>
              <w:left w:val="nil"/>
              <w:bottom w:val="single" w:sz="8" w:space="0" w:color="auto"/>
              <w:right w:val="nil"/>
            </w:tcBorders>
            <w:shd w:val="clear" w:color="auto" w:fill="auto"/>
            <w:vAlign w:val="bottom"/>
          </w:tcPr>
          <w:p w14:paraId="7962879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18.786</w:t>
            </w:r>
          </w:p>
        </w:tc>
        <w:tc>
          <w:tcPr>
            <w:tcW w:w="570" w:type="pct"/>
            <w:tcBorders>
              <w:top w:val="nil"/>
              <w:left w:val="nil"/>
              <w:bottom w:val="single" w:sz="8" w:space="0" w:color="auto"/>
              <w:right w:val="nil"/>
            </w:tcBorders>
            <w:shd w:val="clear" w:color="auto" w:fill="auto"/>
            <w:vAlign w:val="bottom"/>
          </w:tcPr>
          <w:p w14:paraId="53F991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3.625</w:t>
            </w:r>
          </w:p>
        </w:tc>
        <w:tc>
          <w:tcPr>
            <w:tcW w:w="642" w:type="pct"/>
            <w:tcBorders>
              <w:top w:val="nil"/>
              <w:left w:val="nil"/>
              <w:bottom w:val="single" w:sz="8" w:space="0" w:color="auto"/>
              <w:right w:val="nil"/>
            </w:tcBorders>
            <w:shd w:val="clear" w:color="auto" w:fill="auto"/>
            <w:vAlign w:val="bottom"/>
          </w:tcPr>
          <w:p w14:paraId="285DA0A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676</w:t>
            </w:r>
          </w:p>
        </w:tc>
        <w:tc>
          <w:tcPr>
            <w:tcW w:w="550" w:type="pct"/>
            <w:tcBorders>
              <w:top w:val="nil"/>
              <w:left w:val="nil"/>
              <w:bottom w:val="single" w:sz="8" w:space="0" w:color="auto"/>
              <w:right w:val="nil"/>
            </w:tcBorders>
            <w:shd w:val="clear" w:color="auto" w:fill="auto"/>
            <w:vAlign w:val="bottom"/>
          </w:tcPr>
          <w:p w14:paraId="2AE816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29.082</w:t>
            </w:r>
          </w:p>
        </w:tc>
      </w:tr>
      <w:tr w:rsidR="00872BE8" w:rsidRPr="00EA3621" w14:paraId="09C08899" w14:textId="77777777" w:rsidTr="00CE487A">
        <w:trPr>
          <w:trHeight w:val="145"/>
        </w:trPr>
        <w:tc>
          <w:tcPr>
            <w:tcW w:w="1522" w:type="pct"/>
          </w:tcPr>
          <w:p w14:paraId="1C7FA910"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688583A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6.799.237</w:t>
            </w:r>
          </w:p>
        </w:tc>
        <w:tc>
          <w:tcPr>
            <w:tcW w:w="592" w:type="pct"/>
            <w:tcBorders>
              <w:top w:val="single" w:sz="8" w:space="0" w:color="auto"/>
              <w:left w:val="nil"/>
              <w:bottom w:val="single" w:sz="12" w:space="0" w:color="auto"/>
              <w:right w:val="nil"/>
            </w:tcBorders>
            <w:shd w:val="clear" w:color="auto" w:fill="auto"/>
            <w:vAlign w:val="bottom"/>
          </w:tcPr>
          <w:p w14:paraId="6519A53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671.608</w:t>
            </w:r>
          </w:p>
        </w:tc>
        <w:tc>
          <w:tcPr>
            <w:tcW w:w="572" w:type="pct"/>
            <w:tcBorders>
              <w:top w:val="single" w:sz="8" w:space="0" w:color="auto"/>
              <w:left w:val="nil"/>
              <w:bottom w:val="single" w:sz="12" w:space="0" w:color="auto"/>
              <w:right w:val="nil"/>
            </w:tcBorders>
            <w:shd w:val="clear" w:color="auto" w:fill="auto"/>
            <w:vAlign w:val="bottom"/>
          </w:tcPr>
          <w:p w14:paraId="23E51F1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2.271.282</w:t>
            </w:r>
          </w:p>
        </w:tc>
        <w:tc>
          <w:tcPr>
            <w:tcW w:w="570" w:type="pct"/>
            <w:tcBorders>
              <w:top w:val="single" w:sz="8" w:space="0" w:color="auto"/>
              <w:left w:val="nil"/>
              <w:bottom w:val="single" w:sz="12" w:space="0" w:color="auto"/>
              <w:right w:val="nil"/>
            </w:tcBorders>
            <w:shd w:val="clear" w:color="auto" w:fill="auto"/>
            <w:vAlign w:val="bottom"/>
          </w:tcPr>
          <w:p w14:paraId="27E711A5"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4.958.109</w:t>
            </w:r>
          </w:p>
        </w:tc>
        <w:tc>
          <w:tcPr>
            <w:tcW w:w="642" w:type="pct"/>
            <w:tcBorders>
              <w:top w:val="single" w:sz="8" w:space="0" w:color="auto"/>
              <w:left w:val="nil"/>
              <w:bottom w:val="single" w:sz="12" w:space="0" w:color="auto"/>
              <w:right w:val="nil"/>
            </w:tcBorders>
            <w:shd w:val="clear" w:color="auto" w:fill="auto"/>
            <w:vAlign w:val="bottom"/>
          </w:tcPr>
          <w:p w14:paraId="669CC1A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13.980.124</w:t>
            </w:r>
          </w:p>
        </w:tc>
        <w:tc>
          <w:tcPr>
            <w:tcW w:w="550" w:type="pct"/>
            <w:tcBorders>
              <w:top w:val="single" w:sz="8" w:space="0" w:color="auto"/>
              <w:left w:val="nil"/>
              <w:bottom w:val="single" w:sz="12" w:space="0" w:color="auto"/>
              <w:right w:val="nil"/>
            </w:tcBorders>
            <w:shd w:val="clear" w:color="auto" w:fill="auto"/>
            <w:vAlign w:val="bottom"/>
          </w:tcPr>
          <w:p w14:paraId="26BF08C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28.680.360</w:t>
            </w:r>
          </w:p>
        </w:tc>
      </w:tr>
      <w:tr w:rsidR="00872BE8" w:rsidRPr="00EA3621" w14:paraId="031460F2" w14:textId="77777777" w:rsidTr="00CE487A">
        <w:trPr>
          <w:trHeight w:hRule="exact" w:val="213"/>
        </w:trPr>
        <w:tc>
          <w:tcPr>
            <w:tcW w:w="1522" w:type="pct"/>
            <w:vAlign w:val="bottom"/>
          </w:tcPr>
          <w:p w14:paraId="3A4501F1" w14:textId="77777777" w:rsidR="00872BE8" w:rsidRPr="00EA3621" w:rsidRDefault="00872BE8" w:rsidP="00CE487A">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0468426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2EC8710A"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5AA55DA1"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1505D0E4"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1B2B87C8"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7004CC0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r>
      <w:tr w:rsidR="00872BE8" w:rsidRPr="00EA3621" w14:paraId="295BB21E" w14:textId="77777777" w:rsidTr="00CE487A">
        <w:trPr>
          <w:trHeight w:val="145"/>
        </w:trPr>
        <w:tc>
          <w:tcPr>
            <w:tcW w:w="1522" w:type="pct"/>
            <w:vAlign w:val="bottom"/>
          </w:tcPr>
          <w:p w14:paraId="3FD7D824"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52" w:type="pct"/>
            <w:vAlign w:val="bottom"/>
          </w:tcPr>
          <w:p w14:paraId="568BA7B5"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92" w:type="pct"/>
            <w:vAlign w:val="bottom"/>
          </w:tcPr>
          <w:p w14:paraId="46ADB84D"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2" w:type="pct"/>
            <w:vAlign w:val="bottom"/>
          </w:tcPr>
          <w:p w14:paraId="11842AE2"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0" w:type="pct"/>
            <w:vAlign w:val="bottom"/>
          </w:tcPr>
          <w:p w14:paraId="166DC97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642" w:type="pct"/>
            <w:vAlign w:val="bottom"/>
          </w:tcPr>
          <w:p w14:paraId="0CD697E6"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50" w:type="pct"/>
            <w:vAlign w:val="bottom"/>
          </w:tcPr>
          <w:p w14:paraId="1F8E18D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r>
      <w:tr w:rsidR="00872BE8" w:rsidRPr="00EA3621" w14:paraId="0CB4046F" w14:textId="77777777" w:rsidTr="00CE487A">
        <w:trPr>
          <w:trHeight w:val="152"/>
        </w:trPr>
        <w:tc>
          <w:tcPr>
            <w:tcW w:w="1522" w:type="pct"/>
            <w:vAlign w:val="bottom"/>
          </w:tcPr>
          <w:p w14:paraId="3DCD03B6"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7D143CA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2" w:type="pct"/>
            <w:tcBorders>
              <w:top w:val="nil"/>
              <w:left w:val="nil"/>
              <w:bottom w:val="nil"/>
              <w:right w:val="nil"/>
            </w:tcBorders>
            <w:shd w:val="clear" w:color="auto" w:fill="auto"/>
            <w:vAlign w:val="bottom"/>
          </w:tcPr>
          <w:p w14:paraId="0C679CD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18.526 </w:t>
            </w:r>
          </w:p>
        </w:tc>
        <w:tc>
          <w:tcPr>
            <w:tcW w:w="572" w:type="pct"/>
            <w:tcBorders>
              <w:top w:val="nil"/>
              <w:left w:val="nil"/>
              <w:bottom w:val="nil"/>
              <w:right w:val="nil"/>
            </w:tcBorders>
            <w:shd w:val="clear" w:color="auto" w:fill="auto"/>
            <w:vAlign w:val="bottom"/>
          </w:tcPr>
          <w:p w14:paraId="7DF9041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75.995 </w:t>
            </w:r>
          </w:p>
        </w:tc>
        <w:tc>
          <w:tcPr>
            <w:tcW w:w="570" w:type="pct"/>
            <w:tcBorders>
              <w:top w:val="nil"/>
              <w:left w:val="nil"/>
              <w:bottom w:val="nil"/>
              <w:right w:val="nil"/>
            </w:tcBorders>
            <w:shd w:val="clear" w:color="auto" w:fill="auto"/>
            <w:vAlign w:val="bottom"/>
          </w:tcPr>
          <w:p w14:paraId="551E45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57.212 </w:t>
            </w:r>
          </w:p>
        </w:tc>
        <w:tc>
          <w:tcPr>
            <w:tcW w:w="642" w:type="pct"/>
            <w:tcBorders>
              <w:top w:val="nil"/>
              <w:left w:val="nil"/>
              <w:bottom w:val="nil"/>
              <w:right w:val="nil"/>
            </w:tcBorders>
            <w:shd w:val="clear" w:color="auto" w:fill="auto"/>
            <w:vAlign w:val="bottom"/>
          </w:tcPr>
          <w:p w14:paraId="055E8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34.996 </w:t>
            </w:r>
          </w:p>
        </w:tc>
        <w:tc>
          <w:tcPr>
            <w:tcW w:w="550" w:type="pct"/>
            <w:tcBorders>
              <w:top w:val="nil"/>
              <w:left w:val="nil"/>
              <w:bottom w:val="nil"/>
              <w:right w:val="nil"/>
            </w:tcBorders>
            <w:shd w:val="clear" w:color="auto" w:fill="auto"/>
            <w:vAlign w:val="bottom"/>
          </w:tcPr>
          <w:p w14:paraId="15EEFED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974.393</w:t>
            </w:r>
          </w:p>
        </w:tc>
      </w:tr>
      <w:tr w:rsidR="00872BE8" w:rsidRPr="00EA3621" w14:paraId="79EC0021" w14:textId="77777777" w:rsidTr="00CE487A">
        <w:trPr>
          <w:trHeight w:val="80"/>
        </w:trPr>
        <w:tc>
          <w:tcPr>
            <w:tcW w:w="1522" w:type="pct"/>
            <w:vAlign w:val="bottom"/>
          </w:tcPr>
          <w:p w14:paraId="711AC6E0"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2B4C743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2" w:type="pct"/>
            <w:tcBorders>
              <w:top w:val="nil"/>
              <w:left w:val="nil"/>
              <w:bottom w:val="nil"/>
              <w:right w:val="nil"/>
            </w:tcBorders>
            <w:shd w:val="clear" w:color="auto" w:fill="auto"/>
            <w:vAlign w:val="bottom"/>
          </w:tcPr>
          <w:p w14:paraId="2F12362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369.081** </w:t>
            </w:r>
          </w:p>
        </w:tc>
        <w:tc>
          <w:tcPr>
            <w:tcW w:w="572" w:type="pct"/>
            <w:tcBorders>
              <w:top w:val="nil"/>
              <w:left w:val="nil"/>
              <w:bottom w:val="nil"/>
              <w:right w:val="nil"/>
            </w:tcBorders>
            <w:shd w:val="clear" w:color="auto" w:fill="auto"/>
            <w:vAlign w:val="bottom"/>
          </w:tcPr>
          <w:p w14:paraId="68B4FC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1.729.314 </w:t>
            </w:r>
          </w:p>
        </w:tc>
        <w:tc>
          <w:tcPr>
            <w:tcW w:w="570" w:type="pct"/>
            <w:tcBorders>
              <w:top w:val="nil"/>
              <w:left w:val="nil"/>
              <w:bottom w:val="nil"/>
              <w:right w:val="nil"/>
            </w:tcBorders>
            <w:shd w:val="clear" w:color="auto" w:fill="auto"/>
            <w:vAlign w:val="bottom"/>
          </w:tcPr>
          <w:p w14:paraId="024A24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5.710.981 </w:t>
            </w:r>
          </w:p>
        </w:tc>
        <w:tc>
          <w:tcPr>
            <w:tcW w:w="642" w:type="pct"/>
            <w:tcBorders>
              <w:top w:val="nil"/>
              <w:left w:val="nil"/>
              <w:bottom w:val="nil"/>
              <w:right w:val="nil"/>
            </w:tcBorders>
            <w:shd w:val="clear" w:color="auto" w:fill="auto"/>
            <w:vAlign w:val="bottom"/>
          </w:tcPr>
          <w:p w14:paraId="716972A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8.856.109 </w:t>
            </w:r>
          </w:p>
        </w:tc>
        <w:tc>
          <w:tcPr>
            <w:tcW w:w="550" w:type="pct"/>
            <w:tcBorders>
              <w:top w:val="nil"/>
              <w:left w:val="nil"/>
              <w:bottom w:val="nil"/>
              <w:right w:val="nil"/>
            </w:tcBorders>
            <w:shd w:val="clear" w:color="auto" w:fill="auto"/>
            <w:vAlign w:val="bottom"/>
          </w:tcPr>
          <w:p w14:paraId="755FDE9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16.863.935</w:t>
            </w:r>
          </w:p>
        </w:tc>
      </w:tr>
      <w:tr w:rsidR="00872BE8" w:rsidRPr="00EA3621" w14:paraId="4309FD8E" w14:textId="77777777" w:rsidTr="00CE487A">
        <w:trPr>
          <w:trHeight w:val="293"/>
        </w:trPr>
        <w:tc>
          <w:tcPr>
            <w:tcW w:w="1522" w:type="pct"/>
            <w:vAlign w:val="bottom"/>
          </w:tcPr>
          <w:p w14:paraId="6DCDDCC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0D9AF88A"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50.188 </w:t>
            </w:r>
          </w:p>
        </w:tc>
        <w:tc>
          <w:tcPr>
            <w:tcW w:w="592" w:type="pct"/>
            <w:tcBorders>
              <w:top w:val="nil"/>
              <w:left w:val="nil"/>
              <w:bottom w:val="nil"/>
              <w:right w:val="nil"/>
            </w:tcBorders>
            <w:shd w:val="clear" w:color="auto" w:fill="auto"/>
            <w:vAlign w:val="bottom"/>
          </w:tcPr>
          <w:p w14:paraId="0D3D759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3.912 </w:t>
            </w:r>
          </w:p>
        </w:tc>
        <w:tc>
          <w:tcPr>
            <w:tcW w:w="572" w:type="pct"/>
            <w:tcBorders>
              <w:top w:val="nil"/>
              <w:left w:val="nil"/>
              <w:bottom w:val="nil"/>
              <w:right w:val="nil"/>
            </w:tcBorders>
            <w:shd w:val="clear" w:color="auto" w:fill="auto"/>
            <w:vAlign w:val="bottom"/>
          </w:tcPr>
          <w:p w14:paraId="09D3EE55"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15.485 </w:t>
            </w:r>
          </w:p>
        </w:tc>
        <w:tc>
          <w:tcPr>
            <w:tcW w:w="570" w:type="pct"/>
            <w:tcBorders>
              <w:top w:val="nil"/>
              <w:left w:val="nil"/>
              <w:bottom w:val="nil"/>
              <w:right w:val="nil"/>
            </w:tcBorders>
            <w:shd w:val="clear" w:color="auto" w:fill="auto"/>
            <w:vAlign w:val="bottom"/>
          </w:tcPr>
          <w:p w14:paraId="226ADE44"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19.847 </w:t>
            </w:r>
          </w:p>
        </w:tc>
        <w:tc>
          <w:tcPr>
            <w:tcW w:w="642" w:type="pct"/>
            <w:tcBorders>
              <w:top w:val="nil"/>
              <w:left w:val="nil"/>
              <w:bottom w:val="nil"/>
              <w:right w:val="nil"/>
            </w:tcBorders>
            <w:shd w:val="clear" w:color="auto" w:fill="auto"/>
            <w:vAlign w:val="bottom"/>
          </w:tcPr>
          <w:p w14:paraId="78DD90B2"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18.364 </w:t>
            </w:r>
          </w:p>
        </w:tc>
        <w:tc>
          <w:tcPr>
            <w:tcW w:w="550" w:type="pct"/>
            <w:tcBorders>
              <w:top w:val="nil"/>
              <w:left w:val="nil"/>
              <w:bottom w:val="nil"/>
              <w:right w:val="nil"/>
            </w:tcBorders>
            <w:shd w:val="clear" w:color="auto" w:fill="auto"/>
            <w:vAlign w:val="bottom"/>
          </w:tcPr>
          <w:p w14:paraId="6704ED2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107.796</w:t>
            </w:r>
          </w:p>
        </w:tc>
      </w:tr>
      <w:tr w:rsidR="00872BE8" w:rsidRPr="00EA3621" w14:paraId="5A3109F1" w14:textId="77777777" w:rsidTr="00CE487A">
        <w:trPr>
          <w:trHeight w:val="137"/>
        </w:trPr>
        <w:tc>
          <w:tcPr>
            <w:tcW w:w="1522" w:type="pct"/>
            <w:vAlign w:val="bottom"/>
          </w:tcPr>
          <w:p w14:paraId="7151000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4B7A3B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181.256 </w:t>
            </w:r>
          </w:p>
        </w:tc>
        <w:tc>
          <w:tcPr>
            <w:tcW w:w="592" w:type="pct"/>
            <w:tcBorders>
              <w:top w:val="nil"/>
              <w:left w:val="nil"/>
              <w:bottom w:val="nil"/>
              <w:right w:val="nil"/>
            </w:tcBorders>
            <w:shd w:val="clear" w:color="auto" w:fill="auto"/>
            <w:vAlign w:val="bottom"/>
          </w:tcPr>
          <w:p w14:paraId="2B3FB6B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13.470 </w:t>
            </w:r>
          </w:p>
        </w:tc>
        <w:tc>
          <w:tcPr>
            <w:tcW w:w="572" w:type="pct"/>
            <w:tcBorders>
              <w:top w:val="nil"/>
              <w:left w:val="nil"/>
              <w:bottom w:val="nil"/>
              <w:right w:val="nil"/>
            </w:tcBorders>
            <w:shd w:val="clear" w:color="auto" w:fill="auto"/>
            <w:vAlign w:val="bottom"/>
          </w:tcPr>
          <w:p w14:paraId="4651EB6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53.316 </w:t>
            </w:r>
          </w:p>
        </w:tc>
        <w:tc>
          <w:tcPr>
            <w:tcW w:w="570" w:type="pct"/>
            <w:tcBorders>
              <w:top w:val="nil"/>
              <w:left w:val="nil"/>
              <w:bottom w:val="nil"/>
              <w:right w:val="nil"/>
            </w:tcBorders>
            <w:shd w:val="clear" w:color="auto" w:fill="auto"/>
            <w:vAlign w:val="bottom"/>
          </w:tcPr>
          <w:p w14:paraId="4FC1264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68.338 </w:t>
            </w:r>
          </w:p>
        </w:tc>
        <w:tc>
          <w:tcPr>
            <w:tcW w:w="642" w:type="pct"/>
            <w:tcBorders>
              <w:top w:val="nil"/>
              <w:left w:val="nil"/>
              <w:bottom w:val="nil"/>
              <w:right w:val="nil"/>
            </w:tcBorders>
            <w:shd w:val="clear" w:color="auto" w:fill="auto"/>
            <w:vAlign w:val="bottom"/>
          </w:tcPr>
          <w:p w14:paraId="3FE6A4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63.232 </w:t>
            </w:r>
          </w:p>
        </w:tc>
        <w:tc>
          <w:tcPr>
            <w:tcW w:w="550" w:type="pct"/>
            <w:tcBorders>
              <w:top w:val="nil"/>
              <w:left w:val="nil"/>
              <w:bottom w:val="nil"/>
              <w:right w:val="nil"/>
            </w:tcBorders>
            <w:shd w:val="clear" w:color="auto" w:fill="auto"/>
            <w:vAlign w:val="bottom"/>
          </w:tcPr>
          <w:p w14:paraId="0E331EC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379.612</w:t>
            </w:r>
          </w:p>
        </w:tc>
      </w:tr>
      <w:tr w:rsidR="00872BE8" w:rsidRPr="00EA3621" w14:paraId="409589E8" w14:textId="77777777" w:rsidTr="00CE487A">
        <w:trPr>
          <w:trHeight w:val="145"/>
        </w:trPr>
        <w:tc>
          <w:tcPr>
            <w:tcW w:w="1522" w:type="pct"/>
          </w:tcPr>
          <w:p w14:paraId="2657453C"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7D07CABC"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1.217.558</w:t>
            </w:r>
          </w:p>
        </w:tc>
        <w:tc>
          <w:tcPr>
            <w:tcW w:w="592" w:type="pct"/>
            <w:tcBorders>
              <w:top w:val="single" w:sz="8" w:space="0" w:color="auto"/>
              <w:left w:val="nil"/>
              <w:bottom w:val="single" w:sz="8" w:space="0" w:color="auto"/>
              <w:right w:val="nil"/>
            </w:tcBorders>
            <w:shd w:val="clear" w:color="auto" w:fill="auto"/>
            <w:vAlign w:val="bottom"/>
          </w:tcPr>
          <w:p w14:paraId="2EF99A7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404.989</w:t>
            </w:r>
          </w:p>
        </w:tc>
        <w:tc>
          <w:tcPr>
            <w:tcW w:w="572" w:type="pct"/>
            <w:tcBorders>
              <w:top w:val="single" w:sz="8" w:space="0" w:color="auto"/>
              <w:left w:val="nil"/>
              <w:bottom w:val="single" w:sz="8" w:space="0" w:color="auto"/>
              <w:right w:val="nil"/>
            </w:tcBorders>
            <w:shd w:val="clear" w:color="auto" w:fill="auto"/>
            <w:vAlign w:val="bottom"/>
          </w:tcPr>
          <w:p w14:paraId="38A8818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1.874.110</w:t>
            </w:r>
          </w:p>
        </w:tc>
        <w:tc>
          <w:tcPr>
            <w:tcW w:w="570" w:type="pct"/>
            <w:tcBorders>
              <w:top w:val="single" w:sz="8" w:space="0" w:color="auto"/>
              <w:left w:val="nil"/>
              <w:bottom w:val="single" w:sz="8" w:space="0" w:color="auto"/>
              <w:right w:val="nil"/>
            </w:tcBorders>
            <w:shd w:val="clear" w:color="auto" w:fill="auto"/>
            <w:vAlign w:val="bottom"/>
          </w:tcPr>
          <w:p w14:paraId="337EFDC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5.856.378</w:t>
            </w:r>
          </w:p>
        </w:tc>
        <w:tc>
          <w:tcPr>
            <w:tcW w:w="642" w:type="pct"/>
            <w:tcBorders>
              <w:top w:val="single" w:sz="8" w:space="0" w:color="auto"/>
              <w:left w:val="nil"/>
              <w:bottom w:val="single" w:sz="8" w:space="0" w:color="auto"/>
              <w:right w:val="nil"/>
            </w:tcBorders>
            <w:shd w:val="clear" w:color="auto" w:fill="auto"/>
            <w:vAlign w:val="bottom"/>
          </w:tcPr>
          <w:p w14:paraId="29D98E6F"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8.972.701</w:t>
            </w:r>
          </w:p>
        </w:tc>
        <w:tc>
          <w:tcPr>
            <w:tcW w:w="550" w:type="pct"/>
            <w:tcBorders>
              <w:top w:val="single" w:sz="8" w:space="0" w:color="auto"/>
              <w:left w:val="nil"/>
              <w:bottom w:val="single" w:sz="8" w:space="0" w:color="auto"/>
              <w:right w:val="nil"/>
            </w:tcBorders>
            <w:shd w:val="clear" w:color="auto" w:fill="auto"/>
            <w:vAlign w:val="bottom"/>
          </w:tcPr>
          <w:p w14:paraId="1A3A107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18.325.736</w:t>
            </w:r>
          </w:p>
        </w:tc>
      </w:tr>
      <w:tr w:rsidR="00872BE8" w:rsidRPr="00EA3621" w14:paraId="7FD0C43F" w14:textId="77777777" w:rsidTr="00CE487A">
        <w:trPr>
          <w:trHeight w:val="71"/>
        </w:trPr>
        <w:tc>
          <w:tcPr>
            <w:tcW w:w="1522" w:type="pct"/>
          </w:tcPr>
          <w:p w14:paraId="43D84E5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roofErr w:type="spellStart"/>
            <w:r w:rsidRPr="00EA3621">
              <w:rPr>
                <w:rFonts w:ascii="Calibri" w:hAnsi="Calibri" w:cs="Arial"/>
                <w:b/>
                <w:bCs/>
                <w:color w:val="000000" w:themeColor="text1"/>
                <w:spacing w:val="-2"/>
                <w:sz w:val="18"/>
                <w:szCs w:val="18"/>
              </w:rPr>
              <w:t>Likvidnosni</w:t>
            </w:r>
            <w:proofErr w:type="spellEnd"/>
            <w:r w:rsidRPr="00EA3621">
              <w:rPr>
                <w:rFonts w:ascii="Calibri" w:hAnsi="Calibri" w:cs="Arial"/>
                <w:b/>
                <w:bCs/>
                <w:color w:val="000000" w:themeColor="text1"/>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5C4331C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5.581.679</w:t>
            </w:r>
          </w:p>
        </w:tc>
        <w:tc>
          <w:tcPr>
            <w:tcW w:w="592" w:type="pct"/>
            <w:tcBorders>
              <w:top w:val="single" w:sz="12" w:space="0" w:color="auto"/>
              <w:left w:val="nil"/>
              <w:bottom w:val="single" w:sz="12" w:space="0" w:color="auto"/>
              <w:right w:val="nil"/>
            </w:tcBorders>
            <w:shd w:val="clear" w:color="auto" w:fill="auto"/>
            <w:vAlign w:val="bottom"/>
          </w:tcPr>
          <w:p w14:paraId="18D8AF8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266.619</w:t>
            </w:r>
          </w:p>
        </w:tc>
        <w:tc>
          <w:tcPr>
            <w:tcW w:w="572" w:type="pct"/>
            <w:tcBorders>
              <w:top w:val="single" w:sz="12" w:space="0" w:color="auto"/>
              <w:left w:val="nil"/>
              <w:bottom w:val="single" w:sz="12" w:space="0" w:color="auto"/>
              <w:right w:val="nil"/>
            </w:tcBorders>
            <w:shd w:val="clear" w:color="auto" w:fill="auto"/>
            <w:vAlign w:val="bottom"/>
          </w:tcPr>
          <w:p w14:paraId="4BD19B0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397.172</w:t>
            </w:r>
          </w:p>
        </w:tc>
        <w:tc>
          <w:tcPr>
            <w:tcW w:w="570" w:type="pct"/>
            <w:tcBorders>
              <w:top w:val="single" w:sz="12" w:space="0" w:color="auto"/>
              <w:left w:val="nil"/>
              <w:bottom w:val="single" w:sz="12" w:space="0" w:color="auto"/>
              <w:right w:val="nil"/>
            </w:tcBorders>
            <w:shd w:val="clear" w:color="auto" w:fill="auto"/>
            <w:vAlign w:val="bottom"/>
          </w:tcPr>
          <w:p w14:paraId="4335AAC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(898.269)</w:t>
            </w:r>
          </w:p>
        </w:tc>
        <w:tc>
          <w:tcPr>
            <w:tcW w:w="642" w:type="pct"/>
            <w:tcBorders>
              <w:top w:val="single" w:sz="12" w:space="0" w:color="auto"/>
              <w:left w:val="nil"/>
              <w:bottom w:val="single" w:sz="12" w:space="0" w:color="auto"/>
              <w:right w:val="nil"/>
            </w:tcBorders>
            <w:shd w:val="clear" w:color="auto" w:fill="auto"/>
            <w:vAlign w:val="bottom"/>
          </w:tcPr>
          <w:p w14:paraId="7CE6179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5.007.423</w:t>
            </w:r>
          </w:p>
        </w:tc>
        <w:tc>
          <w:tcPr>
            <w:tcW w:w="550" w:type="pct"/>
            <w:tcBorders>
              <w:top w:val="single" w:sz="12" w:space="0" w:color="auto"/>
              <w:left w:val="nil"/>
              <w:bottom w:val="single" w:sz="12" w:space="0" w:color="auto"/>
              <w:right w:val="nil"/>
            </w:tcBorders>
            <w:shd w:val="clear" w:color="auto" w:fill="auto"/>
            <w:vAlign w:val="bottom"/>
          </w:tcPr>
          <w:p w14:paraId="2224FB7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10.354.624</w:t>
            </w:r>
          </w:p>
        </w:tc>
      </w:tr>
      <w:tr w:rsidR="00872BE8" w:rsidRPr="00EA3621" w14:paraId="50243380" w14:textId="77777777" w:rsidTr="00CE487A">
        <w:trPr>
          <w:trHeight w:hRule="exact" w:val="219"/>
        </w:trPr>
        <w:tc>
          <w:tcPr>
            <w:tcW w:w="1522" w:type="pct"/>
            <w:vAlign w:val="bottom"/>
          </w:tcPr>
          <w:p w14:paraId="07059CE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7D61E345" w14:textId="77777777" w:rsidR="00872BE8" w:rsidRPr="00EA3621" w:rsidRDefault="00872BE8" w:rsidP="00CE487A">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2F58D098" w14:textId="77777777" w:rsidR="00872BE8" w:rsidRPr="00EA3621" w:rsidRDefault="00872BE8" w:rsidP="00CE487A">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7D471AE0" w14:textId="77777777" w:rsidR="00872BE8" w:rsidRPr="00EA3621" w:rsidRDefault="00872BE8" w:rsidP="00CE487A">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2BDF0467" w14:textId="77777777" w:rsidR="00872BE8" w:rsidRPr="00EA3621" w:rsidRDefault="00872BE8" w:rsidP="00CE487A">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25B8B52B" w14:textId="77777777" w:rsidR="00872BE8" w:rsidRPr="00EA3621" w:rsidRDefault="00872BE8" w:rsidP="00CE487A">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3A0AEC9E" w14:textId="77777777" w:rsidR="00872BE8" w:rsidRPr="00EA3621" w:rsidRDefault="00872BE8" w:rsidP="00CE487A">
            <w:pPr>
              <w:jc w:val="right"/>
              <w:rPr>
                <w:rFonts w:ascii="Calibri" w:hAnsi="Calibri"/>
                <w:color w:val="000000"/>
                <w:sz w:val="18"/>
                <w:szCs w:val="18"/>
              </w:rPr>
            </w:pPr>
          </w:p>
        </w:tc>
      </w:tr>
      <w:tr w:rsidR="00872BE8" w:rsidRPr="00EA3621" w14:paraId="1E6666A3" w14:textId="77777777" w:rsidTr="00CE487A">
        <w:trPr>
          <w:trHeight w:hRule="exact" w:val="271"/>
        </w:trPr>
        <w:tc>
          <w:tcPr>
            <w:tcW w:w="1522" w:type="pct"/>
            <w:tcBorders>
              <w:top w:val="nil"/>
              <w:left w:val="nil"/>
              <w:bottom w:val="nil"/>
              <w:right w:val="nil"/>
            </w:tcBorders>
            <w:shd w:val="clear" w:color="auto" w:fill="auto"/>
            <w:vAlign w:val="center"/>
          </w:tcPr>
          <w:p w14:paraId="17D8A7FE"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6DB183BA" w14:textId="77777777" w:rsidR="00872BE8" w:rsidRPr="00EA3621" w:rsidRDefault="00872BE8" w:rsidP="00CE487A">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4E176936" w14:textId="77777777" w:rsidR="00872BE8" w:rsidRPr="00EA3621" w:rsidRDefault="00872BE8" w:rsidP="00CE487A">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732C1328" w14:textId="77777777" w:rsidR="00872BE8" w:rsidRPr="00EA3621" w:rsidRDefault="00872BE8" w:rsidP="00CE487A">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7CE7DDDD" w14:textId="77777777" w:rsidR="00872BE8" w:rsidRPr="00EA3621" w:rsidRDefault="00872BE8" w:rsidP="00CE487A">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6375CB2" w14:textId="77777777" w:rsidR="00872BE8" w:rsidRPr="00EA3621" w:rsidRDefault="00872BE8" w:rsidP="00CE487A">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74EC0AC7" w14:textId="77777777" w:rsidR="00872BE8" w:rsidRPr="00EA3621" w:rsidRDefault="00872BE8" w:rsidP="00CE487A">
            <w:pPr>
              <w:jc w:val="right"/>
              <w:rPr>
                <w:rFonts w:ascii="Calibri" w:hAnsi="Calibri"/>
                <w:color w:val="000000"/>
                <w:sz w:val="18"/>
                <w:szCs w:val="18"/>
              </w:rPr>
            </w:pPr>
          </w:p>
        </w:tc>
      </w:tr>
      <w:tr w:rsidR="00872BE8" w:rsidRPr="00EA3621" w14:paraId="5AE9798B" w14:textId="77777777" w:rsidTr="00CE487A">
        <w:trPr>
          <w:trHeight w:hRule="exact" w:val="271"/>
        </w:trPr>
        <w:tc>
          <w:tcPr>
            <w:tcW w:w="1522" w:type="pct"/>
            <w:tcBorders>
              <w:top w:val="nil"/>
              <w:left w:val="nil"/>
              <w:bottom w:val="nil"/>
              <w:right w:val="nil"/>
            </w:tcBorders>
            <w:shd w:val="clear" w:color="auto" w:fill="auto"/>
            <w:vAlign w:val="center"/>
          </w:tcPr>
          <w:p w14:paraId="597C35E2"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0D2C019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2" w:type="pct"/>
            <w:tcBorders>
              <w:top w:val="nil"/>
              <w:left w:val="nil"/>
              <w:bottom w:val="nil"/>
              <w:right w:val="nil"/>
            </w:tcBorders>
            <w:shd w:val="clear" w:color="auto" w:fill="auto"/>
            <w:vAlign w:val="bottom"/>
          </w:tcPr>
          <w:p w14:paraId="6C4498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1E95808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87067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B4441E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44A0765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125.204</w:t>
            </w:r>
          </w:p>
        </w:tc>
      </w:tr>
      <w:tr w:rsidR="00872BE8" w:rsidRPr="00EA3621" w14:paraId="6680F9C0" w14:textId="77777777" w:rsidTr="00CE487A">
        <w:trPr>
          <w:trHeight w:hRule="exact" w:val="271"/>
        </w:trPr>
        <w:tc>
          <w:tcPr>
            <w:tcW w:w="1522" w:type="pct"/>
            <w:tcBorders>
              <w:top w:val="nil"/>
              <w:left w:val="nil"/>
              <w:bottom w:val="nil"/>
              <w:right w:val="nil"/>
            </w:tcBorders>
            <w:shd w:val="clear" w:color="auto" w:fill="auto"/>
            <w:vAlign w:val="center"/>
          </w:tcPr>
          <w:p w14:paraId="49E8A655"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7D41E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2" w:type="pct"/>
            <w:tcBorders>
              <w:top w:val="nil"/>
              <w:left w:val="nil"/>
              <w:bottom w:val="nil"/>
              <w:right w:val="nil"/>
            </w:tcBorders>
            <w:shd w:val="clear" w:color="auto" w:fill="auto"/>
            <w:vAlign w:val="bottom"/>
          </w:tcPr>
          <w:p w14:paraId="643DD5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32224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FDDC88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A6331C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A79320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314.843</w:t>
            </w:r>
          </w:p>
        </w:tc>
      </w:tr>
      <w:tr w:rsidR="00872BE8" w:rsidRPr="00EA3621" w14:paraId="65E9EE18" w14:textId="77777777" w:rsidTr="00CE487A">
        <w:trPr>
          <w:trHeight w:hRule="exact" w:val="271"/>
        </w:trPr>
        <w:tc>
          <w:tcPr>
            <w:tcW w:w="1522" w:type="pct"/>
            <w:tcBorders>
              <w:top w:val="nil"/>
              <w:left w:val="nil"/>
              <w:bottom w:val="nil"/>
              <w:right w:val="nil"/>
            </w:tcBorders>
            <w:shd w:val="clear" w:color="auto" w:fill="auto"/>
            <w:vAlign w:val="center"/>
          </w:tcPr>
          <w:p w14:paraId="7CFA385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14:paraId="264FD8D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1.471 </w:t>
            </w:r>
          </w:p>
        </w:tc>
        <w:tc>
          <w:tcPr>
            <w:tcW w:w="592" w:type="pct"/>
            <w:tcBorders>
              <w:top w:val="nil"/>
              <w:left w:val="nil"/>
              <w:bottom w:val="nil"/>
              <w:right w:val="nil"/>
            </w:tcBorders>
            <w:shd w:val="clear" w:color="auto" w:fill="auto"/>
            <w:vAlign w:val="bottom"/>
          </w:tcPr>
          <w:p w14:paraId="603E80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58CEEB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51F93E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778E35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73B79C0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1.471</w:t>
            </w:r>
          </w:p>
        </w:tc>
      </w:tr>
      <w:tr w:rsidR="00872BE8" w:rsidRPr="00EA3621" w14:paraId="22BEE986" w14:textId="77777777" w:rsidTr="00CE487A">
        <w:trPr>
          <w:trHeight w:hRule="exact" w:val="271"/>
        </w:trPr>
        <w:tc>
          <w:tcPr>
            <w:tcW w:w="1522" w:type="pct"/>
            <w:tcBorders>
              <w:top w:val="nil"/>
              <w:left w:val="nil"/>
              <w:bottom w:val="nil"/>
              <w:right w:val="nil"/>
            </w:tcBorders>
            <w:shd w:val="clear" w:color="auto" w:fill="auto"/>
            <w:vAlign w:val="center"/>
          </w:tcPr>
          <w:p w14:paraId="5A5FED0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2D15FF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2" w:type="pct"/>
            <w:tcBorders>
              <w:top w:val="nil"/>
              <w:left w:val="nil"/>
              <w:bottom w:val="nil"/>
              <w:right w:val="nil"/>
            </w:tcBorders>
            <w:shd w:val="clear" w:color="auto" w:fill="auto"/>
            <w:vAlign w:val="bottom"/>
          </w:tcPr>
          <w:p w14:paraId="4005899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F7C4A8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4E452E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F18F3C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B4CF77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4.752.535</w:t>
            </w:r>
          </w:p>
        </w:tc>
      </w:tr>
      <w:tr w:rsidR="00872BE8" w:rsidRPr="00EA3621" w14:paraId="60CF8FD9" w14:textId="77777777" w:rsidTr="00CE487A">
        <w:trPr>
          <w:trHeight w:hRule="exact" w:val="271"/>
        </w:trPr>
        <w:tc>
          <w:tcPr>
            <w:tcW w:w="1522" w:type="pct"/>
            <w:tcBorders>
              <w:top w:val="nil"/>
              <w:left w:val="nil"/>
              <w:bottom w:val="nil"/>
              <w:right w:val="nil"/>
            </w:tcBorders>
            <w:shd w:val="clear" w:color="auto" w:fill="auto"/>
            <w:vAlign w:val="bottom"/>
          </w:tcPr>
          <w:p w14:paraId="11118A3B"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68F0B7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48.236 </w:t>
            </w:r>
          </w:p>
        </w:tc>
        <w:tc>
          <w:tcPr>
            <w:tcW w:w="592" w:type="pct"/>
            <w:tcBorders>
              <w:top w:val="nil"/>
              <w:left w:val="nil"/>
              <w:bottom w:val="nil"/>
              <w:right w:val="nil"/>
            </w:tcBorders>
            <w:shd w:val="clear" w:color="auto" w:fill="auto"/>
            <w:vAlign w:val="bottom"/>
          </w:tcPr>
          <w:p w14:paraId="75AA46D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06D2C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73FEF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AD4CA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20726D1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48.236</w:t>
            </w:r>
          </w:p>
        </w:tc>
      </w:tr>
      <w:tr w:rsidR="00872BE8" w:rsidRPr="00EA3621" w14:paraId="113BAD25" w14:textId="77777777" w:rsidTr="00CE487A">
        <w:trPr>
          <w:trHeight w:hRule="exact" w:val="271"/>
        </w:trPr>
        <w:tc>
          <w:tcPr>
            <w:tcW w:w="1522" w:type="pct"/>
            <w:tcBorders>
              <w:top w:val="nil"/>
              <w:left w:val="nil"/>
              <w:bottom w:val="nil"/>
              <w:right w:val="nil"/>
            </w:tcBorders>
            <w:shd w:val="clear" w:color="auto" w:fill="auto"/>
            <w:vAlign w:val="bottom"/>
          </w:tcPr>
          <w:p w14:paraId="15CE742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2" w:type="pct"/>
            <w:tcBorders>
              <w:top w:val="nil"/>
              <w:left w:val="nil"/>
              <w:bottom w:val="nil"/>
              <w:right w:val="nil"/>
            </w:tcBorders>
            <w:shd w:val="clear" w:color="auto" w:fill="auto"/>
            <w:vAlign w:val="bottom"/>
          </w:tcPr>
          <w:p w14:paraId="2C4A49A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38F8EE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10.000 </w:t>
            </w:r>
          </w:p>
        </w:tc>
        <w:tc>
          <w:tcPr>
            <w:tcW w:w="572" w:type="pct"/>
            <w:tcBorders>
              <w:top w:val="nil"/>
              <w:left w:val="nil"/>
              <w:bottom w:val="nil"/>
              <w:right w:val="nil"/>
            </w:tcBorders>
            <w:shd w:val="clear" w:color="auto" w:fill="auto"/>
            <w:vAlign w:val="bottom"/>
          </w:tcPr>
          <w:p w14:paraId="40E751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38.000 </w:t>
            </w:r>
          </w:p>
        </w:tc>
        <w:tc>
          <w:tcPr>
            <w:tcW w:w="570" w:type="pct"/>
            <w:tcBorders>
              <w:top w:val="nil"/>
              <w:left w:val="nil"/>
              <w:bottom w:val="nil"/>
              <w:right w:val="nil"/>
            </w:tcBorders>
            <w:shd w:val="clear" w:color="auto" w:fill="auto"/>
            <w:vAlign w:val="bottom"/>
          </w:tcPr>
          <w:p w14:paraId="05242D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114.382 </w:t>
            </w:r>
          </w:p>
        </w:tc>
        <w:tc>
          <w:tcPr>
            <w:tcW w:w="642" w:type="pct"/>
            <w:tcBorders>
              <w:top w:val="nil"/>
              <w:left w:val="nil"/>
              <w:bottom w:val="nil"/>
              <w:right w:val="nil"/>
            </w:tcBorders>
            <w:shd w:val="clear" w:color="auto" w:fill="auto"/>
            <w:vAlign w:val="bottom"/>
          </w:tcPr>
          <w:p w14:paraId="58001A3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125.301 </w:t>
            </w:r>
          </w:p>
        </w:tc>
        <w:tc>
          <w:tcPr>
            <w:tcW w:w="550" w:type="pct"/>
            <w:tcBorders>
              <w:top w:val="nil"/>
              <w:left w:val="nil"/>
              <w:bottom w:val="nil"/>
              <w:right w:val="nil"/>
            </w:tcBorders>
            <w:shd w:val="clear" w:color="auto" w:fill="auto"/>
            <w:vAlign w:val="bottom"/>
          </w:tcPr>
          <w:p w14:paraId="16FA09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287.683</w:t>
            </w:r>
          </w:p>
        </w:tc>
      </w:tr>
      <w:tr w:rsidR="00872BE8" w:rsidRPr="00EA3621" w14:paraId="0EC5D734" w14:textId="77777777" w:rsidTr="00CE487A">
        <w:trPr>
          <w:trHeight w:hRule="exact" w:val="271"/>
        </w:trPr>
        <w:tc>
          <w:tcPr>
            <w:tcW w:w="1522" w:type="pct"/>
            <w:tcBorders>
              <w:top w:val="nil"/>
              <w:left w:val="nil"/>
              <w:bottom w:val="nil"/>
              <w:right w:val="nil"/>
            </w:tcBorders>
            <w:shd w:val="clear" w:color="auto" w:fill="auto"/>
            <w:vAlign w:val="bottom"/>
          </w:tcPr>
          <w:p w14:paraId="396E2C99"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2" w:type="pct"/>
            <w:tcBorders>
              <w:top w:val="nil"/>
              <w:left w:val="nil"/>
              <w:bottom w:val="nil"/>
              <w:right w:val="nil"/>
            </w:tcBorders>
            <w:shd w:val="clear" w:color="auto" w:fill="auto"/>
            <w:vAlign w:val="bottom"/>
          </w:tcPr>
          <w:p w14:paraId="52B1C0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436 </w:t>
            </w:r>
          </w:p>
        </w:tc>
        <w:tc>
          <w:tcPr>
            <w:tcW w:w="592" w:type="pct"/>
            <w:tcBorders>
              <w:top w:val="nil"/>
              <w:left w:val="nil"/>
              <w:bottom w:val="nil"/>
              <w:right w:val="nil"/>
            </w:tcBorders>
            <w:shd w:val="clear" w:color="auto" w:fill="auto"/>
            <w:vAlign w:val="bottom"/>
          </w:tcPr>
          <w:p w14:paraId="082CFD3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700 </w:t>
            </w:r>
          </w:p>
        </w:tc>
        <w:tc>
          <w:tcPr>
            <w:tcW w:w="572" w:type="pct"/>
            <w:tcBorders>
              <w:top w:val="nil"/>
              <w:left w:val="nil"/>
              <w:bottom w:val="nil"/>
              <w:right w:val="nil"/>
            </w:tcBorders>
            <w:shd w:val="clear" w:color="auto" w:fill="auto"/>
            <w:vAlign w:val="bottom"/>
          </w:tcPr>
          <w:p w14:paraId="40FAC32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3.600 </w:t>
            </w:r>
          </w:p>
        </w:tc>
        <w:tc>
          <w:tcPr>
            <w:tcW w:w="570" w:type="pct"/>
            <w:tcBorders>
              <w:top w:val="nil"/>
              <w:left w:val="nil"/>
              <w:bottom w:val="nil"/>
              <w:right w:val="nil"/>
            </w:tcBorders>
            <w:shd w:val="clear" w:color="auto" w:fill="auto"/>
            <w:vAlign w:val="bottom"/>
          </w:tcPr>
          <w:p w14:paraId="6F1D94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4.650 </w:t>
            </w:r>
          </w:p>
        </w:tc>
        <w:tc>
          <w:tcPr>
            <w:tcW w:w="642" w:type="pct"/>
            <w:tcBorders>
              <w:top w:val="nil"/>
              <w:left w:val="nil"/>
              <w:bottom w:val="nil"/>
              <w:right w:val="nil"/>
            </w:tcBorders>
            <w:shd w:val="clear" w:color="auto" w:fill="auto"/>
            <w:vAlign w:val="bottom"/>
          </w:tcPr>
          <w:p w14:paraId="5CD2CF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101 </w:t>
            </w:r>
          </w:p>
        </w:tc>
        <w:tc>
          <w:tcPr>
            <w:tcW w:w="550" w:type="pct"/>
            <w:tcBorders>
              <w:top w:val="nil"/>
              <w:left w:val="nil"/>
              <w:bottom w:val="nil"/>
              <w:right w:val="nil"/>
            </w:tcBorders>
            <w:shd w:val="clear" w:color="auto" w:fill="auto"/>
            <w:vAlign w:val="bottom"/>
          </w:tcPr>
          <w:p w14:paraId="1E7878F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9.487</w:t>
            </w:r>
          </w:p>
        </w:tc>
      </w:tr>
      <w:tr w:rsidR="00872BE8" w:rsidRPr="00EA3621" w14:paraId="689D284B" w14:textId="77777777" w:rsidTr="00CE487A">
        <w:trPr>
          <w:trHeight w:hRule="exact" w:val="271"/>
        </w:trPr>
        <w:tc>
          <w:tcPr>
            <w:tcW w:w="1522" w:type="pct"/>
            <w:tcBorders>
              <w:top w:val="nil"/>
              <w:left w:val="nil"/>
              <w:bottom w:val="nil"/>
              <w:right w:val="nil"/>
            </w:tcBorders>
            <w:shd w:val="clear" w:color="auto" w:fill="auto"/>
            <w:vAlign w:val="center"/>
          </w:tcPr>
          <w:p w14:paraId="56DDAB33"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bottom"/>
          </w:tcPr>
          <w:p w14:paraId="10FD9E0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5.242.725</w:t>
            </w:r>
          </w:p>
        </w:tc>
        <w:tc>
          <w:tcPr>
            <w:tcW w:w="592" w:type="pct"/>
            <w:tcBorders>
              <w:top w:val="single" w:sz="8" w:space="0" w:color="auto"/>
              <w:left w:val="nil"/>
              <w:bottom w:val="single" w:sz="8" w:space="0" w:color="auto"/>
              <w:right w:val="nil"/>
            </w:tcBorders>
            <w:shd w:val="clear" w:color="auto" w:fill="auto"/>
            <w:vAlign w:val="bottom"/>
          </w:tcPr>
          <w:p w14:paraId="6CA4CFA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10.700</w:t>
            </w:r>
          </w:p>
        </w:tc>
        <w:tc>
          <w:tcPr>
            <w:tcW w:w="572" w:type="pct"/>
            <w:tcBorders>
              <w:top w:val="single" w:sz="8" w:space="0" w:color="auto"/>
              <w:left w:val="nil"/>
              <w:bottom w:val="single" w:sz="8" w:space="0" w:color="auto"/>
              <w:right w:val="nil"/>
            </w:tcBorders>
            <w:shd w:val="clear" w:color="auto" w:fill="auto"/>
            <w:vAlign w:val="bottom"/>
          </w:tcPr>
          <w:p w14:paraId="09BF3AB3"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41.600</w:t>
            </w:r>
          </w:p>
        </w:tc>
        <w:tc>
          <w:tcPr>
            <w:tcW w:w="570" w:type="pct"/>
            <w:tcBorders>
              <w:top w:val="single" w:sz="8" w:space="0" w:color="auto"/>
              <w:left w:val="nil"/>
              <w:bottom w:val="single" w:sz="8" w:space="0" w:color="auto"/>
              <w:right w:val="nil"/>
            </w:tcBorders>
            <w:shd w:val="clear" w:color="auto" w:fill="auto"/>
            <w:vAlign w:val="bottom"/>
          </w:tcPr>
          <w:p w14:paraId="083B906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119.032</w:t>
            </w:r>
          </w:p>
        </w:tc>
        <w:tc>
          <w:tcPr>
            <w:tcW w:w="642" w:type="pct"/>
            <w:tcBorders>
              <w:top w:val="single" w:sz="8" w:space="0" w:color="auto"/>
              <w:left w:val="nil"/>
              <w:bottom w:val="single" w:sz="8" w:space="0" w:color="auto"/>
              <w:right w:val="nil"/>
            </w:tcBorders>
            <w:shd w:val="clear" w:color="auto" w:fill="auto"/>
            <w:vAlign w:val="bottom"/>
          </w:tcPr>
          <w:p w14:paraId="701FEC8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125.402</w:t>
            </w:r>
          </w:p>
        </w:tc>
        <w:tc>
          <w:tcPr>
            <w:tcW w:w="550" w:type="pct"/>
            <w:tcBorders>
              <w:top w:val="single" w:sz="8" w:space="0" w:color="auto"/>
              <w:left w:val="nil"/>
              <w:bottom w:val="single" w:sz="8" w:space="0" w:color="auto"/>
              <w:right w:val="nil"/>
            </w:tcBorders>
            <w:shd w:val="clear" w:color="auto" w:fill="auto"/>
            <w:vAlign w:val="bottom"/>
          </w:tcPr>
          <w:p w14:paraId="13C0DAF8"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5.539.459</w:t>
            </w:r>
          </w:p>
        </w:tc>
      </w:tr>
      <w:bookmarkEnd w:id="834"/>
    </w:tbl>
    <w:p w14:paraId="02CA37C1" w14:textId="77777777" w:rsidR="009F1DDF" w:rsidRPr="00EA3621" w:rsidRDefault="009F1DDF" w:rsidP="00F606AC">
      <w:pPr>
        <w:tabs>
          <w:tab w:val="left" w:pos="9180"/>
        </w:tabs>
        <w:jc w:val="both"/>
        <w:rPr>
          <w:rFonts w:ascii="Calibri" w:eastAsia="Times New Roman" w:hAnsi="Calibri" w:cs="Arial"/>
          <w:b/>
          <w:bCs/>
          <w:color w:val="000000" w:themeColor="text1"/>
        </w:rPr>
      </w:pPr>
    </w:p>
    <w:p w14:paraId="7787402F" w14:textId="5CF61A86" w:rsidR="00872BE8" w:rsidRPr="00EA3621" w:rsidRDefault="00037BB5" w:rsidP="00872BE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686462B1" w14:textId="77777777" w:rsidR="00872BE8" w:rsidRPr="00EA3621" w:rsidRDefault="00872BE8" w:rsidP="00872BE8">
      <w:pPr>
        <w:jc w:val="both"/>
        <w:rPr>
          <w:rFonts w:ascii="Calibri" w:eastAsia="Times New Roman" w:hAnsi="Calibri" w:cs="Arial"/>
          <w:color w:val="000000" w:themeColor="text1"/>
          <w:sz w:val="20"/>
          <w:szCs w:val="20"/>
        </w:rPr>
      </w:pPr>
    </w:p>
    <w:p w14:paraId="1AB647AF" w14:textId="77777777" w:rsidR="00872BE8" w:rsidRPr="00EA3621" w:rsidRDefault="00872BE8" w:rsidP="00872BE8">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2A46B282" w14:textId="77777777" w:rsidR="00037BB5" w:rsidRPr="00EA3621" w:rsidRDefault="00037BB5" w:rsidP="00037BB5">
      <w:pPr>
        <w:tabs>
          <w:tab w:val="left" w:pos="9180"/>
        </w:tabs>
        <w:jc w:val="both"/>
        <w:rPr>
          <w:rFonts w:ascii="Calibri" w:eastAsia="Times New Roman" w:hAnsi="Calibri" w:cs="Times New Roman"/>
          <w:bCs/>
          <w:i/>
          <w:color w:val="000000" w:themeColor="text1"/>
          <w:sz w:val="20"/>
          <w:szCs w:val="20"/>
        </w:rPr>
      </w:pPr>
      <w:r w:rsidRPr="00EA3621">
        <w:rPr>
          <w:rFonts w:ascii="Calibri" w:eastAsia="Calibri"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EA3621" w:rsidRDefault="00037BB5" w:rsidP="00037BB5">
      <w:pPr>
        <w:tabs>
          <w:tab w:val="left" w:pos="9180"/>
        </w:tabs>
        <w:jc w:val="both"/>
        <w:rPr>
          <w:rFonts w:ascii="Calibri" w:eastAsia="Times New Roman" w:hAnsi="Calibri" w:cs="Arial"/>
          <w:b/>
          <w:bCs/>
          <w:color w:val="000000" w:themeColor="text1"/>
        </w:rPr>
        <w:sectPr w:rsidR="00037BB5" w:rsidRPr="00EA3621" w:rsidSect="00DF73D1">
          <w:pgSz w:w="11906" w:h="16838"/>
          <w:pgMar w:top="1417" w:right="1417" w:bottom="1417" w:left="1417" w:header="708" w:footer="708" w:gutter="0"/>
          <w:cols w:space="708"/>
          <w:docGrid w:linePitch="360"/>
        </w:sectPr>
      </w:pPr>
    </w:p>
    <w:p w14:paraId="6FFC8783" w14:textId="77777777" w:rsidR="00037BB5" w:rsidRPr="00EA3621" w:rsidRDefault="00037BB5" w:rsidP="00037BB5">
      <w:pPr>
        <w:jc w:val="both"/>
        <w:rPr>
          <w:rFonts w:ascii="Calibri" w:eastAsia="Times New Roman" w:hAnsi="Calibri" w:cs="Arial"/>
          <w:b/>
          <w:color w:val="000000" w:themeColor="text1"/>
          <w:sz w:val="10"/>
          <w:szCs w:val="16"/>
        </w:rPr>
      </w:pPr>
    </w:p>
    <w:p w14:paraId="45E7B0FD" w14:textId="3960E3D0"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w:t>
      </w:r>
      <w:r w:rsidR="00037BB5" w:rsidRPr="00EA3621">
        <w:rPr>
          <w:rFonts w:ascii="Calibri" w:eastAsia="Times New Roman" w:hAnsi="Calibri" w:cs="Arial"/>
          <w:b/>
          <w:color w:val="000000" w:themeColor="text1"/>
          <w:szCs w:val="20"/>
        </w:rPr>
        <w:tab/>
        <w:t>Upravljanje rizicima (nastavak)</w:t>
      </w:r>
    </w:p>
    <w:p w14:paraId="647DB240" w14:textId="77777777" w:rsidR="00037BB5" w:rsidRPr="00EA3621" w:rsidRDefault="00037BB5" w:rsidP="00037BB5">
      <w:pPr>
        <w:jc w:val="both"/>
        <w:rPr>
          <w:rFonts w:ascii="Calibri" w:eastAsia="Times New Roman" w:hAnsi="Calibri" w:cs="Arial"/>
          <w:b/>
          <w:color w:val="000000" w:themeColor="text1"/>
          <w:sz w:val="10"/>
          <w:szCs w:val="16"/>
        </w:rPr>
      </w:pPr>
    </w:p>
    <w:p w14:paraId="452C2102" w14:textId="55106A6B"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 xml:space="preserve">.4. </w:t>
      </w:r>
      <w:r w:rsidR="00037BB5" w:rsidRPr="00EA3621">
        <w:rPr>
          <w:rFonts w:ascii="Calibri" w:eastAsia="Times New Roman" w:hAnsi="Calibri" w:cs="Arial"/>
          <w:b/>
          <w:color w:val="000000" w:themeColor="text1"/>
          <w:szCs w:val="20"/>
        </w:rPr>
        <w:tab/>
        <w:t>Rizik likvidnosti (nastavak)</w:t>
      </w:r>
    </w:p>
    <w:p w14:paraId="48FB28CF" w14:textId="77777777" w:rsidR="00037BB5" w:rsidRPr="00EA3621" w:rsidRDefault="00037BB5" w:rsidP="00037BB5">
      <w:pPr>
        <w:tabs>
          <w:tab w:val="left" w:pos="9180"/>
        </w:tabs>
        <w:jc w:val="both"/>
        <w:rPr>
          <w:rFonts w:ascii="Calibri" w:eastAsia="Times New Roman" w:hAnsi="Calibri" w:cs="Arial"/>
          <w:bCs/>
          <w:color w:val="000000" w:themeColor="text1"/>
          <w:sz w:val="10"/>
          <w:szCs w:val="14"/>
        </w:rPr>
      </w:pPr>
    </w:p>
    <w:p w14:paraId="66597A4B" w14:textId="7BD79D94" w:rsidR="00037BB5" w:rsidRPr="00EA3621" w:rsidRDefault="00037BB5" w:rsidP="00037BB5">
      <w:pPr>
        <w:tabs>
          <w:tab w:val="left" w:pos="9180"/>
        </w:tabs>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proofErr w:type="spellStart"/>
      <w:r w:rsidR="008E159E" w:rsidRPr="00EA3621">
        <w:rPr>
          <w:rFonts w:eastAsia="Times New Roman" w:cs="Arial"/>
          <w:bCs/>
          <w:color w:val="000000" w:themeColor="text1"/>
        </w:rPr>
        <w:t>nediskontirani</w:t>
      </w:r>
      <w:proofErr w:type="spellEnd"/>
      <w:r w:rsidR="008E159E" w:rsidRPr="00EA3621">
        <w:rPr>
          <w:rFonts w:eastAsia="Times New Roman" w:cs="Arial"/>
          <w:bCs/>
          <w:color w:val="000000" w:themeColor="text1"/>
        </w:rPr>
        <w:t xml:space="preserve"> i</w:t>
      </w:r>
      <w:r w:rsidR="008E159E" w:rsidRPr="00EA3621">
        <w:rPr>
          <w:rFonts w:ascii="Calibri" w:eastAsia="Times New Roman" w:hAnsi="Calibri" w:cs="Arial"/>
          <w:color w:val="000000" w:themeColor="text1"/>
        </w:rPr>
        <w:t>znosi</w:t>
      </w:r>
      <w:r w:rsidRPr="00EA3621">
        <w:rPr>
          <w:rFonts w:ascii="Calibri" w:eastAsia="Times New Roman" w:hAnsi="Calibri" w:cs="Arial"/>
          <w:color w:val="000000" w:themeColor="text1"/>
        </w:rPr>
        <w:t>):</w:t>
      </w: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p w14:paraId="4079BA7D"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CE487A" w:rsidRPr="00EA3621" w14:paraId="11185430" w14:textId="77777777" w:rsidTr="00CE487A">
        <w:trPr>
          <w:trHeight w:val="452"/>
        </w:trPr>
        <w:tc>
          <w:tcPr>
            <w:tcW w:w="1599" w:type="pct"/>
          </w:tcPr>
          <w:p w14:paraId="76254FB4" w14:textId="77777777" w:rsidR="00CE487A" w:rsidRPr="00EA3621" w:rsidRDefault="00CE487A" w:rsidP="00CE487A">
            <w:pPr>
              <w:tabs>
                <w:tab w:val="right" w:pos="1202"/>
              </w:tabs>
              <w:spacing w:line="240" w:lineRule="atLeast"/>
              <w:outlineLvl w:val="0"/>
              <w:rPr>
                <w:rFonts w:cs="Arial"/>
                <w:b/>
                <w:color w:val="000000" w:themeColor="text1"/>
                <w:sz w:val="18"/>
                <w:szCs w:val="18"/>
              </w:rPr>
            </w:pPr>
            <w:bookmarkStart w:id="835" w:name="_Toc67330262"/>
            <w:bookmarkStart w:id="836" w:name="_Hlk68764540"/>
            <w:r w:rsidRPr="00EA3621">
              <w:rPr>
                <w:rFonts w:cs="Arial"/>
                <w:b/>
                <w:color w:val="000000" w:themeColor="text1"/>
                <w:sz w:val="18"/>
                <w:szCs w:val="18"/>
              </w:rPr>
              <w:t>Grupa</w:t>
            </w:r>
            <w:bookmarkEnd w:id="835"/>
          </w:p>
          <w:p w14:paraId="106FB24A" w14:textId="33C2C804" w:rsidR="00CE487A" w:rsidRPr="00EA3621" w:rsidRDefault="00CE487A" w:rsidP="00CE487A">
            <w:pPr>
              <w:tabs>
                <w:tab w:val="right" w:pos="1202"/>
              </w:tabs>
              <w:spacing w:line="240" w:lineRule="atLeast"/>
              <w:outlineLvl w:val="0"/>
              <w:rPr>
                <w:rFonts w:cs="Arial"/>
                <w:b/>
                <w:color w:val="000000" w:themeColor="text1"/>
                <w:sz w:val="18"/>
                <w:szCs w:val="18"/>
              </w:rPr>
            </w:pPr>
            <w:bookmarkStart w:id="837" w:name="_Toc67330263"/>
            <w:r w:rsidRPr="00EA3621">
              <w:rPr>
                <w:rFonts w:cs="Arial"/>
                <w:b/>
                <w:color w:val="000000" w:themeColor="text1"/>
                <w:sz w:val="18"/>
                <w:szCs w:val="18"/>
              </w:rPr>
              <w:t>31. ožujka 2021.</w:t>
            </w:r>
            <w:bookmarkEnd w:id="837"/>
            <w:r w:rsidRPr="00EA3621">
              <w:rPr>
                <w:rFonts w:cs="Arial"/>
                <w:b/>
                <w:color w:val="000000" w:themeColor="text1"/>
                <w:sz w:val="18"/>
                <w:szCs w:val="18"/>
              </w:rPr>
              <w:t xml:space="preserve"> </w:t>
            </w:r>
          </w:p>
        </w:tc>
        <w:tc>
          <w:tcPr>
            <w:tcW w:w="556" w:type="pct"/>
          </w:tcPr>
          <w:p w14:paraId="28178B23"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38" w:name="_Toc67330264"/>
            <w:r w:rsidRPr="00EA3621">
              <w:rPr>
                <w:rFonts w:cs="Arial"/>
                <w:b/>
                <w:color w:val="000000" w:themeColor="text1"/>
                <w:sz w:val="18"/>
                <w:szCs w:val="18"/>
              </w:rPr>
              <w:t>Do 1 mjesec</w:t>
            </w:r>
            <w:bookmarkEnd w:id="838"/>
          </w:p>
        </w:tc>
        <w:tc>
          <w:tcPr>
            <w:tcW w:w="555" w:type="pct"/>
          </w:tcPr>
          <w:p w14:paraId="2A4197C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39" w:name="_Toc67330265"/>
            <w:r w:rsidRPr="00EA3621">
              <w:rPr>
                <w:rFonts w:cs="Arial"/>
                <w:b/>
                <w:color w:val="000000" w:themeColor="text1"/>
                <w:sz w:val="18"/>
                <w:szCs w:val="18"/>
              </w:rPr>
              <w:t>1 do 3 mjeseca</w:t>
            </w:r>
            <w:bookmarkEnd w:id="839"/>
          </w:p>
        </w:tc>
        <w:tc>
          <w:tcPr>
            <w:tcW w:w="556" w:type="pct"/>
          </w:tcPr>
          <w:p w14:paraId="316893DF"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40" w:name="_Toc67330266"/>
            <w:r w:rsidRPr="00EA3621">
              <w:rPr>
                <w:rFonts w:cs="Arial"/>
                <w:b/>
                <w:color w:val="000000" w:themeColor="text1"/>
                <w:sz w:val="18"/>
                <w:szCs w:val="18"/>
              </w:rPr>
              <w:t>3 mj. do 1 godine</w:t>
            </w:r>
            <w:bookmarkEnd w:id="840"/>
          </w:p>
        </w:tc>
        <w:tc>
          <w:tcPr>
            <w:tcW w:w="556" w:type="pct"/>
          </w:tcPr>
          <w:p w14:paraId="13FD9F0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41" w:name="_Toc67330267"/>
            <w:r w:rsidRPr="00EA3621">
              <w:rPr>
                <w:rFonts w:cs="Arial"/>
                <w:b/>
                <w:color w:val="000000" w:themeColor="text1"/>
                <w:sz w:val="18"/>
                <w:szCs w:val="18"/>
              </w:rPr>
              <w:t>1 do 3 godina</w:t>
            </w:r>
            <w:bookmarkEnd w:id="841"/>
          </w:p>
        </w:tc>
        <w:tc>
          <w:tcPr>
            <w:tcW w:w="556" w:type="pct"/>
          </w:tcPr>
          <w:p w14:paraId="03CB11FC"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42" w:name="_Toc67330268"/>
            <w:r w:rsidRPr="00EA3621">
              <w:rPr>
                <w:rFonts w:cs="Arial"/>
                <w:b/>
                <w:color w:val="000000" w:themeColor="text1"/>
                <w:sz w:val="18"/>
                <w:szCs w:val="18"/>
              </w:rPr>
              <w:t>Preko 3 godine</w:t>
            </w:r>
            <w:bookmarkEnd w:id="842"/>
          </w:p>
        </w:tc>
        <w:tc>
          <w:tcPr>
            <w:tcW w:w="622" w:type="pct"/>
          </w:tcPr>
          <w:p w14:paraId="207DB1BD"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43" w:name="_Toc67330269"/>
            <w:r w:rsidRPr="00EA3621">
              <w:rPr>
                <w:rFonts w:cs="Arial"/>
                <w:b/>
                <w:color w:val="000000" w:themeColor="text1"/>
                <w:sz w:val="18"/>
                <w:szCs w:val="18"/>
              </w:rPr>
              <w:t>Ukupno</w:t>
            </w:r>
            <w:bookmarkEnd w:id="843"/>
          </w:p>
        </w:tc>
      </w:tr>
      <w:tr w:rsidR="00CE487A" w:rsidRPr="00EA3621" w14:paraId="595014A9" w14:textId="77777777" w:rsidTr="00CE487A">
        <w:trPr>
          <w:trHeight w:val="226"/>
        </w:trPr>
        <w:tc>
          <w:tcPr>
            <w:tcW w:w="1599" w:type="pct"/>
            <w:vAlign w:val="bottom"/>
          </w:tcPr>
          <w:p w14:paraId="6D627593"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56" w:type="pct"/>
          </w:tcPr>
          <w:p w14:paraId="754574D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4" w:name="_Toc67330270"/>
            <w:r w:rsidRPr="00EA3621">
              <w:rPr>
                <w:rFonts w:cs="Arial"/>
                <w:b/>
                <w:color w:val="000000" w:themeColor="text1"/>
                <w:sz w:val="18"/>
                <w:szCs w:val="18"/>
              </w:rPr>
              <w:t>000 kuna</w:t>
            </w:r>
            <w:bookmarkEnd w:id="844"/>
          </w:p>
        </w:tc>
        <w:tc>
          <w:tcPr>
            <w:tcW w:w="555" w:type="pct"/>
          </w:tcPr>
          <w:p w14:paraId="049F963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5" w:name="_Toc67330271"/>
            <w:r w:rsidRPr="00EA3621">
              <w:rPr>
                <w:rFonts w:cs="Arial"/>
                <w:b/>
                <w:color w:val="000000" w:themeColor="text1"/>
                <w:sz w:val="18"/>
                <w:szCs w:val="18"/>
              </w:rPr>
              <w:t>000 kuna</w:t>
            </w:r>
            <w:bookmarkEnd w:id="845"/>
          </w:p>
        </w:tc>
        <w:tc>
          <w:tcPr>
            <w:tcW w:w="556" w:type="pct"/>
          </w:tcPr>
          <w:p w14:paraId="7951EA6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6" w:name="_Toc67330272"/>
            <w:r w:rsidRPr="00EA3621">
              <w:rPr>
                <w:rFonts w:cs="Arial"/>
                <w:b/>
                <w:color w:val="000000" w:themeColor="text1"/>
                <w:sz w:val="18"/>
                <w:szCs w:val="18"/>
              </w:rPr>
              <w:t>000 kuna</w:t>
            </w:r>
            <w:bookmarkEnd w:id="846"/>
          </w:p>
        </w:tc>
        <w:tc>
          <w:tcPr>
            <w:tcW w:w="556" w:type="pct"/>
          </w:tcPr>
          <w:p w14:paraId="569992DC"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7" w:name="_Toc67330273"/>
            <w:r w:rsidRPr="00EA3621">
              <w:rPr>
                <w:rFonts w:cs="Arial"/>
                <w:b/>
                <w:color w:val="000000" w:themeColor="text1"/>
                <w:sz w:val="18"/>
                <w:szCs w:val="18"/>
              </w:rPr>
              <w:t>000 kuna</w:t>
            </w:r>
            <w:bookmarkEnd w:id="847"/>
          </w:p>
        </w:tc>
        <w:tc>
          <w:tcPr>
            <w:tcW w:w="556" w:type="pct"/>
          </w:tcPr>
          <w:p w14:paraId="5CA3D31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8" w:name="_Toc67330274"/>
            <w:r w:rsidRPr="00EA3621">
              <w:rPr>
                <w:rFonts w:cs="Arial"/>
                <w:b/>
                <w:color w:val="000000" w:themeColor="text1"/>
                <w:sz w:val="18"/>
                <w:szCs w:val="18"/>
              </w:rPr>
              <w:t>000 kuna</w:t>
            </w:r>
            <w:bookmarkEnd w:id="848"/>
          </w:p>
        </w:tc>
        <w:tc>
          <w:tcPr>
            <w:tcW w:w="622" w:type="pct"/>
          </w:tcPr>
          <w:p w14:paraId="13E5288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49" w:name="_Toc67330275"/>
            <w:r w:rsidRPr="00EA3621">
              <w:rPr>
                <w:rFonts w:cs="Arial"/>
                <w:b/>
                <w:color w:val="000000" w:themeColor="text1"/>
                <w:sz w:val="18"/>
                <w:szCs w:val="18"/>
              </w:rPr>
              <w:t>000 kuna</w:t>
            </w:r>
            <w:bookmarkEnd w:id="849"/>
          </w:p>
        </w:tc>
      </w:tr>
      <w:tr w:rsidR="00CE487A" w:rsidRPr="00EA3621" w14:paraId="4B5C7516" w14:textId="77777777" w:rsidTr="00CE487A">
        <w:trPr>
          <w:trHeight w:hRule="exact" w:val="266"/>
        </w:trPr>
        <w:tc>
          <w:tcPr>
            <w:tcW w:w="1599" w:type="pct"/>
            <w:vAlign w:val="bottom"/>
          </w:tcPr>
          <w:p w14:paraId="703586E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bookmarkStart w:id="850" w:name="_Toc67330276"/>
            <w:r w:rsidRPr="00EA3621">
              <w:rPr>
                <w:rFonts w:cs="Arial"/>
                <w:b/>
                <w:bCs/>
                <w:color w:val="000000" w:themeColor="text1"/>
                <w:sz w:val="18"/>
                <w:szCs w:val="18"/>
              </w:rPr>
              <w:t>Financijske obveze</w:t>
            </w:r>
            <w:bookmarkEnd w:id="850"/>
          </w:p>
        </w:tc>
        <w:tc>
          <w:tcPr>
            <w:tcW w:w="556" w:type="pct"/>
            <w:vAlign w:val="bottom"/>
          </w:tcPr>
          <w:p w14:paraId="50849718"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09A54B7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54CBC3E"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BDE703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6F83B1B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2A459B1D"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r>
      <w:tr w:rsidR="00E129DF" w:rsidRPr="00EA3621" w14:paraId="3BCD9E9C" w14:textId="77777777" w:rsidTr="00D414B6">
        <w:trPr>
          <w:trHeight w:hRule="exact" w:val="213"/>
        </w:trPr>
        <w:tc>
          <w:tcPr>
            <w:tcW w:w="1599" w:type="pct"/>
            <w:vAlign w:val="bottom"/>
          </w:tcPr>
          <w:p w14:paraId="3504A6C2" w14:textId="77777777" w:rsidR="00E129DF" w:rsidRPr="00EA3621" w:rsidRDefault="00E129DF" w:rsidP="00E129DF">
            <w:pPr>
              <w:tabs>
                <w:tab w:val="right" w:pos="1202"/>
              </w:tabs>
              <w:spacing w:line="240" w:lineRule="exact"/>
              <w:outlineLvl w:val="0"/>
              <w:rPr>
                <w:rFonts w:ascii="Calibri" w:eastAsia="Calibri" w:hAnsi="Calibri" w:cs="Arial"/>
                <w:color w:val="000000" w:themeColor="text1"/>
                <w:spacing w:val="-2"/>
                <w:sz w:val="18"/>
                <w:szCs w:val="18"/>
              </w:rPr>
            </w:pPr>
            <w:bookmarkStart w:id="851" w:name="_Toc67330277"/>
            <w:r w:rsidRPr="00EA3621">
              <w:rPr>
                <w:rFonts w:ascii="Calibri" w:eastAsia="Calibri" w:hAnsi="Calibri" w:cs="Arial"/>
                <w:color w:val="000000" w:themeColor="text1"/>
                <w:spacing w:val="-2"/>
                <w:sz w:val="18"/>
                <w:szCs w:val="18"/>
              </w:rPr>
              <w:t>Obveze po depozitima</w:t>
            </w:r>
            <w:bookmarkEnd w:id="851"/>
          </w:p>
        </w:tc>
        <w:tc>
          <w:tcPr>
            <w:tcW w:w="556" w:type="pct"/>
            <w:tcBorders>
              <w:top w:val="nil"/>
              <w:left w:val="nil"/>
              <w:bottom w:val="nil"/>
              <w:right w:val="nil"/>
            </w:tcBorders>
            <w:shd w:val="clear" w:color="auto" w:fill="auto"/>
            <w:vAlign w:val="bottom"/>
          </w:tcPr>
          <w:p w14:paraId="0E7E2B2F" w14:textId="6FA85950"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1.634.665 </w:t>
            </w:r>
          </w:p>
        </w:tc>
        <w:tc>
          <w:tcPr>
            <w:tcW w:w="555" w:type="pct"/>
            <w:tcBorders>
              <w:top w:val="nil"/>
              <w:left w:val="nil"/>
              <w:bottom w:val="nil"/>
              <w:right w:val="nil"/>
            </w:tcBorders>
            <w:shd w:val="clear" w:color="auto" w:fill="auto"/>
            <w:vAlign w:val="bottom"/>
          </w:tcPr>
          <w:p w14:paraId="194B6139" w14:textId="28774348"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35.300 </w:t>
            </w:r>
          </w:p>
        </w:tc>
        <w:tc>
          <w:tcPr>
            <w:tcW w:w="556" w:type="pct"/>
            <w:tcBorders>
              <w:top w:val="nil"/>
              <w:left w:val="nil"/>
              <w:bottom w:val="nil"/>
              <w:right w:val="nil"/>
            </w:tcBorders>
            <w:shd w:val="clear" w:color="auto" w:fill="auto"/>
            <w:vAlign w:val="bottom"/>
          </w:tcPr>
          <w:p w14:paraId="7BDD958E" w14:textId="025CE652"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43.600 </w:t>
            </w:r>
          </w:p>
        </w:tc>
        <w:tc>
          <w:tcPr>
            <w:tcW w:w="556" w:type="pct"/>
            <w:tcBorders>
              <w:top w:val="nil"/>
              <w:left w:val="nil"/>
              <w:bottom w:val="nil"/>
              <w:right w:val="nil"/>
            </w:tcBorders>
            <w:shd w:val="clear" w:color="auto" w:fill="auto"/>
            <w:vAlign w:val="bottom"/>
          </w:tcPr>
          <w:p w14:paraId="7EBF5E38" w14:textId="40FC7E01"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20.226 </w:t>
            </w:r>
          </w:p>
        </w:tc>
        <w:tc>
          <w:tcPr>
            <w:tcW w:w="556" w:type="pct"/>
            <w:tcBorders>
              <w:top w:val="nil"/>
              <w:left w:val="nil"/>
              <w:bottom w:val="nil"/>
              <w:right w:val="nil"/>
            </w:tcBorders>
            <w:shd w:val="clear" w:color="auto" w:fill="auto"/>
            <w:vAlign w:val="bottom"/>
          </w:tcPr>
          <w:p w14:paraId="0E8E9171" w14:textId="317AB84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110.132 </w:t>
            </w:r>
          </w:p>
        </w:tc>
        <w:tc>
          <w:tcPr>
            <w:tcW w:w="622" w:type="pct"/>
            <w:tcBorders>
              <w:top w:val="nil"/>
              <w:left w:val="nil"/>
              <w:bottom w:val="nil"/>
              <w:right w:val="nil"/>
            </w:tcBorders>
            <w:shd w:val="clear" w:color="auto" w:fill="auto"/>
            <w:vAlign w:val="bottom"/>
          </w:tcPr>
          <w:p w14:paraId="0E6E62B6" w14:textId="4BFBF99F"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1.843.923</w:t>
            </w:r>
          </w:p>
        </w:tc>
      </w:tr>
      <w:tr w:rsidR="00E129DF" w:rsidRPr="00EA3621" w14:paraId="173A769A" w14:textId="77777777" w:rsidTr="00D414B6">
        <w:trPr>
          <w:trHeight w:hRule="exact" w:val="213"/>
        </w:trPr>
        <w:tc>
          <w:tcPr>
            <w:tcW w:w="1599" w:type="pct"/>
            <w:vAlign w:val="bottom"/>
          </w:tcPr>
          <w:p w14:paraId="5A4A8CE1" w14:textId="77777777" w:rsidR="00E129DF" w:rsidRPr="00EA3621" w:rsidRDefault="00E129DF" w:rsidP="00E129DF">
            <w:pPr>
              <w:tabs>
                <w:tab w:val="right" w:pos="1202"/>
              </w:tabs>
              <w:spacing w:line="240" w:lineRule="exact"/>
              <w:outlineLvl w:val="0"/>
              <w:rPr>
                <w:rFonts w:ascii="Calibri" w:eastAsia="Calibri" w:hAnsi="Calibri" w:cs="Arial"/>
                <w:color w:val="000000" w:themeColor="text1"/>
                <w:spacing w:val="-2"/>
                <w:sz w:val="18"/>
                <w:szCs w:val="18"/>
              </w:rPr>
            </w:pPr>
            <w:bookmarkStart w:id="852" w:name="_Toc67330284"/>
            <w:r w:rsidRPr="00EA3621">
              <w:rPr>
                <w:rFonts w:ascii="Calibri" w:eastAsia="Calibri" w:hAnsi="Calibri" w:cs="Arial"/>
                <w:color w:val="000000" w:themeColor="text1"/>
                <w:spacing w:val="-2"/>
                <w:sz w:val="18"/>
                <w:szCs w:val="18"/>
              </w:rPr>
              <w:t>Obveze po kreditima</w:t>
            </w:r>
            <w:bookmarkEnd w:id="852"/>
          </w:p>
        </w:tc>
        <w:tc>
          <w:tcPr>
            <w:tcW w:w="556" w:type="pct"/>
            <w:tcBorders>
              <w:top w:val="nil"/>
              <w:left w:val="nil"/>
              <w:bottom w:val="nil"/>
              <w:right w:val="nil"/>
            </w:tcBorders>
            <w:shd w:val="clear" w:color="auto" w:fill="auto"/>
            <w:vAlign w:val="bottom"/>
          </w:tcPr>
          <w:p w14:paraId="790B7524" w14:textId="030A0A32"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128.843</w:t>
            </w:r>
          </w:p>
        </w:tc>
        <w:tc>
          <w:tcPr>
            <w:tcW w:w="555" w:type="pct"/>
            <w:tcBorders>
              <w:top w:val="nil"/>
              <w:left w:val="nil"/>
              <w:bottom w:val="nil"/>
              <w:right w:val="nil"/>
            </w:tcBorders>
            <w:shd w:val="clear" w:color="auto" w:fill="auto"/>
            <w:vAlign w:val="bottom"/>
          </w:tcPr>
          <w:p w14:paraId="4799EB60" w14:textId="3335C21C"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613.249</w:t>
            </w:r>
          </w:p>
        </w:tc>
        <w:tc>
          <w:tcPr>
            <w:tcW w:w="556" w:type="pct"/>
            <w:tcBorders>
              <w:top w:val="nil"/>
              <w:left w:val="nil"/>
              <w:bottom w:val="nil"/>
              <w:right w:val="nil"/>
            </w:tcBorders>
            <w:shd w:val="clear" w:color="auto" w:fill="auto"/>
            <w:vAlign w:val="bottom"/>
          </w:tcPr>
          <w:p w14:paraId="76E7A11B" w14:textId="30646A84"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1.785.427</w:t>
            </w:r>
          </w:p>
        </w:tc>
        <w:tc>
          <w:tcPr>
            <w:tcW w:w="556" w:type="pct"/>
            <w:tcBorders>
              <w:top w:val="nil"/>
              <w:left w:val="nil"/>
              <w:bottom w:val="nil"/>
              <w:right w:val="nil"/>
            </w:tcBorders>
            <w:shd w:val="clear" w:color="auto" w:fill="auto"/>
            <w:vAlign w:val="bottom"/>
          </w:tcPr>
          <w:p w14:paraId="2F1C83D8" w14:textId="1757193B"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5.900.758</w:t>
            </w:r>
          </w:p>
        </w:tc>
        <w:tc>
          <w:tcPr>
            <w:tcW w:w="556" w:type="pct"/>
            <w:tcBorders>
              <w:top w:val="nil"/>
              <w:left w:val="nil"/>
              <w:bottom w:val="nil"/>
              <w:right w:val="nil"/>
            </w:tcBorders>
            <w:shd w:val="clear" w:color="auto" w:fill="auto"/>
            <w:vAlign w:val="bottom"/>
          </w:tcPr>
          <w:p w14:paraId="73FAB2D5" w14:textId="036FA6A8"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9.151.124</w:t>
            </w:r>
          </w:p>
        </w:tc>
        <w:tc>
          <w:tcPr>
            <w:tcW w:w="622" w:type="pct"/>
            <w:tcBorders>
              <w:top w:val="nil"/>
              <w:left w:val="nil"/>
              <w:bottom w:val="nil"/>
              <w:right w:val="nil"/>
            </w:tcBorders>
            <w:shd w:val="clear" w:color="auto" w:fill="auto"/>
            <w:vAlign w:val="bottom"/>
          </w:tcPr>
          <w:p w14:paraId="73AB8C83" w14:textId="6D5933AD"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17.579.401</w:t>
            </w:r>
          </w:p>
        </w:tc>
      </w:tr>
      <w:tr w:rsidR="003D60DA" w:rsidRPr="00EA3621" w14:paraId="5CC3A96C" w14:textId="77777777" w:rsidTr="00D414B6">
        <w:trPr>
          <w:trHeight w:val="357"/>
        </w:trPr>
        <w:tc>
          <w:tcPr>
            <w:tcW w:w="1599" w:type="pct"/>
            <w:vAlign w:val="bottom"/>
          </w:tcPr>
          <w:p w14:paraId="38E4B2E9" w14:textId="77777777" w:rsidR="003D60DA" w:rsidRPr="00EA3621" w:rsidRDefault="003D60DA" w:rsidP="003D60DA">
            <w:pPr>
              <w:tabs>
                <w:tab w:val="right" w:pos="1202"/>
              </w:tabs>
              <w:spacing w:line="220" w:lineRule="exact"/>
              <w:outlineLvl w:val="0"/>
              <w:rPr>
                <w:rFonts w:cs="Arial"/>
                <w:color w:val="000000" w:themeColor="text1"/>
                <w:spacing w:val="-2"/>
                <w:sz w:val="18"/>
                <w:szCs w:val="18"/>
              </w:rPr>
            </w:pPr>
            <w:bookmarkStart w:id="853" w:name="_Toc67330298"/>
            <w:r w:rsidRPr="00EA3621">
              <w:rPr>
                <w:rFonts w:ascii="Calibri" w:hAnsi="Calibri" w:cs="Arial"/>
                <w:spacing w:val="-2"/>
                <w:sz w:val="18"/>
                <w:szCs w:val="18"/>
              </w:rPr>
              <w:t>Rezerviranja za garancije, preuzete i ostale obveze</w:t>
            </w:r>
            <w:bookmarkEnd w:id="853"/>
          </w:p>
        </w:tc>
        <w:tc>
          <w:tcPr>
            <w:tcW w:w="556" w:type="pct"/>
            <w:tcBorders>
              <w:top w:val="nil"/>
              <w:left w:val="nil"/>
              <w:bottom w:val="nil"/>
              <w:right w:val="nil"/>
            </w:tcBorders>
            <w:shd w:val="clear" w:color="auto" w:fill="auto"/>
            <w:vAlign w:val="bottom"/>
          </w:tcPr>
          <w:p w14:paraId="38B05AA1" w14:textId="5A97B37E"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52.839 </w:t>
            </w:r>
          </w:p>
        </w:tc>
        <w:tc>
          <w:tcPr>
            <w:tcW w:w="555" w:type="pct"/>
            <w:tcBorders>
              <w:top w:val="nil"/>
              <w:left w:val="nil"/>
              <w:bottom w:val="nil"/>
              <w:right w:val="nil"/>
            </w:tcBorders>
            <w:shd w:val="clear" w:color="auto" w:fill="auto"/>
            <w:vAlign w:val="bottom"/>
          </w:tcPr>
          <w:p w14:paraId="60919EFD" w14:textId="08CDC158"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6.279 </w:t>
            </w:r>
          </w:p>
        </w:tc>
        <w:tc>
          <w:tcPr>
            <w:tcW w:w="556" w:type="pct"/>
            <w:tcBorders>
              <w:top w:val="nil"/>
              <w:left w:val="nil"/>
              <w:bottom w:val="nil"/>
              <w:right w:val="nil"/>
            </w:tcBorders>
            <w:shd w:val="clear" w:color="auto" w:fill="auto"/>
            <w:vAlign w:val="bottom"/>
          </w:tcPr>
          <w:p w14:paraId="4D8D3B35" w14:textId="587EF4E8"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9106DB">
              <w:rPr>
                <w:rFonts w:ascii="Calibri" w:hAnsi="Calibri"/>
                <w:color w:val="000000"/>
                <w:sz w:val="18"/>
                <w:szCs w:val="18"/>
              </w:rPr>
              <w:t xml:space="preserve">18.299 </w:t>
            </w:r>
            <w:r w:rsidRPr="00F44210">
              <w:rPr>
                <w:rFonts w:ascii="Calibri" w:hAnsi="Calibri"/>
                <w:color w:val="000000"/>
                <w:sz w:val="18"/>
                <w:szCs w:val="18"/>
              </w:rPr>
              <w:t xml:space="preserve"> </w:t>
            </w:r>
          </w:p>
        </w:tc>
        <w:tc>
          <w:tcPr>
            <w:tcW w:w="556" w:type="pct"/>
            <w:tcBorders>
              <w:top w:val="nil"/>
              <w:left w:val="nil"/>
              <w:bottom w:val="nil"/>
              <w:right w:val="nil"/>
            </w:tcBorders>
            <w:shd w:val="clear" w:color="auto" w:fill="auto"/>
            <w:vAlign w:val="bottom"/>
          </w:tcPr>
          <w:p w14:paraId="3E253E4A" w14:textId="19863B01"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23.727 </w:t>
            </w:r>
          </w:p>
        </w:tc>
        <w:tc>
          <w:tcPr>
            <w:tcW w:w="556" w:type="pct"/>
            <w:tcBorders>
              <w:top w:val="nil"/>
              <w:left w:val="nil"/>
              <w:bottom w:val="nil"/>
              <w:right w:val="nil"/>
            </w:tcBorders>
            <w:shd w:val="clear" w:color="auto" w:fill="auto"/>
            <w:vAlign w:val="bottom"/>
          </w:tcPr>
          <w:p w14:paraId="35D37526" w14:textId="4D925D38"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22.746 </w:t>
            </w:r>
          </w:p>
        </w:tc>
        <w:tc>
          <w:tcPr>
            <w:tcW w:w="622" w:type="pct"/>
            <w:tcBorders>
              <w:top w:val="nil"/>
              <w:left w:val="nil"/>
              <w:bottom w:val="nil"/>
              <w:right w:val="nil"/>
            </w:tcBorders>
            <w:shd w:val="clear" w:color="auto" w:fill="auto"/>
            <w:vAlign w:val="bottom"/>
          </w:tcPr>
          <w:p w14:paraId="0C420B99" w14:textId="030F0E9B"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9106DB">
              <w:rPr>
                <w:rFonts w:ascii="Calibri" w:hAnsi="Calibri"/>
                <w:color w:val="000000"/>
                <w:sz w:val="18"/>
                <w:szCs w:val="18"/>
              </w:rPr>
              <w:t>123.890</w:t>
            </w:r>
          </w:p>
        </w:tc>
      </w:tr>
      <w:tr w:rsidR="003D60DA" w:rsidRPr="00EA3621" w14:paraId="2FB24A96" w14:textId="77777777" w:rsidTr="00D414B6">
        <w:trPr>
          <w:trHeight w:hRule="exact" w:val="213"/>
        </w:trPr>
        <w:tc>
          <w:tcPr>
            <w:tcW w:w="1599" w:type="pct"/>
            <w:vAlign w:val="bottom"/>
          </w:tcPr>
          <w:p w14:paraId="594780F4" w14:textId="77777777" w:rsidR="003D60DA" w:rsidRPr="00EA3621" w:rsidRDefault="003D60DA" w:rsidP="003D60DA">
            <w:pPr>
              <w:tabs>
                <w:tab w:val="right" w:pos="1202"/>
              </w:tabs>
              <w:spacing w:line="240" w:lineRule="exact"/>
              <w:outlineLvl w:val="0"/>
              <w:rPr>
                <w:rFonts w:ascii="Calibri" w:eastAsia="Calibri" w:hAnsi="Calibri" w:cs="Arial"/>
                <w:color w:val="000000" w:themeColor="text1"/>
                <w:spacing w:val="-2"/>
                <w:sz w:val="18"/>
                <w:szCs w:val="18"/>
              </w:rPr>
            </w:pPr>
            <w:bookmarkStart w:id="854" w:name="_Toc67330305"/>
            <w:r w:rsidRPr="00EA3621">
              <w:rPr>
                <w:rFonts w:ascii="Calibri" w:eastAsia="Calibri" w:hAnsi="Calibri" w:cs="Arial"/>
                <w:color w:val="000000" w:themeColor="text1"/>
                <w:spacing w:val="-2"/>
                <w:sz w:val="18"/>
                <w:szCs w:val="18"/>
              </w:rPr>
              <w:t>Ostale obveze</w:t>
            </w:r>
            <w:bookmarkEnd w:id="854"/>
          </w:p>
        </w:tc>
        <w:tc>
          <w:tcPr>
            <w:tcW w:w="556" w:type="pct"/>
            <w:tcBorders>
              <w:top w:val="nil"/>
              <w:left w:val="nil"/>
              <w:bottom w:val="single" w:sz="4" w:space="0" w:color="auto"/>
              <w:right w:val="nil"/>
            </w:tcBorders>
            <w:shd w:val="clear" w:color="auto" w:fill="auto"/>
            <w:vAlign w:val="bottom"/>
          </w:tcPr>
          <w:p w14:paraId="272AFFFC" w14:textId="73AFFAF1"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159.878 </w:t>
            </w:r>
          </w:p>
        </w:tc>
        <w:tc>
          <w:tcPr>
            <w:tcW w:w="555" w:type="pct"/>
            <w:tcBorders>
              <w:top w:val="nil"/>
              <w:left w:val="nil"/>
              <w:bottom w:val="single" w:sz="4" w:space="0" w:color="auto"/>
              <w:right w:val="nil"/>
            </w:tcBorders>
            <w:shd w:val="clear" w:color="auto" w:fill="auto"/>
            <w:vAlign w:val="bottom"/>
          </w:tcPr>
          <w:p w14:paraId="37AB3D3D" w14:textId="413AD6F4"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19.562 </w:t>
            </w:r>
          </w:p>
        </w:tc>
        <w:tc>
          <w:tcPr>
            <w:tcW w:w="556" w:type="pct"/>
            <w:tcBorders>
              <w:top w:val="nil"/>
              <w:left w:val="nil"/>
              <w:bottom w:val="single" w:sz="4" w:space="0" w:color="auto"/>
              <w:right w:val="nil"/>
            </w:tcBorders>
            <w:shd w:val="clear" w:color="auto" w:fill="auto"/>
            <w:vAlign w:val="bottom"/>
          </w:tcPr>
          <w:p w14:paraId="3F592D12" w14:textId="095532AC"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57.222 </w:t>
            </w:r>
          </w:p>
        </w:tc>
        <w:tc>
          <w:tcPr>
            <w:tcW w:w="556" w:type="pct"/>
            <w:tcBorders>
              <w:top w:val="nil"/>
              <w:left w:val="nil"/>
              <w:bottom w:val="single" w:sz="4" w:space="0" w:color="auto"/>
              <w:right w:val="nil"/>
            </w:tcBorders>
            <w:shd w:val="clear" w:color="auto" w:fill="auto"/>
            <w:vAlign w:val="bottom"/>
          </w:tcPr>
          <w:p w14:paraId="5B22D232" w14:textId="2485B6C5"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77.102 </w:t>
            </w:r>
          </w:p>
        </w:tc>
        <w:tc>
          <w:tcPr>
            <w:tcW w:w="556" w:type="pct"/>
            <w:tcBorders>
              <w:top w:val="nil"/>
              <w:left w:val="nil"/>
              <w:bottom w:val="single" w:sz="4" w:space="0" w:color="auto"/>
              <w:right w:val="nil"/>
            </w:tcBorders>
            <w:shd w:val="clear" w:color="auto" w:fill="auto"/>
            <w:vAlign w:val="bottom"/>
          </w:tcPr>
          <w:p w14:paraId="61E6AD04" w14:textId="38C16594"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62.590 </w:t>
            </w:r>
          </w:p>
        </w:tc>
        <w:tc>
          <w:tcPr>
            <w:tcW w:w="622" w:type="pct"/>
            <w:tcBorders>
              <w:top w:val="nil"/>
              <w:left w:val="nil"/>
              <w:bottom w:val="single" w:sz="4" w:space="0" w:color="auto"/>
              <w:right w:val="nil"/>
            </w:tcBorders>
            <w:shd w:val="clear" w:color="auto" w:fill="auto"/>
            <w:vAlign w:val="bottom"/>
          </w:tcPr>
          <w:p w14:paraId="69885F06" w14:textId="6E62B994" w:rsidR="003D60DA" w:rsidRPr="00EA3621" w:rsidRDefault="003D60DA" w:rsidP="003D60DA">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376.354 </w:t>
            </w:r>
          </w:p>
        </w:tc>
      </w:tr>
      <w:tr w:rsidR="00E129DF" w:rsidRPr="00EA3621" w14:paraId="60B7A3AB" w14:textId="77777777" w:rsidTr="00D414B6">
        <w:trPr>
          <w:trHeight w:hRule="exact" w:val="266"/>
        </w:trPr>
        <w:tc>
          <w:tcPr>
            <w:tcW w:w="1599" w:type="pct"/>
            <w:vAlign w:val="bottom"/>
          </w:tcPr>
          <w:p w14:paraId="65E43B6D" w14:textId="77777777" w:rsidR="00E129DF" w:rsidRPr="00EA3621" w:rsidRDefault="00E129DF" w:rsidP="00E129DF">
            <w:pPr>
              <w:tabs>
                <w:tab w:val="right" w:pos="1202"/>
              </w:tabs>
              <w:outlineLvl w:val="0"/>
              <w:rPr>
                <w:rFonts w:cs="Arial"/>
                <w:b/>
                <w:bCs/>
                <w:color w:val="000000" w:themeColor="text1"/>
                <w:sz w:val="18"/>
                <w:szCs w:val="18"/>
              </w:rPr>
            </w:pPr>
            <w:bookmarkStart w:id="855" w:name="_Toc67330312"/>
            <w:r w:rsidRPr="00EA3621">
              <w:rPr>
                <w:rFonts w:cs="Arial"/>
                <w:b/>
                <w:bCs/>
                <w:color w:val="000000" w:themeColor="text1"/>
                <w:sz w:val="18"/>
                <w:szCs w:val="18"/>
              </w:rPr>
              <w:t>Ukupno</w:t>
            </w:r>
            <w:bookmarkEnd w:id="855"/>
          </w:p>
        </w:tc>
        <w:tc>
          <w:tcPr>
            <w:tcW w:w="556" w:type="pct"/>
            <w:tcBorders>
              <w:top w:val="nil"/>
              <w:left w:val="nil"/>
              <w:bottom w:val="single" w:sz="12" w:space="0" w:color="auto"/>
              <w:right w:val="nil"/>
            </w:tcBorders>
            <w:shd w:val="clear" w:color="auto" w:fill="auto"/>
            <w:vAlign w:val="bottom"/>
          </w:tcPr>
          <w:p w14:paraId="7FC8A3C1" w14:textId="7AD5924C"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1.976.225</w:t>
            </w:r>
          </w:p>
        </w:tc>
        <w:tc>
          <w:tcPr>
            <w:tcW w:w="555" w:type="pct"/>
            <w:tcBorders>
              <w:top w:val="nil"/>
              <w:left w:val="nil"/>
              <w:bottom w:val="single" w:sz="12" w:space="0" w:color="auto"/>
              <w:right w:val="nil"/>
            </w:tcBorders>
            <w:shd w:val="clear" w:color="auto" w:fill="auto"/>
            <w:vAlign w:val="bottom"/>
          </w:tcPr>
          <w:p w14:paraId="4F3F172D" w14:textId="6E5A75C0"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674.390</w:t>
            </w:r>
          </w:p>
        </w:tc>
        <w:tc>
          <w:tcPr>
            <w:tcW w:w="556" w:type="pct"/>
            <w:tcBorders>
              <w:top w:val="nil"/>
              <w:left w:val="nil"/>
              <w:bottom w:val="single" w:sz="12" w:space="0" w:color="auto"/>
              <w:right w:val="nil"/>
            </w:tcBorders>
            <w:shd w:val="clear" w:color="auto" w:fill="auto"/>
            <w:vAlign w:val="bottom"/>
          </w:tcPr>
          <w:p w14:paraId="42690120" w14:textId="1F64489A"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1.904.548</w:t>
            </w:r>
          </w:p>
        </w:tc>
        <w:tc>
          <w:tcPr>
            <w:tcW w:w="556" w:type="pct"/>
            <w:tcBorders>
              <w:top w:val="nil"/>
              <w:left w:val="nil"/>
              <w:bottom w:val="single" w:sz="12" w:space="0" w:color="auto"/>
              <w:right w:val="nil"/>
            </w:tcBorders>
            <w:shd w:val="clear" w:color="auto" w:fill="auto"/>
            <w:vAlign w:val="bottom"/>
          </w:tcPr>
          <w:p w14:paraId="515CF20E" w14:textId="65420D8A"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6.021.813</w:t>
            </w:r>
          </w:p>
        </w:tc>
        <w:tc>
          <w:tcPr>
            <w:tcW w:w="556" w:type="pct"/>
            <w:tcBorders>
              <w:top w:val="nil"/>
              <w:left w:val="nil"/>
              <w:bottom w:val="single" w:sz="12" w:space="0" w:color="auto"/>
              <w:right w:val="nil"/>
            </w:tcBorders>
            <w:shd w:val="clear" w:color="auto" w:fill="auto"/>
            <w:vAlign w:val="bottom"/>
          </w:tcPr>
          <w:p w14:paraId="75BEDD39" w14:textId="320E5FEB"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9.346.592</w:t>
            </w:r>
          </w:p>
        </w:tc>
        <w:tc>
          <w:tcPr>
            <w:tcW w:w="622" w:type="pct"/>
            <w:tcBorders>
              <w:top w:val="nil"/>
              <w:left w:val="nil"/>
              <w:bottom w:val="single" w:sz="12" w:space="0" w:color="auto"/>
              <w:right w:val="nil"/>
            </w:tcBorders>
            <w:shd w:val="clear" w:color="auto" w:fill="auto"/>
            <w:vAlign w:val="bottom"/>
          </w:tcPr>
          <w:p w14:paraId="3639C141" w14:textId="6C828CB7"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19.923.568</w:t>
            </w:r>
          </w:p>
        </w:tc>
      </w:tr>
      <w:tr w:rsidR="00CE487A" w:rsidRPr="00EA3621" w14:paraId="6F392BD2" w14:textId="77777777" w:rsidTr="00CE487A">
        <w:trPr>
          <w:trHeight w:hRule="exact" w:val="106"/>
        </w:trPr>
        <w:tc>
          <w:tcPr>
            <w:tcW w:w="1599" w:type="pct"/>
            <w:vAlign w:val="bottom"/>
          </w:tcPr>
          <w:p w14:paraId="000EB4C9"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4F3A387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right w:val="nil"/>
            </w:tcBorders>
            <w:shd w:val="clear" w:color="auto" w:fill="auto"/>
            <w:vAlign w:val="bottom"/>
          </w:tcPr>
          <w:p w14:paraId="07943474"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5BACE86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135BD1D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448D0D1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right w:val="nil"/>
            </w:tcBorders>
            <w:shd w:val="clear" w:color="auto" w:fill="auto"/>
            <w:vAlign w:val="bottom"/>
          </w:tcPr>
          <w:p w14:paraId="723B7D0C"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665E006E" w14:textId="77777777" w:rsidTr="00CE487A">
        <w:trPr>
          <w:trHeight w:val="170"/>
        </w:trPr>
        <w:tc>
          <w:tcPr>
            <w:tcW w:w="1599" w:type="pct"/>
            <w:tcBorders>
              <w:top w:val="nil"/>
              <w:left w:val="nil"/>
              <w:bottom w:val="nil"/>
              <w:right w:val="nil"/>
            </w:tcBorders>
            <w:shd w:val="clear" w:color="auto" w:fill="auto"/>
            <w:vAlign w:val="bottom"/>
          </w:tcPr>
          <w:p w14:paraId="7F52F7D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bookmarkStart w:id="856" w:name="_Toc67330319"/>
            <w:r w:rsidRPr="00EA3621">
              <w:rPr>
                <w:rFonts w:cs="Arial"/>
                <w:b/>
                <w:bCs/>
                <w:color w:val="000000" w:themeColor="text1"/>
                <w:sz w:val="18"/>
                <w:szCs w:val="18"/>
              </w:rPr>
              <w:t>Garancije i preuzete obveze</w:t>
            </w:r>
            <w:bookmarkEnd w:id="856"/>
          </w:p>
        </w:tc>
        <w:tc>
          <w:tcPr>
            <w:tcW w:w="556" w:type="pct"/>
            <w:tcBorders>
              <w:top w:val="nil"/>
              <w:left w:val="nil"/>
              <w:bottom w:val="nil"/>
              <w:right w:val="nil"/>
            </w:tcBorders>
            <w:shd w:val="clear" w:color="auto" w:fill="auto"/>
            <w:vAlign w:val="bottom"/>
          </w:tcPr>
          <w:p w14:paraId="2CFC0519"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5B5C56E3"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007E354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04CDE2F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98819B5"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254F1825"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9106DB" w:rsidRPr="00EA3621" w14:paraId="7A42568A" w14:textId="77777777" w:rsidTr="00CE487A">
        <w:trPr>
          <w:trHeight w:hRule="exact" w:val="213"/>
        </w:trPr>
        <w:tc>
          <w:tcPr>
            <w:tcW w:w="1599" w:type="pct"/>
            <w:tcBorders>
              <w:top w:val="nil"/>
              <w:left w:val="nil"/>
              <w:bottom w:val="nil"/>
              <w:right w:val="nil"/>
            </w:tcBorders>
            <w:shd w:val="clear" w:color="auto" w:fill="auto"/>
            <w:vAlign w:val="center"/>
          </w:tcPr>
          <w:p w14:paraId="3F43769E" w14:textId="77777777" w:rsidR="009106DB" w:rsidRPr="00EA3621" w:rsidRDefault="009106DB" w:rsidP="009106DB">
            <w:pPr>
              <w:tabs>
                <w:tab w:val="right" w:pos="1202"/>
              </w:tabs>
              <w:spacing w:line="240" w:lineRule="exact"/>
              <w:outlineLvl w:val="0"/>
              <w:rPr>
                <w:rFonts w:ascii="Calibri" w:eastAsia="Calibri" w:hAnsi="Calibri" w:cs="Arial"/>
                <w:color w:val="000000" w:themeColor="text1"/>
                <w:spacing w:val="-2"/>
                <w:sz w:val="18"/>
                <w:szCs w:val="18"/>
              </w:rPr>
            </w:pPr>
            <w:bookmarkStart w:id="857" w:name="_Toc67330320"/>
            <w:r w:rsidRPr="00EA3621">
              <w:rPr>
                <w:rFonts w:ascii="Calibri" w:eastAsia="Calibri" w:hAnsi="Calibri" w:cs="Arial"/>
                <w:color w:val="000000" w:themeColor="text1"/>
                <w:spacing w:val="-2"/>
                <w:sz w:val="18"/>
                <w:szCs w:val="18"/>
              </w:rPr>
              <w:t>Izdane garancije u kunama</w:t>
            </w:r>
            <w:bookmarkEnd w:id="857"/>
          </w:p>
        </w:tc>
        <w:tc>
          <w:tcPr>
            <w:tcW w:w="556" w:type="pct"/>
            <w:tcBorders>
              <w:top w:val="nil"/>
              <w:left w:val="nil"/>
              <w:bottom w:val="nil"/>
              <w:right w:val="nil"/>
            </w:tcBorders>
            <w:shd w:val="clear" w:color="auto" w:fill="auto"/>
            <w:vAlign w:val="bottom"/>
          </w:tcPr>
          <w:p w14:paraId="1A2A7281" w14:textId="1BF5D4FF"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167.830 </w:t>
            </w:r>
          </w:p>
        </w:tc>
        <w:tc>
          <w:tcPr>
            <w:tcW w:w="555" w:type="pct"/>
            <w:tcBorders>
              <w:top w:val="nil"/>
              <w:left w:val="nil"/>
              <w:bottom w:val="nil"/>
              <w:right w:val="nil"/>
            </w:tcBorders>
            <w:shd w:val="clear" w:color="auto" w:fill="auto"/>
            <w:vAlign w:val="bottom"/>
          </w:tcPr>
          <w:p w14:paraId="69776FF0" w14:textId="40F8FFCC"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60E496B" w14:textId="2B7A01B0"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D2351AF" w14:textId="029F88D8"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F0168D0" w14:textId="3D517A05"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141EBCEC" w14:textId="79C2EA75"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167.830</w:t>
            </w:r>
          </w:p>
        </w:tc>
      </w:tr>
      <w:tr w:rsidR="009106DB" w:rsidRPr="00EA3621" w14:paraId="44FBCF88" w14:textId="77777777" w:rsidTr="00CE487A">
        <w:trPr>
          <w:trHeight w:hRule="exact" w:val="213"/>
        </w:trPr>
        <w:tc>
          <w:tcPr>
            <w:tcW w:w="1599" w:type="pct"/>
            <w:tcBorders>
              <w:top w:val="nil"/>
              <w:left w:val="nil"/>
              <w:bottom w:val="nil"/>
              <w:right w:val="nil"/>
            </w:tcBorders>
            <w:shd w:val="clear" w:color="auto" w:fill="auto"/>
            <w:vAlign w:val="center"/>
          </w:tcPr>
          <w:p w14:paraId="5DFEDDCC" w14:textId="77777777" w:rsidR="009106DB" w:rsidRPr="00EA3621" w:rsidRDefault="009106DB" w:rsidP="009106DB">
            <w:pPr>
              <w:tabs>
                <w:tab w:val="right" w:pos="1202"/>
              </w:tabs>
              <w:spacing w:line="240" w:lineRule="exact"/>
              <w:outlineLvl w:val="0"/>
              <w:rPr>
                <w:rFonts w:ascii="Calibri" w:eastAsia="Calibri" w:hAnsi="Calibri" w:cs="Arial"/>
                <w:color w:val="000000" w:themeColor="text1"/>
                <w:spacing w:val="-2"/>
                <w:sz w:val="18"/>
                <w:szCs w:val="18"/>
              </w:rPr>
            </w:pPr>
            <w:bookmarkStart w:id="858" w:name="_Toc67330323"/>
            <w:r w:rsidRPr="00EA3621">
              <w:rPr>
                <w:rFonts w:ascii="Calibri" w:eastAsia="Calibri" w:hAnsi="Calibri" w:cs="Arial"/>
                <w:color w:val="000000" w:themeColor="text1"/>
                <w:spacing w:val="-2"/>
                <w:sz w:val="18"/>
                <w:szCs w:val="18"/>
              </w:rPr>
              <w:t>Izdane garancije u devizama</w:t>
            </w:r>
            <w:bookmarkEnd w:id="858"/>
          </w:p>
        </w:tc>
        <w:tc>
          <w:tcPr>
            <w:tcW w:w="556" w:type="pct"/>
            <w:tcBorders>
              <w:top w:val="nil"/>
              <w:left w:val="nil"/>
              <w:bottom w:val="nil"/>
              <w:right w:val="nil"/>
            </w:tcBorders>
            <w:shd w:val="clear" w:color="auto" w:fill="auto"/>
            <w:vAlign w:val="bottom"/>
          </w:tcPr>
          <w:p w14:paraId="158FCA15" w14:textId="45A976C6"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327.423 </w:t>
            </w:r>
          </w:p>
        </w:tc>
        <w:tc>
          <w:tcPr>
            <w:tcW w:w="555" w:type="pct"/>
            <w:tcBorders>
              <w:top w:val="nil"/>
              <w:left w:val="nil"/>
              <w:bottom w:val="nil"/>
              <w:right w:val="nil"/>
            </w:tcBorders>
            <w:shd w:val="clear" w:color="auto" w:fill="auto"/>
            <w:vAlign w:val="bottom"/>
          </w:tcPr>
          <w:p w14:paraId="48483B7B" w14:textId="113E75E8"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61EABD6" w14:textId="243DEEF2"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1B2F587" w14:textId="77046D16"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9820C24" w14:textId="7FD9E78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4D18A196" w14:textId="65939CFA"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327.423</w:t>
            </w:r>
          </w:p>
        </w:tc>
      </w:tr>
      <w:tr w:rsidR="009106DB" w:rsidRPr="00EA3621" w14:paraId="6E6D6BAA" w14:textId="77777777" w:rsidTr="00CE487A">
        <w:trPr>
          <w:trHeight w:hRule="exact" w:val="213"/>
        </w:trPr>
        <w:tc>
          <w:tcPr>
            <w:tcW w:w="1599" w:type="pct"/>
            <w:tcBorders>
              <w:top w:val="nil"/>
              <w:left w:val="nil"/>
              <w:bottom w:val="nil"/>
              <w:right w:val="nil"/>
            </w:tcBorders>
            <w:shd w:val="clear" w:color="auto" w:fill="auto"/>
            <w:vAlign w:val="center"/>
          </w:tcPr>
          <w:p w14:paraId="0B557EA8" w14:textId="77777777" w:rsidR="009106DB" w:rsidRPr="00EA3621" w:rsidRDefault="009106DB" w:rsidP="009106DB">
            <w:pPr>
              <w:tabs>
                <w:tab w:val="right" w:pos="1202"/>
              </w:tabs>
              <w:spacing w:line="240" w:lineRule="exact"/>
              <w:outlineLvl w:val="0"/>
              <w:rPr>
                <w:rFonts w:ascii="Calibri" w:eastAsia="Calibri" w:hAnsi="Calibri" w:cs="Arial"/>
                <w:color w:val="000000" w:themeColor="text1"/>
                <w:spacing w:val="-2"/>
                <w:sz w:val="18"/>
                <w:szCs w:val="18"/>
              </w:rPr>
            </w:pPr>
            <w:bookmarkStart w:id="859" w:name="_Toc67330326"/>
            <w:r w:rsidRPr="00EA3621">
              <w:rPr>
                <w:rFonts w:ascii="Calibri" w:eastAsia="Calibri" w:hAnsi="Calibri" w:cs="Arial"/>
                <w:color w:val="000000" w:themeColor="text1"/>
                <w:spacing w:val="-2"/>
                <w:sz w:val="18"/>
                <w:szCs w:val="18"/>
              </w:rPr>
              <w:t>Otvoreni akreditivi u devizama</w:t>
            </w:r>
            <w:bookmarkEnd w:id="859"/>
          </w:p>
        </w:tc>
        <w:tc>
          <w:tcPr>
            <w:tcW w:w="556" w:type="pct"/>
            <w:tcBorders>
              <w:top w:val="nil"/>
              <w:left w:val="nil"/>
              <w:bottom w:val="nil"/>
              <w:right w:val="nil"/>
            </w:tcBorders>
            <w:shd w:val="clear" w:color="auto" w:fill="auto"/>
            <w:vAlign w:val="bottom"/>
          </w:tcPr>
          <w:p w14:paraId="69E8BC3C" w14:textId="6AF9FD8E"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208A3565" w14:textId="13812F8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12F373C" w14:textId="5E08A967"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B66E6F1" w14:textId="0D57B51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5B685FC" w14:textId="78CA7FE0"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763F1DF6" w14:textId="06618AEA" w:rsidR="009106DB" w:rsidRPr="00EA3621" w:rsidRDefault="00131E78" w:rsidP="009106D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r>
      <w:tr w:rsidR="009106DB" w:rsidRPr="00EA3621" w14:paraId="1400E7CC" w14:textId="77777777" w:rsidTr="00CE487A">
        <w:trPr>
          <w:trHeight w:hRule="exact" w:val="213"/>
        </w:trPr>
        <w:tc>
          <w:tcPr>
            <w:tcW w:w="1599" w:type="pct"/>
            <w:tcBorders>
              <w:top w:val="nil"/>
              <w:left w:val="nil"/>
              <w:bottom w:val="nil"/>
              <w:right w:val="nil"/>
            </w:tcBorders>
            <w:shd w:val="clear" w:color="auto" w:fill="auto"/>
            <w:vAlign w:val="center"/>
          </w:tcPr>
          <w:p w14:paraId="76C837FD" w14:textId="77777777" w:rsidR="009106DB" w:rsidRPr="00EA3621" w:rsidRDefault="009106DB" w:rsidP="009106DB">
            <w:pPr>
              <w:tabs>
                <w:tab w:val="right" w:pos="1202"/>
              </w:tabs>
              <w:spacing w:line="240" w:lineRule="exact"/>
              <w:outlineLvl w:val="0"/>
              <w:rPr>
                <w:rFonts w:ascii="Calibri" w:eastAsia="Calibri" w:hAnsi="Calibri" w:cs="Arial"/>
                <w:color w:val="000000" w:themeColor="text1"/>
                <w:spacing w:val="-2"/>
                <w:sz w:val="18"/>
                <w:szCs w:val="18"/>
              </w:rPr>
            </w:pPr>
            <w:bookmarkStart w:id="860" w:name="_Toc67330329"/>
            <w:r w:rsidRPr="00EA3621">
              <w:rPr>
                <w:rFonts w:ascii="Calibri" w:eastAsia="Calibri" w:hAnsi="Calibri" w:cs="Arial"/>
                <w:color w:val="000000" w:themeColor="text1"/>
                <w:spacing w:val="-2"/>
                <w:sz w:val="18"/>
                <w:szCs w:val="18"/>
              </w:rPr>
              <w:t>Preuzete obveze po kreditima</w:t>
            </w:r>
            <w:bookmarkEnd w:id="860"/>
          </w:p>
        </w:tc>
        <w:tc>
          <w:tcPr>
            <w:tcW w:w="556" w:type="pct"/>
            <w:tcBorders>
              <w:top w:val="nil"/>
              <w:left w:val="nil"/>
              <w:bottom w:val="nil"/>
              <w:right w:val="nil"/>
            </w:tcBorders>
            <w:shd w:val="clear" w:color="auto" w:fill="auto"/>
            <w:vAlign w:val="bottom"/>
          </w:tcPr>
          <w:p w14:paraId="7A18E004" w14:textId="7D8DB556"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4.972.260 </w:t>
            </w:r>
          </w:p>
        </w:tc>
        <w:tc>
          <w:tcPr>
            <w:tcW w:w="555" w:type="pct"/>
            <w:tcBorders>
              <w:top w:val="nil"/>
              <w:left w:val="nil"/>
              <w:bottom w:val="nil"/>
              <w:right w:val="nil"/>
            </w:tcBorders>
            <w:shd w:val="clear" w:color="auto" w:fill="auto"/>
            <w:vAlign w:val="bottom"/>
          </w:tcPr>
          <w:p w14:paraId="2756E414" w14:textId="4072AF29"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B789906" w14:textId="0AB688BF"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C935923" w14:textId="17A8BA7E"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BCF8B5F" w14:textId="3F07229B"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1422BEDD" w14:textId="0FC75BF1"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4.972.260</w:t>
            </w:r>
          </w:p>
        </w:tc>
      </w:tr>
      <w:tr w:rsidR="009106DB" w:rsidRPr="00EA3621" w14:paraId="173AC71F" w14:textId="77777777" w:rsidTr="00CE487A">
        <w:trPr>
          <w:trHeight w:hRule="exact" w:val="213"/>
        </w:trPr>
        <w:tc>
          <w:tcPr>
            <w:tcW w:w="1599" w:type="pct"/>
            <w:tcBorders>
              <w:top w:val="nil"/>
              <w:left w:val="nil"/>
              <w:bottom w:val="nil"/>
              <w:right w:val="nil"/>
            </w:tcBorders>
            <w:shd w:val="clear" w:color="auto" w:fill="auto"/>
            <w:vAlign w:val="bottom"/>
          </w:tcPr>
          <w:p w14:paraId="01C949D7" w14:textId="77777777" w:rsidR="009106DB" w:rsidRPr="00EA3621" w:rsidRDefault="009106DB" w:rsidP="009106DB">
            <w:pPr>
              <w:tabs>
                <w:tab w:val="right" w:pos="1202"/>
              </w:tabs>
              <w:spacing w:line="240" w:lineRule="exact"/>
              <w:outlineLvl w:val="0"/>
              <w:rPr>
                <w:rFonts w:ascii="Calibri" w:eastAsia="Calibri" w:hAnsi="Calibri" w:cs="Arial"/>
                <w:color w:val="000000" w:themeColor="text1"/>
                <w:spacing w:val="-2"/>
                <w:sz w:val="18"/>
                <w:szCs w:val="18"/>
              </w:rPr>
            </w:pPr>
            <w:bookmarkStart w:id="861" w:name="_Toc67330332"/>
            <w:r w:rsidRPr="00EA3621">
              <w:rPr>
                <w:rFonts w:ascii="Calibri" w:hAnsi="Calibri" w:cs="Calibri"/>
                <w:color w:val="000000" w:themeColor="text1"/>
                <w:sz w:val="18"/>
                <w:szCs w:val="18"/>
              </w:rPr>
              <w:t>Upisani a neuplaćeni kapital EIF-a</w:t>
            </w:r>
            <w:bookmarkEnd w:id="861"/>
          </w:p>
        </w:tc>
        <w:tc>
          <w:tcPr>
            <w:tcW w:w="556" w:type="pct"/>
            <w:tcBorders>
              <w:top w:val="nil"/>
              <w:left w:val="nil"/>
              <w:bottom w:val="nil"/>
              <w:right w:val="nil"/>
            </w:tcBorders>
            <w:shd w:val="clear" w:color="auto" w:fill="auto"/>
            <w:vAlign w:val="bottom"/>
          </w:tcPr>
          <w:p w14:paraId="22227095" w14:textId="6E1EF8E6"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48.445 </w:t>
            </w:r>
          </w:p>
        </w:tc>
        <w:tc>
          <w:tcPr>
            <w:tcW w:w="555" w:type="pct"/>
            <w:tcBorders>
              <w:top w:val="nil"/>
              <w:left w:val="nil"/>
              <w:bottom w:val="nil"/>
              <w:right w:val="nil"/>
            </w:tcBorders>
            <w:shd w:val="clear" w:color="auto" w:fill="auto"/>
            <w:vAlign w:val="bottom"/>
          </w:tcPr>
          <w:p w14:paraId="1E45D5CE" w14:textId="353F9348"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82809DD" w14:textId="6301F138"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30F4ECF" w14:textId="5C8FD6CC"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D4F27D9" w14:textId="153027B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10B8A912" w14:textId="736FE4D3"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48.445</w:t>
            </w:r>
          </w:p>
        </w:tc>
      </w:tr>
      <w:tr w:rsidR="009106DB" w:rsidRPr="00EA3621" w14:paraId="42D52474" w14:textId="77777777" w:rsidTr="00CE487A">
        <w:trPr>
          <w:trHeight w:hRule="exact" w:val="213"/>
        </w:trPr>
        <w:tc>
          <w:tcPr>
            <w:tcW w:w="1599" w:type="pct"/>
            <w:tcBorders>
              <w:top w:val="nil"/>
              <w:left w:val="nil"/>
              <w:bottom w:val="nil"/>
              <w:right w:val="nil"/>
            </w:tcBorders>
            <w:shd w:val="clear" w:color="auto" w:fill="auto"/>
            <w:vAlign w:val="bottom"/>
          </w:tcPr>
          <w:p w14:paraId="44F5B0DA" w14:textId="77777777" w:rsidR="009106DB" w:rsidRPr="00EA3621" w:rsidRDefault="009106DB" w:rsidP="009106DB">
            <w:pPr>
              <w:tabs>
                <w:tab w:val="right" w:pos="1202"/>
              </w:tabs>
              <w:spacing w:line="240" w:lineRule="exact"/>
              <w:outlineLvl w:val="0"/>
              <w:rPr>
                <w:rFonts w:ascii="Calibri" w:hAnsi="Calibri" w:cs="Calibri"/>
                <w:color w:val="000000" w:themeColor="text1"/>
                <w:sz w:val="18"/>
                <w:szCs w:val="18"/>
              </w:rPr>
            </w:pPr>
            <w:bookmarkStart w:id="862" w:name="_Toc67330335"/>
            <w:r w:rsidRPr="00EA3621">
              <w:rPr>
                <w:rFonts w:ascii="Calibri" w:hAnsi="Calibri" w:cs="Calibri"/>
                <w:color w:val="000000"/>
                <w:sz w:val="18"/>
                <w:szCs w:val="18"/>
              </w:rPr>
              <w:t>Ugovorena obveza  EIF CROGIP</w:t>
            </w:r>
            <w:bookmarkEnd w:id="862"/>
          </w:p>
        </w:tc>
        <w:tc>
          <w:tcPr>
            <w:tcW w:w="556" w:type="pct"/>
            <w:tcBorders>
              <w:top w:val="nil"/>
              <w:left w:val="nil"/>
              <w:bottom w:val="nil"/>
              <w:right w:val="nil"/>
            </w:tcBorders>
            <w:shd w:val="clear" w:color="auto" w:fill="auto"/>
            <w:vAlign w:val="bottom"/>
          </w:tcPr>
          <w:p w14:paraId="208E64B4" w14:textId="26AA7AF3"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11BA0823" w14:textId="753B7F56"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16.000 </w:t>
            </w:r>
          </w:p>
        </w:tc>
        <w:tc>
          <w:tcPr>
            <w:tcW w:w="556" w:type="pct"/>
            <w:tcBorders>
              <w:top w:val="nil"/>
              <w:left w:val="nil"/>
              <w:bottom w:val="nil"/>
              <w:right w:val="nil"/>
            </w:tcBorders>
            <w:shd w:val="clear" w:color="auto" w:fill="auto"/>
            <w:vAlign w:val="bottom"/>
          </w:tcPr>
          <w:p w14:paraId="28D6E9C7" w14:textId="0690F5E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41.384 </w:t>
            </w:r>
          </w:p>
        </w:tc>
        <w:tc>
          <w:tcPr>
            <w:tcW w:w="556" w:type="pct"/>
            <w:tcBorders>
              <w:top w:val="nil"/>
              <w:left w:val="nil"/>
              <w:bottom w:val="nil"/>
              <w:right w:val="nil"/>
            </w:tcBorders>
            <w:shd w:val="clear" w:color="auto" w:fill="auto"/>
            <w:vAlign w:val="bottom"/>
          </w:tcPr>
          <w:p w14:paraId="57D34092" w14:textId="0235D1D2"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111.300 </w:t>
            </w:r>
          </w:p>
        </w:tc>
        <w:tc>
          <w:tcPr>
            <w:tcW w:w="556" w:type="pct"/>
            <w:tcBorders>
              <w:top w:val="nil"/>
              <w:left w:val="nil"/>
              <w:bottom w:val="nil"/>
              <w:right w:val="nil"/>
            </w:tcBorders>
            <w:shd w:val="clear" w:color="auto" w:fill="auto"/>
            <w:vAlign w:val="bottom"/>
          </w:tcPr>
          <w:p w14:paraId="5E61139A" w14:textId="65BF1C49"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103.591 </w:t>
            </w:r>
          </w:p>
        </w:tc>
        <w:tc>
          <w:tcPr>
            <w:tcW w:w="622" w:type="pct"/>
            <w:tcBorders>
              <w:top w:val="nil"/>
              <w:left w:val="nil"/>
              <w:bottom w:val="nil"/>
              <w:right w:val="nil"/>
            </w:tcBorders>
            <w:shd w:val="clear" w:color="auto" w:fill="auto"/>
            <w:vAlign w:val="bottom"/>
          </w:tcPr>
          <w:p w14:paraId="4D39F0BB" w14:textId="6FAD02CC"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272.275</w:t>
            </w:r>
          </w:p>
        </w:tc>
      </w:tr>
      <w:tr w:rsidR="009106DB" w:rsidRPr="00EA3621" w14:paraId="66E93A64" w14:textId="77777777" w:rsidTr="00CE487A">
        <w:trPr>
          <w:trHeight w:hRule="exact" w:val="213"/>
        </w:trPr>
        <w:tc>
          <w:tcPr>
            <w:tcW w:w="1599" w:type="pct"/>
            <w:tcBorders>
              <w:top w:val="nil"/>
              <w:left w:val="nil"/>
              <w:bottom w:val="nil"/>
              <w:right w:val="nil"/>
            </w:tcBorders>
            <w:shd w:val="clear" w:color="auto" w:fill="auto"/>
            <w:vAlign w:val="bottom"/>
          </w:tcPr>
          <w:p w14:paraId="05E44CE9" w14:textId="77777777" w:rsidR="009106DB" w:rsidRPr="00EA3621" w:rsidRDefault="009106DB" w:rsidP="009106DB">
            <w:pPr>
              <w:tabs>
                <w:tab w:val="right" w:pos="1202"/>
              </w:tabs>
              <w:spacing w:line="240" w:lineRule="exact"/>
              <w:outlineLvl w:val="0"/>
              <w:rPr>
                <w:rFonts w:ascii="Calibri" w:hAnsi="Calibri" w:cs="Calibri"/>
                <w:color w:val="000000" w:themeColor="text1"/>
                <w:sz w:val="18"/>
                <w:szCs w:val="18"/>
              </w:rPr>
            </w:pPr>
            <w:bookmarkStart w:id="863" w:name="_Toc67330338"/>
            <w:r w:rsidRPr="00EA3621">
              <w:rPr>
                <w:rFonts w:ascii="Calibri" w:hAnsi="Calibri" w:cs="Calibri"/>
                <w:color w:val="000000"/>
                <w:sz w:val="18"/>
                <w:szCs w:val="18"/>
              </w:rPr>
              <w:t>Ugovorena obveza  EIF FRC2</w:t>
            </w:r>
            <w:bookmarkEnd w:id="863"/>
          </w:p>
        </w:tc>
        <w:tc>
          <w:tcPr>
            <w:tcW w:w="556" w:type="pct"/>
            <w:tcBorders>
              <w:top w:val="nil"/>
              <w:left w:val="nil"/>
              <w:bottom w:val="nil"/>
              <w:right w:val="nil"/>
            </w:tcBorders>
            <w:shd w:val="clear" w:color="auto" w:fill="auto"/>
            <w:vAlign w:val="bottom"/>
          </w:tcPr>
          <w:p w14:paraId="22674729" w14:textId="5B513AA1"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574 </w:t>
            </w:r>
          </w:p>
        </w:tc>
        <w:tc>
          <w:tcPr>
            <w:tcW w:w="555" w:type="pct"/>
            <w:tcBorders>
              <w:top w:val="nil"/>
              <w:left w:val="nil"/>
              <w:bottom w:val="nil"/>
              <w:right w:val="nil"/>
            </w:tcBorders>
            <w:shd w:val="clear" w:color="auto" w:fill="auto"/>
            <w:vAlign w:val="bottom"/>
          </w:tcPr>
          <w:p w14:paraId="6F21B26E" w14:textId="5643095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570 </w:t>
            </w:r>
          </w:p>
        </w:tc>
        <w:tc>
          <w:tcPr>
            <w:tcW w:w="556" w:type="pct"/>
            <w:tcBorders>
              <w:top w:val="nil"/>
              <w:left w:val="nil"/>
              <w:bottom w:val="nil"/>
              <w:right w:val="nil"/>
            </w:tcBorders>
            <w:shd w:val="clear" w:color="auto" w:fill="auto"/>
            <w:vAlign w:val="bottom"/>
          </w:tcPr>
          <w:p w14:paraId="7AC70B30" w14:textId="64C9C95C"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3.656 </w:t>
            </w:r>
          </w:p>
        </w:tc>
        <w:tc>
          <w:tcPr>
            <w:tcW w:w="556" w:type="pct"/>
            <w:tcBorders>
              <w:top w:val="nil"/>
              <w:left w:val="nil"/>
              <w:bottom w:val="nil"/>
              <w:right w:val="nil"/>
            </w:tcBorders>
            <w:shd w:val="clear" w:color="auto" w:fill="auto"/>
            <w:vAlign w:val="bottom"/>
          </w:tcPr>
          <w:p w14:paraId="41051990" w14:textId="2C3EB334"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3.750 </w:t>
            </w:r>
          </w:p>
        </w:tc>
        <w:tc>
          <w:tcPr>
            <w:tcW w:w="556" w:type="pct"/>
            <w:tcBorders>
              <w:top w:val="nil"/>
              <w:left w:val="nil"/>
              <w:bottom w:val="nil"/>
              <w:right w:val="nil"/>
            </w:tcBorders>
            <w:shd w:val="clear" w:color="auto" w:fill="auto"/>
            <w:vAlign w:val="bottom"/>
          </w:tcPr>
          <w:p w14:paraId="7BB27D27" w14:textId="7C6D9120" w:rsidR="009106DB" w:rsidRPr="00EA3621" w:rsidRDefault="009106DB" w:rsidP="009106DB">
            <w:pPr>
              <w:jc w:val="right"/>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72 </w:t>
            </w:r>
          </w:p>
        </w:tc>
        <w:tc>
          <w:tcPr>
            <w:tcW w:w="622" w:type="pct"/>
            <w:tcBorders>
              <w:top w:val="nil"/>
              <w:left w:val="nil"/>
              <w:bottom w:val="nil"/>
              <w:right w:val="nil"/>
            </w:tcBorders>
            <w:shd w:val="clear" w:color="auto" w:fill="auto"/>
            <w:vAlign w:val="bottom"/>
          </w:tcPr>
          <w:p w14:paraId="09784B31" w14:textId="12658485"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8.622</w:t>
            </w:r>
          </w:p>
        </w:tc>
      </w:tr>
      <w:tr w:rsidR="009106DB" w:rsidRPr="00EA3621" w14:paraId="3F7B6624" w14:textId="77777777" w:rsidTr="00CE487A">
        <w:trPr>
          <w:trHeight w:hRule="exact" w:val="266"/>
        </w:trPr>
        <w:tc>
          <w:tcPr>
            <w:tcW w:w="1599" w:type="pct"/>
            <w:tcBorders>
              <w:top w:val="nil"/>
              <w:left w:val="nil"/>
              <w:bottom w:val="nil"/>
              <w:right w:val="nil"/>
            </w:tcBorders>
            <w:shd w:val="clear" w:color="auto" w:fill="auto"/>
            <w:vAlign w:val="center"/>
          </w:tcPr>
          <w:p w14:paraId="1C71F2E2" w14:textId="77777777" w:rsidR="009106DB" w:rsidRPr="00EA3621" w:rsidRDefault="009106DB" w:rsidP="009106DB">
            <w:pPr>
              <w:tabs>
                <w:tab w:val="right" w:pos="1202"/>
              </w:tabs>
              <w:outlineLvl w:val="0"/>
              <w:rPr>
                <w:rFonts w:cs="Arial"/>
                <w:b/>
                <w:bCs/>
                <w:color w:val="000000" w:themeColor="text1"/>
                <w:sz w:val="18"/>
                <w:szCs w:val="18"/>
              </w:rPr>
            </w:pPr>
            <w:bookmarkStart w:id="864" w:name="_Toc67330341"/>
            <w:r w:rsidRPr="00EA3621">
              <w:rPr>
                <w:rFonts w:ascii="Calibri" w:hAnsi="Calibri" w:cs="Calibri"/>
                <w:b/>
                <w:bCs/>
                <w:color w:val="000000" w:themeColor="text1"/>
                <w:sz w:val="18"/>
                <w:szCs w:val="18"/>
              </w:rPr>
              <w:t>Ukupne garancije i preuzete obveze</w:t>
            </w:r>
            <w:bookmarkEnd w:id="864"/>
          </w:p>
        </w:tc>
        <w:tc>
          <w:tcPr>
            <w:tcW w:w="556" w:type="pct"/>
            <w:tcBorders>
              <w:top w:val="single" w:sz="8" w:space="0" w:color="auto"/>
              <w:left w:val="nil"/>
              <w:bottom w:val="single" w:sz="8" w:space="0" w:color="auto"/>
              <w:right w:val="nil"/>
            </w:tcBorders>
            <w:shd w:val="clear" w:color="auto" w:fill="auto"/>
            <w:vAlign w:val="bottom"/>
          </w:tcPr>
          <w:p w14:paraId="5A7F98CC" w14:textId="5B999A96" w:rsidR="009106DB" w:rsidRPr="00EA3621" w:rsidRDefault="009106DB" w:rsidP="009106DB">
            <w:pPr>
              <w:tabs>
                <w:tab w:val="right" w:pos="1202"/>
              </w:tabs>
              <w:jc w:val="right"/>
              <w:outlineLvl w:val="0"/>
              <w:rPr>
                <w:rFonts w:ascii="Calibri" w:hAnsi="Calibri" w:cs="Calibri"/>
                <w:b/>
                <w:color w:val="000000" w:themeColor="text1"/>
                <w:sz w:val="18"/>
                <w:szCs w:val="18"/>
              </w:rPr>
            </w:pPr>
            <w:r w:rsidRPr="00A75A25">
              <w:rPr>
                <w:rFonts w:ascii="Calibri" w:hAnsi="Calibri"/>
                <w:b/>
                <w:bCs/>
                <w:color w:val="000000"/>
                <w:sz w:val="18"/>
                <w:szCs w:val="18"/>
              </w:rPr>
              <w:t>5.516.532</w:t>
            </w:r>
          </w:p>
        </w:tc>
        <w:tc>
          <w:tcPr>
            <w:tcW w:w="555" w:type="pct"/>
            <w:tcBorders>
              <w:top w:val="single" w:sz="8" w:space="0" w:color="auto"/>
              <w:left w:val="nil"/>
              <w:bottom w:val="single" w:sz="8" w:space="0" w:color="auto"/>
              <w:right w:val="nil"/>
            </w:tcBorders>
            <w:shd w:val="clear" w:color="auto" w:fill="auto"/>
            <w:vAlign w:val="bottom"/>
          </w:tcPr>
          <w:p w14:paraId="6C15BBFF" w14:textId="2ECC5624" w:rsidR="009106DB" w:rsidRPr="00EA3621" w:rsidRDefault="009106DB" w:rsidP="009106DB">
            <w:pPr>
              <w:jc w:val="right"/>
              <w:rPr>
                <w:color w:val="000000" w:themeColor="text1"/>
              </w:rPr>
            </w:pPr>
            <w:r w:rsidRPr="00F44210">
              <w:rPr>
                <w:rFonts w:ascii="Calibri" w:hAnsi="Calibri"/>
                <w:b/>
                <w:bCs/>
                <w:color w:val="000000"/>
                <w:sz w:val="18"/>
                <w:szCs w:val="18"/>
              </w:rPr>
              <w:t>16.570</w:t>
            </w:r>
          </w:p>
        </w:tc>
        <w:tc>
          <w:tcPr>
            <w:tcW w:w="556" w:type="pct"/>
            <w:tcBorders>
              <w:top w:val="single" w:sz="8" w:space="0" w:color="auto"/>
              <w:left w:val="nil"/>
              <w:bottom w:val="single" w:sz="8" w:space="0" w:color="auto"/>
              <w:right w:val="nil"/>
            </w:tcBorders>
            <w:shd w:val="clear" w:color="auto" w:fill="auto"/>
            <w:vAlign w:val="bottom"/>
          </w:tcPr>
          <w:p w14:paraId="18DA2970" w14:textId="70118143" w:rsidR="009106DB" w:rsidRPr="00EA3621" w:rsidRDefault="009106DB" w:rsidP="009106DB">
            <w:pPr>
              <w:jc w:val="right"/>
              <w:rPr>
                <w:color w:val="000000" w:themeColor="text1"/>
              </w:rPr>
            </w:pPr>
            <w:r w:rsidRPr="00F44210">
              <w:rPr>
                <w:rFonts w:ascii="Calibri" w:hAnsi="Calibri"/>
                <w:b/>
                <w:bCs/>
                <w:color w:val="000000"/>
                <w:sz w:val="18"/>
                <w:szCs w:val="18"/>
              </w:rPr>
              <w:t>45.040</w:t>
            </w:r>
          </w:p>
        </w:tc>
        <w:tc>
          <w:tcPr>
            <w:tcW w:w="556" w:type="pct"/>
            <w:tcBorders>
              <w:top w:val="single" w:sz="8" w:space="0" w:color="auto"/>
              <w:left w:val="nil"/>
              <w:bottom w:val="single" w:sz="8" w:space="0" w:color="auto"/>
              <w:right w:val="nil"/>
            </w:tcBorders>
            <w:shd w:val="clear" w:color="auto" w:fill="auto"/>
            <w:vAlign w:val="bottom"/>
          </w:tcPr>
          <w:p w14:paraId="047474A6" w14:textId="6A98CD8A" w:rsidR="009106DB" w:rsidRPr="00EA3621" w:rsidRDefault="009106DB" w:rsidP="009106DB">
            <w:pPr>
              <w:jc w:val="right"/>
              <w:rPr>
                <w:color w:val="000000" w:themeColor="text1"/>
              </w:rPr>
            </w:pPr>
            <w:r w:rsidRPr="00F44210">
              <w:rPr>
                <w:rFonts w:ascii="Calibri" w:hAnsi="Calibri"/>
                <w:b/>
                <w:bCs/>
                <w:color w:val="000000"/>
                <w:sz w:val="18"/>
                <w:szCs w:val="18"/>
              </w:rPr>
              <w:t>115.050</w:t>
            </w:r>
          </w:p>
        </w:tc>
        <w:tc>
          <w:tcPr>
            <w:tcW w:w="556" w:type="pct"/>
            <w:tcBorders>
              <w:top w:val="single" w:sz="8" w:space="0" w:color="auto"/>
              <w:left w:val="nil"/>
              <w:bottom w:val="single" w:sz="8" w:space="0" w:color="auto"/>
              <w:right w:val="nil"/>
            </w:tcBorders>
            <w:shd w:val="clear" w:color="auto" w:fill="auto"/>
            <w:vAlign w:val="bottom"/>
          </w:tcPr>
          <w:p w14:paraId="02ABB84F" w14:textId="03121E0C" w:rsidR="009106DB" w:rsidRPr="00EA3621" w:rsidRDefault="009106DB" w:rsidP="009106DB">
            <w:pPr>
              <w:jc w:val="right"/>
              <w:rPr>
                <w:color w:val="000000" w:themeColor="text1"/>
              </w:rPr>
            </w:pPr>
            <w:r w:rsidRPr="00F44210">
              <w:rPr>
                <w:rFonts w:ascii="Calibri" w:hAnsi="Calibri"/>
                <w:b/>
                <w:bCs/>
                <w:color w:val="000000"/>
                <w:sz w:val="18"/>
                <w:szCs w:val="18"/>
              </w:rPr>
              <w:t>103.663</w:t>
            </w:r>
          </w:p>
        </w:tc>
        <w:tc>
          <w:tcPr>
            <w:tcW w:w="622" w:type="pct"/>
            <w:tcBorders>
              <w:top w:val="single" w:sz="8" w:space="0" w:color="auto"/>
              <w:left w:val="nil"/>
              <w:bottom w:val="single" w:sz="8" w:space="0" w:color="auto"/>
              <w:right w:val="nil"/>
            </w:tcBorders>
            <w:shd w:val="clear" w:color="auto" w:fill="auto"/>
            <w:vAlign w:val="bottom"/>
          </w:tcPr>
          <w:p w14:paraId="10CA646D" w14:textId="69176FF3" w:rsidR="009106DB" w:rsidRPr="00EA3621" w:rsidRDefault="009106DB" w:rsidP="009106DB">
            <w:pPr>
              <w:tabs>
                <w:tab w:val="right" w:pos="1202"/>
              </w:tabs>
              <w:jc w:val="right"/>
              <w:outlineLvl w:val="0"/>
              <w:rPr>
                <w:rFonts w:ascii="Calibri" w:hAnsi="Calibri" w:cs="Calibri"/>
                <w:b/>
                <w:color w:val="000000" w:themeColor="text1"/>
                <w:sz w:val="18"/>
                <w:szCs w:val="18"/>
              </w:rPr>
            </w:pPr>
            <w:r w:rsidRPr="00F44210">
              <w:rPr>
                <w:rFonts w:ascii="Calibri" w:hAnsi="Calibri"/>
                <w:b/>
                <w:bCs/>
                <w:color w:val="000000"/>
                <w:sz w:val="18"/>
                <w:szCs w:val="18"/>
              </w:rPr>
              <w:t>5.796.855</w:t>
            </w:r>
          </w:p>
        </w:tc>
      </w:tr>
      <w:bookmarkEnd w:id="836"/>
    </w:tbl>
    <w:p w14:paraId="298749FD" w14:textId="18F4132C" w:rsidR="0073207F" w:rsidRPr="00EA3621" w:rsidRDefault="0073207F" w:rsidP="00037BB5">
      <w:pPr>
        <w:tabs>
          <w:tab w:val="left" w:pos="9180"/>
        </w:tabs>
        <w:jc w:val="both"/>
        <w:rPr>
          <w:rFonts w:ascii="Calibri" w:eastAsia="Times New Roman" w:hAnsi="Calibri" w:cs="Arial"/>
          <w:color w:val="000000" w:themeColor="text1"/>
        </w:rPr>
      </w:pPr>
    </w:p>
    <w:p w14:paraId="66903694"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CE487A" w:rsidRPr="00EA3621" w14:paraId="6746D22B" w14:textId="77777777" w:rsidTr="00CE487A">
        <w:trPr>
          <w:trHeight w:val="452"/>
        </w:trPr>
        <w:tc>
          <w:tcPr>
            <w:tcW w:w="1599" w:type="pct"/>
          </w:tcPr>
          <w:p w14:paraId="5C78CA03"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Grupa</w:t>
            </w:r>
          </w:p>
          <w:p w14:paraId="20EAC9FB"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56" w:type="pct"/>
          </w:tcPr>
          <w:p w14:paraId="6A5363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55" w:type="pct"/>
          </w:tcPr>
          <w:p w14:paraId="1C1AEE46"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56" w:type="pct"/>
          </w:tcPr>
          <w:p w14:paraId="5033AF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56" w:type="pct"/>
          </w:tcPr>
          <w:p w14:paraId="69DE9535"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56" w:type="pct"/>
          </w:tcPr>
          <w:p w14:paraId="1B0F0891"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622" w:type="pct"/>
          </w:tcPr>
          <w:p w14:paraId="2AC87540"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2657E6E3" w14:textId="77777777" w:rsidTr="00CE487A">
        <w:trPr>
          <w:trHeight w:val="226"/>
        </w:trPr>
        <w:tc>
          <w:tcPr>
            <w:tcW w:w="1599" w:type="pct"/>
            <w:vAlign w:val="bottom"/>
          </w:tcPr>
          <w:p w14:paraId="22F9A51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56" w:type="pct"/>
          </w:tcPr>
          <w:p w14:paraId="5E40668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5" w:type="pct"/>
          </w:tcPr>
          <w:p w14:paraId="67A977AB"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6B60D148"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7C49A2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2FDE9AB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622" w:type="pct"/>
          </w:tcPr>
          <w:p w14:paraId="09E1612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742C8F55" w14:textId="77777777" w:rsidTr="00CE487A">
        <w:trPr>
          <w:trHeight w:hRule="exact" w:val="266"/>
        </w:trPr>
        <w:tc>
          <w:tcPr>
            <w:tcW w:w="1599" w:type="pct"/>
            <w:vAlign w:val="bottom"/>
          </w:tcPr>
          <w:p w14:paraId="15415946"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56" w:type="pct"/>
            <w:vAlign w:val="bottom"/>
          </w:tcPr>
          <w:p w14:paraId="070A9EDC"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3D7D1BE3"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3A3B5A0"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3A7B6CA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C041EFB"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352554A2"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r>
      <w:tr w:rsidR="00CE487A" w:rsidRPr="00EA3621" w14:paraId="01213698" w14:textId="77777777" w:rsidTr="00CE487A">
        <w:trPr>
          <w:trHeight w:hRule="exact" w:val="213"/>
        </w:trPr>
        <w:tc>
          <w:tcPr>
            <w:tcW w:w="1599" w:type="pct"/>
            <w:vAlign w:val="bottom"/>
          </w:tcPr>
          <w:p w14:paraId="6C83B0D4"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tcPr>
          <w:p w14:paraId="1323A61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55" w:type="pct"/>
            <w:tcBorders>
              <w:top w:val="nil"/>
              <w:left w:val="nil"/>
              <w:bottom w:val="nil"/>
              <w:right w:val="nil"/>
            </w:tcBorders>
            <w:shd w:val="clear" w:color="auto" w:fill="auto"/>
          </w:tcPr>
          <w:p w14:paraId="59A7513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56" w:type="pct"/>
            <w:tcBorders>
              <w:top w:val="nil"/>
              <w:left w:val="nil"/>
              <w:bottom w:val="nil"/>
              <w:right w:val="nil"/>
            </w:tcBorders>
            <w:shd w:val="clear" w:color="auto" w:fill="auto"/>
          </w:tcPr>
          <w:p w14:paraId="02E37FC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56" w:type="pct"/>
            <w:tcBorders>
              <w:top w:val="nil"/>
              <w:left w:val="nil"/>
              <w:bottom w:val="nil"/>
              <w:right w:val="nil"/>
            </w:tcBorders>
            <w:shd w:val="clear" w:color="auto" w:fill="auto"/>
          </w:tcPr>
          <w:p w14:paraId="6CAAA6A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56" w:type="pct"/>
            <w:tcBorders>
              <w:top w:val="nil"/>
              <w:left w:val="nil"/>
              <w:bottom w:val="nil"/>
              <w:right w:val="nil"/>
            </w:tcBorders>
            <w:shd w:val="clear" w:color="auto" w:fill="auto"/>
          </w:tcPr>
          <w:p w14:paraId="69C7291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622" w:type="pct"/>
            <w:tcBorders>
              <w:top w:val="nil"/>
              <w:left w:val="nil"/>
              <w:bottom w:val="nil"/>
              <w:right w:val="nil"/>
            </w:tcBorders>
            <w:shd w:val="clear" w:color="auto" w:fill="auto"/>
          </w:tcPr>
          <w:p w14:paraId="187FFD3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3E39F7BF" w14:textId="77777777" w:rsidTr="00CE487A">
        <w:trPr>
          <w:trHeight w:hRule="exact" w:val="213"/>
        </w:trPr>
        <w:tc>
          <w:tcPr>
            <w:tcW w:w="1599" w:type="pct"/>
            <w:vAlign w:val="bottom"/>
          </w:tcPr>
          <w:p w14:paraId="72380702"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tcPr>
          <w:p w14:paraId="6A71D4D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55" w:type="pct"/>
            <w:tcBorders>
              <w:top w:val="nil"/>
              <w:left w:val="nil"/>
              <w:bottom w:val="nil"/>
              <w:right w:val="nil"/>
            </w:tcBorders>
            <w:shd w:val="clear" w:color="auto" w:fill="auto"/>
          </w:tcPr>
          <w:p w14:paraId="2BFFC7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56" w:type="pct"/>
            <w:tcBorders>
              <w:top w:val="nil"/>
              <w:left w:val="nil"/>
              <w:bottom w:val="nil"/>
              <w:right w:val="nil"/>
            </w:tcBorders>
            <w:shd w:val="clear" w:color="auto" w:fill="auto"/>
          </w:tcPr>
          <w:p w14:paraId="0EA7835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56" w:type="pct"/>
            <w:tcBorders>
              <w:top w:val="nil"/>
              <w:left w:val="nil"/>
              <w:bottom w:val="nil"/>
              <w:right w:val="nil"/>
            </w:tcBorders>
            <w:shd w:val="clear" w:color="auto" w:fill="auto"/>
          </w:tcPr>
          <w:p w14:paraId="4B653E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56" w:type="pct"/>
            <w:tcBorders>
              <w:top w:val="nil"/>
              <w:left w:val="nil"/>
              <w:bottom w:val="nil"/>
              <w:right w:val="nil"/>
            </w:tcBorders>
            <w:shd w:val="clear" w:color="auto" w:fill="auto"/>
          </w:tcPr>
          <w:p w14:paraId="060C1B1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622" w:type="pct"/>
            <w:tcBorders>
              <w:top w:val="nil"/>
              <w:left w:val="nil"/>
              <w:bottom w:val="nil"/>
              <w:right w:val="nil"/>
            </w:tcBorders>
            <w:shd w:val="clear" w:color="auto" w:fill="auto"/>
          </w:tcPr>
          <w:p w14:paraId="19787C0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19DB4266" w14:textId="77777777" w:rsidTr="00CE487A">
        <w:trPr>
          <w:trHeight w:val="357"/>
        </w:trPr>
        <w:tc>
          <w:tcPr>
            <w:tcW w:w="1599" w:type="pct"/>
            <w:vAlign w:val="bottom"/>
          </w:tcPr>
          <w:p w14:paraId="50E23BDE" w14:textId="77777777" w:rsidR="00CE487A" w:rsidRPr="00EA3621" w:rsidRDefault="00CE487A" w:rsidP="00CE487A">
            <w:pPr>
              <w:tabs>
                <w:tab w:val="right" w:pos="1202"/>
              </w:tabs>
              <w:spacing w:line="220" w:lineRule="exact"/>
              <w:outlineLvl w:val="0"/>
              <w:rPr>
                <w:rFonts w:cs="Arial"/>
                <w:color w:val="000000" w:themeColor="text1"/>
                <w:spacing w:val="-2"/>
                <w:sz w:val="18"/>
                <w:szCs w:val="18"/>
              </w:rPr>
            </w:pPr>
            <w:r w:rsidRPr="00EA3621">
              <w:rPr>
                <w:rFonts w:ascii="Calibri" w:hAnsi="Calibri"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121F99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55" w:type="pct"/>
            <w:tcBorders>
              <w:top w:val="nil"/>
              <w:left w:val="nil"/>
              <w:right w:val="nil"/>
            </w:tcBorders>
            <w:shd w:val="clear" w:color="auto" w:fill="auto"/>
            <w:vAlign w:val="bottom"/>
          </w:tcPr>
          <w:p w14:paraId="6152914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56" w:type="pct"/>
            <w:tcBorders>
              <w:top w:val="nil"/>
              <w:left w:val="nil"/>
              <w:right w:val="nil"/>
            </w:tcBorders>
            <w:shd w:val="clear" w:color="auto" w:fill="auto"/>
            <w:vAlign w:val="bottom"/>
          </w:tcPr>
          <w:p w14:paraId="379B856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15.745</w:t>
            </w:r>
          </w:p>
        </w:tc>
        <w:tc>
          <w:tcPr>
            <w:tcW w:w="556" w:type="pct"/>
            <w:tcBorders>
              <w:top w:val="nil"/>
              <w:left w:val="nil"/>
              <w:right w:val="nil"/>
            </w:tcBorders>
            <w:shd w:val="clear" w:color="auto" w:fill="auto"/>
            <w:vAlign w:val="bottom"/>
          </w:tcPr>
          <w:p w14:paraId="645A17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56" w:type="pct"/>
            <w:tcBorders>
              <w:top w:val="nil"/>
              <w:left w:val="nil"/>
              <w:right w:val="nil"/>
            </w:tcBorders>
            <w:shd w:val="clear" w:color="auto" w:fill="auto"/>
            <w:vAlign w:val="bottom"/>
          </w:tcPr>
          <w:p w14:paraId="6F4B8F2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622" w:type="pct"/>
            <w:tcBorders>
              <w:top w:val="nil"/>
              <w:left w:val="nil"/>
              <w:right w:val="nil"/>
            </w:tcBorders>
            <w:shd w:val="clear" w:color="auto" w:fill="auto"/>
            <w:vAlign w:val="bottom"/>
          </w:tcPr>
          <w:p w14:paraId="40BFD1A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108.056</w:t>
            </w:r>
          </w:p>
        </w:tc>
      </w:tr>
      <w:tr w:rsidR="00CE487A" w:rsidRPr="00EA3621" w14:paraId="745607CB" w14:textId="77777777" w:rsidTr="00CE487A">
        <w:trPr>
          <w:trHeight w:hRule="exact" w:val="213"/>
        </w:trPr>
        <w:tc>
          <w:tcPr>
            <w:tcW w:w="1599" w:type="pct"/>
            <w:vAlign w:val="bottom"/>
          </w:tcPr>
          <w:p w14:paraId="0B8EFC27"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tcPr>
          <w:p w14:paraId="076C276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181.974</w:t>
            </w:r>
          </w:p>
        </w:tc>
        <w:tc>
          <w:tcPr>
            <w:tcW w:w="555" w:type="pct"/>
            <w:tcBorders>
              <w:top w:val="nil"/>
              <w:left w:val="nil"/>
              <w:bottom w:val="single" w:sz="4" w:space="0" w:color="auto"/>
              <w:right w:val="nil"/>
            </w:tcBorders>
            <w:shd w:val="clear" w:color="auto" w:fill="auto"/>
          </w:tcPr>
          <w:p w14:paraId="5B2F8B7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16.904</w:t>
            </w:r>
          </w:p>
        </w:tc>
        <w:tc>
          <w:tcPr>
            <w:tcW w:w="556" w:type="pct"/>
            <w:tcBorders>
              <w:top w:val="nil"/>
              <w:left w:val="nil"/>
              <w:bottom w:val="single" w:sz="4" w:space="0" w:color="auto"/>
              <w:right w:val="nil"/>
            </w:tcBorders>
            <w:shd w:val="clear" w:color="auto" w:fill="auto"/>
          </w:tcPr>
          <w:p w14:paraId="4A05CB7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58.933</w:t>
            </w:r>
          </w:p>
        </w:tc>
        <w:tc>
          <w:tcPr>
            <w:tcW w:w="556" w:type="pct"/>
            <w:tcBorders>
              <w:top w:val="nil"/>
              <w:left w:val="nil"/>
              <w:bottom w:val="single" w:sz="4" w:space="0" w:color="auto"/>
              <w:right w:val="nil"/>
            </w:tcBorders>
            <w:shd w:val="clear" w:color="auto" w:fill="auto"/>
          </w:tcPr>
          <w:p w14:paraId="5B5B64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77.558</w:t>
            </w:r>
          </w:p>
        </w:tc>
        <w:tc>
          <w:tcPr>
            <w:tcW w:w="556" w:type="pct"/>
            <w:tcBorders>
              <w:top w:val="nil"/>
              <w:left w:val="nil"/>
              <w:bottom w:val="single" w:sz="4" w:space="0" w:color="auto"/>
              <w:right w:val="nil"/>
            </w:tcBorders>
            <w:shd w:val="clear" w:color="auto" w:fill="auto"/>
          </w:tcPr>
          <w:p w14:paraId="5C27AA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61.024</w:t>
            </w:r>
          </w:p>
        </w:tc>
        <w:tc>
          <w:tcPr>
            <w:tcW w:w="622" w:type="pct"/>
            <w:tcBorders>
              <w:top w:val="nil"/>
              <w:left w:val="nil"/>
              <w:bottom w:val="single" w:sz="4" w:space="0" w:color="auto"/>
              <w:right w:val="nil"/>
            </w:tcBorders>
            <w:shd w:val="clear" w:color="auto" w:fill="auto"/>
          </w:tcPr>
          <w:p w14:paraId="78D3E71C"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396.393</w:t>
            </w:r>
          </w:p>
        </w:tc>
      </w:tr>
      <w:tr w:rsidR="00CE487A" w:rsidRPr="00EA3621" w14:paraId="023FD3D8" w14:textId="77777777" w:rsidTr="00CE487A">
        <w:trPr>
          <w:trHeight w:hRule="exact" w:val="266"/>
        </w:trPr>
        <w:tc>
          <w:tcPr>
            <w:tcW w:w="1599" w:type="pct"/>
            <w:vAlign w:val="bottom"/>
          </w:tcPr>
          <w:p w14:paraId="2375E2D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tcPr>
          <w:p w14:paraId="7C8D3CAE"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1.234.838</w:t>
            </w:r>
          </w:p>
        </w:tc>
        <w:tc>
          <w:tcPr>
            <w:tcW w:w="555" w:type="pct"/>
            <w:tcBorders>
              <w:top w:val="nil"/>
              <w:left w:val="nil"/>
              <w:bottom w:val="single" w:sz="12" w:space="0" w:color="auto"/>
              <w:right w:val="nil"/>
            </w:tcBorders>
            <w:shd w:val="clear" w:color="auto" w:fill="auto"/>
          </w:tcPr>
          <w:p w14:paraId="515DDD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429.619</w:t>
            </w:r>
          </w:p>
        </w:tc>
        <w:tc>
          <w:tcPr>
            <w:tcW w:w="556" w:type="pct"/>
            <w:tcBorders>
              <w:top w:val="nil"/>
              <w:left w:val="nil"/>
              <w:bottom w:val="single" w:sz="12" w:space="0" w:color="auto"/>
              <w:right w:val="nil"/>
            </w:tcBorders>
            <w:shd w:val="clear" w:color="auto" w:fill="auto"/>
          </w:tcPr>
          <w:p w14:paraId="19145A0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2.022.891</w:t>
            </w:r>
          </w:p>
        </w:tc>
        <w:tc>
          <w:tcPr>
            <w:tcW w:w="556" w:type="pct"/>
            <w:tcBorders>
              <w:top w:val="nil"/>
              <w:left w:val="nil"/>
              <w:bottom w:val="single" w:sz="12" w:space="0" w:color="auto"/>
              <w:right w:val="nil"/>
            </w:tcBorders>
            <w:shd w:val="clear" w:color="auto" w:fill="auto"/>
          </w:tcPr>
          <w:p w14:paraId="3CCF4923"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6.139.914</w:t>
            </w:r>
          </w:p>
        </w:tc>
        <w:tc>
          <w:tcPr>
            <w:tcW w:w="556" w:type="pct"/>
            <w:tcBorders>
              <w:top w:val="nil"/>
              <w:left w:val="nil"/>
              <w:bottom w:val="single" w:sz="12" w:space="0" w:color="auto"/>
              <w:right w:val="nil"/>
            </w:tcBorders>
            <w:shd w:val="clear" w:color="auto" w:fill="auto"/>
          </w:tcPr>
          <w:p w14:paraId="7735A831"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9.465.852</w:t>
            </w:r>
          </w:p>
        </w:tc>
        <w:tc>
          <w:tcPr>
            <w:tcW w:w="622" w:type="pct"/>
            <w:tcBorders>
              <w:top w:val="nil"/>
              <w:left w:val="nil"/>
              <w:bottom w:val="single" w:sz="12" w:space="0" w:color="auto"/>
              <w:right w:val="nil"/>
            </w:tcBorders>
            <w:shd w:val="clear" w:color="auto" w:fill="auto"/>
          </w:tcPr>
          <w:p w14:paraId="60824FE4"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19.293.114</w:t>
            </w:r>
          </w:p>
        </w:tc>
      </w:tr>
      <w:tr w:rsidR="00CE487A" w:rsidRPr="00EA3621" w14:paraId="4C3D2699" w14:textId="77777777" w:rsidTr="00CE487A">
        <w:trPr>
          <w:trHeight w:hRule="exact" w:val="106"/>
        </w:trPr>
        <w:tc>
          <w:tcPr>
            <w:tcW w:w="1599" w:type="pct"/>
            <w:vAlign w:val="bottom"/>
          </w:tcPr>
          <w:p w14:paraId="65AEBC2A"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7B758806"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right w:val="nil"/>
            </w:tcBorders>
            <w:shd w:val="clear" w:color="auto" w:fill="auto"/>
            <w:vAlign w:val="bottom"/>
          </w:tcPr>
          <w:p w14:paraId="66F04D2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2BCDD96B"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131AB37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right w:val="nil"/>
            </w:tcBorders>
            <w:shd w:val="clear" w:color="auto" w:fill="auto"/>
            <w:vAlign w:val="bottom"/>
          </w:tcPr>
          <w:p w14:paraId="0262BA2A"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right w:val="nil"/>
            </w:tcBorders>
            <w:shd w:val="clear" w:color="auto" w:fill="auto"/>
            <w:vAlign w:val="bottom"/>
          </w:tcPr>
          <w:p w14:paraId="208C9502"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298186F7" w14:textId="77777777" w:rsidTr="00CE487A">
        <w:trPr>
          <w:trHeight w:val="170"/>
        </w:trPr>
        <w:tc>
          <w:tcPr>
            <w:tcW w:w="1599" w:type="pct"/>
            <w:tcBorders>
              <w:top w:val="nil"/>
              <w:left w:val="nil"/>
              <w:bottom w:val="nil"/>
              <w:right w:val="nil"/>
            </w:tcBorders>
            <w:shd w:val="clear" w:color="auto" w:fill="auto"/>
            <w:vAlign w:val="bottom"/>
          </w:tcPr>
          <w:p w14:paraId="60FEA74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2463432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0F130CA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8D916F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B52F9B0"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941CDB8"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1C7E048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267976FF" w14:textId="77777777" w:rsidTr="00CE487A">
        <w:trPr>
          <w:trHeight w:hRule="exact" w:val="213"/>
        </w:trPr>
        <w:tc>
          <w:tcPr>
            <w:tcW w:w="1599" w:type="pct"/>
            <w:tcBorders>
              <w:top w:val="nil"/>
              <w:left w:val="nil"/>
              <w:bottom w:val="nil"/>
              <w:right w:val="nil"/>
            </w:tcBorders>
            <w:shd w:val="clear" w:color="auto" w:fill="auto"/>
            <w:vAlign w:val="center"/>
          </w:tcPr>
          <w:p w14:paraId="6923813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1221839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55" w:type="pct"/>
            <w:tcBorders>
              <w:top w:val="nil"/>
              <w:left w:val="nil"/>
              <w:bottom w:val="nil"/>
              <w:right w:val="nil"/>
            </w:tcBorders>
            <w:shd w:val="clear" w:color="auto" w:fill="auto"/>
            <w:vAlign w:val="bottom"/>
          </w:tcPr>
          <w:p w14:paraId="2AC0D79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31BC97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C0CE5F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5DF5215"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535CB43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3300D492" w14:textId="77777777" w:rsidTr="00CE487A">
        <w:trPr>
          <w:trHeight w:hRule="exact" w:val="213"/>
        </w:trPr>
        <w:tc>
          <w:tcPr>
            <w:tcW w:w="1599" w:type="pct"/>
            <w:tcBorders>
              <w:top w:val="nil"/>
              <w:left w:val="nil"/>
              <w:bottom w:val="nil"/>
              <w:right w:val="nil"/>
            </w:tcBorders>
            <w:shd w:val="clear" w:color="auto" w:fill="auto"/>
            <w:vAlign w:val="center"/>
          </w:tcPr>
          <w:p w14:paraId="1CD6DB26"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79A1F15B"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55" w:type="pct"/>
            <w:tcBorders>
              <w:top w:val="nil"/>
              <w:left w:val="nil"/>
              <w:bottom w:val="nil"/>
              <w:right w:val="nil"/>
            </w:tcBorders>
            <w:shd w:val="clear" w:color="auto" w:fill="auto"/>
            <w:vAlign w:val="bottom"/>
          </w:tcPr>
          <w:p w14:paraId="54B524D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545FB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3E9E8F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F9B4FFA"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34581A9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662D47FC" w14:textId="77777777" w:rsidTr="00CE487A">
        <w:trPr>
          <w:trHeight w:hRule="exact" w:val="213"/>
        </w:trPr>
        <w:tc>
          <w:tcPr>
            <w:tcW w:w="1599" w:type="pct"/>
            <w:tcBorders>
              <w:top w:val="nil"/>
              <w:left w:val="nil"/>
              <w:bottom w:val="nil"/>
              <w:right w:val="nil"/>
            </w:tcBorders>
            <w:shd w:val="clear" w:color="auto" w:fill="auto"/>
            <w:vAlign w:val="center"/>
          </w:tcPr>
          <w:p w14:paraId="41E7A3FB"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56" w:type="pct"/>
            <w:tcBorders>
              <w:top w:val="nil"/>
              <w:left w:val="nil"/>
              <w:bottom w:val="nil"/>
              <w:right w:val="nil"/>
            </w:tcBorders>
            <w:shd w:val="clear" w:color="auto" w:fill="auto"/>
            <w:vAlign w:val="bottom"/>
          </w:tcPr>
          <w:p w14:paraId="6E8A9DD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55" w:type="pct"/>
            <w:tcBorders>
              <w:top w:val="nil"/>
              <w:left w:val="nil"/>
              <w:bottom w:val="nil"/>
              <w:right w:val="nil"/>
            </w:tcBorders>
            <w:shd w:val="clear" w:color="auto" w:fill="auto"/>
            <w:vAlign w:val="bottom"/>
          </w:tcPr>
          <w:p w14:paraId="56D609C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C42455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56B65A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27E7D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49F564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62A32923" w14:textId="77777777" w:rsidTr="00CE487A">
        <w:trPr>
          <w:trHeight w:hRule="exact" w:val="213"/>
        </w:trPr>
        <w:tc>
          <w:tcPr>
            <w:tcW w:w="1599" w:type="pct"/>
            <w:tcBorders>
              <w:top w:val="nil"/>
              <w:left w:val="nil"/>
              <w:bottom w:val="nil"/>
              <w:right w:val="nil"/>
            </w:tcBorders>
            <w:shd w:val="clear" w:color="auto" w:fill="auto"/>
            <w:vAlign w:val="center"/>
          </w:tcPr>
          <w:p w14:paraId="722F8CB9"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253690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55" w:type="pct"/>
            <w:tcBorders>
              <w:top w:val="nil"/>
              <w:left w:val="nil"/>
              <w:bottom w:val="nil"/>
              <w:right w:val="nil"/>
            </w:tcBorders>
            <w:shd w:val="clear" w:color="auto" w:fill="auto"/>
            <w:vAlign w:val="bottom"/>
          </w:tcPr>
          <w:p w14:paraId="396236A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7D76FC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EE6CC6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73B5E7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2BA48C3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114A2860" w14:textId="77777777" w:rsidTr="00CE487A">
        <w:trPr>
          <w:trHeight w:hRule="exact" w:val="213"/>
        </w:trPr>
        <w:tc>
          <w:tcPr>
            <w:tcW w:w="1599" w:type="pct"/>
            <w:tcBorders>
              <w:top w:val="nil"/>
              <w:left w:val="nil"/>
              <w:bottom w:val="nil"/>
              <w:right w:val="nil"/>
            </w:tcBorders>
            <w:shd w:val="clear" w:color="auto" w:fill="auto"/>
            <w:vAlign w:val="bottom"/>
          </w:tcPr>
          <w:p w14:paraId="286E0EC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213A24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55" w:type="pct"/>
            <w:tcBorders>
              <w:top w:val="nil"/>
              <w:left w:val="nil"/>
              <w:bottom w:val="nil"/>
              <w:right w:val="nil"/>
            </w:tcBorders>
            <w:shd w:val="clear" w:color="auto" w:fill="auto"/>
            <w:vAlign w:val="bottom"/>
          </w:tcPr>
          <w:p w14:paraId="4E979A3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9042E0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065F08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1C815F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73FECEA3"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FB07204" w14:textId="77777777" w:rsidTr="00CE487A">
        <w:trPr>
          <w:trHeight w:hRule="exact" w:val="213"/>
        </w:trPr>
        <w:tc>
          <w:tcPr>
            <w:tcW w:w="1599" w:type="pct"/>
            <w:tcBorders>
              <w:top w:val="nil"/>
              <w:left w:val="nil"/>
              <w:bottom w:val="nil"/>
              <w:right w:val="nil"/>
            </w:tcBorders>
            <w:shd w:val="clear" w:color="auto" w:fill="auto"/>
            <w:vAlign w:val="bottom"/>
          </w:tcPr>
          <w:p w14:paraId="64FB974E"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22E8808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4C9771D1"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10.000 </w:t>
            </w:r>
          </w:p>
        </w:tc>
        <w:tc>
          <w:tcPr>
            <w:tcW w:w="556" w:type="pct"/>
            <w:tcBorders>
              <w:top w:val="nil"/>
              <w:left w:val="nil"/>
              <w:bottom w:val="nil"/>
              <w:right w:val="nil"/>
            </w:tcBorders>
            <w:shd w:val="clear" w:color="auto" w:fill="auto"/>
            <w:vAlign w:val="bottom"/>
          </w:tcPr>
          <w:p w14:paraId="68F6304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38.000 </w:t>
            </w:r>
          </w:p>
        </w:tc>
        <w:tc>
          <w:tcPr>
            <w:tcW w:w="556" w:type="pct"/>
            <w:tcBorders>
              <w:top w:val="nil"/>
              <w:left w:val="nil"/>
              <w:bottom w:val="nil"/>
              <w:right w:val="nil"/>
            </w:tcBorders>
            <w:shd w:val="clear" w:color="auto" w:fill="auto"/>
            <w:vAlign w:val="bottom"/>
          </w:tcPr>
          <w:p w14:paraId="47A7B77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114.382 </w:t>
            </w:r>
          </w:p>
        </w:tc>
        <w:tc>
          <w:tcPr>
            <w:tcW w:w="556" w:type="pct"/>
            <w:tcBorders>
              <w:top w:val="nil"/>
              <w:left w:val="nil"/>
              <w:bottom w:val="nil"/>
              <w:right w:val="nil"/>
            </w:tcBorders>
            <w:shd w:val="clear" w:color="auto" w:fill="auto"/>
            <w:vAlign w:val="bottom"/>
          </w:tcPr>
          <w:p w14:paraId="0837152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125.301 </w:t>
            </w:r>
          </w:p>
        </w:tc>
        <w:tc>
          <w:tcPr>
            <w:tcW w:w="622" w:type="pct"/>
            <w:tcBorders>
              <w:top w:val="nil"/>
              <w:left w:val="nil"/>
              <w:bottom w:val="nil"/>
              <w:right w:val="nil"/>
            </w:tcBorders>
            <w:shd w:val="clear" w:color="auto" w:fill="auto"/>
            <w:vAlign w:val="bottom"/>
          </w:tcPr>
          <w:p w14:paraId="443210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287.683</w:t>
            </w:r>
          </w:p>
        </w:tc>
      </w:tr>
      <w:tr w:rsidR="00CE487A" w:rsidRPr="00EA3621" w14:paraId="59AF4E7C" w14:textId="77777777" w:rsidTr="00CE487A">
        <w:trPr>
          <w:trHeight w:hRule="exact" w:val="213"/>
        </w:trPr>
        <w:tc>
          <w:tcPr>
            <w:tcW w:w="1599" w:type="pct"/>
            <w:tcBorders>
              <w:top w:val="nil"/>
              <w:left w:val="nil"/>
              <w:bottom w:val="nil"/>
              <w:right w:val="nil"/>
            </w:tcBorders>
            <w:shd w:val="clear" w:color="auto" w:fill="auto"/>
            <w:vAlign w:val="bottom"/>
          </w:tcPr>
          <w:p w14:paraId="3F12EA08"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6" w:type="pct"/>
            <w:tcBorders>
              <w:top w:val="nil"/>
              <w:left w:val="nil"/>
              <w:bottom w:val="nil"/>
              <w:right w:val="nil"/>
            </w:tcBorders>
            <w:shd w:val="clear" w:color="auto" w:fill="auto"/>
            <w:vAlign w:val="bottom"/>
          </w:tcPr>
          <w:p w14:paraId="53A901EF"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436 </w:t>
            </w:r>
          </w:p>
        </w:tc>
        <w:tc>
          <w:tcPr>
            <w:tcW w:w="555" w:type="pct"/>
            <w:tcBorders>
              <w:top w:val="nil"/>
              <w:left w:val="nil"/>
              <w:bottom w:val="nil"/>
              <w:right w:val="nil"/>
            </w:tcBorders>
            <w:shd w:val="clear" w:color="auto" w:fill="auto"/>
            <w:vAlign w:val="bottom"/>
          </w:tcPr>
          <w:p w14:paraId="15BBFD2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700 </w:t>
            </w:r>
          </w:p>
        </w:tc>
        <w:tc>
          <w:tcPr>
            <w:tcW w:w="556" w:type="pct"/>
            <w:tcBorders>
              <w:top w:val="nil"/>
              <w:left w:val="nil"/>
              <w:bottom w:val="nil"/>
              <w:right w:val="nil"/>
            </w:tcBorders>
            <w:shd w:val="clear" w:color="auto" w:fill="auto"/>
            <w:vAlign w:val="bottom"/>
          </w:tcPr>
          <w:p w14:paraId="67EC688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3.600 </w:t>
            </w:r>
          </w:p>
        </w:tc>
        <w:tc>
          <w:tcPr>
            <w:tcW w:w="556" w:type="pct"/>
            <w:tcBorders>
              <w:top w:val="nil"/>
              <w:left w:val="nil"/>
              <w:bottom w:val="nil"/>
              <w:right w:val="nil"/>
            </w:tcBorders>
            <w:shd w:val="clear" w:color="auto" w:fill="auto"/>
            <w:vAlign w:val="bottom"/>
          </w:tcPr>
          <w:p w14:paraId="73732AA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4.650 </w:t>
            </w:r>
          </w:p>
        </w:tc>
        <w:tc>
          <w:tcPr>
            <w:tcW w:w="556" w:type="pct"/>
            <w:tcBorders>
              <w:top w:val="nil"/>
              <w:left w:val="nil"/>
              <w:bottom w:val="nil"/>
              <w:right w:val="nil"/>
            </w:tcBorders>
            <w:shd w:val="clear" w:color="auto" w:fill="auto"/>
            <w:vAlign w:val="bottom"/>
          </w:tcPr>
          <w:p w14:paraId="2438558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101 </w:t>
            </w:r>
          </w:p>
        </w:tc>
        <w:tc>
          <w:tcPr>
            <w:tcW w:w="622" w:type="pct"/>
            <w:tcBorders>
              <w:top w:val="nil"/>
              <w:left w:val="nil"/>
              <w:bottom w:val="nil"/>
              <w:right w:val="nil"/>
            </w:tcBorders>
            <w:shd w:val="clear" w:color="auto" w:fill="auto"/>
            <w:vAlign w:val="bottom"/>
          </w:tcPr>
          <w:p w14:paraId="20362ED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9.487</w:t>
            </w:r>
          </w:p>
        </w:tc>
      </w:tr>
      <w:tr w:rsidR="00CE487A" w:rsidRPr="00EA3621" w14:paraId="33329D57" w14:textId="77777777" w:rsidTr="00CE487A">
        <w:trPr>
          <w:trHeight w:hRule="exact" w:val="266"/>
        </w:trPr>
        <w:tc>
          <w:tcPr>
            <w:tcW w:w="1599" w:type="pct"/>
            <w:tcBorders>
              <w:top w:val="nil"/>
              <w:left w:val="nil"/>
              <w:bottom w:val="nil"/>
              <w:right w:val="nil"/>
            </w:tcBorders>
            <w:shd w:val="clear" w:color="auto" w:fill="auto"/>
            <w:vAlign w:val="center"/>
          </w:tcPr>
          <w:p w14:paraId="3562D239"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8" w:space="0" w:color="auto"/>
              <w:right w:val="nil"/>
            </w:tcBorders>
            <w:shd w:val="clear" w:color="auto" w:fill="auto"/>
            <w:vAlign w:val="bottom"/>
          </w:tcPr>
          <w:p w14:paraId="2B27B31E"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55" w:type="pct"/>
            <w:tcBorders>
              <w:top w:val="single" w:sz="8" w:space="0" w:color="auto"/>
              <w:left w:val="nil"/>
              <w:bottom w:val="single" w:sz="8" w:space="0" w:color="auto"/>
              <w:right w:val="nil"/>
            </w:tcBorders>
            <w:shd w:val="clear" w:color="auto" w:fill="auto"/>
            <w:vAlign w:val="bottom"/>
          </w:tcPr>
          <w:p w14:paraId="2D0F5A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56" w:type="pct"/>
            <w:tcBorders>
              <w:top w:val="single" w:sz="8" w:space="0" w:color="auto"/>
              <w:left w:val="nil"/>
              <w:bottom w:val="single" w:sz="8" w:space="0" w:color="auto"/>
              <w:right w:val="nil"/>
            </w:tcBorders>
            <w:shd w:val="clear" w:color="auto" w:fill="auto"/>
            <w:vAlign w:val="bottom"/>
          </w:tcPr>
          <w:p w14:paraId="41153020"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56" w:type="pct"/>
            <w:tcBorders>
              <w:top w:val="single" w:sz="8" w:space="0" w:color="auto"/>
              <w:left w:val="nil"/>
              <w:bottom w:val="single" w:sz="8" w:space="0" w:color="auto"/>
              <w:right w:val="nil"/>
            </w:tcBorders>
            <w:shd w:val="clear" w:color="auto" w:fill="auto"/>
            <w:vAlign w:val="bottom"/>
          </w:tcPr>
          <w:p w14:paraId="64E420B4"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56" w:type="pct"/>
            <w:tcBorders>
              <w:top w:val="single" w:sz="8" w:space="0" w:color="auto"/>
              <w:left w:val="nil"/>
              <w:bottom w:val="single" w:sz="8" w:space="0" w:color="auto"/>
              <w:right w:val="nil"/>
            </w:tcBorders>
            <w:shd w:val="clear" w:color="auto" w:fill="auto"/>
            <w:vAlign w:val="bottom"/>
          </w:tcPr>
          <w:p w14:paraId="1EC7748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622" w:type="pct"/>
            <w:tcBorders>
              <w:top w:val="single" w:sz="8" w:space="0" w:color="auto"/>
              <w:left w:val="nil"/>
              <w:bottom w:val="single" w:sz="8" w:space="0" w:color="auto"/>
              <w:right w:val="nil"/>
            </w:tcBorders>
            <w:shd w:val="clear" w:color="auto" w:fill="auto"/>
            <w:vAlign w:val="bottom"/>
          </w:tcPr>
          <w:p w14:paraId="64CD4DE8"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77848C9C" w14:textId="77777777" w:rsidR="00CE487A" w:rsidRPr="00EA3621" w:rsidRDefault="00CE487A" w:rsidP="00037BB5">
      <w:pPr>
        <w:tabs>
          <w:tab w:val="left" w:pos="9180"/>
        </w:tabs>
        <w:jc w:val="both"/>
        <w:rPr>
          <w:rFonts w:ascii="Calibri" w:eastAsia="Times New Roman" w:hAnsi="Calibri" w:cs="Arial"/>
          <w:color w:val="000000" w:themeColor="text1"/>
        </w:rPr>
      </w:pPr>
    </w:p>
    <w:p w14:paraId="03C2B2BF" w14:textId="77777777" w:rsidR="00CE487A" w:rsidRPr="00EA3621" w:rsidRDefault="00CE487A" w:rsidP="00037BB5">
      <w:pPr>
        <w:tabs>
          <w:tab w:val="left" w:pos="9180"/>
        </w:tabs>
        <w:jc w:val="both"/>
        <w:rPr>
          <w:rFonts w:ascii="Calibri" w:eastAsia="Times New Roman" w:hAnsi="Calibri" w:cs="Arial"/>
          <w:color w:val="000000" w:themeColor="text1"/>
        </w:rPr>
      </w:pPr>
    </w:p>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DF73D1">
          <w:pgSz w:w="11906" w:h="16838"/>
          <w:pgMar w:top="1417" w:right="1417" w:bottom="1417" w:left="1417" w:header="708" w:footer="708" w:gutter="0"/>
          <w:cols w:space="708"/>
          <w:docGrid w:linePitch="360"/>
        </w:sectPr>
      </w:pPr>
    </w:p>
    <w:p w14:paraId="37EC42AF" w14:textId="77777777" w:rsidR="0073207F" w:rsidRPr="00EA3621" w:rsidRDefault="0073207F" w:rsidP="0073207F">
      <w:pPr>
        <w:jc w:val="both"/>
        <w:rPr>
          <w:rFonts w:ascii="Calibri" w:eastAsia="Times New Roman" w:hAnsi="Calibri" w:cs="Arial"/>
          <w:b/>
          <w:color w:val="000000" w:themeColor="text1"/>
          <w:sz w:val="14"/>
          <w:szCs w:val="20"/>
        </w:rPr>
      </w:pPr>
    </w:p>
    <w:p w14:paraId="7DC6FC07" w14:textId="66704719"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55BF8B2F" w14:textId="77777777" w:rsidR="0073207F" w:rsidRPr="00EA3621" w:rsidRDefault="0073207F" w:rsidP="0073207F">
      <w:pPr>
        <w:jc w:val="both"/>
        <w:rPr>
          <w:rFonts w:ascii="Calibri" w:eastAsia="Times New Roman" w:hAnsi="Calibri" w:cs="Arial"/>
          <w:b/>
          <w:color w:val="000000" w:themeColor="text1"/>
          <w:sz w:val="14"/>
          <w:szCs w:val="20"/>
        </w:rPr>
      </w:pPr>
    </w:p>
    <w:p w14:paraId="304B609E" w14:textId="7C6474B4"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.4. </w:t>
      </w:r>
      <w:r w:rsidR="0073207F" w:rsidRPr="00EA3621">
        <w:rPr>
          <w:rFonts w:ascii="Calibri" w:eastAsia="Times New Roman" w:hAnsi="Calibri" w:cs="Arial"/>
          <w:b/>
          <w:color w:val="000000" w:themeColor="text1"/>
          <w:szCs w:val="20"/>
        </w:rPr>
        <w:tab/>
        <w:t>Rizik likvidnosti (nastavak)</w:t>
      </w:r>
    </w:p>
    <w:p w14:paraId="56C65F5E" w14:textId="77777777" w:rsidR="0073207F" w:rsidRPr="00EA3621" w:rsidRDefault="0073207F" w:rsidP="0073207F">
      <w:pPr>
        <w:tabs>
          <w:tab w:val="left" w:pos="9180"/>
        </w:tabs>
        <w:jc w:val="both"/>
        <w:rPr>
          <w:rFonts w:ascii="Calibri" w:eastAsia="Times New Roman" w:hAnsi="Calibri" w:cs="Arial"/>
          <w:bCs/>
          <w:color w:val="000000" w:themeColor="text1"/>
          <w:sz w:val="12"/>
          <w:szCs w:val="16"/>
        </w:rPr>
      </w:pPr>
    </w:p>
    <w:p w14:paraId="13458E6A" w14:textId="7219AC6B" w:rsidR="0073207F" w:rsidRPr="00EA3621" w:rsidRDefault="0073207F" w:rsidP="0073207F">
      <w:pPr>
        <w:keepNext/>
        <w:jc w:val="both"/>
        <w:rPr>
          <w:rFonts w:ascii="Calibri" w:eastAsia="Times New Roman" w:hAnsi="Calibri" w:cs="Arial"/>
          <w:bCs/>
          <w:color w:val="000000" w:themeColor="text1"/>
        </w:rPr>
      </w:pPr>
      <w:r w:rsidRPr="00EA3621">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w:t>
      </w:r>
      <w:proofErr w:type="spellStart"/>
      <w:r w:rsidRPr="00EA3621">
        <w:rPr>
          <w:rFonts w:ascii="Calibri" w:eastAsia="Times New Roman" w:hAnsi="Calibri" w:cs="Arial"/>
          <w:bCs/>
          <w:color w:val="000000" w:themeColor="text1"/>
        </w:rPr>
        <w:t>nediskontirani</w:t>
      </w:r>
      <w:proofErr w:type="spellEnd"/>
      <w:r w:rsidRPr="00EA3621">
        <w:rPr>
          <w:rFonts w:ascii="Calibri" w:eastAsia="Times New Roman" w:hAnsi="Calibri" w:cs="Arial"/>
          <w:bCs/>
          <w:color w:val="000000" w:themeColor="text1"/>
        </w:rPr>
        <w:t xml:space="preserve">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p w14:paraId="725D15A5" w14:textId="22A3F3B7" w:rsidR="00037BB5" w:rsidRPr="00EA3621" w:rsidRDefault="00037BB5"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CE487A" w:rsidRPr="00EA3621" w14:paraId="19AD02B5" w14:textId="77777777" w:rsidTr="00E129DF">
        <w:trPr>
          <w:trHeight w:val="485"/>
        </w:trPr>
        <w:tc>
          <w:tcPr>
            <w:tcW w:w="1561" w:type="pct"/>
          </w:tcPr>
          <w:p w14:paraId="6C3EBC73" w14:textId="77777777" w:rsidR="00CE487A" w:rsidRPr="00EA3621" w:rsidRDefault="00CE487A" w:rsidP="00CE487A">
            <w:pPr>
              <w:tabs>
                <w:tab w:val="right" w:pos="1202"/>
              </w:tabs>
              <w:spacing w:line="240" w:lineRule="atLeast"/>
              <w:outlineLvl w:val="0"/>
              <w:rPr>
                <w:rFonts w:cs="Arial"/>
                <w:b/>
                <w:color w:val="000000" w:themeColor="text1"/>
                <w:sz w:val="18"/>
                <w:szCs w:val="18"/>
              </w:rPr>
            </w:pPr>
            <w:bookmarkStart w:id="865" w:name="_Toc67330429"/>
            <w:r w:rsidRPr="00EA3621">
              <w:rPr>
                <w:rFonts w:cs="Arial"/>
                <w:b/>
                <w:color w:val="000000" w:themeColor="text1"/>
                <w:sz w:val="18"/>
                <w:szCs w:val="18"/>
              </w:rPr>
              <w:t>Banka</w:t>
            </w:r>
            <w:bookmarkEnd w:id="865"/>
          </w:p>
          <w:p w14:paraId="3DD082A9" w14:textId="1C292914" w:rsidR="00CE487A" w:rsidRPr="00EA3621" w:rsidRDefault="00CE487A" w:rsidP="00CE487A">
            <w:pPr>
              <w:tabs>
                <w:tab w:val="right" w:pos="1202"/>
              </w:tabs>
              <w:spacing w:line="240" w:lineRule="atLeast"/>
              <w:outlineLvl w:val="0"/>
              <w:rPr>
                <w:rFonts w:cs="Arial"/>
                <w:b/>
                <w:color w:val="000000" w:themeColor="text1"/>
                <w:sz w:val="18"/>
                <w:szCs w:val="18"/>
              </w:rPr>
            </w:pPr>
            <w:bookmarkStart w:id="866" w:name="_Toc67330430"/>
            <w:r w:rsidRPr="00EA3621">
              <w:rPr>
                <w:rFonts w:cs="Arial"/>
                <w:b/>
                <w:color w:val="000000" w:themeColor="text1"/>
                <w:sz w:val="18"/>
                <w:szCs w:val="18"/>
              </w:rPr>
              <w:t>31. ožujka 2021.</w:t>
            </w:r>
            <w:bookmarkEnd w:id="866"/>
            <w:r w:rsidRPr="00EA3621">
              <w:rPr>
                <w:rFonts w:cs="Arial"/>
                <w:b/>
                <w:color w:val="000000" w:themeColor="text1"/>
                <w:sz w:val="18"/>
                <w:szCs w:val="18"/>
              </w:rPr>
              <w:t xml:space="preserve"> </w:t>
            </w:r>
          </w:p>
        </w:tc>
        <w:tc>
          <w:tcPr>
            <w:tcW w:w="538" w:type="pct"/>
          </w:tcPr>
          <w:p w14:paraId="0331630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67" w:name="_Toc67330431"/>
            <w:r w:rsidRPr="00EA3621">
              <w:rPr>
                <w:rFonts w:cs="Arial"/>
                <w:b/>
                <w:color w:val="000000" w:themeColor="text1"/>
                <w:sz w:val="18"/>
                <w:szCs w:val="18"/>
              </w:rPr>
              <w:t>Do 1 mjesec</w:t>
            </w:r>
            <w:bookmarkEnd w:id="867"/>
          </w:p>
        </w:tc>
        <w:tc>
          <w:tcPr>
            <w:tcW w:w="581" w:type="pct"/>
          </w:tcPr>
          <w:p w14:paraId="18B141B7"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68" w:name="_Toc67330432"/>
            <w:r w:rsidRPr="00EA3621">
              <w:rPr>
                <w:rFonts w:cs="Arial"/>
                <w:b/>
                <w:color w:val="000000" w:themeColor="text1"/>
                <w:sz w:val="18"/>
                <w:szCs w:val="18"/>
              </w:rPr>
              <w:t>1 do 3 mjeseca</w:t>
            </w:r>
            <w:bookmarkEnd w:id="868"/>
          </w:p>
        </w:tc>
        <w:tc>
          <w:tcPr>
            <w:tcW w:w="581" w:type="pct"/>
          </w:tcPr>
          <w:p w14:paraId="6332BD1B"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69" w:name="_Toc67330433"/>
            <w:r w:rsidRPr="00EA3621">
              <w:rPr>
                <w:rFonts w:cs="Arial"/>
                <w:b/>
                <w:color w:val="000000" w:themeColor="text1"/>
                <w:sz w:val="18"/>
                <w:szCs w:val="18"/>
              </w:rPr>
              <w:t>3 mj. do 1 godine</w:t>
            </w:r>
            <w:bookmarkEnd w:id="869"/>
          </w:p>
        </w:tc>
        <w:tc>
          <w:tcPr>
            <w:tcW w:w="581" w:type="pct"/>
          </w:tcPr>
          <w:p w14:paraId="2C8DAB6C"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70" w:name="_Toc67330434"/>
            <w:r w:rsidRPr="00EA3621">
              <w:rPr>
                <w:rFonts w:cs="Arial"/>
                <w:b/>
                <w:color w:val="000000" w:themeColor="text1"/>
                <w:sz w:val="18"/>
                <w:szCs w:val="18"/>
              </w:rPr>
              <w:t>1 do 3 godina</w:t>
            </w:r>
            <w:bookmarkEnd w:id="870"/>
          </w:p>
        </w:tc>
        <w:tc>
          <w:tcPr>
            <w:tcW w:w="581" w:type="pct"/>
          </w:tcPr>
          <w:p w14:paraId="51F61651"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71" w:name="_Toc67330435"/>
            <w:r w:rsidRPr="00EA3621">
              <w:rPr>
                <w:rFonts w:cs="Arial"/>
                <w:b/>
                <w:color w:val="000000" w:themeColor="text1"/>
                <w:sz w:val="18"/>
                <w:szCs w:val="18"/>
              </w:rPr>
              <w:t>Preko 3 godine</w:t>
            </w:r>
            <w:bookmarkEnd w:id="871"/>
          </w:p>
        </w:tc>
        <w:tc>
          <w:tcPr>
            <w:tcW w:w="578" w:type="pct"/>
          </w:tcPr>
          <w:p w14:paraId="68C2F139"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bookmarkStart w:id="872" w:name="_Toc67330436"/>
            <w:r w:rsidRPr="00EA3621">
              <w:rPr>
                <w:rFonts w:cs="Arial"/>
                <w:b/>
                <w:color w:val="000000" w:themeColor="text1"/>
                <w:sz w:val="18"/>
                <w:szCs w:val="18"/>
              </w:rPr>
              <w:t>Ukupno</w:t>
            </w:r>
            <w:bookmarkEnd w:id="872"/>
          </w:p>
        </w:tc>
      </w:tr>
      <w:tr w:rsidR="00CE487A" w:rsidRPr="00EA3621" w14:paraId="38625D2D" w14:textId="77777777" w:rsidTr="00E129DF">
        <w:trPr>
          <w:trHeight w:val="242"/>
        </w:trPr>
        <w:tc>
          <w:tcPr>
            <w:tcW w:w="1561" w:type="pct"/>
            <w:vAlign w:val="bottom"/>
          </w:tcPr>
          <w:p w14:paraId="1D4D9BEB"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38" w:type="pct"/>
          </w:tcPr>
          <w:p w14:paraId="456348C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3" w:name="_Toc67330437"/>
            <w:r w:rsidRPr="00EA3621">
              <w:rPr>
                <w:rFonts w:cs="Arial"/>
                <w:b/>
                <w:color w:val="000000" w:themeColor="text1"/>
                <w:sz w:val="18"/>
                <w:szCs w:val="18"/>
              </w:rPr>
              <w:t>000 kuna</w:t>
            </w:r>
            <w:bookmarkEnd w:id="873"/>
          </w:p>
        </w:tc>
        <w:tc>
          <w:tcPr>
            <w:tcW w:w="581" w:type="pct"/>
          </w:tcPr>
          <w:p w14:paraId="0CEB11C5"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4" w:name="_Toc67330438"/>
            <w:r w:rsidRPr="00EA3621">
              <w:rPr>
                <w:rFonts w:cs="Arial"/>
                <w:b/>
                <w:color w:val="000000" w:themeColor="text1"/>
                <w:sz w:val="18"/>
                <w:szCs w:val="18"/>
              </w:rPr>
              <w:t>000 kuna</w:t>
            </w:r>
            <w:bookmarkEnd w:id="874"/>
          </w:p>
        </w:tc>
        <w:tc>
          <w:tcPr>
            <w:tcW w:w="581" w:type="pct"/>
          </w:tcPr>
          <w:p w14:paraId="31157D7F"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5" w:name="_Toc67330439"/>
            <w:r w:rsidRPr="00EA3621">
              <w:rPr>
                <w:rFonts w:cs="Arial"/>
                <w:b/>
                <w:color w:val="000000" w:themeColor="text1"/>
                <w:sz w:val="18"/>
                <w:szCs w:val="18"/>
              </w:rPr>
              <w:t>000 kuna</w:t>
            </w:r>
            <w:bookmarkEnd w:id="875"/>
          </w:p>
        </w:tc>
        <w:tc>
          <w:tcPr>
            <w:tcW w:w="581" w:type="pct"/>
          </w:tcPr>
          <w:p w14:paraId="207C3D3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6" w:name="_Toc67330440"/>
            <w:r w:rsidRPr="00EA3621">
              <w:rPr>
                <w:rFonts w:cs="Arial"/>
                <w:b/>
                <w:color w:val="000000" w:themeColor="text1"/>
                <w:sz w:val="18"/>
                <w:szCs w:val="18"/>
              </w:rPr>
              <w:t>000 kuna</w:t>
            </w:r>
            <w:bookmarkEnd w:id="876"/>
          </w:p>
        </w:tc>
        <w:tc>
          <w:tcPr>
            <w:tcW w:w="581" w:type="pct"/>
          </w:tcPr>
          <w:p w14:paraId="59444249"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7" w:name="_Toc67330441"/>
            <w:r w:rsidRPr="00EA3621">
              <w:rPr>
                <w:rFonts w:cs="Arial"/>
                <w:b/>
                <w:color w:val="000000" w:themeColor="text1"/>
                <w:sz w:val="18"/>
                <w:szCs w:val="18"/>
              </w:rPr>
              <w:t>000 kuna</w:t>
            </w:r>
            <w:bookmarkEnd w:id="877"/>
          </w:p>
        </w:tc>
        <w:tc>
          <w:tcPr>
            <w:tcW w:w="578" w:type="pct"/>
          </w:tcPr>
          <w:p w14:paraId="2AAFE148"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bookmarkStart w:id="878" w:name="_Toc67330442"/>
            <w:r w:rsidRPr="00EA3621">
              <w:rPr>
                <w:rFonts w:cs="Arial"/>
                <w:b/>
                <w:color w:val="000000" w:themeColor="text1"/>
                <w:sz w:val="18"/>
                <w:szCs w:val="18"/>
              </w:rPr>
              <w:t>000 kuna</w:t>
            </w:r>
            <w:bookmarkEnd w:id="878"/>
          </w:p>
        </w:tc>
      </w:tr>
      <w:tr w:rsidR="00CE487A" w:rsidRPr="00EA3621" w14:paraId="132C8F00" w14:textId="77777777" w:rsidTr="00E129DF">
        <w:trPr>
          <w:trHeight w:hRule="exact" w:val="211"/>
        </w:trPr>
        <w:tc>
          <w:tcPr>
            <w:tcW w:w="1561" w:type="pct"/>
            <w:vAlign w:val="bottom"/>
          </w:tcPr>
          <w:p w14:paraId="309D4EE8" w14:textId="77777777" w:rsidR="00CE487A" w:rsidRPr="00EA3621" w:rsidRDefault="00CE487A" w:rsidP="00CE487A">
            <w:pPr>
              <w:tabs>
                <w:tab w:val="right" w:pos="1202"/>
              </w:tabs>
              <w:outlineLvl w:val="0"/>
              <w:rPr>
                <w:rFonts w:cs="Arial"/>
                <w:b/>
                <w:bCs/>
                <w:color w:val="000000" w:themeColor="text1"/>
                <w:sz w:val="18"/>
                <w:szCs w:val="18"/>
              </w:rPr>
            </w:pPr>
            <w:bookmarkStart w:id="879" w:name="_Toc67330443"/>
            <w:r w:rsidRPr="00EA3621">
              <w:rPr>
                <w:rFonts w:cs="Arial"/>
                <w:b/>
                <w:bCs/>
                <w:color w:val="000000" w:themeColor="text1"/>
                <w:sz w:val="18"/>
                <w:szCs w:val="18"/>
              </w:rPr>
              <w:t>Financijske obveze</w:t>
            </w:r>
            <w:bookmarkEnd w:id="879"/>
          </w:p>
        </w:tc>
        <w:tc>
          <w:tcPr>
            <w:tcW w:w="538" w:type="pct"/>
          </w:tcPr>
          <w:p w14:paraId="1DE8DFAB"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09D95E3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7301300F"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0F9DB0DB"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2F966959"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78" w:type="pct"/>
          </w:tcPr>
          <w:p w14:paraId="3854401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r>
      <w:tr w:rsidR="00E129DF" w:rsidRPr="00EA3621" w14:paraId="48C0484F" w14:textId="77777777" w:rsidTr="00D414B6">
        <w:trPr>
          <w:trHeight w:hRule="exact" w:val="211"/>
        </w:trPr>
        <w:tc>
          <w:tcPr>
            <w:tcW w:w="1561" w:type="pct"/>
            <w:vAlign w:val="bottom"/>
          </w:tcPr>
          <w:p w14:paraId="2F76AD25" w14:textId="77777777" w:rsidR="00E129DF" w:rsidRPr="00EA3621" w:rsidRDefault="00E129DF" w:rsidP="00E129DF">
            <w:pPr>
              <w:tabs>
                <w:tab w:val="right" w:pos="1202"/>
              </w:tabs>
              <w:outlineLvl w:val="0"/>
              <w:rPr>
                <w:rFonts w:cs="Arial"/>
                <w:color w:val="000000" w:themeColor="text1"/>
                <w:sz w:val="18"/>
                <w:szCs w:val="18"/>
              </w:rPr>
            </w:pPr>
            <w:bookmarkStart w:id="880" w:name="_Toc67330444"/>
            <w:r w:rsidRPr="00EA3621">
              <w:rPr>
                <w:rFonts w:cs="Arial"/>
                <w:color w:val="000000" w:themeColor="text1"/>
                <w:spacing w:val="-2"/>
                <w:sz w:val="18"/>
                <w:szCs w:val="18"/>
              </w:rPr>
              <w:t>Obveze po depozitima</w:t>
            </w:r>
            <w:bookmarkEnd w:id="880"/>
          </w:p>
        </w:tc>
        <w:tc>
          <w:tcPr>
            <w:tcW w:w="538" w:type="pct"/>
            <w:tcBorders>
              <w:top w:val="nil"/>
              <w:left w:val="nil"/>
              <w:bottom w:val="nil"/>
              <w:right w:val="nil"/>
            </w:tcBorders>
            <w:shd w:val="clear" w:color="auto" w:fill="auto"/>
            <w:vAlign w:val="bottom"/>
          </w:tcPr>
          <w:p w14:paraId="76DD3C7B" w14:textId="2B83C37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1.634.665 </w:t>
            </w:r>
          </w:p>
        </w:tc>
        <w:tc>
          <w:tcPr>
            <w:tcW w:w="581" w:type="pct"/>
            <w:tcBorders>
              <w:top w:val="nil"/>
              <w:left w:val="nil"/>
              <w:bottom w:val="nil"/>
              <w:right w:val="nil"/>
            </w:tcBorders>
            <w:shd w:val="clear" w:color="auto" w:fill="auto"/>
            <w:vAlign w:val="bottom"/>
          </w:tcPr>
          <w:p w14:paraId="206624EF" w14:textId="78EE28C8"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35.300 </w:t>
            </w:r>
          </w:p>
        </w:tc>
        <w:tc>
          <w:tcPr>
            <w:tcW w:w="581" w:type="pct"/>
            <w:tcBorders>
              <w:top w:val="nil"/>
              <w:left w:val="nil"/>
              <w:bottom w:val="nil"/>
              <w:right w:val="nil"/>
            </w:tcBorders>
            <w:shd w:val="clear" w:color="auto" w:fill="auto"/>
            <w:vAlign w:val="bottom"/>
          </w:tcPr>
          <w:p w14:paraId="09A3AE2F" w14:textId="639F7338"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43.600 </w:t>
            </w:r>
          </w:p>
        </w:tc>
        <w:tc>
          <w:tcPr>
            <w:tcW w:w="581" w:type="pct"/>
            <w:tcBorders>
              <w:top w:val="nil"/>
              <w:left w:val="nil"/>
              <w:bottom w:val="nil"/>
              <w:right w:val="nil"/>
            </w:tcBorders>
            <w:shd w:val="clear" w:color="auto" w:fill="auto"/>
            <w:vAlign w:val="bottom"/>
          </w:tcPr>
          <w:p w14:paraId="675DEDE1" w14:textId="77142134"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20.226 </w:t>
            </w:r>
          </w:p>
        </w:tc>
        <w:tc>
          <w:tcPr>
            <w:tcW w:w="581" w:type="pct"/>
            <w:tcBorders>
              <w:top w:val="nil"/>
              <w:left w:val="nil"/>
              <w:bottom w:val="nil"/>
              <w:right w:val="nil"/>
            </w:tcBorders>
            <w:shd w:val="clear" w:color="auto" w:fill="auto"/>
            <w:vAlign w:val="bottom"/>
          </w:tcPr>
          <w:p w14:paraId="197BC268" w14:textId="5A4ABD60"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110.132 </w:t>
            </w:r>
          </w:p>
        </w:tc>
        <w:tc>
          <w:tcPr>
            <w:tcW w:w="578" w:type="pct"/>
            <w:tcBorders>
              <w:top w:val="nil"/>
              <w:left w:val="nil"/>
              <w:bottom w:val="nil"/>
              <w:right w:val="nil"/>
            </w:tcBorders>
            <w:shd w:val="clear" w:color="auto" w:fill="auto"/>
            <w:vAlign w:val="bottom"/>
          </w:tcPr>
          <w:p w14:paraId="3BDDD850" w14:textId="005004E3"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1.843.923</w:t>
            </w:r>
          </w:p>
        </w:tc>
      </w:tr>
      <w:tr w:rsidR="00E129DF" w:rsidRPr="00EA3621" w14:paraId="78EF4D7D" w14:textId="77777777" w:rsidTr="00D414B6">
        <w:trPr>
          <w:trHeight w:hRule="exact" w:val="211"/>
        </w:trPr>
        <w:tc>
          <w:tcPr>
            <w:tcW w:w="1561" w:type="pct"/>
            <w:vAlign w:val="bottom"/>
          </w:tcPr>
          <w:p w14:paraId="13A2D0F9" w14:textId="77777777" w:rsidR="00E129DF" w:rsidRPr="00EA3621" w:rsidRDefault="00E129DF" w:rsidP="00E129DF">
            <w:pPr>
              <w:tabs>
                <w:tab w:val="right" w:pos="1202"/>
              </w:tabs>
              <w:outlineLvl w:val="0"/>
              <w:rPr>
                <w:rFonts w:cs="Arial"/>
                <w:color w:val="000000" w:themeColor="text1"/>
                <w:sz w:val="18"/>
                <w:szCs w:val="18"/>
              </w:rPr>
            </w:pPr>
            <w:bookmarkStart w:id="881" w:name="_Toc67330451"/>
            <w:r w:rsidRPr="00EA3621">
              <w:rPr>
                <w:rFonts w:cs="Arial"/>
                <w:color w:val="000000" w:themeColor="text1"/>
                <w:spacing w:val="-2"/>
                <w:sz w:val="18"/>
                <w:szCs w:val="18"/>
              </w:rPr>
              <w:t>Obveze po kreditima</w:t>
            </w:r>
            <w:bookmarkEnd w:id="881"/>
          </w:p>
        </w:tc>
        <w:tc>
          <w:tcPr>
            <w:tcW w:w="538" w:type="pct"/>
            <w:tcBorders>
              <w:top w:val="nil"/>
              <w:left w:val="nil"/>
              <w:bottom w:val="nil"/>
              <w:right w:val="nil"/>
            </w:tcBorders>
            <w:shd w:val="clear" w:color="auto" w:fill="auto"/>
            <w:vAlign w:val="bottom"/>
          </w:tcPr>
          <w:p w14:paraId="6837A4DD" w14:textId="0CECB30F"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128.843</w:t>
            </w:r>
          </w:p>
        </w:tc>
        <w:tc>
          <w:tcPr>
            <w:tcW w:w="581" w:type="pct"/>
            <w:tcBorders>
              <w:top w:val="nil"/>
              <w:left w:val="nil"/>
              <w:bottom w:val="nil"/>
              <w:right w:val="nil"/>
            </w:tcBorders>
            <w:shd w:val="clear" w:color="auto" w:fill="auto"/>
            <w:vAlign w:val="bottom"/>
          </w:tcPr>
          <w:p w14:paraId="39BCAC45" w14:textId="6F9DFEF1"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613.249</w:t>
            </w:r>
          </w:p>
        </w:tc>
        <w:tc>
          <w:tcPr>
            <w:tcW w:w="581" w:type="pct"/>
            <w:tcBorders>
              <w:top w:val="nil"/>
              <w:left w:val="nil"/>
              <w:bottom w:val="nil"/>
              <w:right w:val="nil"/>
            </w:tcBorders>
            <w:shd w:val="clear" w:color="auto" w:fill="auto"/>
            <w:vAlign w:val="bottom"/>
          </w:tcPr>
          <w:p w14:paraId="1629A1D2" w14:textId="1B4A621B"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1.785.427</w:t>
            </w:r>
          </w:p>
        </w:tc>
        <w:tc>
          <w:tcPr>
            <w:tcW w:w="581" w:type="pct"/>
            <w:tcBorders>
              <w:top w:val="nil"/>
              <w:left w:val="nil"/>
              <w:bottom w:val="nil"/>
              <w:right w:val="nil"/>
            </w:tcBorders>
            <w:shd w:val="clear" w:color="auto" w:fill="auto"/>
            <w:vAlign w:val="bottom"/>
          </w:tcPr>
          <w:p w14:paraId="5631A518" w14:textId="0FA277B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5.900.758</w:t>
            </w:r>
          </w:p>
        </w:tc>
        <w:tc>
          <w:tcPr>
            <w:tcW w:w="581" w:type="pct"/>
            <w:tcBorders>
              <w:top w:val="nil"/>
              <w:left w:val="nil"/>
              <w:bottom w:val="nil"/>
              <w:right w:val="nil"/>
            </w:tcBorders>
            <w:shd w:val="clear" w:color="auto" w:fill="auto"/>
            <w:vAlign w:val="bottom"/>
          </w:tcPr>
          <w:p w14:paraId="49975F36" w14:textId="66D722AF"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9.151.124</w:t>
            </w:r>
          </w:p>
        </w:tc>
        <w:tc>
          <w:tcPr>
            <w:tcW w:w="578" w:type="pct"/>
            <w:tcBorders>
              <w:top w:val="nil"/>
              <w:left w:val="nil"/>
              <w:bottom w:val="nil"/>
              <w:right w:val="nil"/>
            </w:tcBorders>
            <w:shd w:val="clear" w:color="auto" w:fill="auto"/>
            <w:vAlign w:val="bottom"/>
          </w:tcPr>
          <w:p w14:paraId="4F2C7E1F" w14:textId="665A7BCC"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D414B6">
              <w:rPr>
                <w:rFonts w:ascii="Calibri" w:hAnsi="Calibri"/>
                <w:color w:val="000000"/>
                <w:sz w:val="18"/>
                <w:szCs w:val="18"/>
              </w:rPr>
              <w:t>17.579.401</w:t>
            </w:r>
          </w:p>
        </w:tc>
      </w:tr>
      <w:tr w:rsidR="00E129DF" w:rsidRPr="00EA3621" w14:paraId="29AB3371" w14:textId="77777777" w:rsidTr="00D414B6">
        <w:trPr>
          <w:trHeight w:val="377"/>
        </w:trPr>
        <w:tc>
          <w:tcPr>
            <w:tcW w:w="1561" w:type="pct"/>
            <w:vAlign w:val="bottom"/>
          </w:tcPr>
          <w:p w14:paraId="0F7CB9A3" w14:textId="77777777" w:rsidR="00E129DF" w:rsidRPr="00EA3621" w:rsidRDefault="00E129DF" w:rsidP="00E129DF">
            <w:pPr>
              <w:tabs>
                <w:tab w:val="right" w:pos="1202"/>
              </w:tabs>
              <w:outlineLvl w:val="0"/>
              <w:rPr>
                <w:rFonts w:cs="Arial"/>
                <w:color w:val="000000" w:themeColor="text1"/>
                <w:spacing w:val="-2"/>
                <w:sz w:val="18"/>
                <w:szCs w:val="18"/>
              </w:rPr>
            </w:pPr>
            <w:bookmarkStart w:id="882" w:name="_Toc67330465"/>
            <w:r w:rsidRPr="00EA3621">
              <w:rPr>
                <w:rFonts w:cs="Arial"/>
                <w:color w:val="000000" w:themeColor="text1"/>
                <w:spacing w:val="-2"/>
                <w:sz w:val="18"/>
                <w:szCs w:val="18"/>
              </w:rPr>
              <w:t>Rezerviranja za garancije, preuzete i ostale obveze</w:t>
            </w:r>
            <w:bookmarkEnd w:id="882"/>
          </w:p>
        </w:tc>
        <w:tc>
          <w:tcPr>
            <w:tcW w:w="538" w:type="pct"/>
            <w:tcBorders>
              <w:top w:val="nil"/>
              <w:left w:val="nil"/>
              <w:bottom w:val="nil"/>
              <w:right w:val="nil"/>
            </w:tcBorders>
            <w:shd w:val="clear" w:color="auto" w:fill="auto"/>
            <w:vAlign w:val="bottom"/>
          </w:tcPr>
          <w:p w14:paraId="3EEA5431" w14:textId="0426E37D"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52.839 </w:t>
            </w:r>
          </w:p>
        </w:tc>
        <w:tc>
          <w:tcPr>
            <w:tcW w:w="581" w:type="pct"/>
            <w:tcBorders>
              <w:top w:val="nil"/>
              <w:left w:val="nil"/>
              <w:bottom w:val="nil"/>
              <w:right w:val="nil"/>
            </w:tcBorders>
            <w:shd w:val="clear" w:color="auto" w:fill="auto"/>
            <w:vAlign w:val="bottom"/>
          </w:tcPr>
          <w:p w14:paraId="3EACBB8F" w14:textId="62F1E390"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6.279 </w:t>
            </w:r>
          </w:p>
        </w:tc>
        <w:tc>
          <w:tcPr>
            <w:tcW w:w="581" w:type="pct"/>
            <w:tcBorders>
              <w:top w:val="nil"/>
              <w:left w:val="nil"/>
              <w:bottom w:val="nil"/>
              <w:right w:val="nil"/>
            </w:tcBorders>
            <w:shd w:val="clear" w:color="auto" w:fill="auto"/>
            <w:vAlign w:val="bottom"/>
          </w:tcPr>
          <w:p w14:paraId="03A43C0A" w14:textId="74B3EB2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18.039 </w:t>
            </w:r>
          </w:p>
        </w:tc>
        <w:tc>
          <w:tcPr>
            <w:tcW w:w="581" w:type="pct"/>
            <w:tcBorders>
              <w:top w:val="nil"/>
              <w:left w:val="nil"/>
              <w:bottom w:val="nil"/>
              <w:right w:val="nil"/>
            </w:tcBorders>
            <w:shd w:val="clear" w:color="auto" w:fill="auto"/>
            <w:vAlign w:val="bottom"/>
          </w:tcPr>
          <w:p w14:paraId="4E9FEC00" w14:textId="3550D07F"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23.727 </w:t>
            </w:r>
          </w:p>
        </w:tc>
        <w:tc>
          <w:tcPr>
            <w:tcW w:w="581" w:type="pct"/>
            <w:tcBorders>
              <w:top w:val="nil"/>
              <w:left w:val="nil"/>
              <w:bottom w:val="nil"/>
              <w:right w:val="nil"/>
            </w:tcBorders>
            <w:shd w:val="clear" w:color="auto" w:fill="auto"/>
            <w:vAlign w:val="bottom"/>
          </w:tcPr>
          <w:p w14:paraId="682DA7D2" w14:textId="785B5AE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22.746 </w:t>
            </w:r>
          </w:p>
        </w:tc>
        <w:tc>
          <w:tcPr>
            <w:tcW w:w="578" w:type="pct"/>
            <w:tcBorders>
              <w:top w:val="nil"/>
              <w:left w:val="nil"/>
              <w:bottom w:val="nil"/>
              <w:right w:val="nil"/>
            </w:tcBorders>
            <w:shd w:val="clear" w:color="auto" w:fill="auto"/>
            <w:vAlign w:val="bottom"/>
          </w:tcPr>
          <w:p w14:paraId="3A8C0BBD" w14:textId="63BAFD53"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123.630</w:t>
            </w:r>
          </w:p>
        </w:tc>
      </w:tr>
      <w:tr w:rsidR="00E129DF" w:rsidRPr="00EA3621" w14:paraId="455C467E" w14:textId="77777777" w:rsidTr="00D414B6">
        <w:trPr>
          <w:trHeight w:hRule="exact" w:val="211"/>
        </w:trPr>
        <w:tc>
          <w:tcPr>
            <w:tcW w:w="1561" w:type="pct"/>
            <w:vAlign w:val="bottom"/>
          </w:tcPr>
          <w:p w14:paraId="27E15177" w14:textId="77777777" w:rsidR="00E129DF" w:rsidRPr="00EA3621" w:rsidRDefault="00E129DF" w:rsidP="00E129DF">
            <w:pPr>
              <w:tabs>
                <w:tab w:val="right" w:pos="1202"/>
              </w:tabs>
              <w:outlineLvl w:val="0"/>
              <w:rPr>
                <w:rFonts w:cs="Arial"/>
                <w:color w:val="000000" w:themeColor="text1"/>
                <w:sz w:val="18"/>
                <w:szCs w:val="18"/>
              </w:rPr>
            </w:pPr>
            <w:bookmarkStart w:id="883" w:name="_Toc67330472"/>
            <w:r w:rsidRPr="00EA3621">
              <w:rPr>
                <w:rFonts w:cs="Arial"/>
                <w:color w:val="000000" w:themeColor="text1"/>
                <w:spacing w:val="-2"/>
                <w:sz w:val="18"/>
                <w:szCs w:val="18"/>
              </w:rPr>
              <w:t>Ostale obveze</w:t>
            </w:r>
            <w:bookmarkEnd w:id="883"/>
          </w:p>
        </w:tc>
        <w:tc>
          <w:tcPr>
            <w:tcW w:w="538" w:type="pct"/>
            <w:tcBorders>
              <w:top w:val="nil"/>
              <w:left w:val="nil"/>
              <w:bottom w:val="single" w:sz="4" w:space="0" w:color="auto"/>
              <w:right w:val="nil"/>
            </w:tcBorders>
            <w:shd w:val="clear" w:color="auto" w:fill="auto"/>
            <w:vAlign w:val="bottom"/>
          </w:tcPr>
          <w:p w14:paraId="09FF0CCA" w14:textId="179535FE"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159.139 </w:t>
            </w:r>
          </w:p>
        </w:tc>
        <w:tc>
          <w:tcPr>
            <w:tcW w:w="581" w:type="pct"/>
            <w:tcBorders>
              <w:top w:val="nil"/>
              <w:left w:val="nil"/>
              <w:bottom w:val="single" w:sz="4" w:space="0" w:color="auto"/>
              <w:right w:val="nil"/>
            </w:tcBorders>
            <w:shd w:val="clear" w:color="auto" w:fill="auto"/>
            <w:vAlign w:val="bottom"/>
          </w:tcPr>
          <w:p w14:paraId="189A4A99" w14:textId="524506C5"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17.909 </w:t>
            </w:r>
          </w:p>
        </w:tc>
        <w:tc>
          <w:tcPr>
            <w:tcW w:w="581" w:type="pct"/>
            <w:tcBorders>
              <w:top w:val="nil"/>
              <w:left w:val="nil"/>
              <w:bottom w:val="single" w:sz="4" w:space="0" w:color="auto"/>
              <w:right w:val="nil"/>
            </w:tcBorders>
            <w:shd w:val="clear" w:color="auto" w:fill="auto"/>
            <w:vAlign w:val="bottom"/>
          </w:tcPr>
          <w:p w14:paraId="722C7F4F" w14:textId="3D21A7EE"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51.457 </w:t>
            </w:r>
          </w:p>
        </w:tc>
        <w:tc>
          <w:tcPr>
            <w:tcW w:w="581" w:type="pct"/>
            <w:tcBorders>
              <w:top w:val="nil"/>
              <w:left w:val="nil"/>
              <w:bottom w:val="single" w:sz="4" w:space="0" w:color="auto"/>
              <w:right w:val="nil"/>
            </w:tcBorders>
            <w:shd w:val="clear" w:color="auto" w:fill="auto"/>
            <w:vAlign w:val="bottom"/>
          </w:tcPr>
          <w:p w14:paraId="301CEE97" w14:textId="4F3432AC"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67.679 </w:t>
            </w:r>
          </w:p>
        </w:tc>
        <w:tc>
          <w:tcPr>
            <w:tcW w:w="581" w:type="pct"/>
            <w:tcBorders>
              <w:top w:val="nil"/>
              <w:left w:val="nil"/>
              <w:bottom w:val="single" w:sz="4" w:space="0" w:color="auto"/>
              <w:right w:val="nil"/>
            </w:tcBorders>
            <w:shd w:val="clear" w:color="auto" w:fill="auto"/>
            <w:vAlign w:val="bottom"/>
          </w:tcPr>
          <w:p w14:paraId="60F9D81E" w14:textId="2088C8D4"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64.883 </w:t>
            </w:r>
          </w:p>
        </w:tc>
        <w:tc>
          <w:tcPr>
            <w:tcW w:w="578" w:type="pct"/>
            <w:tcBorders>
              <w:top w:val="nil"/>
              <w:left w:val="nil"/>
              <w:bottom w:val="single" w:sz="4" w:space="0" w:color="auto"/>
              <w:right w:val="nil"/>
            </w:tcBorders>
            <w:shd w:val="clear" w:color="auto" w:fill="auto"/>
            <w:vAlign w:val="bottom"/>
          </w:tcPr>
          <w:p w14:paraId="6BE4D8C1" w14:textId="3A8D2669" w:rsidR="00E129DF" w:rsidRPr="00EA3621" w:rsidRDefault="00E129DF" w:rsidP="00E129DF">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361.067</w:t>
            </w:r>
          </w:p>
        </w:tc>
      </w:tr>
      <w:tr w:rsidR="00E129DF" w:rsidRPr="00EA3621" w14:paraId="588F916E" w14:textId="77777777" w:rsidTr="00D414B6">
        <w:trPr>
          <w:trHeight w:hRule="exact" w:val="265"/>
        </w:trPr>
        <w:tc>
          <w:tcPr>
            <w:tcW w:w="1561" w:type="pct"/>
            <w:vAlign w:val="bottom"/>
          </w:tcPr>
          <w:p w14:paraId="00093CA6" w14:textId="77777777" w:rsidR="00E129DF" w:rsidRPr="00EA3621" w:rsidRDefault="00E129DF" w:rsidP="00E129DF">
            <w:pPr>
              <w:tabs>
                <w:tab w:val="right" w:pos="1202"/>
              </w:tabs>
              <w:outlineLvl w:val="0"/>
              <w:rPr>
                <w:rFonts w:cs="Arial"/>
                <w:b/>
                <w:bCs/>
                <w:color w:val="000000" w:themeColor="text1"/>
                <w:sz w:val="18"/>
                <w:szCs w:val="18"/>
              </w:rPr>
            </w:pPr>
            <w:bookmarkStart w:id="884" w:name="_Toc67330479"/>
            <w:r w:rsidRPr="00EA3621">
              <w:rPr>
                <w:rFonts w:cs="Arial"/>
                <w:b/>
                <w:bCs/>
                <w:color w:val="000000" w:themeColor="text1"/>
                <w:sz w:val="18"/>
                <w:szCs w:val="18"/>
              </w:rPr>
              <w:t>Ukupno</w:t>
            </w:r>
            <w:bookmarkEnd w:id="884"/>
          </w:p>
        </w:tc>
        <w:tc>
          <w:tcPr>
            <w:tcW w:w="538" w:type="pct"/>
            <w:tcBorders>
              <w:top w:val="single" w:sz="4" w:space="0" w:color="auto"/>
              <w:left w:val="nil"/>
              <w:bottom w:val="single" w:sz="12" w:space="0" w:color="auto"/>
              <w:right w:val="nil"/>
            </w:tcBorders>
            <w:shd w:val="clear" w:color="auto" w:fill="auto"/>
            <w:vAlign w:val="bottom"/>
          </w:tcPr>
          <w:p w14:paraId="7D685CDB" w14:textId="7CA711CF"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1.975.486</w:t>
            </w:r>
          </w:p>
        </w:tc>
        <w:tc>
          <w:tcPr>
            <w:tcW w:w="581" w:type="pct"/>
            <w:tcBorders>
              <w:top w:val="single" w:sz="4" w:space="0" w:color="auto"/>
              <w:left w:val="nil"/>
              <w:bottom w:val="single" w:sz="12" w:space="0" w:color="auto"/>
              <w:right w:val="nil"/>
            </w:tcBorders>
            <w:shd w:val="clear" w:color="auto" w:fill="auto"/>
            <w:vAlign w:val="bottom"/>
          </w:tcPr>
          <w:p w14:paraId="27BF3260" w14:textId="30631FAC"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672.737</w:t>
            </w:r>
          </w:p>
        </w:tc>
        <w:tc>
          <w:tcPr>
            <w:tcW w:w="581" w:type="pct"/>
            <w:tcBorders>
              <w:top w:val="single" w:sz="4" w:space="0" w:color="auto"/>
              <w:left w:val="nil"/>
              <w:bottom w:val="single" w:sz="12" w:space="0" w:color="auto"/>
              <w:right w:val="nil"/>
            </w:tcBorders>
            <w:shd w:val="clear" w:color="auto" w:fill="auto"/>
            <w:vAlign w:val="bottom"/>
          </w:tcPr>
          <w:p w14:paraId="6CFC54E1" w14:textId="65C2CB7F"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1.898.523</w:t>
            </w:r>
          </w:p>
        </w:tc>
        <w:tc>
          <w:tcPr>
            <w:tcW w:w="581" w:type="pct"/>
            <w:tcBorders>
              <w:top w:val="single" w:sz="4" w:space="0" w:color="auto"/>
              <w:left w:val="nil"/>
              <w:bottom w:val="single" w:sz="12" w:space="0" w:color="auto"/>
              <w:right w:val="nil"/>
            </w:tcBorders>
            <w:shd w:val="clear" w:color="auto" w:fill="auto"/>
            <w:vAlign w:val="bottom"/>
          </w:tcPr>
          <w:p w14:paraId="27512AEF" w14:textId="7D05A1F2"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6.012.390</w:t>
            </w:r>
          </w:p>
        </w:tc>
        <w:tc>
          <w:tcPr>
            <w:tcW w:w="581" w:type="pct"/>
            <w:tcBorders>
              <w:top w:val="single" w:sz="4" w:space="0" w:color="auto"/>
              <w:left w:val="nil"/>
              <w:bottom w:val="single" w:sz="12" w:space="0" w:color="auto"/>
              <w:right w:val="nil"/>
            </w:tcBorders>
            <w:shd w:val="clear" w:color="auto" w:fill="auto"/>
            <w:vAlign w:val="bottom"/>
          </w:tcPr>
          <w:p w14:paraId="6FE8DB94" w14:textId="5C22C6CF"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9.348.885</w:t>
            </w:r>
          </w:p>
        </w:tc>
        <w:tc>
          <w:tcPr>
            <w:tcW w:w="578" w:type="pct"/>
            <w:tcBorders>
              <w:top w:val="single" w:sz="4" w:space="0" w:color="auto"/>
              <w:left w:val="nil"/>
              <w:bottom w:val="single" w:sz="12" w:space="0" w:color="auto"/>
              <w:right w:val="nil"/>
            </w:tcBorders>
            <w:shd w:val="clear" w:color="auto" w:fill="auto"/>
            <w:vAlign w:val="bottom"/>
          </w:tcPr>
          <w:p w14:paraId="533CA4EA" w14:textId="3D31E3D1" w:rsidR="00E129DF" w:rsidRPr="00EA3621" w:rsidRDefault="00E129DF" w:rsidP="00D414B6">
            <w:pPr>
              <w:tabs>
                <w:tab w:val="right" w:pos="1202"/>
              </w:tabs>
              <w:jc w:val="right"/>
              <w:outlineLvl w:val="0"/>
              <w:rPr>
                <w:rFonts w:ascii="Calibri" w:hAnsi="Calibri"/>
                <w:b/>
                <w:bCs/>
                <w:color w:val="000000"/>
                <w:sz w:val="18"/>
                <w:szCs w:val="18"/>
              </w:rPr>
            </w:pPr>
            <w:r w:rsidRPr="00D414B6">
              <w:rPr>
                <w:rFonts w:ascii="Calibri" w:hAnsi="Calibri"/>
                <w:b/>
                <w:bCs/>
                <w:color w:val="000000"/>
                <w:sz w:val="18"/>
                <w:szCs w:val="18"/>
              </w:rPr>
              <w:t>19.908.021</w:t>
            </w:r>
          </w:p>
        </w:tc>
      </w:tr>
      <w:tr w:rsidR="00CE487A" w:rsidRPr="00EA3621" w14:paraId="2DC040C3" w14:textId="77777777" w:rsidTr="00E129DF">
        <w:trPr>
          <w:trHeight w:hRule="exact" w:val="275"/>
        </w:trPr>
        <w:tc>
          <w:tcPr>
            <w:tcW w:w="1561" w:type="pct"/>
            <w:vAlign w:val="bottom"/>
          </w:tcPr>
          <w:p w14:paraId="16CAFC6F" w14:textId="77777777" w:rsidR="00CE487A" w:rsidRPr="00EA3621" w:rsidRDefault="00CE487A" w:rsidP="00CE487A">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0442EF24"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16DCF021"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4F4D05F"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2EEA90B3"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77BDE1BD"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78" w:type="pct"/>
            <w:tcBorders>
              <w:top w:val="nil"/>
              <w:left w:val="nil"/>
              <w:right w:val="nil"/>
            </w:tcBorders>
            <w:shd w:val="clear" w:color="auto" w:fill="auto"/>
            <w:vAlign w:val="bottom"/>
          </w:tcPr>
          <w:p w14:paraId="4A8A1123"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r>
      <w:tr w:rsidR="00CE487A" w:rsidRPr="00EA3621" w14:paraId="1457B374" w14:textId="77777777" w:rsidTr="00E129DF">
        <w:trPr>
          <w:trHeight w:hRule="exact" w:val="211"/>
        </w:trPr>
        <w:tc>
          <w:tcPr>
            <w:tcW w:w="1561" w:type="pct"/>
            <w:tcBorders>
              <w:top w:val="nil"/>
              <w:left w:val="nil"/>
              <w:bottom w:val="nil"/>
              <w:right w:val="nil"/>
            </w:tcBorders>
            <w:shd w:val="clear" w:color="auto" w:fill="auto"/>
          </w:tcPr>
          <w:p w14:paraId="43813289" w14:textId="77777777" w:rsidR="00CE487A" w:rsidRPr="00EA3621" w:rsidRDefault="00CE487A" w:rsidP="00CE487A">
            <w:pPr>
              <w:tabs>
                <w:tab w:val="right" w:pos="1202"/>
              </w:tabs>
              <w:outlineLvl w:val="0"/>
              <w:rPr>
                <w:rFonts w:cs="Arial"/>
                <w:b/>
                <w:bCs/>
                <w:color w:val="000000" w:themeColor="text1"/>
                <w:sz w:val="18"/>
                <w:szCs w:val="18"/>
              </w:rPr>
            </w:pPr>
            <w:bookmarkStart w:id="885" w:name="_Toc67330486"/>
            <w:r w:rsidRPr="00EA3621">
              <w:rPr>
                <w:rFonts w:cs="Arial"/>
                <w:b/>
                <w:bCs/>
                <w:color w:val="000000" w:themeColor="text1"/>
                <w:sz w:val="18"/>
                <w:szCs w:val="18"/>
              </w:rPr>
              <w:t>Garancije i preuzete obveze</w:t>
            </w:r>
            <w:bookmarkEnd w:id="885"/>
          </w:p>
        </w:tc>
        <w:tc>
          <w:tcPr>
            <w:tcW w:w="538" w:type="pct"/>
            <w:tcBorders>
              <w:top w:val="nil"/>
              <w:left w:val="nil"/>
              <w:bottom w:val="nil"/>
              <w:right w:val="nil"/>
            </w:tcBorders>
            <w:shd w:val="clear" w:color="auto" w:fill="auto"/>
            <w:vAlign w:val="bottom"/>
          </w:tcPr>
          <w:p w14:paraId="4E7C865D"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A3B7A66"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6D36202"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2663E775"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1B32960"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78" w:type="pct"/>
            <w:tcBorders>
              <w:top w:val="nil"/>
              <w:left w:val="nil"/>
              <w:bottom w:val="nil"/>
              <w:right w:val="nil"/>
            </w:tcBorders>
            <w:shd w:val="clear" w:color="auto" w:fill="auto"/>
            <w:vAlign w:val="bottom"/>
          </w:tcPr>
          <w:p w14:paraId="314738B8" w14:textId="77777777" w:rsidR="00CE487A" w:rsidRPr="00EA3621" w:rsidRDefault="00CE487A" w:rsidP="00CE487A">
            <w:pPr>
              <w:tabs>
                <w:tab w:val="right" w:pos="1202"/>
              </w:tabs>
              <w:jc w:val="right"/>
              <w:outlineLvl w:val="0"/>
              <w:rPr>
                <w:rFonts w:cstheme="minorHAnsi"/>
                <w:b/>
                <w:color w:val="000000" w:themeColor="text1"/>
                <w:sz w:val="18"/>
                <w:szCs w:val="18"/>
              </w:rPr>
            </w:pPr>
          </w:p>
        </w:tc>
      </w:tr>
      <w:tr w:rsidR="009106DB" w:rsidRPr="00EA3621" w14:paraId="7591A8FB" w14:textId="77777777" w:rsidTr="00E129DF">
        <w:trPr>
          <w:trHeight w:hRule="exact" w:val="211"/>
        </w:trPr>
        <w:tc>
          <w:tcPr>
            <w:tcW w:w="1561" w:type="pct"/>
            <w:tcBorders>
              <w:top w:val="nil"/>
              <w:left w:val="nil"/>
              <w:bottom w:val="nil"/>
              <w:right w:val="nil"/>
            </w:tcBorders>
            <w:shd w:val="clear" w:color="auto" w:fill="auto"/>
            <w:vAlign w:val="center"/>
          </w:tcPr>
          <w:p w14:paraId="038C1CFF" w14:textId="77777777" w:rsidR="009106DB" w:rsidRPr="00EA3621" w:rsidRDefault="009106DB" w:rsidP="009106DB">
            <w:pPr>
              <w:tabs>
                <w:tab w:val="right" w:pos="1202"/>
              </w:tabs>
              <w:outlineLvl w:val="0"/>
              <w:rPr>
                <w:rFonts w:cs="Arial"/>
                <w:b/>
                <w:bCs/>
                <w:color w:val="000000" w:themeColor="text1"/>
                <w:sz w:val="18"/>
                <w:szCs w:val="18"/>
              </w:rPr>
            </w:pPr>
            <w:bookmarkStart w:id="886" w:name="_Toc67330487"/>
            <w:r w:rsidRPr="00EA3621">
              <w:rPr>
                <w:rFonts w:ascii="Calibri" w:eastAsia="Calibri" w:hAnsi="Calibri" w:cs="Arial"/>
                <w:color w:val="000000" w:themeColor="text1"/>
                <w:spacing w:val="-2"/>
                <w:sz w:val="18"/>
                <w:szCs w:val="18"/>
              </w:rPr>
              <w:t>Izdane garancije u kunama</w:t>
            </w:r>
            <w:bookmarkEnd w:id="886"/>
          </w:p>
        </w:tc>
        <w:tc>
          <w:tcPr>
            <w:tcW w:w="538" w:type="pct"/>
            <w:tcBorders>
              <w:top w:val="nil"/>
              <w:left w:val="nil"/>
              <w:bottom w:val="nil"/>
              <w:right w:val="nil"/>
            </w:tcBorders>
            <w:shd w:val="clear" w:color="auto" w:fill="auto"/>
            <w:vAlign w:val="bottom"/>
          </w:tcPr>
          <w:p w14:paraId="31410A6D" w14:textId="06B99A7C"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167.830 </w:t>
            </w:r>
          </w:p>
        </w:tc>
        <w:tc>
          <w:tcPr>
            <w:tcW w:w="581" w:type="pct"/>
            <w:tcBorders>
              <w:top w:val="nil"/>
              <w:left w:val="nil"/>
              <w:bottom w:val="nil"/>
              <w:right w:val="nil"/>
            </w:tcBorders>
            <w:shd w:val="clear" w:color="auto" w:fill="auto"/>
            <w:vAlign w:val="bottom"/>
          </w:tcPr>
          <w:p w14:paraId="2739BC62" w14:textId="19684910"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CFCCBB3" w14:textId="50C79F43"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91F7289" w14:textId="1535ACE0"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679C9D0" w14:textId="4735D78E"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78" w:type="pct"/>
            <w:tcBorders>
              <w:top w:val="nil"/>
              <w:left w:val="nil"/>
              <w:bottom w:val="nil"/>
              <w:right w:val="nil"/>
            </w:tcBorders>
            <w:shd w:val="clear" w:color="auto" w:fill="auto"/>
            <w:vAlign w:val="bottom"/>
          </w:tcPr>
          <w:p w14:paraId="093FF474" w14:textId="779B35AE"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167.830</w:t>
            </w:r>
          </w:p>
        </w:tc>
      </w:tr>
      <w:tr w:rsidR="009106DB" w:rsidRPr="00EA3621" w14:paraId="2512CC95" w14:textId="77777777" w:rsidTr="00E129DF">
        <w:trPr>
          <w:trHeight w:hRule="exact" w:val="211"/>
        </w:trPr>
        <w:tc>
          <w:tcPr>
            <w:tcW w:w="1561" w:type="pct"/>
            <w:tcBorders>
              <w:top w:val="nil"/>
              <w:left w:val="nil"/>
              <w:bottom w:val="nil"/>
              <w:right w:val="nil"/>
            </w:tcBorders>
            <w:shd w:val="clear" w:color="auto" w:fill="auto"/>
            <w:vAlign w:val="center"/>
          </w:tcPr>
          <w:p w14:paraId="700C90C7" w14:textId="77777777" w:rsidR="009106DB" w:rsidRPr="00EA3621" w:rsidRDefault="009106DB" w:rsidP="009106DB">
            <w:pPr>
              <w:tabs>
                <w:tab w:val="right" w:pos="1202"/>
              </w:tabs>
              <w:outlineLvl w:val="0"/>
              <w:rPr>
                <w:rFonts w:cs="Arial"/>
                <w:b/>
                <w:bCs/>
                <w:color w:val="000000" w:themeColor="text1"/>
                <w:sz w:val="18"/>
                <w:szCs w:val="18"/>
              </w:rPr>
            </w:pPr>
            <w:bookmarkStart w:id="887" w:name="_Toc67330490"/>
            <w:r w:rsidRPr="00EA3621">
              <w:rPr>
                <w:rFonts w:ascii="Calibri" w:eastAsia="Calibri" w:hAnsi="Calibri" w:cs="Arial"/>
                <w:color w:val="000000" w:themeColor="text1"/>
                <w:spacing w:val="-2"/>
                <w:sz w:val="18"/>
                <w:szCs w:val="18"/>
              </w:rPr>
              <w:t>Izdane garancije u devizama</w:t>
            </w:r>
            <w:bookmarkEnd w:id="887"/>
          </w:p>
        </w:tc>
        <w:tc>
          <w:tcPr>
            <w:tcW w:w="538" w:type="pct"/>
            <w:tcBorders>
              <w:top w:val="nil"/>
              <w:left w:val="nil"/>
              <w:bottom w:val="nil"/>
              <w:right w:val="nil"/>
            </w:tcBorders>
            <w:shd w:val="clear" w:color="auto" w:fill="auto"/>
            <w:vAlign w:val="bottom"/>
          </w:tcPr>
          <w:p w14:paraId="2D1B1C34" w14:textId="18673EE9"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327.423 </w:t>
            </w:r>
          </w:p>
        </w:tc>
        <w:tc>
          <w:tcPr>
            <w:tcW w:w="581" w:type="pct"/>
            <w:tcBorders>
              <w:top w:val="nil"/>
              <w:left w:val="nil"/>
              <w:bottom w:val="nil"/>
              <w:right w:val="nil"/>
            </w:tcBorders>
            <w:shd w:val="clear" w:color="auto" w:fill="auto"/>
            <w:vAlign w:val="bottom"/>
          </w:tcPr>
          <w:p w14:paraId="0415BEC0" w14:textId="4BE53D4C"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14386A5" w14:textId="346D5F7B"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69138F1" w14:textId="62F4C77A"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C423697" w14:textId="63956C55"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78" w:type="pct"/>
            <w:tcBorders>
              <w:top w:val="nil"/>
              <w:left w:val="nil"/>
              <w:bottom w:val="nil"/>
              <w:right w:val="nil"/>
            </w:tcBorders>
            <w:shd w:val="clear" w:color="auto" w:fill="auto"/>
            <w:vAlign w:val="bottom"/>
          </w:tcPr>
          <w:p w14:paraId="03350BD0" w14:textId="7669F0FC"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327.423</w:t>
            </w:r>
          </w:p>
        </w:tc>
      </w:tr>
      <w:tr w:rsidR="009106DB" w:rsidRPr="00EA3621" w14:paraId="7F10213C" w14:textId="77777777" w:rsidTr="00E129DF">
        <w:trPr>
          <w:trHeight w:hRule="exact" w:val="211"/>
        </w:trPr>
        <w:tc>
          <w:tcPr>
            <w:tcW w:w="1561" w:type="pct"/>
            <w:tcBorders>
              <w:top w:val="nil"/>
              <w:left w:val="nil"/>
              <w:bottom w:val="nil"/>
              <w:right w:val="nil"/>
            </w:tcBorders>
            <w:shd w:val="clear" w:color="auto" w:fill="auto"/>
            <w:vAlign w:val="center"/>
          </w:tcPr>
          <w:p w14:paraId="5D3F3570" w14:textId="77777777" w:rsidR="009106DB" w:rsidRPr="00EA3621" w:rsidRDefault="009106DB" w:rsidP="009106DB">
            <w:pPr>
              <w:tabs>
                <w:tab w:val="right" w:pos="1202"/>
              </w:tabs>
              <w:outlineLvl w:val="0"/>
              <w:rPr>
                <w:rFonts w:ascii="Calibri" w:eastAsia="Calibri" w:hAnsi="Calibri" w:cs="Arial"/>
                <w:color w:val="000000" w:themeColor="text1"/>
                <w:spacing w:val="-2"/>
                <w:sz w:val="18"/>
                <w:szCs w:val="18"/>
              </w:rPr>
            </w:pPr>
            <w:bookmarkStart w:id="888" w:name="_Toc67330493"/>
            <w:r w:rsidRPr="00EA3621">
              <w:rPr>
                <w:rFonts w:ascii="Calibri" w:eastAsia="Calibri" w:hAnsi="Calibri" w:cs="Arial"/>
                <w:color w:val="000000" w:themeColor="text1"/>
                <w:spacing w:val="-2"/>
                <w:sz w:val="18"/>
                <w:szCs w:val="18"/>
              </w:rPr>
              <w:t>Otvoreni akreditivi u devizama</w:t>
            </w:r>
            <w:bookmarkEnd w:id="888"/>
          </w:p>
        </w:tc>
        <w:tc>
          <w:tcPr>
            <w:tcW w:w="538" w:type="pct"/>
            <w:tcBorders>
              <w:top w:val="nil"/>
              <w:left w:val="nil"/>
              <w:bottom w:val="nil"/>
              <w:right w:val="nil"/>
            </w:tcBorders>
            <w:shd w:val="clear" w:color="auto" w:fill="auto"/>
            <w:vAlign w:val="bottom"/>
          </w:tcPr>
          <w:p w14:paraId="5CF1FB34" w14:textId="594EFA44"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4A3EDAD9" w14:textId="45E3F352"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85E9251" w14:textId="54FA6ADA"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F202550" w14:textId="25E213C6"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F443984" w14:textId="6D1D5FF4"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78" w:type="pct"/>
            <w:tcBorders>
              <w:top w:val="nil"/>
              <w:left w:val="nil"/>
              <w:bottom w:val="nil"/>
              <w:right w:val="nil"/>
            </w:tcBorders>
            <w:shd w:val="clear" w:color="auto" w:fill="auto"/>
            <w:vAlign w:val="bottom"/>
          </w:tcPr>
          <w:p w14:paraId="575F536B" w14:textId="293D535E" w:rsidR="009106DB" w:rsidRPr="00EA3621" w:rsidRDefault="00131E78" w:rsidP="009106DB">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r>
      <w:tr w:rsidR="009106DB" w:rsidRPr="00EA3621" w14:paraId="3C184B58" w14:textId="77777777" w:rsidTr="00E129DF">
        <w:trPr>
          <w:trHeight w:hRule="exact" w:val="211"/>
        </w:trPr>
        <w:tc>
          <w:tcPr>
            <w:tcW w:w="1561" w:type="pct"/>
            <w:tcBorders>
              <w:top w:val="nil"/>
              <w:left w:val="nil"/>
              <w:bottom w:val="nil"/>
              <w:right w:val="nil"/>
            </w:tcBorders>
            <w:shd w:val="clear" w:color="auto" w:fill="auto"/>
            <w:vAlign w:val="center"/>
          </w:tcPr>
          <w:p w14:paraId="28D7F42F" w14:textId="77777777" w:rsidR="009106DB" w:rsidRPr="00EA3621" w:rsidRDefault="009106DB" w:rsidP="009106DB">
            <w:pPr>
              <w:tabs>
                <w:tab w:val="right" w:pos="1202"/>
              </w:tabs>
              <w:outlineLvl w:val="0"/>
              <w:rPr>
                <w:rFonts w:cs="Arial"/>
                <w:b/>
                <w:bCs/>
                <w:color w:val="000000" w:themeColor="text1"/>
                <w:sz w:val="18"/>
                <w:szCs w:val="18"/>
              </w:rPr>
            </w:pPr>
            <w:bookmarkStart w:id="889" w:name="_Toc67330496"/>
            <w:r w:rsidRPr="00EA3621">
              <w:rPr>
                <w:rFonts w:ascii="Calibri" w:eastAsia="Calibri" w:hAnsi="Calibri" w:cs="Arial"/>
                <w:color w:val="000000" w:themeColor="text1"/>
                <w:spacing w:val="-2"/>
                <w:sz w:val="18"/>
                <w:szCs w:val="18"/>
              </w:rPr>
              <w:t>Preuzete obveze po kreditima</w:t>
            </w:r>
            <w:bookmarkEnd w:id="889"/>
          </w:p>
        </w:tc>
        <w:tc>
          <w:tcPr>
            <w:tcW w:w="538" w:type="pct"/>
            <w:tcBorders>
              <w:top w:val="nil"/>
              <w:left w:val="nil"/>
              <w:bottom w:val="nil"/>
              <w:right w:val="nil"/>
            </w:tcBorders>
            <w:shd w:val="clear" w:color="auto" w:fill="auto"/>
            <w:vAlign w:val="bottom"/>
          </w:tcPr>
          <w:p w14:paraId="7FBF6C70" w14:textId="122EA953"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4.972.260 </w:t>
            </w:r>
          </w:p>
        </w:tc>
        <w:tc>
          <w:tcPr>
            <w:tcW w:w="581" w:type="pct"/>
            <w:tcBorders>
              <w:top w:val="nil"/>
              <w:left w:val="nil"/>
              <w:bottom w:val="nil"/>
              <w:right w:val="nil"/>
            </w:tcBorders>
            <w:shd w:val="clear" w:color="auto" w:fill="auto"/>
            <w:vAlign w:val="bottom"/>
          </w:tcPr>
          <w:p w14:paraId="6DAFFBD2" w14:textId="232290A6"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135CA04D" w14:textId="0013EC54"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37E6AEF" w14:textId="175DF296"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3D93F2D" w14:textId="0A303472"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78" w:type="pct"/>
            <w:tcBorders>
              <w:top w:val="nil"/>
              <w:left w:val="nil"/>
              <w:bottom w:val="nil"/>
              <w:right w:val="nil"/>
            </w:tcBorders>
            <w:shd w:val="clear" w:color="auto" w:fill="auto"/>
            <w:vAlign w:val="bottom"/>
          </w:tcPr>
          <w:p w14:paraId="4059477D" w14:textId="7658B346"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4.972.260</w:t>
            </w:r>
          </w:p>
        </w:tc>
      </w:tr>
      <w:tr w:rsidR="009106DB" w:rsidRPr="00EA3621" w14:paraId="61DD44F8" w14:textId="77777777" w:rsidTr="00E129DF">
        <w:trPr>
          <w:trHeight w:hRule="exact" w:val="211"/>
        </w:trPr>
        <w:tc>
          <w:tcPr>
            <w:tcW w:w="1561" w:type="pct"/>
            <w:tcBorders>
              <w:top w:val="nil"/>
              <w:left w:val="nil"/>
              <w:bottom w:val="nil"/>
              <w:right w:val="nil"/>
            </w:tcBorders>
            <w:shd w:val="clear" w:color="auto" w:fill="auto"/>
            <w:vAlign w:val="bottom"/>
          </w:tcPr>
          <w:p w14:paraId="0B0F4D02" w14:textId="77777777" w:rsidR="009106DB" w:rsidRPr="00EA3621" w:rsidRDefault="009106DB" w:rsidP="009106DB">
            <w:pPr>
              <w:tabs>
                <w:tab w:val="right" w:pos="1202"/>
              </w:tabs>
              <w:outlineLvl w:val="0"/>
              <w:rPr>
                <w:rFonts w:ascii="Calibri" w:eastAsia="Calibri" w:hAnsi="Calibri" w:cs="Arial"/>
                <w:color w:val="000000" w:themeColor="text1"/>
                <w:spacing w:val="-2"/>
                <w:sz w:val="18"/>
                <w:szCs w:val="18"/>
              </w:rPr>
            </w:pPr>
            <w:bookmarkStart w:id="890" w:name="_Toc67330499"/>
            <w:r w:rsidRPr="00EA3621">
              <w:rPr>
                <w:rFonts w:ascii="Calibri" w:hAnsi="Calibri" w:cs="Calibri"/>
                <w:color w:val="000000" w:themeColor="text1"/>
                <w:sz w:val="18"/>
                <w:szCs w:val="18"/>
              </w:rPr>
              <w:t>Upisani a neuplaćeni kapital EIF-a</w:t>
            </w:r>
            <w:bookmarkEnd w:id="890"/>
          </w:p>
        </w:tc>
        <w:tc>
          <w:tcPr>
            <w:tcW w:w="538" w:type="pct"/>
            <w:tcBorders>
              <w:top w:val="nil"/>
              <w:left w:val="nil"/>
              <w:bottom w:val="nil"/>
              <w:right w:val="nil"/>
            </w:tcBorders>
            <w:shd w:val="clear" w:color="auto" w:fill="auto"/>
            <w:vAlign w:val="bottom"/>
          </w:tcPr>
          <w:p w14:paraId="6509F7A0" w14:textId="43E2857A"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 xml:space="preserve"> 48.445 </w:t>
            </w:r>
          </w:p>
        </w:tc>
        <w:tc>
          <w:tcPr>
            <w:tcW w:w="581" w:type="pct"/>
            <w:tcBorders>
              <w:top w:val="nil"/>
              <w:left w:val="nil"/>
              <w:bottom w:val="nil"/>
              <w:right w:val="nil"/>
            </w:tcBorders>
            <w:shd w:val="clear" w:color="auto" w:fill="auto"/>
            <w:vAlign w:val="bottom"/>
          </w:tcPr>
          <w:p w14:paraId="4A6DB447" w14:textId="6427631F"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DA9EAFF" w14:textId="5612993E"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AA9255C" w14:textId="228DB877"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60B037A" w14:textId="31EA7803" w:rsidR="009106DB" w:rsidRPr="00EA3621" w:rsidRDefault="009106DB" w:rsidP="009106DB">
            <w:pPr>
              <w:jc w:val="right"/>
              <w:rPr>
                <w:color w:val="000000" w:themeColor="text1"/>
              </w:rPr>
            </w:pPr>
            <w:r w:rsidRPr="00F44210">
              <w:rPr>
                <w:rFonts w:ascii="Calibri" w:hAnsi="Calibri"/>
                <w:color w:val="000000"/>
                <w:sz w:val="18"/>
                <w:szCs w:val="18"/>
              </w:rPr>
              <w:t xml:space="preserve"> - </w:t>
            </w:r>
          </w:p>
        </w:tc>
        <w:tc>
          <w:tcPr>
            <w:tcW w:w="578" w:type="pct"/>
            <w:tcBorders>
              <w:top w:val="nil"/>
              <w:left w:val="nil"/>
              <w:bottom w:val="nil"/>
              <w:right w:val="nil"/>
            </w:tcBorders>
            <w:shd w:val="clear" w:color="auto" w:fill="auto"/>
            <w:vAlign w:val="bottom"/>
          </w:tcPr>
          <w:p w14:paraId="5F913CFB" w14:textId="0B0AC935" w:rsidR="009106DB" w:rsidRPr="00EA3621" w:rsidRDefault="009106DB" w:rsidP="009106DB">
            <w:pPr>
              <w:tabs>
                <w:tab w:val="right" w:pos="1202"/>
              </w:tabs>
              <w:spacing w:line="240" w:lineRule="exact"/>
              <w:jc w:val="right"/>
              <w:outlineLvl w:val="0"/>
              <w:rPr>
                <w:rFonts w:ascii="Calibri" w:eastAsia="Calibri" w:hAnsi="Calibri" w:cs="Arial"/>
                <w:color w:val="000000" w:themeColor="text1"/>
                <w:spacing w:val="-2"/>
                <w:sz w:val="18"/>
                <w:szCs w:val="18"/>
              </w:rPr>
            </w:pPr>
            <w:r w:rsidRPr="00F44210">
              <w:rPr>
                <w:rFonts w:ascii="Calibri" w:hAnsi="Calibri"/>
                <w:color w:val="000000"/>
                <w:sz w:val="18"/>
                <w:szCs w:val="18"/>
              </w:rPr>
              <w:t>48.445</w:t>
            </w:r>
          </w:p>
        </w:tc>
      </w:tr>
      <w:tr w:rsidR="009106DB" w:rsidRPr="00EA3621" w14:paraId="27FDA9CF" w14:textId="77777777" w:rsidTr="00E129DF">
        <w:trPr>
          <w:trHeight w:hRule="exact" w:val="211"/>
        </w:trPr>
        <w:tc>
          <w:tcPr>
            <w:tcW w:w="1561" w:type="pct"/>
            <w:tcBorders>
              <w:top w:val="nil"/>
              <w:left w:val="nil"/>
              <w:bottom w:val="nil"/>
              <w:right w:val="nil"/>
            </w:tcBorders>
            <w:shd w:val="clear" w:color="auto" w:fill="auto"/>
            <w:vAlign w:val="bottom"/>
          </w:tcPr>
          <w:p w14:paraId="00ABCB7E" w14:textId="77777777" w:rsidR="009106DB" w:rsidRPr="00EA3621" w:rsidRDefault="009106DB" w:rsidP="009106DB">
            <w:pPr>
              <w:tabs>
                <w:tab w:val="right" w:pos="1202"/>
              </w:tabs>
              <w:outlineLvl w:val="0"/>
              <w:rPr>
                <w:rFonts w:ascii="Calibri" w:hAnsi="Calibri" w:cs="Calibri"/>
                <w:color w:val="000000" w:themeColor="text1"/>
                <w:sz w:val="18"/>
                <w:szCs w:val="18"/>
              </w:rPr>
            </w:pPr>
            <w:bookmarkStart w:id="891" w:name="_Toc67330502"/>
            <w:r w:rsidRPr="00EA3621">
              <w:rPr>
                <w:rFonts w:ascii="Calibri" w:hAnsi="Calibri" w:cs="Calibri"/>
                <w:color w:val="000000"/>
                <w:sz w:val="18"/>
                <w:szCs w:val="18"/>
              </w:rPr>
              <w:t>Ugovorena obveza  EIF CROGIP</w:t>
            </w:r>
            <w:bookmarkEnd w:id="891"/>
          </w:p>
        </w:tc>
        <w:tc>
          <w:tcPr>
            <w:tcW w:w="538" w:type="pct"/>
            <w:tcBorders>
              <w:top w:val="nil"/>
              <w:left w:val="nil"/>
              <w:bottom w:val="nil"/>
              <w:right w:val="nil"/>
            </w:tcBorders>
            <w:shd w:val="clear" w:color="auto" w:fill="auto"/>
            <w:vAlign w:val="bottom"/>
          </w:tcPr>
          <w:p w14:paraId="59AA5BBE" w14:textId="37D5BFFC" w:rsidR="009106DB" w:rsidRPr="00EA3621" w:rsidRDefault="009106DB" w:rsidP="009106DB">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78E5FFD" w14:textId="1E32F633"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16.000 </w:t>
            </w:r>
          </w:p>
        </w:tc>
        <w:tc>
          <w:tcPr>
            <w:tcW w:w="581" w:type="pct"/>
            <w:tcBorders>
              <w:top w:val="nil"/>
              <w:left w:val="nil"/>
              <w:bottom w:val="nil"/>
              <w:right w:val="nil"/>
            </w:tcBorders>
            <w:shd w:val="clear" w:color="auto" w:fill="auto"/>
            <w:vAlign w:val="bottom"/>
          </w:tcPr>
          <w:p w14:paraId="2C055BA8" w14:textId="241BB93A"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41.384 </w:t>
            </w:r>
          </w:p>
        </w:tc>
        <w:tc>
          <w:tcPr>
            <w:tcW w:w="581" w:type="pct"/>
            <w:tcBorders>
              <w:top w:val="nil"/>
              <w:left w:val="nil"/>
              <w:bottom w:val="nil"/>
              <w:right w:val="nil"/>
            </w:tcBorders>
            <w:shd w:val="clear" w:color="auto" w:fill="auto"/>
            <w:vAlign w:val="bottom"/>
          </w:tcPr>
          <w:p w14:paraId="649A017D" w14:textId="569DB079"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111.300 </w:t>
            </w:r>
          </w:p>
        </w:tc>
        <w:tc>
          <w:tcPr>
            <w:tcW w:w="581" w:type="pct"/>
            <w:tcBorders>
              <w:top w:val="nil"/>
              <w:left w:val="nil"/>
              <w:bottom w:val="nil"/>
              <w:right w:val="nil"/>
            </w:tcBorders>
            <w:shd w:val="clear" w:color="auto" w:fill="auto"/>
            <w:vAlign w:val="bottom"/>
          </w:tcPr>
          <w:p w14:paraId="033800DD" w14:textId="7A87F9F4"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103.591 </w:t>
            </w:r>
          </w:p>
        </w:tc>
        <w:tc>
          <w:tcPr>
            <w:tcW w:w="578" w:type="pct"/>
            <w:tcBorders>
              <w:top w:val="nil"/>
              <w:left w:val="nil"/>
              <w:bottom w:val="nil"/>
              <w:right w:val="nil"/>
            </w:tcBorders>
            <w:shd w:val="clear" w:color="auto" w:fill="auto"/>
            <w:vAlign w:val="bottom"/>
          </w:tcPr>
          <w:p w14:paraId="1685D9B5" w14:textId="4D8D0A57" w:rsidR="009106DB" w:rsidRPr="00EA3621" w:rsidRDefault="009106DB" w:rsidP="009106DB">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272.275</w:t>
            </w:r>
          </w:p>
        </w:tc>
      </w:tr>
      <w:tr w:rsidR="009106DB" w:rsidRPr="00EA3621" w14:paraId="42E40AFA" w14:textId="77777777" w:rsidTr="00E129DF">
        <w:trPr>
          <w:trHeight w:hRule="exact" w:val="211"/>
        </w:trPr>
        <w:tc>
          <w:tcPr>
            <w:tcW w:w="1561" w:type="pct"/>
            <w:tcBorders>
              <w:top w:val="nil"/>
              <w:left w:val="nil"/>
              <w:bottom w:val="nil"/>
              <w:right w:val="nil"/>
            </w:tcBorders>
            <w:shd w:val="clear" w:color="auto" w:fill="auto"/>
            <w:vAlign w:val="bottom"/>
          </w:tcPr>
          <w:p w14:paraId="49682564" w14:textId="77777777" w:rsidR="009106DB" w:rsidRPr="00EA3621" w:rsidRDefault="009106DB" w:rsidP="009106DB">
            <w:pPr>
              <w:tabs>
                <w:tab w:val="right" w:pos="1202"/>
              </w:tabs>
              <w:outlineLvl w:val="0"/>
              <w:rPr>
                <w:rFonts w:ascii="Calibri" w:hAnsi="Calibri" w:cs="Calibri"/>
                <w:color w:val="000000" w:themeColor="text1"/>
                <w:sz w:val="18"/>
                <w:szCs w:val="18"/>
              </w:rPr>
            </w:pPr>
            <w:bookmarkStart w:id="892" w:name="_Toc67330505"/>
            <w:r w:rsidRPr="00EA3621">
              <w:rPr>
                <w:rFonts w:ascii="Calibri" w:hAnsi="Calibri" w:cs="Calibri"/>
                <w:color w:val="000000"/>
                <w:sz w:val="18"/>
                <w:szCs w:val="18"/>
              </w:rPr>
              <w:t>Ugovorena obveza  EIF FRC2</w:t>
            </w:r>
            <w:bookmarkEnd w:id="892"/>
          </w:p>
        </w:tc>
        <w:tc>
          <w:tcPr>
            <w:tcW w:w="538" w:type="pct"/>
            <w:tcBorders>
              <w:top w:val="nil"/>
              <w:left w:val="nil"/>
              <w:bottom w:val="nil"/>
              <w:right w:val="nil"/>
            </w:tcBorders>
            <w:shd w:val="clear" w:color="auto" w:fill="auto"/>
            <w:vAlign w:val="bottom"/>
          </w:tcPr>
          <w:p w14:paraId="3B6F5A33" w14:textId="36D27975" w:rsidR="009106DB" w:rsidRPr="00EA3621" w:rsidRDefault="009106DB" w:rsidP="009106DB">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 xml:space="preserve"> 574 </w:t>
            </w:r>
          </w:p>
        </w:tc>
        <w:tc>
          <w:tcPr>
            <w:tcW w:w="581" w:type="pct"/>
            <w:tcBorders>
              <w:top w:val="nil"/>
              <w:left w:val="nil"/>
              <w:bottom w:val="nil"/>
              <w:right w:val="nil"/>
            </w:tcBorders>
            <w:shd w:val="clear" w:color="auto" w:fill="auto"/>
            <w:vAlign w:val="bottom"/>
          </w:tcPr>
          <w:p w14:paraId="39E42D72" w14:textId="438A4CC7"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570 </w:t>
            </w:r>
          </w:p>
        </w:tc>
        <w:tc>
          <w:tcPr>
            <w:tcW w:w="581" w:type="pct"/>
            <w:tcBorders>
              <w:top w:val="nil"/>
              <w:left w:val="nil"/>
              <w:bottom w:val="nil"/>
              <w:right w:val="nil"/>
            </w:tcBorders>
            <w:shd w:val="clear" w:color="auto" w:fill="auto"/>
            <w:vAlign w:val="bottom"/>
          </w:tcPr>
          <w:p w14:paraId="01B03CDE" w14:textId="2BB04EE1"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3.656 </w:t>
            </w:r>
          </w:p>
        </w:tc>
        <w:tc>
          <w:tcPr>
            <w:tcW w:w="581" w:type="pct"/>
            <w:tcBorders>
              <w:top w:val="nil"/>
              <w:left w:val="nil"/>
              <w:bottom w:val="nil"/>
              <w:right w:val="nil"/>
            </w:tcBorders>
            <w:shd w:val="clear" w:color="auto" w:fill="auto"/>
            <w:vAlign w:val="bottom"/>
          </w:tcPr>
          <w:p w14:paraId="611BCAF1" w14:textId="25CEC663"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3.750 </w:t>
            </w:r>
          </w:p>
        </w:tc>
        <w:tc>
          <w:tcPr>
            <w:tcW w:w="581" w:type="pct"/>
            <w:tcBorders>
              <w:top w:val="nil"/>
              <w:left w:val="nil"/>
              <w:bottom w:val="nil"/>
              <w:right w:val="nil"/>
            </w:tcBorders>
            <w:shd w:val="clear" w:color="auto" w:fill="auto"/>
            <w:vAlign w:val="bottom"/>
          </w:tcPr>
          <w:p w14:paraId="02456589" w14:textId="089D83BC" w:rsidR="009106DB" w:rsidRPr="00EA3621" w:rsidRDefault="009106DB" w:rsidP="009106DB">
            <w:pPr>
              <w:jc w:val="right"/>
              <w:rPr>
                <w:rFonts w:ascii="Calibri" w:hAnsi="Calibri" w:cs="Calibri"/>
                <w:color w:val="000000"/>
                <w:sz w:val="18"/>
                <w:szCs w:val="18"/>
              </w:rPr>
            </w:pPr>
            <w:r w:rsidRPr="00F44210">
              <w:rPr>
                <w:rFonts w:ascii="Calibri" w:hAnsi="Calibri"/>
                <w:color w:val="000000"/>
                <w:sz w:val="18"/>
                <w:szCs w:val="18"/>
              </w:rPr>
              <w:t xml:space="preserve"> 72 </w:t>
            </w:r>
          </w:p>
        </w:tc>
        <w:tc>
          <w:tcPr>
            <w:tcW w:w="578" w:type="pct"/>
            <w:tcBorders>
              <w:top w:val="nil"/>
              <w:left w:val="nil"/>
              <w:bottom w:val="nil"/>
              <w:right w:val="nil"/>
            </w:tcBorders>
            <w:shd w:val="clear" w:color="auto" w:fill="auto"/>
            <w:vAlign w:val="bottom"/>
          </w:tcPr>
          <w:p w14:paraId="3B54E50E" w14:textId="1DD36684" w:rsidR="009106DB" w:rsidRPr="00EA3621" w:rsidRDefault="009106DB" w:rsidP="009106DB">
            <w:pPr>
              <w:tabs>
                <w:tab w:val="right" w:pos="1202"/>
              </w:tabs>
              <w:spacing w:line="240" w:lineRule="exact"/>
              <w:jc w:val="right"/>
              <w:outlineLvl w:val="0"/>
              <w:rPr>
                <w:rFonts w:ascii="Calibri" w:hAnsi="Calibri"/>
                <w:color w:val="000000"/>
                <w:sz w:val="18"/>
                <w:szCs w:val="18"/>
              </w:rPr>
            </w:pPr>
            <w:r w:rsidRPr="00F44210">
              <w:rPr>
                <w:rFonts w:ascii="Calibri" w:hAnsi="Calibri"/>
                <w:color w:val="000000"/>
                <w:sz w:val="18"/>
                <w:szCs w:val="18"/>
              </w:rPr>
              <w:t>8.622</w:t>
            </w:r>
          </w:p>
        </w:tc>
      </w:tr>
      <w:tr w:rsidR="009106DB" w:rsidRPr="00EA3621" w14:paraId="012FC932" w14:textId="77777777" w:rsidTr="00E129DF">
        <w:trPr>
          <w:trHeight w:hRule="exact" w:val="265"/>
        </w:trPr>
        <w:tc>
          <w:tcPr>
            <w:tcW w:w="1561" w:type="pct"/>
            <w:tcBorders>
              <w:top w:val="nil"/>
              <w:left w:val="nil"/>
              <w:bottom w:val="nil"/>
              <w:right w:val="nil"/>
            </w:tcBorders>
            <w:shd w:val="clear" w:color="auto" w:fill="auto"/>
            <w:vAlign w:val="center"/>
          </w:tcPr>
          <w:p w14:paraId="4185EED7" w14:textId="77777777" w:rsidR="009106DB" w:rsidRPr="00EA3621" w:rsidRDefault="009106DB" w:rsidP="009106DB">
            <w:pPr>
              <w:tabs>
                <w:tab w:val="right" w:pos="1202"/>
              </w:tabs>
              <w:outlineLvl w:val="0"/>
              <w:rPr>
                <w:rFonts w:ascii="Calibri" w:eastAsia="Calibri" w:hAnsi="Calibri" w:cs="Arial"/>
                <w:color w:val="000000" w:themeColor="text1"/>
                <w:spacing w:val="-2"/>
                <w:sz w:val="18"/>
                <w:szCs w:val="18"/>
              </w:rPr>
            </w:pPr>
            <w:bookmarkStart w:id="893" w:name="_Toc67330508"/>
            <w:r w:rsidRPr="00EA3621">
              <w:rPr>
                <w:rFonts w:ascii="Calibri" w:hAnsi="Calibri" w:cs="Calibri"/>
                <w:b/>
                <w:bCs/>
                <w:color w:val="000000" w:themeColor="text1"/>
                <w:sz w:val="18"/>
                <w:szCs w:val="18"/>
              </w:rPr>
              <w:t>Ukupne garancije i preuzete obveze</w:t>
            </w:r>
            <w:bookmarkEnd w:id="893"/>
          </w:p>
        </w:tc>
        <w:tc>
          <w:tcPr>
            <w:tcW w:w="538" w:type="pct"/>
            <w:tcBorders>
              <w:top w:val="single" w:sz="8" w:space="0" w:color="auto"/>
              <w:left w:val="nil"/>
              <w:bottom w:val="single" w:sz="8" w:space="0" w:color="auto"/>
              <w:right w:val="nil"/>
            </w:tcBorders>
            <w:shd w:val="clear" w:color="auto" w:fill="auto"/>
            <w:vAlign w:val="bottom"/>
          </w:tcPr>
          <w:p w14:paraId="4A2875A9" w14:textId="521097AA" w:rsidR="009106DB" w:rsidRPr="00EA3621" w:rsidRDefault="009106DB" w:rsidP="009106DB">
            <w:pPr>
              <w:tabs>
                <w:tab w:val="right" w:pos="1202"/>
              </w:tabs>
              <w:jc w:val="right"/>
              <w:outlineLvl w:val="0"/>
              <w:rPr>
                <w:rFonts w:ascii="Calibri" w:hAnsi="Calibri" w:cs="Calibri"/>
                <w:b/>
                <w:color w:val="000000" w:themeColor="text1"/>
                <w:sz w:val="18"/>
                <w:szCs w:val="18"/>
              </w:rPr>
            </w:pPr>
            <w:r w:rsidRPr="00A75A25">
              <w:rPr>
                <w:rFonts w:ascii="Calibri" w:hAnsi="Calibri"/>
                <w:b/>
                <w:bCs/>
                <w:color w:val="000000"/>
                <w:sz w:val="18"/>
                <w:szCs w:val="18"/>
              </w:rPr>
              <w:t>5.516.532</w:t>
            </w:r>
          </w:p>
        </w:tc>
        <w:tc>
          <w:tcPr>
            <w:tcW w:w="581" w:type="pct"/>
            <w:tcBorders>
              <w:top w:val="single" w:sz="8" w:space="0" w:color="auto"/>
              <w:left w:val="nil"/>
              <w:bottom w:val="single" w:sz="8" w:space="0" w:color="auto"/>
              <w:right w:val="nil"/>
            </w:tcBorders>
            <w:shd w:val="clear" w:color="auto" w:fill="auto"/>
            <w:vAlign w:val="bottom"/>
          </w:tcPr>
          <w:p w14:paraId="0D36C025" w14:textId="61973A0F" w:rsidR="009106DB" w:rsidRPr="00EA3621" w:rsidRDefault="009106DB" w:rsidP="009106DB">
            <w:pPr>
              <w:jc w:val="right"/>
              <w:rPr>
                <w:color w:val="000000" w:themeColor="text1"/>
              </w:rPr>
            </w:pPr>
            <w:r w:rsidRPr="00F44210">
              <w:rPr>
                <w:rFonts w:ascii="Calibri" w:hAnsi="Calibri"/>
                <w:b/>
                <w:bCs/>
                <w:color w:val="000000"/>
                <w:sz w:val="18"/>
                <w:szCs w:val="18"/>
              </w:rPr>
              <w:t>16.570</w:t>
            </w:r>
          </w:p>
        </w:tc>
        <w:tc>
          <w:tcPr>
            <w:tcW w:w="581" w:type="pct"/>
            <w:tcBorders>
              <w:top w:val="single" w:sz="8" w:space="0" w:color="auto"/>
              <w:left w:val="nil"/>
              <w:bottom w:val="single" w:sz="8" w:space="0" w:color="auto"/>
              <w:right w:val="nil"/>
            </w:tcBorders>
            <w:shd w:val="clear" w:color="auto" w:fill="auto"/>
            <w:vAlign w:val="bottom"/>
          </w:tcPr>
          <w:p w14:paraId="08760690" w14:textId="019B4179" w:rsidR="009106DB" w:rsidRPr="00EA3621" w:rsidRDefault="009106DB" w:rsidP="009106DB">
            <w:pPr>
              <w:jc w:val="right"/>
              <w:rPr>
                <w:color w:val="000000" w:themeColor="text1"/>
              </w:rPr>
            </w:pPr>
            <w:r w:rsidRPr="00F44210">
              <w:rPr>
                <w:rFonts w:ascii="Calibri" w:hAnsi="Calibri"/>
                <w:b/>
                <w:bCs/>
                <w:color w:val="000000"/>
                <w:sz w:val="18"/>
                <w:szCs w:val="18"/>
              </w:rPr>
              <w:t>45.040</w:t>
            </w:r>
          </w:p>
        </w:tc>
        <w:tc>
          <w:tcPr>
            <w:tcW w:w="581" w:type="pct"/>
            <w:tcBorders>
              <w:top w:val="single" w:sz="8" w:space="0" w:color="auto"/>
              <w:left w:val="nil"/>
              <w:bottom w:val="single" w:sz="8" w:space="0" w:color="auto"/>
              <w:right w:val="nil"/>
            </w:tcBorders>
            <w:shd w:val="clear" w:color="auto" w:fill="auto"/>
            <w:vAlign w:val="bottom"/>
          </w:tcPr>
          <w:p w14:paraId="32E681DA" w14:textId="3C2B6146" w:rsidR="009106DB" w:rsidRPr="00EA3621" w:rsidRDefault="009106DB" w:rsidP="009106DB">
            <w:pPr>
              <w:jc w:val="right"/>
              <w:rPr>
                <w:color w:val="000000" w:themeColor="text1"/>
              </w:rPr>
            </w:pPr>
            <w:r w:rsidRPr="00F44210">
              <w:rPr>
                <w:rFonts w:ascii="Calibri" w:hAnsi="Calibri"/>
                <w:b/>
                <w:bCs/>
                <w:color w:val="000000"/>
                <w:sz w:val="18"/>
                <w:szCs w:val="18"/>
              </w:rPr>
              <w:t>115.050</w:t>
            </w:r>
          </w:p>
        </w:tc>
        <w:tc>
          <w:tcPr>
            <w:tcW w:w="581" w:type="pct"/>
            <w:tcBorders>
              <w:top w:val="single" w:sz="8" w:space="0" w:color="auto"/>
              <w:left w:val="nil"/>
              <w:bottom w:val="single" w:sz="8" w:space="0" w:color="auto"/>
              <w:right w:val="nil"/>
            </w:tcBorders>
            <w:shd w:val="clear" w:color="auto" w:fill="auto"/>
            <w:vAlign w:val="bottom"/>
          </w:tcPr>
          <w:p w14:paraId="5010633C" w14:textId="673F9B9C" w:rsidR="009106DB" w:rsidRPr="00EA3621" w:rsidRDefault="009106DB" w:rsidP="009106DB">
            <w:pPr>
              <w:jc w:val="right"/>
              <w:rPr>
                <w:color w:val="000000" w:themeColor="text1"/>
              </w:rPr>
            </w:pPr>
            <w:r w:rsidRPr="00F44210">
              <w:rPr>
                <w:rFonts w:ascii="Calibri" w:hAnsi="Calibri"/>
                <w:b/>
                <w:bCs/>
                <w:color w:val="000000"/>
                <w:sz w:val="18"/>
                <w:szCs w:val="18"/>
              </w:rPr>
              <w:t>103.663</w:t>
            </w:r>
          </w:p>
        </w:tc>
        <w:tc>
          <w:tcPr>
            <w:tcW w:w="578" w:type="pct"/>
            <w:tcBorders>
              <w:top w:val="single" w:sz="8" w:space="0" w:color="auto"/>
              <w:left w:val="nil"/>
              <w:bottom w:val="single" w:sz="8" w:space="0" w:color="auto"/>
              <w:right w:val="nil"/>
            </w:tcBorders>
            <w:shd w:val="clear" w:color="auto" w:fill="auto"/>
            <w:vAlign w:val="bottom"/>
          </w:tcPr>
          <w:p w14:paraId="1FBBC2E0" w14:textId="0E41AB88" w:rsidR="009106DB" w:rsidRPr="00EA3621" w:rsidRDefault="009106DB" w:rsidP="009106DB">
            <w:pPr>
              <w:tabs>
                <w:tab w:val="right" w:pos="1202"/>
              </w:tabs>
              <w:jc w:val="right"/>
              <w:outlineLvl w:val="0"/>
              <w:rPr>
                <w:rFonts w:ascii="Calibri" w:hAnsi="Calibri" w:cs="Calibri"/>
                <w:b/>
                <w:color w:val="000000" w:themeColor="text1"/>
                <w:sz w:val="18"/>
                <w:szCs w:val="18"/>
              </w:rPr>
            </w:pPr>
            <w:r w:rsidRPr="00F44210">
              <w:rPr>
                <w:rFonts w:ascii="Calibri" w:hAnsi="Calibri"/>
                <w:b/>
                <w:bCs/>
                <w:color w:val="000000"/>
                <w:sz w:val="18"/>
                <w:szCs w:val="18"/>
              </w:rPr>
              <w:t>5.796.855</w:t>
            </w:r>
          </w:p>
        </w:tc>
      </w:tr>
    </w:tbl>
    <w:p w14:paraId="06C96563" w14:textId="21A02107"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CE487A" w:rsidRPr="00EA3621" w14:paraId="2DF536D7" w14:textId="77777777" w:rsidTr="00CE487A">
        <w:trPr>
          <w:trHeight w:val="485"/>
        </w:trPr>
        <w:tc>
          <w:tcPr>
            <w:tcW w:w="1557" w:type="pct"/>
          </w:tcPr>
          <w:p w14:paraId="76078D57"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Banka</w:t>
            </w:r>
          </w:p>
          <w:p w14:paraId="1AC629BF"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38" w:type="pct"/>
          </w:tcPr>
          <w:p w14:paraId="3F3C4C3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81" w:type="pct"/>
          </w:tcPr>
          <w:p w14:paraId="0745C7C9"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81" w:type="pct"/>
          </w:tcPr>
          <w:p w14:paraId="1B0E14A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81" w:type="pct"/>
          </w:tcPr>
          <w:p w14:paraId="063B3213"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81" w:type="pct"/>
          </w:tcPr>
          <w:p w14:paraId="27FCA97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580" w:type="pct"/>
          </w:tcPr>
          <w:p w14:paraId="22FF0F2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6E805E90" w14:textId="77777777" w:rsidTr="00CE487A">
        <w:trPr>
          <w:trHeight w:val="242"/>
        </w:trPr>
        <w:tc>
          <w:tcPr>
            <w:tcW w:w="1557" w:type="pct"/>
            <w:vAlign w:val="bottom"/>
          </w:tcPr>
          <w:p w14:paraId="3345B09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38" w:type="pct"/>
          </w:tcPr>
          <w:p w14:paraId="1395876D"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A7914E5"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42238D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8EAE396"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1629EA3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0" w:type="pct"/>
          </w:tcPr>
          <w:p w14:paraId="610A984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33E49E3B" w14:textId="77777777" w:rsidTr="00CE487A">
        <w:trPr>
          <w:trHeight w:hRule="exact" w:val="211"/>
        </w:trPr>
        <w:tc>
          <w:tcPr>
            <w:tcW w:w="1557" w:type="pct"/>
            <w:vAlign w:val="bottom"/>
          </w:tcPr>
          <w:p w14:paraId="4DB8AFCD"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38" w:type="pct"/>
          </w:tcPr>
          <w:p w14:paraId="413D1E1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60B94C2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3FAB332F"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25D762B3"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52F2319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0" w:type="pct"/>
          </w:tcPr>
          <w:p w14:paraId="3065290D"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r>
      <w:tr w:rsidR="00CE487A" w:rsidRPr="00EA3621" w14:paraId="24205827" w14:textId="77777777" w:rsidTr="00CE487A">
        <w:trPr>
          <w:trHeight w:hRule="exact" w:val="211"/>
        </w:trPr>
        <w:tc>
          <w:tcPr>
            <w:tcW w:w="1557" w:type="pct"/>
            <w:vAlign w:val="bottom"/>
          </w:tcPr>
          <w:p w14:paraId="64971459"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12F48F2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81" w:type="pct"/>
            <w:tcBorders>
              <w:top w:val="nil"/>
              <w:left w:val="nil"/>
              <w:bottom w:val="nil"/>
              <w:right w:val="nil"/>
            </w:tcBorders>
            <w:shd w:val="clear" w:color="auto" w:fill="auto"/>
            <w:vAlign w:val="bottom"/>
          </w:tcPr>
          <w:p w14:paraId="4B245F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81" w:type="pct"/>
            <w:tcBorders>
              <w:top w:val="nil"/>
              <w:left w:val="nil"/>
              <w:bottom w:val="nil"/>
              <w:right w:val="nil"/>
            </w:tcBorders>
            <w:shd w:val="clear" w:color="auto" w:fill="auto"/>
            <w:vAlign w:val="bottom"/>
          </w:tcPr>
          <w:p w14:paraId="4D61280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81" w:type="pct"/>
            <w:tcBorders>
              <w:top w:val="nil"/>
              <w:left w:val="nil"/>
              <w:bottom w:val="nil"/>
              <w:right w:val="nil"/>
            </w:tcBorders>
            <w:shd w:val="clear" w:color="auto" w:fill="auto"/>
            <w:vAlign w:val="bottom"/>
          </w:tcPr>
          <w:p w14:paraId="234AA97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81" w:type="pct"/>
            <w:tcBorders>
              <w:top w:val="nil"/>
              <w:left w:val="nil"/>
              <w:bottom w:val="nil"/>
              <w:right w:val="nil"/>
            </w:tcBorders>
            <w:shd w:val="clear" w:color="auto" w:fill="auto"/>
            <w:vAlign w:val="bottom"/>
          </w:tcPr>
          <w:p w14:paraId="0253B77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580" w:type="pct"/>
            <w:tcBorders>
              <w:top w:val="nil"/>
              <w:left w:val="nil"/>
              <w:bottom w:val="nil"/>
              <w:right w:val="nil"/>
            </w:tcBorders>
            <w:shd w:val="clear" w:color="auto" w:fill="auto"/>
            <w:vAlign w:val="bottom"/>
          </w:tcPr>
          <w:p w14:paraId="60B1E80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28C4FFC4" w14:textId="77777777" w:rsidTr="00CE487A">
        <w:trPr>
          <w:trHeight w:hRule="exact" w:val="211"/>
        </w:trPr>
        <w:tc>
          <w:tcPr>
            <w:tcW w:w="1557" w:type="pct"/>
            <w:vAlign w:val="bottom"/>
          </w:tcPr>
          <w:p w14:paraId="07E28C57"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192E93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81" w:type="pct"/>
            <w:tcBorders>
              <w:top w:val="nil"/>
              <w:left w:val="nil"/>
              <w:bottom w:val="nil"/>
              <w:right w:val="nil"/>
            </w:tcBorders>
            <w:shd w:val="clear" w:color="auto" w:fill="auto"/>
            <w:vAlign w:val="bottom"/>
          </w:tcPr>
          <w:p w14:paraId="2AE1B5B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81" w:type="pct"/>
            <w:tcBorders>
              <w:top w:val="nil"/>
              <w:left w:val="nil"/>
              <w:bottom w:val="nil"/>
              <w:right w:val="nil"/>
            </w:tcBorders>
            <w:shd w:val="clear" w:color="auto" w:fill="auto"/>
            <w:vAlign w:val="bottom"/>
          </w:tcPr>
          <w:p w14:paraId="30060D5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81" w:type="pct"/>
            <w:tcBorders>
              <w:top w:val="nil"/>
              <w:left w:val="nil"/>
              <w:bottom w:val="nil"/>
              <w:right w:val="nil"/>
            </w:tcBorders>
            <w:shd w:val="clear" w:color="auto" w:fill="auto"/>
            <w:vAlign w:val="bottom"/>
          </w:tcPr>
          <w:p w14:paraId="733AC23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81" w:type="pct"/>
            <w:tcBorders>
              <w:top w:val="nil"/>
              <w:left w:val="nil"/>
              <w:bottom w:val="nil"/>
              <w:right w:val="nil"/>
            </w:tcBorders>
            <w:shd w:val="clear" w:color="auto" w:fill="auto"/>
            <w:vAlign w:val="bottom"/>
          </w:tcPr>
          <w:p w14:paraId="303951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580" w:type="pct"/>
            <w:tcBorders>
              <w:top w:val="nil"/>
              <w:left w:val="nil"/>
              <w:bottom w:val="nil"/>
              <w:right w:val="nil"/>
            </w:tcBorders>
            <w:shd w:val="clear" w:color="auto" w:fill="auto"/>
            <w:vAlign w:val="bottom"/>
          </w:tcPr>
          <w:p w14:paraId="2208056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2C9E2DEC" w14:textId="77777777" w:rsidTr="00CE487A">
        <w:trPr>
          <w:trHeight w:val="377"/>
        </w:trPr>
        <w:tc>
          <w:tcPr>
            <w:tcW w:w="1557" w:type="pct"/>
            <w:vAlign w:val="bottom"/>
          </w:tcPr>
          <w:p w14:paraId="2894BB86" w14:textId="77777777" w:rsidR="00CE487A" w:rsidRPr="00EA3621" w:rsidRDefault="00CE487A" w:rsidP="00CE487A">
            <w:pPr>
              <w:tabs>
                <w:tab w:val="right" w:pos="1202"/>
              </w:tabs>
              <w:outlineLvl w:val="0"/>
              <w:rPr>
                <w:rFonts w:cs="Arial"/>
                <w:color w:val="000000" w:themeColor="text1"/>
                <w:spacing w:val="-2"/>
                <w:sz w:val="18"/>
                <w:szCs w:val="18"/>
              </w:rPr>
            </w:pPr>
            <w:r w:rsidRPr="00EA3621">
              <w:rPr>
                <w:rFonts w:cs="Arial"/>
                <w:color w:val="000000" w:themeColor="text1"/>
                <w:spacing w:val="-2"/>
                <w:sz w:val="18"/>
                <w:szCs w:val="18"/>
              </w:rPr>
              <w:t>Rezerviranja za garancije, preuzete i ostale obveze</w:t>
            </w:r>
          </w:p>
        </w:tc>
        <w:tc>
          <w:tcPr>
            <w:tcW w:w="538" w:type="pct"/>
            <w:tcBorders>
              <w:top w:val="nil"/>
              <w:left w:val="nil"/>
              <w:right w:val="nil"/>
            </w:tcBorders>
            <w:shd w:val="clear" w:color="auto" w:fill="auto"/>
            <w:vAlign w:val="bottom"/>
          </w:tcPr>
          <w:p w14:paraId="6CEADBC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81" w:type="pct"/>
            <w:tcBorders>
              <w:top w:val="nil"/>
              <w:left w:val="nil"/>
              <w:right w:val="nil"/>
            </w:tcBorders>
            <w:shd w:val="clear" w:color="auto" w:fill="auto"/>
            <w:vAlign w:val="bottom"/>
          </w:tcPr>
          <w:p w14:paraId="08FEEBF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81" w:type="pct"/>
            <w:tcBorders>
              <w:top w:val="nil"/>
              <w:left w:val="nil"/>
              <w:right w:val="nil"/>
            </w:tcBorders>
            <w:shd w:val="clear" w:color="auto" w:fill="auto"/>
            <w:vAlign w:val="bottom"/>
          </w:tcPr>
          <w:p w14:paraId="36AF27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15.485</w:t>
            </w:r>
          </w:p>
        </w:tc>
        <w:tc>
          <w:tcPr>
            <w:tcW w:w="581" w:type="pct"/>
            <w:tcBorders>
              <w:top w:val="nil"/>
              <w:left w:val="nil"/>
              <w:right w:val="nil"/>
            </w:tcBorders>
            <w:shd w:val="clear" w:color="auto" w:fill="auto"/>
            <w:vAlign w:val="bottom"/>
          </w:tcPr>
          <w:p w14:paraId="789A22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81" w:type="pct"/>
            <w:tcBorders>
              <w:top w:val="nil"/>
              <w:left w:val="nil"/>
              <w:right w:val="nil"/>
            </w:tcBorders>
            <w:shd w:val="clear" w:color="auto" w:fill="auto"/>
            <w:vAlign w:val="bottom"/>
          </w:tcPr>
          <w:p w14:paraId="4C26BB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580" w:type="pct"/>
            <w:tcBorders>
              <w:top w:val="nil"/>
              <w:left w:val="nil"/>
              <w:right w:val="nil"/>
            </w:tcBorders>
            <w:shd w:val="clear" w:color="auto" w:fill="auto"/>
            <w:vAlign w:val="bottom"/>
          </w:tcPr>
          <w:p w14:paraId="04FB029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107.796</w:t>
            </w:r>
          </w:p>
        </w:tc>
      </w:tr>
      <w:tr w:rsidR="00CE487A" w:rsidRPr="00EA3621" w14:paraId="6029756C" w14:textId="77777777" w:rsidTr="00CE487A">
        <w:trPr>
          <w:trHeight w:hRule="exact" w:val="211"/>
        </w:trPr>
        <w:tc>
          <w:tcPr>
            <w:tcW w:w="1557" w:type="pct"/>
            <w:vAlign w:val="bottom"/>
          </w:tcPr>
          <w:p w14:paraId="4B5487E2"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Ostale obveze</w:t>
            </w:r>
          </w:p>
        </w:tc>
        <w:tc>
          <w:tcPr>
            <w:tcW w:w="538" w:type="pct"/>
            <w:tcBorders>
              <w:top w:val="nil"/>
              <w:left w:val="nil"/>
              <w:bottom w:val="single" w:sz="4" w:space="0" w:color="auto"/>
              <w:right w:val="nil"/>
            </w:tcBorders>
            <w:shd w:val="clear" w:color="auto" w:fill="auto"/>
            <w:vAlign w:val="bottom"/>
          </w:tcPr>
          <w:p w14:paraId="04EDB81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181.256</w:t>
            </w:r>
          </w:p>
        </w:tc>
        <w:tc>
          <w:tcPr>
            <w:tcW w:w="581" w:type="pct"/>
            <w:tcBorders>
              <w:top w:val="nil"/>
              <w:left w:val="nil"/>
              <w:bottom w:val="single" w:sz="4" w:space="0" w:color="auto"/>
              <w:right w:val="nil"/>
            </w:tcBorders>
            <w:shd w:val="clear" w:color="auto" w:fill="auto"/>
            <w:vAlign w:val="bottom"/>
          </w:tcPr>
          <w:p w14:paraId="2EBB9B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13.470</w:t>
            </w:r>
          </w:p>
        </w:tc>
        <w:tc>
          <w:tcPr>
            <w:tcW w:w="581" w:type="pct"/>
            <w:tcBorders>
              <w:top w:val="nil"/>
              <w:left w:val="nil"/>
              <w:bottom w:val="single" w:sz="4" w:space="0" w:color="auto"/>
              <w:right w:val="nil"/>
            </w:tcBorders>
            <w:shd w:val="clear" w:color="auto" w:fill="auto"/>
            <w:vAlign w:val="bottom"/>
          </w:tcPr>
          <w:p w14:paraId="6E5B8EF3"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53.316</w:t>
            </w:r>
          </w:p>
        </w:tc>
        <w:tc>
          <w:tcPr>
            <w:tcW w:w="581" w:type="pct"/>
            <w:tcBorders>
              <w:top w:val="nil"/>
              <w:left w:val="nil"/>
              <w:bottom w:val="single" w:sz="4" w:space="0" w:color="auto"/>
              <w:right w:val="nil"/>
            </w:tcBorders>
            <w:shd w:val="clear" w:color="auto" w:fill="auto"/>
            <w:vAlign w:val="bottom"/>
          </w:tcPr>
          <w:p w14:paraId="4987E4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68.338</w:t>
            </w:r>
          </w:p>
        </w:tc>
        <w:tc>
          <w:tcPr>
            <w:tcW w:w="581" w:type="pct"/>
            <w:tcBorders>
              <w:top w:val="nil"/>
              <w:left w:val="nil"/>
              <w:bottom w:val="single" w:sz="4" w:space="0" w:color="auto"/>
              <w:right w:val="nil"/>
            </w:tcBorders>
            <w:shd w:val="clear" w:color="auto" w:fill="auto"/>
            <w:vAlign w:val="bottom"/>
          </w:tcPr>
          <w:p w14:paraId="7D65700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63.232</w:t>
            </w:r>
          </w:p>
        </w:tc>
        <w:tc>
          <w:tcPr>
            <w:tcW w:w="580" w:type="pct"/>
            <w:tcBorders>
              <w:top w:val="nil"/>
              <w:left w:val="nil"/>
              <w:bottom w:val="single" w:sz="4" w:space="0" w:color="auto"/>
              <w:right w:val="nil"/>
            </w:tcBorders>
            <w:shd w:val="clear" w:color="auto" w:fill="auto"/>
            <w:vAlign w:val="bottom"/>
          </w:tcPr>
          <w:p w14:paraId="378764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379.612</w:t>
            </w:r>
          </w:p>
        </w:tc>
      </w:tr>
      <w:tr w:rsidR="00CE487A" w:rsidRPr="00EA3621" w14:paraId="5AA95011" w14:textId="77777777" w:rsidTr="00CE487A">
        <w:trPr>
          <w:trHeight w:hRule="exact" w:val="265"/>
        </w:trPr>
        <w:tc>
          <w:tcPr>
            <w:tcW w:w="1557" w:type="pct"/>
            <w:vAlign w:val="bottom"/>
          </w:tcPr>
          <w:p w14:paraId="318AA845"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vAlign w:val="bottom"/>
          </w:tcPr>
          <w:p w14:paraId="2F663875"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1.234.120</w:t>
            </w:r>
          </w:p>
        </w:tc>
        <w:tc>
          <w:tcPr>
            <w:tcW w:w="581" w:type="pct"/>
            <w:tcBorders>
              <w:top w:val="single" w:sz="4" w:space="0" w:color="auto"/>
              <w:left w:val="nil"/>
              <w:bottom w:val="single" w:sz="12" w:space="0" w:color="auto"/>
              <w:right w:val="nil"/>
            </w:tcBorders>
            <w:vAlign w:val="bottom"/>
          </w:tcPr>
          <w:p w14:paraId="7F90AEBA"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426.185</w:t>
            </w:r>
          </w:p>
        </w:tc>
        <w:tc>
          <w:tcPr>
            <w:tcW w:w="581" w:type="pct"/>
            <w:tcBorders>
              <w:top w:val="single" w:sz="4" w:space="0" w:color="auto"/>
              <w:left w:val="nil"/>
              <w:bottom w:val="single" w:sz="12" w:space="0" w:color="auto"/>
              <w:right w:val="nil"/>
            </w:tcBorders>
            <w:vAlign w:val="bottom"/>
          </w:tcPr>
          <w:p w14:paraId="6C8C07AF"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2.017.014</w:t>
            </w:r>
          </w:p>
        </w:tc>
        <w:tc>
          <w:tcPr>
            <w:tcW w:w="581" w:type="pct"/>
            <w:tcBorders>
              <w:top w:val="single" w:sz="4" w:space="0" w:color="auto"/>
              <w:left w:val="nil"/>
              <w:bottom w:val="single" w:sz="12" w:space="0" w:color="auto"/>
              <w:right w:val="nil"/>
            </w:tcBorders>
            <w:vAlign w:val="bottom"/>
          </w:tcPr>
          <w:p w14:paraId="530FB6FD"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6.130.694</w:t>
            </w:r>
          </w:p>
        </w:tc>
        <w:tc>
          <w:tcPr>
            <w:tcW w:w="581" w:type="pct"/>
            <w:tcBorders>
              <w:top w:val="single" w:sz="4" w:space="0" w:color="auto"/>
              <w:left w:val="nil"/>
              <w:bottom w:val="single" w:sz="12" w:space="0" w:color="auto"/>
              <w:right w:val="nil"/>
            </w:tcBorders>
            <w:vAlign w:val="bottom"/>
          </w:tcPr>
          <w:p w14:paraId="1CEBEF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9.468.060</w:t>
            </w:r>
          </w:p>
        </w:tc>
        <w:tc>
          <w:tcPr>
            <w:tcW w:w="580" w:type="pct"/>
            <w:tcBorders>
              <w:top w:val="single" w:sz="4" w:space="0" w:color="auto"/>
              <w:left w:val="nil"/>
              <w:bottom w:val="single" w:sz="12" w:space="0" w:color="auto"/>
              <w:right w:val="nil"/>
            </w:tcBorders>
            <w:vAlign w:val="bottom"/>
          </w:tcPr>
          <w:p w14:paraId="225CBC1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19.276.073</w:t>
            </w:r>
          </w:p>
        </w:tc>
      </w:tr>
      <w:tr w:rsidR="00CE487A" w:rsidRPr="00EA3621" w14:paraId="34617FBE" w14:textId="77777777" w:rsidTr="00CE487A">
        <w:trPr>
          <w:trHeight w:hRule="exact" w:val="275"/>
        </w:trPr>
        <w:tc>
          <w:tcPr>
            <w:tcW w:w="1557" w:type="pct"/>
            <w:vAlign w:val="bottom"/>
          </w:tcPr>
          <w:p w14:paraId="2C718A79" w14:textId="77777777" w:rsidR="00CE487A" w:rsidRPr="00EA3621" w:rsidRDefault="00CE487A" w:rsidP="00CE487A">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1ADA05D2"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91E16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2453108"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376EFB3"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4D680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0" w:type="pct"/>
            <w:tcBorders>
              <w:top w:val="nil"/>
              <w:left w:val="nil"/>
              <w:right w:val="nil"/>
            </w:tcBorders>
            <w:shd w:val="clear" w:color="auto" w:fill="auto"/>
            <w:vAlign w:val="bottom"/>
          </w:tcPr>
          <w:p w14:paraId="73FFB8CD"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r>
      <w:tr w:rsidR="00CE487A" w:rsidRPr="00EA3621" w14:paraId="31DE194D" w14:textId="77777777" w:rsidTr="00CE487A">
        <w:trPr>
          <w:trHeight w:hRule="exact" w:val="211"/>
        </w:trPr>
        <w:tc>
          <w:tcPr>
            <w:tcW w:w="1557" w:type="pct"/>
            <w:tcBorders>
              <w:top w:val="nil"/>
              <w:left w:val="nil"/>
              <w:bottom w:val="nil"/>
              <w:right w:val="nil"/>
            </w:tcBorders>
            <w:shd w:val="clear" w:color="auto" w:fill="auto"/>
          </w:tcPr>
          <w:p w14:paraId="1B6E6BD3"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762B4249"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49AD30B"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29F35D1"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0E0979F"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2325A2FA"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0" w:type="pct"/>
            <w:tcBorders>
              <w:top w:val="nil"/>
              <w:left w:val="nil"/>
              <w:bottom w:val="nil"/>
              <w:right w:val="nil"/>
            </w:tcBorders>
            <w:shd w:val="clear" w:color="auto" w:fill="auto"/>
            <w:vAlign w:val="bottom"/>
          </w:tcPr>
          <w:p w14:paraId="75EA2017" w14:textId="77777777" w:rsidR="00CE487A" w:rsidRPr="00EA3621" w:rsidRDefault="00CE487A" w:rsidP="00CE487A">
            <w:pPr>
              <w:tabs>
                <w:tab w:val="right" w:pos="1202"/>
              </w:tabs>
              <w:jc w:val="right"/>
              <w:outlineLvl w:val="0"/>
              <w:rPr>
                <w:rFonts w:cstheme="minorHAnsi"/>
                <w:b/>
                <w:color w:val="000000" w:themeColor="text1"/>
                <w:sz w:val="18"/>
                <w:szCs w:val="18"/>
              </w:rPr>
            </w:pPr>
          </w:p>
        </w:tc>
      </w:tr>
      <w:tr w:rsidR="00CE487A" w:rsidRPr="00EA3621" w14:paraId="4ACC8F16" w14:textId="77777777" w:rsidTr="00CE487A">
        <w:trPr>
          <w:trHeight w:hRule="exact" w:val="211"/>
        </w:trPr>
        <w:tc>
          <w:tcPr>
            <w:tcW w:w="1557" w:type="pct"/>
            <w:tcBorders>
              <w:top w:val="nil"/>
              <w:left w:val="nil"/>
              <w:bottom w:val="nil"/>
              <w:right w:val="nil"/>
            </w:tcBorders>
            <w:shd w:val="clear" w:color="auto" w:fill="auto"/>
            <w:vAlign w:val="center"/>
          </w:tcPr>
          <w:p w14:paraId="307D7E0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5959CC2E"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81" w:type="pct"/>
            <w:tcBorders>
              <w:top w:val="nil"/>
              <w:left w:val="nil"/>
              <w:bottom w:val="nil"/>
              <w:right w:val="nil"/>
            </w:tcBorders>
            <w:shd w:val="clear" w:color="auto" w:fill="auto"/>
            <w:vAlign w:val="bottom"/>
          </w:tcPr>
          <w:p w14:paraId="64FAEC8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95105DC"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45A84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1F93D9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05F95F6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4D46CC21" w14:textId="77777777" w:rsidTr="00CE487A">
        <w:trPr>
          <w:trHeight w:hRule="exact" w:val="211"/>
        </w:trPr>
        <w:tc>
          <w:tcPr>
            <w:tcW w:w="1557" w:type="pct"/>
            <w:tcBorders>
              <w:top w:val="nil"/>
              <w:left w:val="nil"/>
              <w:bottom w:val="nil"/>
              <w:right w:val="nil"/>
            </w:tcBorders>
            <w:shd w:val="clear" w:color="auto" w:fill="auto"/>
            <w:vAlign w:val="center"/>
          </w:tcPr>
          <w:p w14:paraId="249A1516"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4627BB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81" w:type="pct"/>
            <w:tcBorders>
              <w:top w:val="nil"/>
              <w:left w:val="nil"/>
              <w:bottom w:val="nil"/>
              <w:right w:val="nil"/>
            </w:tcBorders>
            <w:shd w:val="clear" w:color="auto" w:fill="auto"/>
            <w:vAlign w:val="bottom"/>
          </w:tcPr>
          <w:p w14:paraId="7D519E9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F3D759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3D6374B"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C140C9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834D11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57753669" w14:textId="77777777" w:rsidTr="00CE487A">
        <w:trPr>
          <w:trHeight w:hRule="exact" w:val="211"/>
        </w:trPr>
        <w:tc>
          <w:tcPr>
            <w:tcW w:w="1557" w:type="pct"/>
            <w:tcBorders>
              <w:top w:val="nil"/>
              <w:left w:val="nil"/>
              <w:bottom w:val="nil"/>
              <w:right w:val="nil"/>
            </w:tcBorders>
            <w:shd w:val="clear" w:color="auto" w:fill="auto"/>
            <w:vAlign w:val="center"/>
          </w:tcPr>
          <w:p w14:paraId="3011E73B"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38" w:type="pct"/>
            <w:tcBorders>
              <w:top w:val="nil"/>
              <w:left w:val="nil"/>
              <w:bottom w:val="nil"/>
              <w:right w:val="nil"/>
            </w:tcBorders>
            <w:shd w:val="clear" w:color="auto" w:fill="auto"/>
            <w:vAlign w:val="bottom"/>
          </w:tcPr>
          <w:p w14:paraId="39E082B9"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81" w:type="pct"/>
            <w:tcBorders>
              <w:top w:val="nil"/>
              <w:left w:val="nil"/>
              <w:bottom w:val="nil"/>
              <w:right w:val="nil"/>
            </w:tcBorders>
            <w:shd w:val="clear" w:color="auto" w:fill="auto"/>
            <w:vAlign w:val="bottom"/>
          </w:tcPr>
          <w:p w14:paraId="7503C73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CFDE11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2B223D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7152D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726CEAB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3799E651" w14:textId="77777777" w:rsidTr="00CE487A">
        <w:trPr>
          <w:trHeight w:hRule="exact" w:val="211"/>
        </w:trPr>
        <w:tc>
          <w:tcPr>
            <w:tcW w:w="1557" w:type="pct"/>
            <w:tcBorders>
              <w:top w:val="nil"/>
              <w:left w:val="nil"/>
              <w:bottom w:val="nil"/>
              <w:right w:val="nil"/>
            </w:tcBorders>
            <w:shd w:val="clear" w:color="auto" w:fill="auto"/>
            <w:vAlign w:val="center"/>
          </w:tcPr>
          <w:p w14:paraId="46B5425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32C0036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81" w:type="pct"/>
            <w:tcBorders>
              <w:top w:val="nil"/>
              <w:left w:val="nil"/>
              <w:bottom w:val="nil"/>
              <w:right w:val="nil"/>
            </w:tcBorders>
            <w:shd w:val="clear" w:color="auto" w:fill="auto"/>
            <w:vAlign w:val="bottom"/>
          </w:tcPr>
          <w:p w14:paraId="0B4ED4B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A44467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84FAA47"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34453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F3DF98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2A46C3A6" w14:textId="77777777" w:rsidTr="00CE487A">
        <w:trPr>
          <w:trHeight w:hRule="exact" w:val="211"/>
        </w:trPr>
        <w:tc>
          <w:tcPr>
            <w:tcW w:w="1557" w:type="pct"/>
            <w:tcBorders>
              <w:top w:val="nil"/>
              <w:left w:val="nil"/>
              <w:bottom w:val="nil"/>
              <w:right w:val="nil"/>
            </w:tcBorders>
            <w:shd w:val="clear" w:color="auto" w:fill="auto"/>
            <w:vAlign w:val="bottom"/>
          </w:tcPr>
          <w:p w14:paraId="2625862C"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08990A2C"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81" w:type="pct"/>
            <w:tcBorders>
              <w:top w:val="nil"/>
              <w:left w:val="nil"/>
              <w:bottom w:val="nil"/>
              <w:right w:val="nil"/>
            </w:tcBorders>
            <w:shd w:val="clear" w:color="auto" w:fill="auto"/>
            <w:vAlign w:val="bottom"/>
          </w:tcPr>
          <w:p w14:paraId="7227F8B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27CC62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7CA2820"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1720D5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3F75EE61"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6F48A19" w14:textId="77777777" w:rsidTr="00CE487A">
        <w:trPr>
          <w:trHeight w:hRule="exact" w:val="211"/>
        </w:trPr>
        <w:tc>
          <w:tcPr>
            <w:tcW w:w="1557" w:type="pct"/>
            <w:tcBorders>
              <w:top w:val="nil"/>
              <w:left w:val="nil"/>
              <w:bottom w:val="nil"/>
              <w:right w:val="nil"/>
            </w:tcBorders>
            <w:shd w:val="clear" w:color="auto" w:fill="auto"/>
            <w:vAlign w:val="bottom"/>
          </w:tcPr>
          <w:p w14:paraId="77CC8AEC"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7CFA74D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F617F13"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10.000 </w:t>
            </w:r>
          </w:p>
        </w:tc>
        <w:tc>
          <w:tcPr>
            <w:tcW w:w="581" w:type="pct"/>
            <w:tcBorders>
              <w:top w:val="nil"/>
              <w:left w:val="nil"/>
              <w:bottom w:val="nil"/>
              <w:right w:val="nil"/>
            </w:tcBorders>
            <w:shd w:val="clear" w:color="auto" w:fill="auto"/>
            <w:vAlign w:val="bottom"/>
          </w:tcPr>
          <w:p w14:paraId="4A54D870"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38.000 </w:t>
            </w:r>
          </w:p>
        </w:tc>
        <w:tc>
          <w:tcPr>
            <w:tcW w:w="581" w:type="pct"/>
            <w:tcBorders>
              <w:top w:val="nil"/>
              <w:left w:val="nil"/>
              <w:bottom w:val="nil"/>
              <w:right w:val="nil"/>
            </w:tcBorders>
            <w:shd w:val="clear" w:color="auto" w:fill="auto"/>
            <w:vAlign w:val="bottom"/>
          </w:tcPr>
          <w:p w14:paraId="3400270A"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114.382 </w:t>
            </w:r>
          </w:p>
        </w:tc>
        <w:tc>
          <w:tcPr>
            <w:tcW w:w="581" w:type="pct"/>
            <w:tcBorders>
              <w:top w:val="nil"/>
              <w:left w:val="nil"/>
              <w:bottom w:val="nil"/>
              <w:right w:val="nil"/>
            </w:tcBorders>
            <w:shd w:val="clear" w:color="auto" w:fill="auto"/>
            <w:vAlign w:val="bottom"/>
          </w:tcPr>
          <w:p w14:paraId="04E6891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125.301 </w:t>
            </w:r>
          </w:p>
        </w:tc>
        <w:tc>
          <w:tcPr>
            <w:tcW w:w="580" w:type="pct"/>
            <w:tcBorders>
              <w:top w:val="nil"/>
              <w:left w:val="nil"/>
              <w:bottom w:val="nil"/>
              <w:right w:val="nil"/>
            </w:tcBorders>
            <w:shd w:val="clear" w:color="auto" w:fill="auto"/>
            <w:vAlign w:val="bottom"/>
          </w:tcPr>
          <w:p w14:paraId="1B271F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287.683</w:t>
            </w:r>
          </w:p>
        </w:tc>
      </w:tr>
      <w:tr w:rsidR="00CE487A" w:rsidRPr="00EA3621" w14:paraId="45C8C3F1" w14:textId="77777777" w:rsidTr="00CE487A">
        <w:trPr>
          <w:trHeight w:hRule="exact" w:val="211"/>
        </w:trPr>
        <w:tc>
          <w:tcPr>
            <w:tcW w:w="1557" w:type="pct"/>
            <w:tcBorders>
              <w:top w:val="nil"/>
              <w:left w:val="nil"/>
              <w:bottom w:val="nil"/>
              <w:right w:val="nil"/>
            </w:tcBorders>
            <w:shd w:val="clear" w:color="auto" w:fill="auto"/>
            <w:vAlign w:val="bottom"/>
          </w:tcPr>
          <w:p w14:paraId="2E62C689"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38" w:type="pct"/>
            <w:tcBorders>
              <w:top w:val="nil"/>
              <w:left w:val="nil"/>
              <w:bottom w:val="nil"/>
              <w:right w:val="nil"/>
            </w:tcBorders>
            <w:shd w:val="clear" w:color="auto" w:fill="auto"/>
            <w:vAlign w:val="bottom"/>
          </w:tcPr>
          <w:p w14:paraId="1E674D5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436 </w:t>
            </w:r>
          </w:p>
        </w:tc>
        <w:tc>
          <w:tcPr>
            <w:tcW w:w="581" w:type="pct"/>
            <w:tcBorders>
              <w:top w:val="nil"/>
              <w:left w:val="nil"/>
              <w:bottom w:val="nil"/>
              <w:right w:val="nil"/>
            </w:tcBorders>
            <w:shd w:val="clear" w:color="auto" w:fill="auto"/>
            <w:vAlign w:val="bottom"/>
          </w:tcPr>
          <w:p w14:paraId="7C0FA938"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700 </w:t>
            </w:r>
          </w:p>
        </w:tc>
        <w:tc>
          <w:tcPr>
            <w:tcW w:w="581" w:type="pct"/>
            <w:tcBorders>
              <w:top w:val="nil"/>
              <w:left w:val="nil"/>
              <w:bottom w:val="nil"/>
              <w:right w:val="nil"/>
            </w:tcBorders>
            <w:shd w:val="clear" w:color="auto" w:fill="auto"/>
            <w:vAlign w:val="bottom"/>
          </w:tcPr>
          <w:p w14:paraId="7FDBD1A2"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3.600 </w:t>
            </w:r>
          </w:p>
        </w:tc>
        <w:tc>
          <w:tcPr>
            <w:tcW w:w="581" w:type="pct"/>
            <w:tcBorders>
              <w:top w:val="nil"/>
              <w:left w:val="nil"/>
              <w:bottom w:val="nil"/>
              <w:right w:val="nil"/>
            </w:tcBorders>
            <w:shd w:val="clear" w:color="auto" w:fill="auto"/>
            <w:vAlign w:val="bottom"/>
          </w:tcPr>
          <w:p w14:paraId="2F0643A4"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4.650 </w:t>
            </w:r>
          </w:p>
        </w:tc>
        <w:tc>
          <w:tcPr>
            <w:tcW w:w="581" w:type="pct"/>
            <w:tcBorders>
              <w:top w:val="nil"/>
              <w:left w:val="nil"/>
              <w:bottom w:val="nil"/>
              <w:right w:val="nil"/>
            </w:tcBorders>
            <w:shd w:val="clear" w:color="auto" w:fill="auto"/>
            <w:vAlign w:val="bottom"/>
          </w:tcPr>
          <w:p w14:paraId="1E5DB3E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101 </w:t>
            </w:r>
          </w:p>
        </w:tc>
        <w:tc>
          <w:tcPr>
            <w:tcW w:w="580" w:type="pct"/>
            <w:tcBorders>
              <w:top w:val="nil"/>
              <w:left w:val="nil"/>
              <w:bottom w:val="nil"/>
              <w:right w:val="nil"/>
            </w:tcBorders>
            <w:shd w:val="clear" w:color="auto" w:fill="auto"/>
            <w:vAlign w:val="bottom"/>
          </w:tcPr>
          <w:p w14:paraId="0BCCAB0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9.487</w:t>
            </w:r>
          </w:p>
        </w:tc>
      </w:tr>
      <w:tr w:rsidR="00CE487A" w:rsidRPr="00EA3621" w14:paraId="3EF1EE86" w14:textId="77777777" w:rsidTr="00CE487A">
        <w:trPr>
          <w:trHeight w:hRule="exact" w:val="265"/>
        </w:trPr>
        <w:tc>
          <w:tcPr>
            <w:tcW w:w="1557" w:type="pct"/>
            <w:tcBorders>
              <w:top w:val="nil"/>
              <w:left w:val="nil"/>
              <w:bottom w:val="nil"/>
              <w:right w:val="nil"/>
            </w:tcBorders>
            <w:shd w:val="clear" w:color="auto" w:fill="auto"/>
            <w:vAlign w:val="center"/>
          </w:tcPr>
          <w:p w14:paraId="4211BD15"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8" w:space="0" w:color="auto"/>
              <w:right w:val="nil"/>
            </w:tcBorders>
            <w:shd w:val="clear" w:color="auto" w:fill="auto"/>
            <w:vAlign w:val="bottom"/>
          </w:tcPr>
          <w:p w14:paraId="3D8FA1E0"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81" w:type="pct"/>
            <w:tcBorders>
              <w:top w:val="single" w:sz="8" w:space="0" w:color="auto"/>
              <w:left w:val="nil"/>
              <w:bottom w:val="single" w:sz="8" w:space="0" w:color="auto"/>
              <w:right w:val="nil"/>
            </w:tcBorders>
            <w:shd w:val="clear" w:color="auto" w:fill="auto"/>
            <w:vAlign w:val="bottom"/>
          </w:tcPr>
          <w:p w14:paraId="4A41E0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81" w:type="pct"/>
            <w:tcBorders>
              <w:top w:val="single" w:sz="8" w:space="0" w:color="auto"/>
              <w:left w:val="nil"/>
              <w:bottom w:val="single" w:sz="8" w:space="0" w:color="auto"/>
              <w:right w:val="nil"/>
            </w:tcBorders>
            <w:shd w:val="clear" w:color="auto" w:fill="auto"/>
            <w:vAlign w:val="bottom"/>
          </w:tcPr>
          <w:p w14:paraId="5C5404B6"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81" w:type="pct"/>
            <w:tcBorders>
              <w:top w:val="single" w:sz="8" w:space="0" w:color="auto"/>
              <w:left w:val="nil"/>
              <w:bottom w:val="single" w:sz="8" w:space="0" w:color="auto"/>
              <w:right w:val="nil"/>
            </w:tcBorders>
            <w:shd w:val="clear" w:color="auto" w:fill="auto"/>
            <w:vAlign w:val="bottom"/>
          </w:tcPr>
          <w:p w14:paraId="1E45B41A"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81" w:type="pct"/>
            <w:tcBorders>
              <w:top w:val="single" w:sz="8" w:space="0" w:color="auto"/>
              <w:left w:val="nil"/>
              <w:bottom w:val="single" w:sz="8" w:space="0" w:color="auto"/>
              <w:right w:val="nil"/>
            </w:tcBorders>
            <w:shd w:val="clear" w:color="auto" w:fill="auto"/>
            <w:vAlign w:val="bottom"/>
          </w:tcPr>
          <w:p w14:paraId="731B183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580" w:type="pct"/>
            <w:tcBorders>
              <w:top w:val="single" w:sz="8" w:space="0" w:color="auto"/>
              <w:left w:val="nil"/>
              <w:bottom w:val="single" w:sz="8" w:space="0" w:color="auto"/>
              <w:right w:val="nil"/>
            </w:tcBorders>
            <w:shd w:val="clear" w:color="auto" w:fill="auto"/>
            <w:vAlign w:val="bottom"/>
          </w:tcPr>
          <w:p w14:paraId="717C0C54"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DF73D1">
          <w:pgSz w:w="11906" w:h="16838"/>
          <w:pgMar w:top="1417" w:right="1417" w:bottom="1417" w:left="1417" w:header="708" w:footer="708" w:gutter="0"/>
          <w:cols w:space="708"/>
          <w:docGrid w:linePitch="360"/>
        </w:sectPr>
      </w:pPr>
    </w:p>
    <w:p w14:paraId="554469D7" w14:textId="77777777" w:rsidR="0073207F" w:rsidRPr="00EA3621" w:rsidRDefault="0073207F" w:rsidP="0073207F">
      <w:pPr>
        <w:tabs>
          <w:tab w:val="left" w:pos="9180"/>
        </w:tabs>
        <w:jc w:val="both"/>
        <w:rPr>
          <w:rFonts w:ascii="Calibri" w:eastAsia="Times New Roman" w:hAnsi="Calibri" w:cs="Arial"/>
          <w:bCs/>
          <w:color w:val="000000" w:themeColor="text1"/>
        </w:rPr>
      </w:pPr>
    </w:p>
    <w:p w14:paraId="3C9D3FDD" w14:textId="7C326CD2"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77A7C431" w14:textId="77777777" w:rsidR="0073207F" w:rsidRPr="00EA3621" w:rsidRDefault="0073207F" w:rsidP="0073207F">
      <w:pPr>
        <w:jc w:val="both"/>
        <w:rPr>
          <w:rFonts w:ascii="Calibri" w:eastAsia="Times New Roman" w:hAnsi="Calibri" w:cs="Arial"/>
          <w:b/>
          <w:color w:val="000000" w:themeColor="text1"/>
          <w:szCs w:val="20"/>
        </w:rPr>
      </w:pPr>
    </w:p>
    <w:p w14:paraId="7A1E93DE" w14:textId="3585A655"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.5.     Tržišni rizici</w:t>
      </w:r>
    </w:p>
    <w:p w14:paraId="021BA676" w14:textId="77777777" w:rsidR="0073207F" w:rsidRPr="00EA3621" w:rsidRDefault="0073207F" w:rsidP="0073207F">
      <w:pPr>
        <w:jc w:val="both"/>
        <w:rPr>
          <w:rFonts w:ascii="Calibri" w:eastAsia="Times New Roman" w:hAnsi="Calibri" w:cs="Arial"/>
          <w:color w:val="000000" w:themeColor="text1"/>
          <w:szCs w:val="20"/>
        </w:rPr>
      </w:pPr>
    </w:p>
    <w:p w14:paraId="79CDA540" w14:textId="77777777" w:rsidR="0073207F" w:rsidRPr="00EA3621" w:rsidRDefault="0073207F" w:rsidP="0073207F">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EA3621" w:rsidRDefault="0073207F" w:rsidP="0073207F">
      <w:pPr>
        <w:jc w:val="both"/>
        <w:rPr>
          <w:rFonts w:ascii="Calibri" w:eastAsia="Times New Roman" w:hAnsi="Calibri" w:cs="Arial"/>
          <w:b/>
          <w:color w:val="000000" w:themeColor="text1"/>
          <w:szCs w:val="20"/>
        </w:rPr>
      </w:pPr>
    </w:p>
    <w:p w14:paraId="5C77D93A" w14:textId="481BDC36"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.5.1.  Kamatni rizik </w:t>
      </w:r>
    </w:p>
    <w:p w14:paraId="7CD56779" w14:textId="77777777" w:rsidR="0073207F" w:rsidRPr="00EA3621"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00451524"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Tabele u nastavku prikazuju osjetljivost Grupe na rizik kamatnih stopa na dan </w:t>
      </w:r>
      <w:r w:rsidR="00857A6B" w:rsidRPr="00EA3621">
        <w:rPr>
          <w:rFonts w:ascii="Calibri" w:eastAsia="Times New Roman" w:hAnsi="Calibri" w:cs="Arial"/>
          <w:iCs/>
          <w:color w:val="000000" w:themeColor="text1"/>
        </w:rPr>
        <w:t>3</w:t>
      </w:r>
      <w:r w:rsidR="00E25DE3" w:rsidRPr="00EA3621">
        <w:rPr>
          <w:rFonts w:ascii="Calibri" w:eastAsia="Times New Roman" w:hAnsi="Calibri" w:cs="Arial"/>
          <w:iCs/>
          <w:color w:val="000000" w:themeColor="text1"/>
        </w:rPr>
        <w:t>1</w:t>
      </w:r>
      <w:r w:rsidR="00857A6B" w:rsidRPr="00EA3621">
        <w:rPr>
          <w:rFonts w:ascii="Calibri" w:eastAsia="Times New Roman" w:hAnsi="Calibri" w:cs="Arial"/>
          <w:iCs/>
          <w:color w:val="000000" w:themeColor="text1"/>
        </w:rPr>
        <w:t xml:space="preserve">. </w:t>
      </w:r>
      <w:r w:rsidR="00E25DE3" w:rsidRPr="00EA3621">
        <w:rPr>
          <w:rFonts w:ascii="Calibri" w:eastAsia="Times New Roman" w:hAnsi="Calibri" w:cs="Arial"/>
          <w:iCs/>
          <w:color w:val="000000" w:themeColor="text1"/>
        </w:rPr>
        <w:t>ožujk</w:t>
      </w:r>
      <w:r w:rsidR="003368BF" w:rsidRPr="00EA3621">
        <w:rPr>
          <w:rFonts w:ascii="Calibri" w:eastAsia="Times New Roman" w:hAnsi="Calibri" w:cs="Arial"/>
          <w:iCs/>
          <w:color w:val="000000" w:themeColor="text1"/>
        </w:rPr>
        <w:t>a</w:t>
      </w:r>
      <w:r w:rsidR="003368BF" w:rsidRPr="00EA3621" w:rsidDel="003368BF">
        <w:rPr>
          <w:rFonts w:ascii="Calibri" w:eastAsia="Times New Roman" w:hAnsi="Calibri" w:cs="Arial"/>
          <w:iCs/>
          <w:color w:val="000000" w:themeColor="text1"/>
        </w:rPr>
        <w:t xml:space="preserve"> </w:t>
      </w:r>
      <w:r w:rsidR="003C2439" w:rsidRPr="00EA3621">
        <w:rPr>
          <w:rFonts w:ascii="Calibri" w:eastAsia="Times New Roman" w:hAnsi="Calibri" w:cs="Arial"/>
          <w:iCs/>
          <w:color w:val="000000" w:themeColor="text1"/>
        </w:rPr>
        <w:t>202</w:t>
      </w:r>
      <w:r w:rsidR="00E25DE3" w:rsidRPr="00EA3621">
        <w:rPr>
          <w:rFonts w:ascii="Calibri" w:eastAsia="Times New Roman" w:hAnsi="Calibri" w:cs="Arial"/>
          <w:iCs/>
          <w:color w:val="000000" w:themeColor="text1"/>
        </w:rPr>
        <w:t>1</w:t>
      </w:r>
      <w:r w:rsidRPr="00EA3621">
        <w:rPr>
          <w:rFonts w:ascii="Calibri" w:eastAsia="Times New Roman" w:hAnsi="Calibri" w:cs="Arial"/>
          <w:iCs/>
          <w:color w:val="000000" w:themeColor="text1"/>
        </w:rPr>
        <w:t>. i 31. prosinca 20</w:t>
      </w:r>
      <w:r w:rsidR="00E25DE3" w:rsidRPr="00EA3621">
        <w:rPr>
          <w:rFonts w:ascii="Calibri" w:eastAsia="Times New Roman" w:hAnsi="Calibri" w:cs="Arial"/>
          <w:iCs/>
          <w:color w:val="000000" w:themeColor="text1"/>
        </w:rPr>
        <w:t>20</w:t>
      </w:r>
      <w:r w:rsidRPr="00EA3621">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EA3621" w:rsidRDefault="0073207F" w:rsidP="0073207F">
      <w:pPr>
        <w:jc w:val="both"/>
        <w:rPr>
          <w:rFonts w:ascii="Calibri" w:eastAsia="Times New Roman" w:hAnsi="Calibri" w:cs="Arial"/>
          <w:iCs/>
          <w:color w:val="000000" w:themeColor="text1"/>
        </w:rPr>
      </w:pPr>
    </w:p>
    <w:p w14:paraId="3F6FA780" w14:textId="7777777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Imovina i obveze na koje se ne primjenjuje kamatna stopa svrstani su u okviru kategorije </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Beskamatno</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w:t>
      </w:r>
    </w:p>
    <w:p w14:paraId="3979BD3B" w14:textId="45E1CB13" w:rsidR="0073207F" w:rsidRPr="00EA3621" w:rsidRDefault="0073207F" w:rsidP="0073207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Tabele u nastavku prikazuju procjenu o izloženosti kamatnom riziku Grupe na dan </w:t>
      </w:r>
      <w:r w:rsidR="00857A6B" w:rsidRPr="00EA3621">
        <w:rPr>
          <w:rFonts w:ascii="Calibri" w:eastAsia="Times New Roman" w:hAnsi="Calibri" w:cs="Arial"/>
          <w:color w:val="000000" w:themeColor="text1"/>
        </w:rPr>
        <w:t>3</w:t>
      </w:r>
      <w:r w:rsidR="00E25DE3" w:rsidRPr="00EA3621">
        <w:rPr>
          <w:rFonts w:ascii="Calibri" w:eastAsia="Times New Roman" w:hAnsi="Calibri" w:cs="Arial"/>
          <w:color w:val="000000" w:themeColor="text1"/>
        </w:rPr>
        <w:t>1</w:t>
      </w:r>
      <w:r w:rsidR="00857A6B" w:rsidRPr="00EA3621">
        <w:rPr>
          <w:rFonts w:ascii="Calibri" w:eastAsia="Times New Roman" w:hAnsi="Calibri" w:cs="Arial"/>
          <w:color w:val="000000" w:themeColor="text1"/>
        </w:rPr>
        <w:t xml:space="preserve">. </w:t>
      </w:r>
      <w:r w:rsidR="00E25DE3" w:rsidRPr="00EA3621">
        <w:rPr>
          <w:rFonts w:ascii="Calibri" w:eastAsia="Times New Roman" w:hAnsi="Calibri" w:cs="Arial"/>
          <w:color w:val="000000" w:themeColor="text1"/>
        </w:rPr>
        <w:t>ožujk</w:t>
      </w:r>
      <w:r w:rsidR="003368BF" w:rsidRPr="00EA3621">
        <w:rPr>
          <w:rFonts w:ascii="Calibri" w:eastAsia="Times New Roman" w:hAnsi="Calibri" w:cs="Arial"/>
          <w:color w:val="000000" w:themeColor="text1"/>
        </w:rPr>
        <w:t>a</w:t>
      </w:r>
      <w:r w:rsidR="003368BF" w:rsidRPr="00EA3621" w:rsidDel="003368BF">
        <w:rPr>
          <w:rFonts w:ascii="Calibri" w:eastAsia="Times New Roman" w:hAnsi="Calibri" w:cs="Arial"/>
          <w:color w:val="000000" w:themeColor="text1"/>
        </w:rPr>
        <w:t xml:space="preserve"> </w:t>
      </w:r>
      <w:r w:rsidR="003C2439" w:rsidRPr="00EA3621">
        <w:rPr>
          <w:rFonts w:ascii="Calibri" w:eastAsia="Times New Roman" w:hAnsi="Calibri" w:cs="Arial"/>
          <w:color w:val="000000" w:themeColor="text1"/>
        </w:rPr>
        <w:t>202</w:t>
      </w:r>
      <w:r w:rsidR="00E25DE3"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xml:space="preserve">. i </w:t>
      </w:r>
      <w:r w:rsidR="003C2439" w:rsidRPr="00EA3621">
        <w:rPr>
          <w:rFonts w:ascii="Calibri" w:eastAsia="Times New Roman" w:hAnsi="Calibri" w:cs="Arial"/>
          <w:color w:val="000000" w:themeColor="text1"/>
        </w:rPr>
        <w:t>31. prosinca 20</w:t>
      </w:r>
      <w:r w:rsidR="00E25DE3"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xml:space="preserve">. godine te nisu nužno indikativne za poziciju u drugom razdoblju. </w:t>
      </w:r>
    </w:p>
    <w:p w14:paraId="0E5D5136" w14:textId="77777777" w:rsidR="0073207F" w:rsidRPr="00EA3621" w:rsidRDefault="0073207F" w:rsidP="0073207F">
      <w:pPr>
        <w:tabs>
          <w:tab w:val="left" w:pos="-720"/>
        </w:tabs>
        <w:suppressAutoHyphens/>
        <w:ind w:right="-5"/>
        <w:jc w:val="both"/>
        <w:rPr>
          <w:rFonts w:ascii="Calibri" w:eastAsia="Times New Roman" w:hAnsi="Calibri" w:cs="Arial"/>
          <w:color w:val="000000" w:themeColor="text1"/>
        </w:rPr>
      </w:pPr>
    </w:p>
    <w:p w14:paraId="166B092E" w14:textId="77777777" w:rsidR="003C2439" w:rsidRPr="00EA3621" w:rsidRDefault="003C2439" w:rsidP="0073207F">
      <w:pPr>
        <w:tabs>
          <w:tab w:val="left" w:pos="9180"/>
        </w:tabs>
        <w:jc w:val="both"/>
        <w:rPr>
          <w:rFonts w:ascii="Calibri" w:eastAsia="Times New Roman" w:hAnsi="Calibri" w:cs="Arial"/>
          <w:bCs/>
          <w:color w:val="000000" w:themeColor="text1"/>
        </w:rPr>
      </w:pPr>
    </w:p>
    <w:tbl>
      <w:tblPr>
        <w:tblW w:w="5662" w:type="pct"/>
        <w:tblInd w:w="-598"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E25DE3" w:rsidRPr="00EA3621" w14:paraId="2D58D9C5" w14:textId="77777777" w:rsidTr="00E25DE3">
        <w:trPr>
          <w:trHeight w:val="533"/>
        </w:trPr>
        <w:tc>
          <w:tcPr>
            <w:tcW w:w="1138" w:type="pct"/>
          </w:tcPr>
          <w:p w14:paraId="7389D73C"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894" w:name="_Toc67330566"/>
            <w:r w:rsidRPr="00EA3621">
              <w:rPr>
                <w:rFonts w:ascii="Calibri" w:eastAsia="Calibri" w:hAnsi="Calibri" w:cs="Arial"/>
                <w:b/>
                <w:color w:val="000000"/>
                <w:sz w:val="16"/>
                <w:szCs w:val="16"/>
              </w:rPr>
              <w:t>Grupa</w:t>
            </w:r>
            <w:bookmarkEnd w:id="894"/>
          </w:p>
          <w:p w14:paraId="0A13181B" w14:textId="252E053A"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895" w:name="_Toc67330567"/>
            <w:r w:rsidRPr="00EA3621">
              <w:rPr>
                <w:rFonts w:ascii="Calibri" w:eastAsia="Calibri" w:hAnsi="Calibri" w:cs="Arial"/>
                <w:b/>
                <w:color w:val="000000"/>
                <w:sz w:val="16"/>
                <w:szCs w:val="16"/>
              </w:rPr>
              <w:t>31. ožujka 2021.</w:t>
            </w:r>
            <w:bookmarkEnd w:id="895"/>
          </w:p>
        </w:tc>
        <w:tc>
          <w:tcPr>
            <w:tcW w:w="482" w:type="pct"/>
          </w:tcPr>
          <w:p w14:paraId="1990684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896" w:name="_Toc67330568"/>
            <w:r w:rsidRPr="00EA3621">
              <w:rPr>
                <w:rFonts w:ascii="Calibri" w:eastAsia="Calibri" w:hAnsi="Calibri" w:cs="Arial"/>
                <w:b/>
                <w:color w:val="000000"/>
                <w:sz w:val="16"/>
                <w:szCs w:val="16"/>
              </w:rPr>
              <w:t>Do 1 mjesec</w:t>
            </w:r>
            <w:bookmarkEnd w:id="896"/>
          </w:p>
        </w:tc>
        <w:tc>
          <w:tcPr>
            <w:tcW w:w="483" w:type="pct"/>
          </w:tcPr>
          <w:p w14:paraId="53FE170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897" w:name="_Toc67330569"/>
            <w:r w:rsidRPr="00EA3621">
              <w:rPr>
                <w:rFonts w:ascii="Calibri" w:eastAsia="Calibri" w:hAnsi="Calibri" w:cs="Arial"/>
                <w:b/>
                <w:color w:val="000000"/>
                <w:sz w:val="16"/>
                <w:szCs w:val="16"/>
              </w:rPr>
              <w:t>1 do 3 mjeseca</w:t>
            </w:r>
            <w:bookmarkEnd w:id="897"/>
          </w:p>
        </w:tc>
        <w:tc>
          <w:tcPr>
            <w:tcW w:w="483" w:type="pct"/>
          </w:tcPr>
          <w:p w14:paraId="55C7600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898" w:name="_Toc67330570"/>
            <w:r w:rsidRPr="00EA3621">
              <w:rPr>
                <w:rFonts w:ascii="Calibri" w:eastAsia="Calibri" w:hAnsi="Calibri" w:cs="Arial"/>
                <w:b/>
                <w:color w:val="000000"/>
                <w:sz w:val="16"/>
                <w:szCs w:val="16"/>
              </w:rPr>
              <w:t>3 mj. do 1 godine</w:t>
            </w:r>
            <w:bookmarkEnd w:id="898"/>
          </w:p>
        </w:tc>
        <w:tc>
          <w:tcPr>
            <w:tcW w:w="483" w:type="pct"/>
          </w:tcPr>
          <w:p w14:paraId="5CBCEF7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899" w:name="_Toc67330571"/>
            <w:r w:rsidRPr="00EA3621">
              <w:rPr>
                <w:rFonts w:ascii="Calibri" w:eastAsia="Calibri" w:hAnsi="Calibri" w:cs="Arial"/>
                <w:b/>
                <w:color w:val="000000"/>
                <w:sz w:val="16"/>
                <w:szCs w:val="16"/>
              </w:rPr>
              <w:t>1 do 3 godina</w:t>
            </w:r>
            <w:bookmarkEnd w:id="899"/>
          </w:p>
        </w:tc>
        <w:tc>
          <w:tcPr>
            <w:tcW w:w="482" w:type="pct"/>
          </w:tcPr>
          <w:p w14:paraId="573BCE7F"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0" w:name="_Toc67330572"/>
            <w:r w:rsidRPr="00EA3621">
              <w:rPr>
                <w:rFonts w:ascii="Calibri" w:eastAsia="Calibri" w:hAnsi="Calibri" w:cs="Arial"/>
                <w:b/>
                <w:color w:val="000000"/>
                <w:sz w:val="16"/>
                <w:szCs w:val="16"/>
              </w:rPr>
              <w:t>Preko 3 godine</w:t>
            </w:r>
            <w:bookmarkEnd w:id="900"/>
          </w:p>
        </w:tc>
        <w:tc>
          <w:tcPr>
            <w:tcW w:w="483" w:type="pct"/>
          </w:tcPr>
          <w:p w14:paraId="2C6DBA4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1" w:name="_Toc67330573"/>
            <w:proofErr w:type="spellStart"/>
            <w:r w:rsidRPr="00EA3621">
              <w:rPr>
                <w:rFonts w:ascii="Calibri" w:eastAsia="Calibri" w:hAnsi="Calibri" w:cs="Arial"/>
                <w:b/>
                <w:color w:val="000000"/>
                <w:sz w:val="16"/>
                <w:szCs w:val="16"/>
              </w:rPr>
              <w:t>Beska-matno</w:t>
            </w:r>
            <w:bookmarkEnd w:id="901"/>
            <w:proofErr w:type="spellEnd"/>
          </w:p>
        </w:tc>
        <w:tc>
          <w:tcPr>
            <w:tcW w:w="483" w:type="pct"/>
          </w:tcPr>
          <w:p w14:paraId="0890DF7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2" w:name="_Toc67330574"/>
            <w:r w:rsidRPr="00EA3621">
              <w:rPr>
                <w:rFonts w:ascii="Calibri" w:eastAsia="Calibri" w:hAnsi="Calibri" w:cs="Arial"/>
                <w:b/>
                <w:color w:val="000000"/>
                <w:sz w:val="16"/>
                <w:szCs w:val="16"/>
              </w:rPr>
              <w:t>Ukupno</w:t>
            </w:r>
            <w:bookmarkEnd w:id="902"/>
          </w:p>
        </w:tc>
        <w:tc>
          <w:tcPr>
            <w:tcW w:w="483" w:type="pct"/>
          </w:tcPr>
          <w:p w14:paraId="38DA64C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3" w:name="_Toc67330575"/>
            <w:r w:rsidRPr="00EA3621">
              <w:rPr>
                <w:rFonts w:ascii="Calibri" w:eastAsia="Calibri" w:hAnsi="Calibri" w:cs="Arial"/>
                <w:b/>
                <w:color w:val="000000"/>
                <w:sz w:val="16"/>
                <w:szCs w:val="16"/>
              </w:rPr>
              <w:t>Fiksna kamatna stopa</w:t>
            </w:r>
            <w:bookmarkEnd w:id="903"/>
          </w:p>
        </w:tc>
      </w:tr>
      <w:tr w:rsidR="00E25DE3" w:rsidRPr="00EA3621" w14:paraId="7A072A3E" w14:textId="77777777" w:rsidTr="00E25DE3">
        <w:trPr>
          <w:trHeight w:val="258"/>
        </w:trPr>
        <w:tc>
          <w:tcPr>
            <w:tcW w:w="1138" w:type="pct"/>
            <w:vAlign w:val="bottom"/>
          </w:tcPr>
          <w:p w14:paraId="44A72C3D"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tc>
        <w:tc>
          <w:tcPr>
            <w:tcW w:w="482" w:type="pct"/>
          </w:tcPr>
          <w:p w14:paraId="5C58F98C"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4" w:name="_Toc67330576"/>
            <w:r w:rsidRPr="00EA3621">
              <w:rPr>
                <w:rFonts w:ascii="Calibri" w:eastAsia="Calibri" w:hAnsi="Calibri" w:cs="Arial"/>
                <w:b/>
                <w:color w:val="000000"/>
                <w:sz w:val="16"/>
                <w:szCs w:val="16"/>
              </w:rPr>
              <w:t>000 kuna</w:t>
            </w:r>
            <w:bookmarkEnd w:id="904"/>
          </w:p>
        </w:tc>
        <w:tc>
          <w:tcPr>
            <w:tcW w:w="483" w:type="pct"/>
          </w:tcPr>
          <w:p w14:paraId="5C6A6472"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5" w:name="_Toc67330577"/>
            <w:r w:rsidRPr="00EA3621">
              <w:rPr>
                <w:rFonts w:ascii="Calibri" w:eastAsia="Calibri" w:hAnsi="Calibri" w:cs="Arial"/>
                <w:b/>
                <w:color w:val="000000"/>
                <w:sz w:val="16"/>
                <w:szCs w:val="16"/>
              </w:rPr>
              <w:t>000 kuna</w:t>
            </w:r>
            <w:bookmarkEnd w:id="905"/>
          </w:p>
        </w:tc>
        <w:tc>
          <w:tcPr>
            <w:tcW w:w="483" w:type="pct"/>
          </w:tcPr>
          <w:p w14:paraId="789C5B8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6" w:name="_Toc67330578"/>
            <w:r w:rsidRPr="00EA3621">
              <w:rPr>
                <w:rFonts w:ascii="Calibri" w:eastAsia="Calibri" w:hAnsi="Calibri" w:cs="Arial"/>
                <w:b/>
                <w:color w:val="000000"/>
                <w:sz w:val="16"/>
                <w:szCs w:val="16"/>
              </w:rPr>
              <w:t>000 kuna</w:t>
            </w:r>
            <w:bookmarkEnd w:id="906"/>
          </w:p>
        </w:tc>
        <w:tc>
          <w:tcPr>
            <w:tcW w:w="483" w:type="pct"/>
          </w:tcPr>
          <w:p w14:paraId="21703C63"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7" w:name="_Toc67330579"/>
            <w:r w:rsidRPr="00EA3621">
              <w:rPr>
                <w:rFonts w:ascii="Calibri" w:eastAsia="Calibri" w:hAnsi="Calibri" w:cs="Arial"/>
                <w:b/>
                <w:color w:val="000000"/>
                <w:sz w:val="16"/>
                <w:szCs w:val="16"/>
              </w:rPr>
              <w:t>000 kuna</w:t>
            </w:r>
            <w:bookmarkEnd w:id="907"/>
          </w:p>
        </w:tc>
        <w:tc>
          <w:tcPr>
            <w:tcW w:w="482" w:type="pct"/>
          </w:tcPr>
          <w:p w14:paraId="69C95CA2"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8" w:name="_Toc67330580"/>
            <w:r w:rsidRPr="00EA3621">
              <w:rPr>
                <w:rFonts w:ascii="Calibri" w:eastAsia="Calibri" w:hAnsi="Calibri" w:cs="Arial"/>
                <w:b/>
                <w:color w:val="000000"/>
                <w:sz w:val="16"/>
                <w:szCs w:val="16"/>
              </w:rPr>
              <w:t>000 kuna</w:t>
            </w:r>
            <w:bookmarkEnd w:id="908"/>
          </w:p>
        </w:tc>
        <w:tc>
          <w:tcPr>
            <w:tcW w:w="483" w:type="pct"/>
          </w:tcPr>
          <w:p w14:paraId="6CF3954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09" w:name="_Toc67330581"/>
            <w:r w:rsidRPr="00EA3621">
              <w:rPr>
                <w:rFonts w:ascii="Calibri" w:eastAsia="Calibri" w:hAnsi="Calibri" w:cs="Arial"/>
                <w:b/>
                <w:color w:val="000000"/>
                <w:sz w:val="16"/>
                <w:szCs w:val="16"/>
              </w:rPr>
              <w:t>000 kuna</w:t>
            </w:r>
            <w:bookmarkEnd w:id="909"/>
          </w:p>
        </w:tc>
        <w:tc>
          <w:tcPr>
            <w:tcW w:w="483" w:type="pct"/>
          </w:tcPr>
          <w:p w14:paraId="57B3C51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10" w:name="_Toc67330582"/>
            <w:r w:rsidRPr="00EA3621">
              <w:rPr>
                <w:rFonts w:ascii="Calibri" w:eastAsia="Calibri" w:hAnsi="Calibri" w:cs="Arial"/>
                <w:b/>
                <w:color w:val="000000"/>
                <w:sz w:val="16"/>
                <w:szCs w:val="16"/>
              </w:rPr>
              <w:t>000 kuna</w:t>
            </w:r>
            <w:bookmarkEnd w:id="910"/>
          </w:p>
        </w:tc>
        <w:tc>
          <w:tcPr>
            <w:tcW w:w="483" w:type="pct"/>
          </w:tcPr>
          <w:p w14:paraId="269D425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11" w:name="_Toc67330583"/>
            <w:r w:rsidRPr="00EA3621">
              <w:rPr>
                <w:rFonts w:ascii="Calibri" w:eastAsia="Calibri" w:hAnsi="Calibri" w:cs="Arial"/>
                <w:b/>
                <w:color w:val="000000"/>
                <w:sz w:val="16"/>
                <w:szCs w:val="16"/>
              </w:rPr>
              <w:t>000 kuna</w:t>
            </w:r>
            <w:bookmarkEnd w:id="911"/>
          </w:p>
        </w:tc>
      </w:tr>
      <w:tr w:rsidR="00E25DE3" w:rsidRPr="00EA3621" w14:paraId="3F5B469C" w14:textId="77777777" w:rsidTr="00E25DE3">
        <w:trPr>
          <w:trHeight w:val="227"/>
        </w:trPr>
        <w:tc>
          <w:tcPr>
            <w:tcW w:w="1138" w:type="pct"/>
            <w:vAlign w:val="bottom"/>
          </w:tcPr>
          <w:p w14:paraId="7FEC8B86" w14:textId="77777777" w:rsidR="00E25DE3" w:rsidRPr="00EA3621" w:rsidRDefault="00E25DE3" w:rsidP="00E25DE3">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30B18F63"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26D69E9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128F91C1"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28D74CBE"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2" w:type="pct"/>
          </w:tcPr>
          <w:p w14:paraId="66A7CE44"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EA0FE37" w14:textId="77777777" w:rsidR="00E25DE3" w:rsidRPr="00EA3621" w:rsidRDefault="00E25DE3" w:rsidP="00E25DE3">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114552F5"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2B8C45B7"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r>
      <w:tr w:rsidR="00B61832" w:rsidRPr="00EA3621" w14:paraId="5DF26919" w14:textId="77777777" w:rsidTr="00E25DE3">
        <w:trPr>
          <w:trHeight w:val="217"/>
        </w:trPr>
        <w:tc>
          <w:tcPr>
            <w:tcW w:w="1138" w:type="pct"/>
            <w:vAlign w:val="bottom"/>
          </w:tcPr>
          <w:p w14:paraId="2BB0B34D"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34DB68A4" w14:textId="55906C4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684.148</w:t>
            </w:r>
          </w:p>
        </w:tc>
        <w:tc>
          <w:tcPr>
            <w:tcW w:w="483" w:type="pct"/>
            <w:vAlign w:val="bottom"/>
          </w:tcPr>
          <w:p w14:paraId="604A22FC" w14:textId="20978B35"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72CFB5C" w14:textId="70C443C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3B3BBC9" w14:textId="3469D741"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1137CCD0" w14:textId="5B73B30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4B90348" w14:textId="00A8DCC8"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1.162.498</w:t>
            </w:r>
          </w:p>
        </w:tc>
        <w:tc>
          <w:tcPr>
            <w:tcW w:w="483" w:type="pct"/>
            <w:vAlign w:val="bottom"/>
          </w:tcPr>
          <w:p w14:paraId="68BFB214" w14:textId="692A9D1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1.846.646</w:t>
            </w:r>
          </w:p>
        </w:tc>
        <w:tc>
          <w:tcPr>
            <w:tcW w:w="483" w:type="pct"/>
            <w:vAlign w:val="bottom"/>
          </w:tcPr>
          <w:p w14:paraId="1D1F89B3" w14:textId="22D8D97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684.148</w:t>
            </w:r>
          </w:p>
        </w:tc>
      </w:tr>
      <w:tr w:rsidR="00B61832" w:rsidRPr="00EA3621" w14:paraId="6596CB7A" w14:textId="77777777" w:rsidTr="00E25DE3">
        <w:trPr>
          <w:trHeight w:val="206"/>
        </w:trPr>
        <w:tc>
          <w:tcPr>
            <w:tcW w:w="1138" w:type="pct"/>
            <w:vAlign w:val="bottom"/>
          </w:tcPr>
          <w:p w14:paraId="37B6D274"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7BB474F8" w14:textId="741C71D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29.009</w:t>
            </w:r>
          </w:p>
        </w:tc>
        <w:tc>
          <w:tcPr>
            <w:tcW w:w="483" w:type="pct"/>
            <w:vAlign w:val="bottom"/>
          </w:tcPr>
          <w:p w14:paraId="54F83D36" w14:textId="02473DD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525128D7" w14:textId="021D0029"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E98B359" w14:textId="2D9BD33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13251EBF" w14:textId="4E02461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2194ED2" w14:textId="4848524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7.174</w:t>
            </w:r>
          </w:p>
        </w:tc>
        <w:tc>
          <w:tcPr>
            <w:tcW w:w="483" w:type="pct"/>
            <w:vAlign w:val="bottom"/>
          </w:tcPr>
          <w:p w14:paraId="6FF18210" w14:textId="198A1B4F"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36.183</w:t>
            </w:r>
          </w:p>
        </w:tc>
        <w:tc>
          <w:tcPr>
            <w:tcW w:w="483" w:type="pct"/>
            <w:vAlign w:val="bottom"/>
          </w:tcPr>
          <w:p w14:paraId="1F178D5C" w14:textId="6246562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29.009</w:t>
            </w:r>
          </w:p>
        </w:tc>
      </w:tr>
      <w:tr w:rsidR="00B61832" w:rsidRPr="00EA3621" w14:paraId="62D79CEC" w14:textId="77777777" w:rsidTr="00E25DE3">
        <w:trPr>
          <w:trHeight w:val="164"/>
        </w:trPr>
        <w:tc>
          <w:tcPr>
            <w:tcW w:w="1138" w:type="pct"/>
            <w:vAlign w:val="bottom"/>
          </w:tcPr>
          <w:p w14:paraId="6508E4FB"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21454CF9" w14:textId="3F64EA31"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69.330</w:t>
            </w:r>
          </w:p>
        </w:tc>
        <w:tc>
          <w:tcPr>
            <w:tcW w:w="483" w:type="pct"/>
            <w:tcBorders>
              <w:top w:val="nil"/>
              <w:left w:val="nil"/>
              <w:bottom w:val="nil"/>
              <w:right w:val="nil"/>
            </w:tcBorders>
            <w:vAlign w:val="bottom"/>
          </w:tcPr>
          <w:p w14:paraId="7AA6B37C" w14:textId="1D793E95"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431.609</w:t>
            </w:r>
          </w:p>
        </w:tc>
        <w:tc>
          <w:tcPr>
            <w:tcW w:w="483" w:type="pct"/>
            <w:tcBorders>
              <w:top w:val="nil"/>
              <w:left w:val="nil"/>
              <w:bottom w:val="nil"/>
              <w:right w:val="nil"/>
            </w:tcBorders>
            <w:vAlign w:val="bottom"/>
          </w:tcPr>
          <w:p w14:paraId="6840A3BD" w14:textId="4F62995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1.097.631</w:t>
            </w:r>
          </w:p>
        </w:tc>
        <w:tc>
          <w:tcPr>
            <w:tcW w:w="483" w:type="pct"/>
            <w:tcBorders>
              <w:top w:val="nil"/>
              <w:left w:val="nil"/>
              <w:bottom w:val="nil"/>
              <w:right w:val="nil"/>
            </w:tcBorders>
            <w:vAlign w:val="bottom"/>
          </w:tcPr>
          <w:p w14:paraId="12D68811" w14:textId="14A290A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2.195.921</w:t>
            </w:r>
          </w:p>
        </w:tc>
        <w:tc>
          <w:tcPr>
            <w:tcW w:w="482" w:type="pct"/>
            <w:tcBorders>
              <w:top w:val="nil"/>
              <w:left w:val="nil"/>
              <w:bottom w:val="nil"/>
              <w:right w:val="nil"/>
            </w:tcBorders>
            <w:vAlign w:val="bottom"/>
          </w:tcPr>
          <w:p w14:paraId="4B2EB80F" w14:textId="3B951B68"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4.694.198</w:t>
            </w:r>
          </w:p>
        </w:tc>
        <w:tc>
          <w:tcPr>
            <w:tcW w:w="483" w:type="pct"/>
            <w:tcBorders>
              <w:top w:val="nil"/>
              <w:left w:val="nil"/>
              <w:bottom w:val="nil"/>
              <w:right w:val="nil"/>
            </w:tcBorders>
            <w:vAlign w:val="bottom"/>
          </w:tcPr>
          <w:p w14:paraId="5A580704" w14:textId="62494776"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11.799</w:t>
            </w:r>
          </w:p>
        </w:tc>
        <w:tc>
          <w:tcPr>
            <w:tcW w:w="483" w:type="pct"/>
            <w:tcBorders>
              <w:top w:val="nil"/>
              <w:left w:val="nil"/>
              <w:bottom w:val="nil"/>
              <w:right w:val="nil"/>
            </w:tcBorders>
            <w:vAlign w:val="bottom"/>
          </w:tcPr>
          <w:p w14:paraId="7E12100C" w14:textId="30475C2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8.500.488</w:t>
            </w:r>
          </w:p>
        </w:tc>
        <w:tc>
          <w:tcPr>
            <w:tcW w:w="483" w:type="pct"/>
            <w:tcBorders>
              <w:top w:val="nil"/>
              <w:left w:val="nil"/>
              <w:bottom w:val="nil"/>
              <w:right w:val="nil"/>
            </w:tcBorders>
            <w:vAlign w:val="bottom"/>
          </w:tcPr>
          <w:p w14:paraId="15FE9645" w14:textId="3CA7E9D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8.317.845</w:t>
            </w:r>
          </w:p>
        </w:tc>
      </w:tr>
      <w:tr w:rsidR="00B61832" w:rsidRPr="00EA3621" w14:paraId="7D8B512F" w14:textId="77777777" w:rsidTr="00E25DE3">
        <w:trPr>
          <w:trHeight w:val="92"/>
        </w:trPr>
        <w:tc>
          <w:tcPr>
            <w:tcW w:w="1138" w:type="pct"/>
            <w:vAlign w:val="bottom"/>
          </w:tcPr>
          <w:p w14:paraId="04ABEAFF"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5262E345" w14:textId="10C1A4A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1.727.205</w:t>
            </w:r>
          </w:p>
        </w:tc>
        <w:tc>
          <w:tcPr>
            <w:tcW w:w="483" w:type="pct"/>
            <w:tcBorders>
              <w:top w:val="nil"/>
              <w:left w:val="nil"/>
              <w:bottom w:val="nil"/>
              <w:right w:val="nil"/>
            </w:tcBorders>
            <w:vAlign w:val="bottom"/>
          </w:tcPr>
          <w:p w14:paraId="36B5B578" w14:textId="6FD5AD0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683.841</w:t>
            </w:r>
          </w:p>
        </w:tc>
        <w:tc>
          <w:tcPr>
            <w:tcW w:w="483" w:type="pct"/>
            <w:tcBorders>
              <w:top w:val="nil"/>
              <w:left w:val="nil"/>
              <w:bottom w:val="nil"/>
              <w:right w:val="nil"/>
            </w:tcBorders>
            <w:vAlign w:val="bottom"/>
          </w:tcPr>
          <w:p w14:paraId="73FF898B" w14:textId="735C8929"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1.284.691</w:t>
            </w:r>
          </w:p>
        </w:tc>
        <w:tc>
          <w:tcPr>
            <w:tcW w:w="483" w:type="pct"/>
            <w:tcBorders>
              <w:top w:val="nil"/>
              <w:left w:val="nil"/>
              <w:bottom w:val="nil"/>
              <w:right w:val="nil"/>
            </w:tcBorders>
            <w:vAlign w:val="bottom"/>
          </w:tcPr>
          <w:p w14:paraId="2D4C883E" w14:textId="4006E80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2.603.265</w:t>
            </w:r>
          </w:p>
        </w:tc>
        <w:tc>
          <w:tcPr>
            <w:tcW w:w="482" w:type="pct"/>
            <w:tcBorders>
              <w:top w:val="nil"/>
              <w:left w:val="nil"/>
              <w:bottom w:val="nil"/>
              <w:right w:val="nil"/>
            </w:tcBorders>
            <w:vAlign w:val="bottom"/>
          </w:tcPr>
          <w:p w14:paraId="6C1377FB" w14:textId="63FF167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8.719.626</w:t>
            </w:r>
          </w:p>
        </w:tc>
        <w:tc>
          <w:tcPr>
            <w:tcW w:w="483" w:type="pct"/>
            <w:tcBorders>
              <w:top w:val="nil"/>
              <w:left w:val="nil"/>
              <w:bottom w:val="nil"/>
              <w:right w:val="nil"/>
            </w:tcBorders>
            <w:vAlign w:val="bottom"/>
          </w:tcPr>
          <w:p w14:paraId="41EEC0A2" w14:textId="4C0D1A6F"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304.229</w:t>
            </w:r>
          </w:p>
        </w:tc>
        <w:tc>
          <w:tcPr>
            <w:tcW w:w="483" w:type="pct"/>
            <w:tcBorders>
              <w:top w:val="nil"/>
              <w:left w:val="nil"/>
              <w:bottom w:val="nil"/>
              <w:right w:val="nil"/>
            </w:tcBorders>
            <w:vAlign w:val="bottom"/>
          </w:tcPr>
          <w:p w14:paraId="7F60E8C7" w14:textId="2DBBFA4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15.322.857</w:t>
            </w:r>
          </w:p>
        </w:tc>
        <w:tc>
          <w:tcPr>
            <w:tcW w:w="483" w:type="pct"/>
            <w:tcBorders>
              <w:top w:val="nil"/>
              <w:left w:val="nil"/>
              <w:bottom w:val="nil"/>
              <w:right w:val="nil"/>
            </w:tcBorders>
            <w:vAlign w:val="bottom"/>
          </w:tcPr>
          <w:p w14:paraId="43CF2A01" w14:textId="1F7E3DF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14.147.778</w:t>
            </w:r>
          </w:p>
        </w:tc>
      </w:tr>
      <w:tr w:rsidR="00B61832" w:rsidRPr="00EA3621" w14:paraId="565022FD" w14:textId="77777777" w:rsidTr="00E25DE3">
        <w:trPr>
          <w:trHeight w:val="170"/>
        </w:trPr>
        <w:tc>
          <w:tcPr>
            <w:tcW w:w="1138" w:type="pct"/>
            <w:vAlign w:val="bottom"/>
          </w:tcPr>
          <w:p w14:paraId="64B67CB2"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47DAA5FC" w14:textId="491C902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A1E8EE9" w14:textId="67D2734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715D5CBB" w14:textId="0F9CEEC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5BB54D7" w14:textId="1280A0B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1EB28CF5" w14:textId="6BA3035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18.527</w:t>
            </w:r>
          </w:p>
        </w:tc>
        <w:tc>
          <w:tcPr>
            <w:tcW w:w="483" w:type="pct"/>
            <w:vAlign w:val="bottom"/>
          </w:tcPr>
          <w:p w14:paraId="42D6461B" w14:textId="67C51A6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200.254</w:t>
            </w:r>
          </w:p>
        </w:tc>
        <w:tc>
          <w:tcPr>
            <w:tcW w:w="483" w:type="pct"/>
            <w:vAlign w:val="bottom"/>
          </w:tcPr>
          <w:p w14:paraId="314C4F01" w14:textId="0F92683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218.781</w:t>
            </w:r>
          </w:p>
        </w:tc>
        <w:tc>
          <w:tcPr>
            <w:tcW w:w="483" w:type="pct"/>
            <w:vAlign w:val="bottom"/>
          </w:tcPr>
          <w:p w14:paraId="577FA0FE" w14:textId="7EB5B3F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18.527</w:t>
            </w:r>
          </w:p>
        </w:tc>
      </w:tr>
      <w:tr w:rsidR="00B61832" w:rsidRPr="00EA3621" w14:paraId="5D221482" w14:textId="77777777" w:rsidTr="00E25DE3">
        <w:trPr>
          <w:trHeight w:val="163"/>
        </w:trPr>
        <w:tc>
          <w:tcPr>
            <w:tcW w:w="1138" w:type="pct"/>
            <w:vAlign w:val="bottom"/>
          </w:tcPr>
          <w:p w14:paraId="5B5B2145"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52183A58" w14:textId="1BC4FED8"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3.382.858</w:t>
            </w:r>
          </w:p>
        </w:tc>
        <w:tc>
          <w:tcPr>
            <w:tcW w:w="483" w:type="pct"/>
            <w:vAlign w:val="bottom"/>
          </w:tcPr>
          <w:p w14:paraId="0683197D" w14:textId="6F71534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6E7589E1" w14:textId="6995789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E3762CB" w14:textId="26409EA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1DD5C882" w14:textId="181396C2"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D79F6FF" w14:textId="428B506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36.696</w:t>
            </w:r>
          </w:p>
        </w:tc>
        <w:tc>
          <w:tcPr>
            <w:tcW w:w="483" w:type="pct"/>
            <w:vAlign w:val="bottom"/>
          </w:tcPr>
          <w:p w14:paraId="3B057153" w14:textId="7597E3D7"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3.419.554</w:t>
            </w:r>
          </w:p>
        </w:tc>
        <w:tc>
          <w:tcPr>
            <w:tcW w:w="483" w:type="pct"/>
            <w:vAlign w:val="bottom"/>
          </w:tcPr>
          <w:p w14:paraId="5AD94B14" w14:textId="5F0CB54D"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3.382.858</w:t>
            </w:r>
          </w:p>
        </w:tc>
      </w:tr>
      <w:tr w:rsidR="00B61832" w:rsidRPr="00EA3621" w14:paraId="760C8BB1" w14:textId="77777777" w:rsidTr="00E25DE3">
        <w:trPr>
          <w:trHeight w:val="206"/>
        </w:trPr>
        <w:tc>
          <w:tcPr>
            <w:tcW w:w="1138" w:type="pct"/>
            <w:vAlign w:val="bottom"/>
          </w:tcPr>
          <w:p w14:paraId="7F799BAF" w14:textId="77777777" w:rsidR="00B61832" w:rsidRPr="00EA3621" w:rsidRDefault="00B61832" w:rsidP="00B61832">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7568E51" w14:textId="0594311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4E9EC278" w14:textId="212C7C07"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3B9757FA" w14:textId="429EDA41"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3816D841" w14:textId="6327D4E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5F73058F" w14:textId="0A200507"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5AA937E2" w14:textId="096DA63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32.436</w:t>
            </w:r>
          </w:p>
        </w:tc>
        <w:tc>
          <w:tcPr>
            <w:tcW w:w="483" w:type="pct"/>
            <w:tcBorders>
              <w:bottom w:val="single" w:sz="4" w:space="0" w:color="auto"/>
            </w:tcBorders>
            <w:vAlign w:val="bottom"/>
          </w:tcPr>
          <w:p w14:paraId="28D1B963" w14:textId="4E8EB9E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32.436</w:t>
            </w:r>
          </w:p>
        </w:tc>
        <w:tc>
          <w:tcPr>
            <w:tcW w:w="483" w:type="pct"/>
            <w:tcBorders>
              <w:bottom w:val="single" w:sz="4" w:space="0" w:color="auto"/>
            </w:tcBorders>
            <w:vAlign w:val="bottom"/>
          </w:tcPr>
          <w:p w14:paraId="10C1CE1B" w14:textId="40AEB5D7"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61832" w:rsidRPr="00EA3621" w14:paraId="190F9BE6" w14:textId="77777777" w:rsidTr="00E25DE3">
        <w:trPr>
          <w:trHeight w:hRule="exact" w:val="308"/>
        </w:trPr>
        <w:tc>
          <w:tcPr>
            <w:tcW w:w="1138" w:type="pct"/>
            <w:vAlign w:val="bottom"/>
          </w:tcPr>
          <w:p w14:paraId="5A57F3BE"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2" w:name="_Toc67330584"/>
            <w:r w:rsidRPr="00EA3621">
              <w:rPr>
                <w:rFonts w:ascii="Calibri" w:eastAsia="Calibri" w:hAnsi="Calibri" w:cs="Arial"/>
                <w:b/>
                <w:bCs/>
                <w:color w:val="000000"/>
                <w:sz w:val="16"/>
                <w:szCs w:val="16"/>
              </w:rPr>
              <w:t>Imovina</w:t>
            </w:r>
            <w:bookmarkEnd w:id="912"/>
            <w:r w:rsidRPr="00EA3621">
              <w:rPr>
                <w:rFonts w:ascii="Calibri" w:eastAsia="Calibri" w:hAnsi="Calibri" w:cs="Arial"/>
                <w:b/>
                <w:bCs/>
                <w:color w:val="000000"/>
                <w:sz w:val="16"/>
                <w:szCs w:val="16"/>
              </w:rPr>
              <w:t xml:space="preserve"> </w:t>
            </w:r>
          </w:p>
        </w:tc>
        <w:tc>
          <w:tcPr>
            <w:tcW w:w="482" w:type="pct"/>
            <w:tcBorders>
              <w:top w:val="nil"/>
              <w:left w:val="nil"/>
              <w:bottom w:val="single" w:sz="8" w:space="0" w:color="auto"/>
              <w:right w:val="nil"/>
            </w:tcBorders>
            <w:vAlign w:val="bottom"/>
          </w:tcPr>
          <w:p w14:paraId="7B2EB655" w14:textId="547E29DB"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5.892.550</w:t>
            </w:r>
          </w:p>
        </w:tc>
        <w:tc>
          <w:tcPr>
            <w:tcW w:w="483" w:type="pct"/>
            <w:tcBorders>
              <w:top w:val="nil"/>
              <w:left w:val="nil"/>
              <w:bottom w:val="single" w:sz="8" w:space="0" w:color="auto"/>
              <w:right w:val="nil"/>
            </w:tcBorders>
            <w:vAlign w:val="bottom"/>
          </w:tcPr>
          <w:p w14:paraId="4A15D3D0" w14:textId="0718A216"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1.115.450</w:t>
            </w:r>
          </w:p>
        </w:tc>
        <w:tc>
          <w:tcPr>
            <w:tcW w:w="483" w:type="pct"/>
            <w:tcBorders>
              <w:top w:val="nil"/>
              <w:left w:val="nil"/>
              <w:bottom w:val="single" w:sz="8" w:space="0" w:color="auto"/>
              <w:right w:val="nil"/>
            </w:tcBorders>
            <w:vAlign w:val="bottom"/>
          </w:tcPr>
          <w:p w14:paraId="426BB2FF" w14:textId="570ECC34"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2.382.322</w:t>
            </w:r>
          </w:p>
        </w:tc>
        <w:tc>
          <w:tcPr>
            <w:tcW w:w="483" w:type="pct"/>
            <w:tcBorders>
              <w:top w:val="nil"/>
              <w:left w:val="nil"/>
              <w:bottom w:val="single" w:sz="8" w:space="0" w:color="auto"/>
              <w:right w:val="nil"/>
            </w:tcBorders>
            <w:vAlign w:val="bottom"/>
          </w:tcPr>
          <w:p w14:paraId="38BEB1B6" w14:textId="6DBCD927"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4.799.186</w:t>
            </w:r>
          </w:p>
        </w:tc>
        <w:tc>
          <w:tcPr>
            <w:tcW w:w="482" w:type="pct"/>
            <w:tcBorders>
              <w:top w:val="nil"/>
              <w:left w:val="nil"/>
              <w:bottom w:val="single" w:sz="8" w:space="0" w:color="auto"/>
              <w:right w:val="nil"/>
            </w:tcBorders>
            <w:vAlign w:val="bottom"/>
          </w:tcPr>
          <w:p w14:paraId="06B45B21" w14:textId="00E3AD73"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13.432.351</w:t>
            </w:r>
          </w:p>
        </w:tc>
        <w:tc>
          <w:tcPr>
            <w:tcW w:w="483" w:type="pct"/>
            <w:tcBorders>
              <w:top w:val="nil"/>
              <w:left w:val="nil"/>
              <w:bottom w:val="single" w:sz="8" w:space="0" w:color="auto"/>
              <w:right w:val="nil"/>
            </w:tcBorders>
            <w:vAlign w:val="bottom"/>
          </w:tcPr>
          <w:p w14:paraId="5018A374" w14:textId="3981C70E"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1.755.086</w:t>
            </w:r>
          </w:p>
        </w:tc>
        <w:tc>
          <w:tcPr>
            <w:tcW w:w="483" w:type="pct"/>
            <w:tcBorders>
              <w:top w:val="nil"/>
              <w:left w:val="nil"/>
              <w:bottom w:val="single" w:sz="8" w:space="0" w:color="auto"/>
              <w:right w:val="nil"/>
            </w:tcBorders>
            <w:vAlign w:val="bottom"/>
          </w:tcPr>
          <w:p w14:paraId="5C438842" w14:textId="42BE395B"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29.376.945</w:t>
            </w:r>
          </w:p>
        </w:tc>
        <w:tc>
          <w:tcPr>
            <w:tcW w:w="483" w:type="pct"/>
            <w:tcBorders>
              <w:top w:val="nil"/>
              <w:left w:val="nil"/>
              <w:bottom w:val="single" w:sz="8" w:space="0" w:color="auto"/>
              <w:right w:val="nil"/>
            </w:tcBorders>
            <w:vAlign w:val="bottom"/>
          </w:tcPr>
          <w:p w14:paraId="25CF3421" w14:textId="16AB3220"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26.580.165</w:t>
            </w:r>
          </w:p>
        </w:tc>
      </w:tr>
      <w:tr w:rsidR="00B61832" w:rsidRPr="00EA3621" w14:paraId="31606F70" w14:textId="77777777" w:rsidTr="00E25DE3">
        <w:trPr>
          <w:trHeight w:hRule="exact" w:val="187"/>
        </w:trPr>
        <w:tc>
          <w:tcPr>
            <w:tcW w:w="1138" w:type="pct"/>
            <w:vAlign w:val="bottom"/>
          </w:tcPr>
          <w:p w14:paraId="06DC8C18"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55F71769"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349F4CF"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47415E9F"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31D7E729" w14:textId="77777777" w:rsidR="00B61832" w:rsidRPr="00EA3621" w:rsidRDefault="00B61832" w:rsidP="00B61832">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42CBE1DE"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2A4D08D"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7E16EF7" w14:textId="77777777" w:rsidR="00B61832" w:rsidRPr="00EA3621" w:rsidRDefault="00B61832" w:rsidP="00B61832">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E6AC6FC" w14:textId="77777777" w:rsidR="00B61832" w:rsidRPr="00EA3621" w:rsidRDefault="00B61832" w:rsidP="00B61832">
            <w:pPr>
              <w:jc w:val="right"/>
              <w:rPr>
                <w:rFonts w:ascii="Calibri" w:eastAsia="Calibri" w:hAnsi="Calibri" w:cs="Arial"/>
                <w:b/>
                <w:color w:val="000000"/>
                <w:sz w:val="16"/>
                <w:szCs w:val="16"/>
              </w:rPr>
            </w:pPr>
          </w:p>
        </w:tc>
      </w:tr>
      <w:tr w:rsidR="00B61832" w:rsidRPr="00EA3621" w14:paraId="3C4F460A" w14:textId="77777777" w:rsidTr="00E25DE3">
        <w:trPr>
          <w:trHeight w:hRule="exact" w:val="235"/>
        </w:trPr>
        <w:tc>
          <w:tcPr>
            <w:tcW w:w="1138" w:type="pct"/>
          </w:tcPr>
          <w:p w14:paraId="5B9FF6E0"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3" w:name="_Toc67330585"/>
            <w:r w:rsidRPr="00EA3621">
              <w:rPr>
                <w:rFonts w:ascii="Calibri" w:eastAsia="Calibri" w:hAnsi="Calibri" w:cs="Arial"/>
                <w:b/>
                <w:bCs/>
                <w:color w:val="000000"/>
                <w:sz w:val="16"/>
                <w:szCs w:val="16"/>
              </w:rPr>
              <w:t>Obveze</w:t>
            </w:r>
            <w:bookmarkEnd w:id="913"/>
          </w:p>
        </w:tc>
        <w:tc>
          <w:tcPr>
            <w:tcW w:w="482" w:type="pct"/>
            <w:tcBorders>
              <w:left w:val="nil"/>
              <w:right w:val="nil"/>
            </w:tcBorders>
            <w:vAlign w:val="bottom"/>
          </w:tcPr>
          <w:p w14:paraId="22CECB64"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725D70E6"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05C122E4"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5D6437B4" w14:textId="77777777" w:rsidR="00B61832" w:rsidRPr="00EA3621" w:rsidRDefault="00B61832" w:rsidP="00B61832">
            <w:pPr>
              <w:jc w:val="right"/>
              <w:rPr>
                <w:rFonts w:ascii="Calibri" w:eastAsia="Calibri" w:hAnsi="Calibri" w:cs="Arial"/>
                <w:b/>
                <w:color w:val="000000"/>
                <w:sz w:val="16"/>
                <w:szCs w:val="16"/>
              </w:rPr>
            </w:pPr>
          </w:p>
        </w:tc>
        <w:tc>
          <w:tcPr>
            <w:tcW w:w="482" w:type="pct"/>
            <w:tcBorders>
              <w:left w:val="nil"/>
              <w:right w:val="nil"/>
            </w:tcBorders>
            <w:vAlign w:val="bottom"/>
          </w:tcPr>
          <w:p w14:paraId="68B9DB0A"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3D1508FE"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6B06C380" w14:textId="77777777" w:rsidR="00B61832" w:rsidRPr="00EA3621" w:rsidRDefault="00B61832" w:rsidP="00B61832">
            <w:pPr>
              <w:jc w:val="right"/>
              <w:rPr>
                <w:rFonts w:ascii="Calibri" w:eastAsia="Calibri" w:hAnsi="Calibri" w:cs="Arial"/>
                <w:b/>
                <w:color w:val="000000"/>
                <w:sz w:val="16"/>
                <w:szCs w:val="16"/>
              </w:rPr>
            </w:pPr>
          </w:p>
        </w:tc>
        <w:tc>
          <w:tcPr>
            <w:tcW w:w="483" w:type="pct"/>
            <w:tcBorders>
              <w:left w:val="nil"/>
              <w:right w:val="nil"/>
            </w:tcBorders>
            <w:vAlign w:val="bottom"/>
          </w:tcPr>
          <w:p w14:paraId="7D86ED6C" w14:textId="77777777" w:rsidR="00B61832" w:rsidRPr="00EA3621" w:rsidRDefault="00B61832" w:rsidP="00B61832">
            <w:pPr>
              <w:jc w:val="right"/>
              <w:rPr>
                <w:rFonts w:ascii="Calibri" w:eastAsia="Calibri" w:hAnsi="Calibri" w:cs="Arial"/>
                <w:b/>
                <w:color w:val="000000"/>
                <w:sz w:val="16"/>
                <w:szCs w:val="16"/>
              </w:rPr>
            </w:pPr>
          </w:p>
        </w:tc>
      </w:tr>
      <w:tr w:rsidR="00B61832" w:rsidRPr="00EA3621" w14:paraId="2ADAFD0E" w14:textId="77777777" w:rsidTr="00E25DE3">
        <w:trPr>
          <w:trHeight w:hRule="exact" w:val="262"/>
        </w:trPr>
        <w:tc>
          <w:tcPr>
            <w:tcW w:w="1138" w:type="pct"/>
            <w:vAlign w:val="bottom"/>
          </w:tcPr>
          <w:p w14:paraId="483EC693"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4" w:name="_Toc67330586"/>
            <w:r w:rsidRPr="00EA3621">
              <w:rPr>
                <w:rFonts w:ascii="Calibri" w:eastAsia="Calibri" w:hAnsi="Calibri" w:cs="Arial"/>
                <w:color w:val="000000"/>
                <w:spacing w:val="-2"/>
                <w:sz w:val="16"/>
                <w:szCs w:val="16"/>
              </w:rPr>
              <w:t>Obveze po depozitima</w:t>
            </w:r>
            <w:bookmarkEnd w:id="914"/>
          </w:p>
        </w:tc>
        <w:tc>
          <w:tcPr>
            <w:tcW w:w="482" w:type="pct"/>
            <w:tcBorders>
              <w:top w:val="nil"/>
              <w:left w:val="nil"/>
              <w:bottom w:val="nil"/>
              <w:right w:val="nil"/>
            </w:tcBorders>
            <w:vAlign w:val="bottom"/>
          </w:tcPr>
          <w:p w14:paraId="2B54C02F" w14:textId="5DB4AC8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6D5D8930" w14:textId="774B2D0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864E688" w14:textId="1A0A4C2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1ECBF0F" w14:textId="1818C825"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426A5926" w14:textId="09C2E19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04EAD136" w14:textId="1455803A"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1.843.923</w:t>
            </w:r>
          </w:p>
        </w:tc>
        <w:tc>
          <w:tcPr>
            <w:tcW w:w="483" w:type="pct"/>
            <w:tcBorders>
              <w:top w:val="nil"/>
              <w:left w:val="nil"/>
              <w:bottom w:val="nil"/>
              <w:right w:val="nil"/>
            </w:tcBorders>
            <w:vAlign w:val="bottom"/>
          </w:tcPr>
          <w:p w14:paraId="3F68C641" w14:textId="2F24FC26"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1.843.923</w:t>
            </w:r>
          </w:p>
        </w:tc>
        <w:tc>
          <w:tcPr>
            <w:tcW w:w="483" w:type="pct"/>
            <w:tcBorders>
              <w:top w:val="nil"/>
              <w:left w:val="nil"/>
              <w:bottom w:val="nil"/>
              <w:right w:val="nil"/>
            </w:tcBorders>
            <w:vAlign w:val="bottom"/>
          </w:tcPr>
          <w:p w14:paraId="318A89F3" w14:textId="38EA17C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61832" w:rsidRPr="00EA3621" w14:paraId="0EA68828" w14:textId="77777777" w:rsidTr="00E25DE3">
        <w:trPr>
          <w:trHeight w:hRule="exact" w:val="254"/>
        </w:trPr>
        <w:tc>
          <w:tcPr>
            <w:tcW w:w="1138" w:type="pct"/>
            <w:vAlign w:val="bottom"/>
          </w:tcPr>
          <w:p w14:paraId="2E2ACA65"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5" w:name="_Toc67330587"/>
            <w:r w:rsidRPr="00EA3621">
              <w:rPr>
                <w:rFonts w:ascii="Calibri" w:eastAsia="Calibri" w:hAnsi="Calibri" w:cs="Arial"/>
                <w:color w:val="000000"/>
                <w:spacing w:val="-2"/>
                <w:sz w:val="16"/>
                <w:szCs w:val="16"/>
              </w:rPr>
              <w:t>Obveze po kreditima</w:t>
            </w:r>
            <w:bookmarkEnd w:id="915"/>
          </w:p>
        </w:tc>
        <w:tc>
          <w:tcPr>
            <w:tcW w:w="482" w:type="pct"/>
            <w:tcBorders>
              <w:top w:val="nil"/>
              <w:left w:val="nil"/>
              <w:bottom w:val="nil"/>
              <w:right w:val="nil"/>
            </w:tcBorders>
            <w:vAlign w:val="bottom"/>
          </w:tcPr>
          <w:p w14:paraId="3AA34308" w14:textId="079FA65C"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109.650</w:t>
            </w:r>
          </w:p>
        </w:tc>
        <w:tc>
          <w:tcPr>
            <w:tcW w:w="483" w:type="pct"/>
            <w:tcBorders>
              <w:top w:val="nil"/>
              <w:left w:val="nil"/>
              <w:bottom w:val="nil"/>
              <w:right w:val="nil"/>
            </w:tcBorders>
            <w:vAlign w:val="bottom"/>
          </w:tcPr>
          <w:p w14:paraId="244F688B" w14:textId="12BDC236"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524.943</w:t>
            </w:r>
          </w:p>
        </w:tc>
        <w:tc>
          <w:tcPr>
            <w:tcW w:w="483" w:type="pct"/>
            <w:tcBorders>
              <w:top w:val="nil"/>
              <w:left w:val="nil"/>
              <w:bottom w:val="nil"/>
              <w:right w:val="nil"/>
            </w:tcBorders>
            <w:vAlign w:val="bottom"/>
          </w:tcPr>
          <w:p w14:paraId="156A5FC9" w14:textId="14D03A3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1.669.299</w:t>
            </w:r>
          </w:p>
        </w:tc>
        <w:tc>
          <w:tcPr>
            <w:tcW w:w="483" w:type="pct"/>
            <w:tcBorders>
              <w:top w:val="nil"/>
              <w:left w:val="nil"/>
              <w:bottom w:val="nil"/>
              <w:right w:val="nil"/>
            </w:tcBorders>
            <w:vAlign w:val="bottom"/>
          </w:tcPr>
          <w:p w14:paraId="2CE959D8" w14:textId="710158B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5.642.481</w:t>
            </w:r>
          </w:p>
        </w:tc>
        <w:tc>
          <w:tcPr>
            <w:tcW w:w="482" w:type="pct"/>
            <w:tcBorders>
              <w:top w:val="nil"/>
              <w:left w:val="nil"/>
              <w:bottom w:val="nil"/>
              <w:right w:val="nil"/>
            </w:tcBorders>
            <w:vAlign w:val="bottom"/>
          </w:tcPr>
          <w:p w14:paraId="0F287350" w14:textId="7F638A91"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8.663.788</w:t>
            </w:r>
          </w:p>
        </w:tc>
        <w:tc>
          <w:tcPr>
            <w:tcW w:w="483" w:type="pct"/>
            <w:tcBorders>
              <w:top w:val="nil"/>
              <w:left w:val="nil"/>
              <w:bottom w:val="nil"/>
              <w:right w:val="nil"/>
            </w:tcBorders>
            <w:vAlign w:val="bottom"/>
          </w:tcPr>
          <w:p w14:paraId="1DDC6E40" w14:textId="6FDBCF8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49.75</w:t>
            </w:r>
            <w:r w:rsidR="00441A0A">
              <w:rPr>
                <w:rFonts w:ascii="Calibri" w:eastAsia="Calibri" w:hAnsi="Calibri" w:cs="Arial"/>
                <w:bCs/>
                <w:color w:val="000000"/>
                <w:sz w:val="16"/>
                <w:szCs w:val="16"/>
              </w:rPr>
              <w:t>8</w:t>
            </w:r>
          </w:p>
        </w:tc>
        <w:tc>
          <w:tcPr>
            <w:tcW w:w="483" w:type="pct"/>
            <w:tcBorders>
              <w:top w:val="nil"/>
              <w:left w:val="nil"/>
              <w:bottom w:val="nil"/>
              <w:right w:val="nil"/>
            </w:tcBorders>
            <w:vAlign w:val="bottom"/>
          </w:tcPr>
          <w:p w14:paraId="2C7E4AD8" w14:textId="5EB4FB3B"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16.659.91</w:t>
            </w:r>
            <w:r w:rsidR="00441A0A">
              <w:rPr>
                <w:rFonts w:ascii="Calibri" w:eastAsia="Calibri" w:hAnsi="Calibri" w:cs="Arial"/>
                <w:bCs/>
                <w:color w:val="000000"/>
                <w:sz w:val="16"/>
                <w:szCs w:val="16"/>
              </w:rPr>
              <w:t>9</w:t>
            </w:r>
          </w:p>
        </w:tc>
        <w:tc>
          <w:tcPr>
            <w:tcW w:w="483" w:type="pct"/>
            <w:tcBorders>
              <w:top w:val="nil"/>
              <w:left w:val="nil"/>
              <w:bottom w:val="nil"/>
              <w:right w:val="nil"/>
            </w:tcBorders>
            <w:vAlign w:val="bottom"/>
          </w:tcPr>
          <w:p w14:paraId="0409FFCA" w14:textId="02ACE3A5"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16.610.161</w:t>
            </w:r>
          </w:p>
        </w:tc>
      </w:tr>
      <w:tr w:rsidR="00B61832" w:rsidRPr="00EA3621" w14:paraId="0DCA9B76" w14:textId="77777777" w:rsidTr="00E25DE3">
        <w:trPr>
          <w:trHeight w:hRule="exact" w:val="533"/>
        </w:trPr>
        <w:tc>
          <w:tcPr>
            <w:tcW w:w="1138" w:type="pct"/>
            <w:vAlign w:val="bottom"/>
          </w:tcPr>
          <w:p w14:paraId="25C21A9C" w14:textId="77777777" w:rsidR="00B61832" w:rsidRPr="00EA3621" w:rsidRDefault="00B61832" w:rsidP="00B61832">
            <w:pPr>
              <w:tabs>
                <w:tab w:val="right" w:pos="1202"/>
              </w:tabs>
              <w:spacing w:line="240" w:lineRule="exact"/>
              <w:outlineLvl w:val="0"/>
              <w:rPr>
                <w:rFonts w:ascii="Calibri" w:eastAsia="Calibri" w:hAnsi="Calibri" w:cs="Arial"/>
                <w:color w:val="000000"/>
                <w:spacing w:val="-2"/>
                <w:sz w:val="16"/>
                <w:szCs w:val="16"/>
              </w:rPr>
            </w:pPr>
            <w:bookmarkStart w:id="916" w:name="_Toc67330589"/>
            <w:r w:rsidRPr="00EA3621">
              <w:rPr>
                <w:rFonts w:ascii="Calibri" w:eastAsia="Calibri" w:hAnsi="Calibri" w:cs="Arial"/>
                <w:color w:val="000000"/>
                <w:spacing w:val="-2"/>
                <w:sz w:val="16"/>
                <w:szCs w:val="16"/>
              </w:rPr>
              <w:t>Rezerviranja za garancije, preuzete i ostale obveze</w:t>
            </w:r>
            <w:bookmarkEnd w:id="916"/>
          </w:p>
        </w:tc>
        <w:tc>
          <w:tcPr>
            <w:tcW w:w="482" w:type="pct"/>
            <w:tcBorders>
              <w:top w:val="nil"/>
              <w:left w:val="nil"/>
              <w:bottom w:val="nil"/>
              <w:right w:val="nil"/>
            </w:tcBorders>
            <w:vAlign w:val="bottom"/>
          </w:tcPr>
          <w:p w14:paraId="22838F5E" w14:textId="294ADB16"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2C1FC192" w14:textId="37C39EBA"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5951CF43" w14:textId="66AD2733"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2891349" w14:textId="1BC5C35E"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4FB5981B" w14:textId="0CE4BFF3"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049933AE" w14:textId="3EA475BD"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123.890</w:t>
            </w:r>
          </w:p>
        </w:tc>
        <w:tc>
          <w:tcPr>
            <w:tcW w:w="483" w:type="pct"/>
            <w:tcBorders>
              <w:top w:val="nil"/>
              <w:left w:val="nil"/>
              <w:bottom w:val="nil"/>
              <w:right w:val="nil"/>
            </w:tcBorders>
            <w:vAlign w:val="bottom"/>
          </w:tcPr>
          <w:p w14:paraId="046054F5" w14:textId="4645B0CC"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123.890</w:t>
            </w:r>
          </w:p>
        </w:tc>
        <w:tc>
          <w:tcPr>
            <w:tcW w:w="483" w:type="pct"/>
            <w:tcBorders>
              <w:top w:val="nil"/>
              <w:left w:val="nil"/>
              <w:bottom w:val="nil"/>
              <w:right w:val="nil"/>
            </w:tcBorders>
            <w:vAlign w:val="bottom"/>
          </w:tcPr>
          <w:p w14:paraId="7EA7FE10" w14:textId="7A9C537A" w:rsidR="00B61832" w:rsidRPr="00EA3621" w:rsidDel="00344206"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61832" w:rsidRPr="00EA3621" w14:paraId="76709DA9" w14:textId="77777777" w:rsidTr="00E25DE3">
        <w:trPr>
          <w:trHeight w:hRule="exact" w:val="251"/>
        </w:trPr>
        <w:tc>
          <w:tcPr>
            <w:tcW w:w="1138" w:type="pct"/>
            <w:vAlign w:val="bottom"/>
          </w:tcPr>
          <w:p w14:paraId="30BAA3DB"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7" w:name="_Toc67330590"/>
            <w:r w:rsidRPr="00EA3621">
              <w:rPr>
                <w:rFonts w:ascii="Calibri" w:eastAsia="Calibri" w:hAnsi="Calibri" w:cs="Arial"/>
                <w:color w:val="000000"/>
                <w:spacing w:val="-2"/>
                <w:sz w:val="16"/>
                <w:szCs w:val="16"/>
              </w:rPr>
              <w:t>Ostale obveze</w:t>
            </w:r>
            <w:bookmarkEnd w:id="917"/>
          </w:p>
        </w:tc>
        <w:tc>
          <w:tcPr>
            <w:tcW w:w="482" w:type="pct"/>
            <w:tcBorders>
              <w:top w:val="nil"/>
              <w:left w:val="nil"/>
              <w:bottom w:val="nil"/>
              <w:right w:val="nil"/>
            </w:tcBorders>
            <w:vAlign w:val="bottom"/>
          </w:tcPr>
          <w:p w14:paraId="032CE5EC" w14:textId="5A3B7990"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6C7D4EA5" w14:textId="36B36819"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E3F0DD3" w14:textId="1BAD584F"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4022833" w14:textId="64217E47"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11CD107C" w14:textId="73F650BE"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right w:val="nil"/>
            </w:tcBorders>
            <w:vAlign w:val="bottom"/>
          </w:tcPr>
          <w:p w14:paraId="02FE2484" w14:textId="4B8478E4"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376.354</w:t>
            </w:r>
          </w:p>
        </w:tc>
        <w:tc>
          <w:tcPr>
            <w:tcW w:w="483" w:type="pct"/>
            <w:tcBorders>
              <w:top w:val="nil"/>
              <w:left w:val="nil"/>
              <w:right w:val="nil"/>
            </w:tcBorders>
            <w:vAlign w:val="bottom"/>
          </w:tcPr>
          <w:p w14:paraId="6ACB89A8" w14:textId="341EA403"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376.354</w:t>
            </w:r>
          </w:p>
        </w:tc>
        <w:tc>
          <w:tcPr>
            <w:tcW w:w="483" w:type="pct"/>
            <w:tcBorders>
              <w:top w:val="nil"/>
              <w:left w:val="nil"/>
              <w:right w:val="nil"/>
            </w:tcBorders>
            <w:vAlign w:val="bottom"/>
          </w:tcPr>
          <w:p w14:paraId="1D6CEA98" w14:textId="1686D11F" w:rsidR="00B61832" w:rsidRPr="00EA3621" w:rsidRDefault="00B61832" w:rsidP="00B61832">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61832" w:rsidRPr="00EA3621" w14:paraId="13395B31" w14:textId="77777777" w:rsidTr="00E25DE3">
        <w:trPr>
          <w:trHeight w:hRule="exact" w:val="281"/>
        </w:trPr>
        <w:tc>
          <w:tcPr>
            <w:tcW w:w="1138" w:type="pct"/>
            <w:vAlign w:val="bottom"/>
          </w:tcPr>
          <w:p w14:paraId="595D516E"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8" w:name="_Toc67330591"/>
            <w:r w:rsidRPr="00EA3621">
              <w:rPr>
                <w:rFonts w:ascii="Calibri" w:eastAsia="Calibri" w:hAnsi="Calibri" w:cs="Arial"/>
                <w:b/>
                <w:bCs/>
                <w:color w:val="000000"/>
                <w:sz w:val="16"/>
                <w:szCs w:val="16"/>
              </w:rPr>
              <w:t>Obveze</w:t>
            </w:r>
            <w:bookmarkEnd w:id="918"/>
          </w:p>
        </w:tc>
        <w:tc>
          <w:tcPr>
            <w:tcW w:w="482" w:type="pct"/>
            <w:tcBorders>
              <w:top w:val="single" w:sz="8" w:space="0" w:color="auto"/>
              <w:left w:val="nil"/>
              <w:bottom w:val="single" w:sz="12" w:space="0" w:color="auto"/>
              <w:right w:val="nil"/>
            </w:tcBorders>
            <w:vAlign w:val="bottom"/>
          </w:tcPr>
          <w:p w14:paraId="6C09DEAC" w14:textId="4D11576C"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109.650</w:t>
            </w:r>
          </w:p>
        </w:tc>
        <w:tc>
          <w:tcPr>
            <w:tcW w:w="483" w:type="pct"/>
            <w:tcBorders>
              <w:top w:val="single" w:sz="8" w:space="0" w:color="auto"/>
              <w:left w:val="nil"/>
              <w:bottom w:val="single" w:sz="12" w:space="0" w:color="auto"/>
              <w:right w:val="nil"/>
            </w:tcBorders>
            <w:vAlign w:val="bottom"/>
          </w:tcPr>
          <w:p w14:paraId="51B05409" w14:textId="2D5396D0"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524.943</w:t>
            </w:r>
          </w:p>
        </w:tc>
        <w:tc>
          <w:tcPr>
            <w:tcW w:w="483" w:type="pct"/>
            <w:tcBorders>
              <w:top w:val="single" w:sz="8" w:space="0" w:color="auto"/>
              <w:left w:val="nil"/>
              <w:bottom w:val="single" w:sz="12" w:space="0" w:color="auto"/>
              <w:right w:val="nil"/>
            </w:tcBorders>
            <w:vAlign w:val="bottom"/>
          </w:tcPr>
          <w:p w14:paraId="7494B84E" w14:textId="7ACD7576"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1.669.299</w:t>
            </w:r>
          </w:p>
        </w:tc>
        <w:tc>
          <w:tcPr>
            <w:tcW w:w="483" w:type="pct"/>
            <w:tcBorders>
              <w:top w:val="single" w:sz="8" w:space="0" w:color="auto"/>
              <w:left w:val="nil"/>
              <w:bottom w:val="single" w:sz="12" w:space="0" w:color="auto"/>
              <w:right w:val="nil"/>
            </w:tcBorders>
            <w:vAlign w:val="bottom"/>
          </w:tcPr>
          <w:p w14:paraId="086F7CC7" w14:textId="01D4C7CE"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5.642.481</w:t>
            </w:r>
          </w:p>
        </w:tc>
        <w:tc>
          <w:tcPr>
            <w:tcW w:w="482" w:type="pct"/>
            <w:tcBorders>
              <w:top w:val="single" w:sz="8" w:space="0" w:color="auto"/>
              <w:left w:val="nil"/>
              <w:bottom w:val="single" w:sz="12" w:space="0" w:color="auto"/>
              <w:right w:val="nil"/>
            </w:tcBorders>
            <w:vAlign w:val="bottom"/>
          </w:tcPr>
          <w:p w14:paraId="38129C42" w14:textId="68E3D414"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8.663.788</w:t>
            </w:r>
          </w:p>
        </w:tc>
        <w:tc>
          <w:tcPr>
            <w:tcW w:w="483" w:type="pct"/>
            <w:tcBorders>
              <w:top w:val="single" w:sz="8" w:space="0" w:color="auto"/>
              <w:left w:val="nil"/>
              <w:bottom w:val="single" w:sz="12" w:space="0" w:color="auto"/>
              <w:right w:val="nil"/>
            </w:tcBorders>
            <w:vAlign w:val="bottom"/>
          </w:tcPr>
          <w:p w14:paraId="3D017222" w14:textId="6016DF12"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2.393.92</w:t>
            </w:r>
            <w:r w:rsidR="00441A0A">
              <w:rPr>
                <w:rFonts w:ascii="Calibri" w:eastAsia="Calibri" w:hAnsi="Calibri" w:cs="Arial"/>
                <w:b/>
                <w:color w:val="000000"/>
                <w:sz w:val="16"/>
                <w:szCs w:val="16"/>
              </w:rPr>
              <w:t>5</w:t>
            </w:r>
          </w:p>
        </w:tc>
        <w:tc>
          <w:tcPr>
            <w:tcW w:w="483" w:type="pct"/>
            <w:tcBorders>
              <w:top w:val="single" w:sz="8" w:space="0" w:color="auto"/>
              <w:left w:val="nil"/>
              <w:bottom w:val="single" w:sz="12" w:space="0" w:color="auto"/>
              <w:right w:val="nil"/>
            </w:tcBorders>
            <w:vAlign w:val="bottom"/>
          </w:tcPr>
          <w:p w14:paraId="7B845A3D" w14:textId="6878B12B"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19.004.08</w:t>
            </w:r>
            <w:r w:rsidR="00441A0A">
              <w:rPr>
                <w:rFonts w:ascii="Calibri" w:eastAsia="Calibri" w:hAnsi="Calibri" w:cs="Arial"/>
                <w:b/>
                <w:color w:val="000000"/>
                <w:sz w:val="16"/>
                <w:szCs w:val="16"/>
              </w:rPr>
              <w:t>6</w:t>
            </w:r>
          </w:p>
        </w:tc>
        <w:tc>
          <w:tcPr>
            <w:tcW w:w="483" w:type="pct"/>
            <w:tcBorders>
              <w:top w:val="single" w:sz="8" w:space="0" w:color="auto"/>
              <w:left w:val="nil"/>
              <w:bottom w:val="single" w:sz="12" w:space="0" w:color="auto"/>
              <w:right w:val="nil"/>
            </w:tcBorders>
            <w:vAlign w:val="bottom"/>
          </w:tcPr>
          <w:p w14:paraId="1F86D8D6" w14:textId="7931B395"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16.610.16</w:t>
            </w:r>
            <w:r w:rsidR="00EF1250">
              <w:rPr>
                <w:rFonts w:ascii="Calibri" w:eastAsia="Calibri" w:hAnsi="Calibri" w:cs="Arial"/>
                <w:b/>
                <w:color w:val="000000"/>
                <w:sz w:val="16"/>
                <w:szCs w:val="16"/>
              </w:rPr>
              <w:t>1</w:t>
            </w:r>
          </w:p>
        </w:tc>
      </w:tr>
      <w:tr w:rsidR="00B61832" w:rsidRPr="00EA3621" w14:paraId="35B78135" w14:textId="77777777" w:rsidTr="00E25DE3">
        <w:trPr>
          <w:trHeight w:hRule="exact" w:val="285"/>
        </w:trPr>
        <w:tc>
          <w:tcPr>
            <w:tcW w:w="1138" w:type="pct"/>
            <w:vAlign w:val="bottom"/>
          </w:tcPr>
          <w:p w14:paraId="1A6C2B4A" w14:textId="77777777" w:rsidR="00B61832" w:rsidRPr="00EA3621" w:rsidRDefault="00B61832" w:rsidP="00B61832">
            <w:pPr>
              <w:tabs>
                <w:tab w:val="right" w:pos="1202"/>
              </w:tabs>
              <w:spacing w:line="240" w:lineRule="exact"/>
              <w:outlineLvl w:val="0"/>
              <w:rPr>
                <w:rFonts w:ascii="Calibri" w:eastAsia="Calibri" w:hAnsi="Calibri" w:cs="Arial"/>
                <w:b/>
                <w:bCs/>
                <w:color w:val="000000"/>
                <w:sz w:val="16"/>
                <w:szCs w:val="16"/>
              </w:rPr>
            </w:pPr>
            <w:bookmarkStart w:id="919" w:name="_Toc67330592"/>
            <w:r w:rsidRPr="00EA3621">
              <w:rPr>
                <w:rFonts w:ascii="Calibri" w:eastAsia="Calibri" w:hAnsi="Calibri" w:cs="Arial"/>
                <w:b/>
                <w:bCs/>
                <w:color w:val="000000"/>
                <w:spacing w:val="-2"/>
                <w:sz w:val="16"/>
                <w:szCs w:val="16"/>
              </w:rPr>
              <w:t>Kamatni jaz</w:t>
            </w:r>
            <w:bookmarkEnd w:id="919"/>
          </w:p>
        </w:tc>
        <w:tc>
          <w:tcPr>
            <w:tcW w:w="482" w:type="pct"/>
            <w:tcBorders>
              <w:top w:val="nil"/>
              <w:left w:val="nil"/>
              <w:bottom w:val="single" w:sz="12" w:space="0" w:color="auto"/>
              <w:right w:val="nil"/>
            </w:tcBorders>
            <w:shd w:val="clear" w:color="auto" w:fill="auto"/>
            <w:vAlign w:val="bottom"/>
          </w:tcPr>
          <w:p w14:paraId="42C56A1C" w14:textId="1017F094"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5.782.900</w:t>
            </w:r>
          </w:p>
        </w:tc>
        <w:tc>
          <w:tcPr>
            <w:tcW w:w="483" w:type="pct"/>
            <w:tcBorders>
              <w:top w:val="nil"/>
              <w:left w:val="nil"/>
              <w:bottom w:val="single" w:sz="12" w:space="0" w:color="auto"/>
              <w:right w:val="nil"/>
            </w:tcBorders>
            <w:shd w:val="clear" w:color="auto" w:fill="auto"/>
            <w:vAlign w:val="bottom"/>
          </w:tcPr>
          <w:p w14:paraId="2A847ECD" w14:textId="01751A29"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590.507</w:t>
            </w:r>
          </w:p>
        </w:tc>
        <w:tc>
          <w:tcPr>
            <w:tcW w:w="483" w:type="pct"/>
            <w:tcBorders>
              <w:top w:val="nil"/>
              <w:left w:val="nil"/>
              <w:bottom w:val="single" w:sz="12" w:space="0" w:color="auto"/>
              <w:right w:val="nil"/>
            </w:tcBorders>
            <w:shd w:val="clear" w:color="auto" w:fill="auto"/>
            <w:vAlign w:val="bottom"/>
          </w:tcPr>
          <w:p w14:paraId="38015504" w14:textId="047959CF"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713.023</w:t>
            </w:r>
          </w:p>
        </w:tc>
        <w:tc>
          <w:tcPr>
            <w:tcW w:w="483" w:type="pct"/>
            <w:tcBorders>
              <w:top w:val="nil"/>
              <w:left w:val="nil"/>
              <w:bottom w:val="single" w:sz="12" w:space="0" w:color="auto"/>
              <w:right w:val="nil"/>
            </w:tcBorders>
            <w:shd w:val="clear" w:color="auto" w:fill="auto"/>
            <w:vAlign w:val="bottom"/>
          </w:tcPr>
          <w:p w14:paraId="26274C6D" w14:textId="6EC29832"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(843.295)</w:t>
            </w:r>
          </w:p>
        </w:tc>
        <w:tc>
          <w:tcPr>
            <w:tcW w:w="482" w:type="pct"/>
            <w:tcBorders>
              <w:top w:val="nil"/>
              <w:left w:val="nil"/>
              <w:bottom w:val="single" w:sz="12" w:space="0" w:color="auto"/>
              <w:right w:val="nil"/>
            </w:tcBorders>
            <w:shd w:val="clear" w:color="auto" w:fill="auto"/>
            <w:vAlign w:val="bottom"/>
          </w:tcPr>
          <w:p w14:paraId="4CABC07F" w14:textId="7982556F"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4.768.563</w:t>
            </w:r>
          </w:p>
        </w:tc>
        <w:tc>
          <w:tcPr>
            <w:tcW w:w="483" w:type="pct"/>
            <w:tcBorders>
              <w:top w:val="nil"/>
              <w:left w:val="nil"/>
              <w:bottom w:val="single" w:sz="12" w:space="0" w:color="auto"/>
              <w:right w:val="nil"/>
            </w:tcBorders>
            <w:shd w:val="clear" w:color="auto" w:fill="auto"/>
            <w:vAlign w:val="bottom"/>
          </w:tcPr>
          <w:p w14:paraId="7404AC3D" w14:textId="02C349BA"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(638.83</w:t>
            </w:r>
            <w:r w:rsidR="00441A0A">
              <w:rPr>
                <w:rFonts w:ascii="Calibri" w:eastAsia="Calibri" w:hAnsi="Calibri" w:cs="Arial"/>
                <w:b/>
                <w:color w:val="000000"/>
                <w:sz w:val="16"/>
                <w:szCs w:val="16"/>
              </w:rPr>
              <w:t>9</w:t>
            </w:r>
            <w:r>
              <w:rPr>
                <w:rFonts w:ascii="Calibri" w:eastAsia="Calibri" w:hAnsi="Calibri" w:cs="Arial"/>
                <w:b/>
                <w:color w:val="000000"/>
                <w:sz w:val="16"/>
                <w:szCs w:val="16"/>
              </w:rPr>
              <w:t>)</w:t>
            </w:r>
          </w:p>
        </w:tc>
        <w:tc>
          <w:tcPr>
            <w:tcW w:w="483" w:type="pct"/>
            <w:tcBorders>
              <w:top w:val="nil"/>
              <w:left w:val="nil"/>
              <w:bottom w:val="single" w:sz="12" w:space="0" w:color="auto"/>
              <w:right w:val="nil"/>
            </w:tcBorders>
            <w:shd w:val="clear" w:color="auto" w:fill="auto"/>
            <w:vAlign w:val="bottom"/>
          </w:tcPr>
          <w:p w14:paraId="725093C6" w14:textId="18F01BF2"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10.372.8</w:t>
            </w:r>
            <w:r w:rsidR="00441A0A">
              <w:rPr>
                <w:rFonts w:ascii="Calibri" w:eastAsia="Calibri" w:hAnsi="Calibri" w:cs="Arial"/>
                <w:b/>
                <w:color w:val="000000"/>
                <w:sz w:val="16"/>
                <w:szCs w:val="16"/>
              </w:rPr>
              <w:t>59</w:t>
            </w:r>
          </w:p>
        </w:tc>
        <w:tc>
          <w:tcPr>
            <w:tcW w:w="483" w:type="pct"/>
            <w:tcBorders>
              <w:top w:val="nil"/>
              <w:left w:val="nil"/>
              <w:bottom w:val="single" w:sz="12" w:space="0" w:color="auto"/>
              <w:right w:val="nil"/>
            </w:tcBorders>
            <w:shd w:val="clear" w:color="auto" w:fill="auto"/>
            <w:vAlign w:val="bottom"/>
          </w:tcPr>
          <w:p w14:paraId="1841F743" w14:textId="4E6CCF4F" w:rsidR="00B61832" w:rsidRPr="00EA3621" w:rsidRDefault="00B61832" w:rsidP="00B61832">
            <w:pPr>
              <w:jc w:val="right"/>
              <w:rPr>
                <w:rFonts w:ascii="Calibri" w:eastAsia="Calibri" w:hAnsi="Calibri" w:cs="Arial"/>
                <w:b/>
                <w:color w:val="000000"/>
                <w:sz w:val="16"/>
                <w:szCs w:val="16"/>
              </w:rPr>
            </w:pPr>
            <w:r>
              <w:rPr>
                <w:rFonts w:ascii="Calibri" w:eastAsia="Calibri" w:hAnsi="Calibri" w:cs="Arial"/>
                <w:b/>
                <w:color w:val="000000"/>
                <w:sz w:val="16"/>
                <w:szCs w:val="16"/>
              </w:rPr>
              <w:t>9.970.00</w:t>
            </w:r>
            <w:r w:rsidR="00EF1250">
              <w:rPr>
                <w:rFonts w:ascii="Calibri" w:eastAsia="Calibri" w:hAnsi="Calibri" w:cs="Arial"/>
                <w:b/>
                <w:color w:val="000000"/>
                <w:sz w:val="16"/>
                <w:szCs w:val="16"/>
              </w:rPr>
              <w:t>4</w:t>
            </w:r>
          </w:p>
        </w:tc>
      </w:tr>
    </w:tbl>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DF73D1">
          <w:pgSz w:w="11906" w:h="16838"/>
          <w:pgMar w:top="1417" w:right="1417" w:bottom="1417" w:left="1417" w:header="708" w:footer="708" w:gutter="0"/>
          <w:cols w:space="708"/>
          <w:docGrid w:linePitch="360"/>
        </w:sectPr>
      </w:pPr>
    </w:p>
    <w:p w14:paraId="327EDF7E"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920" w:name="_Hlk36657626"/>
    </w:p>
    <w:p w14:paraId="4850ADAE" w14:textId="3F59E39D"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5A23BBEF" w14:textId="77777777" w:rsidR="003C2439" w:rsidRPr="00EA3621" w:rsidRDefault="003C2439" w:rsidP="003C2439">
      <w:pPr>
        <w:jc w:val="both"/>
        <w:rPr>
          <w:rFonts w:ascii="Calibri" w:eastAsia="Times New Roman" w:hAnsi="Calibri" w:cs="Arial"/>
          <w:b/>
          <w:color w:val="000000" w:themeColor="text1"/>
          <w:szCs w:val="20"/>
        </w:rPr>
      </w:pPr>
    </w:p>
    <w:p w14:paraId="27EDA3DB" w14:textId="767DD6AC"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62B3CED7" w14:textId="77777777" w:rsidR="003C2439" w:rsidRPr="00EA3621" w:rsidRDefault="003C2439" w:rsidP="003C2439">
      <w:pPr>
        <w:jc w:val="both"/>
        <w:rPr>
          <w:rFonts w:ascii="Calibri" w:eastAsia="Times New Roman" w:hAnsi="Calibri" w:cs="Arial"/>
          <w:b/>
          <w:color w:val="000000" w:themeColor="text1"/>
          <w:szCs w:val="20"/>
        </w:rPr>
      </w:pPr>
    </w:p>
    <w:p w14:paraId="2712F67C" w14:textId="52BCCDA6"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920"/>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816" w:type="pct"/>
        <w:tblInd w:w="-851" w:type="dxa"/>
        <w:tblLayout w:type="fixed"/>
        <w:tblCellMar>
          <w:left w:w="120" w:type="dxa"/>
          <w:right w:w="120" w:type="dxa"/>
        </w:tblCellMar>
        <w:tblLook w:val="0000" w:firstRow="0" w:lastRow="0" w:firstColumn="0" w:lastColumn="0" w:noHBand="0" w:noVBand="0"/>
      </w:tblPr>
      <w:tblGrid>
        <w:gridCol w:w="2405"/>
        <w:gridCol w:w="1018"/>
        <w:gridCol w:w="1020"/>
        <w:gridCol w:w="1019"/>
        <w:gridCol w:w="1019"/>
        <w:gridCol w:w="1017"/>
        <w:gridCol w:w="1019"/>
        <w:gridCol w:w="1019"/>
        <w:gridCol w:w="1017"/>
      </w:tblGrid>
      <w:tr w:rsidR="00E25DE3" w:rsidRPr="00EA3621" w14:paraId="3708D07B" w14:textId="77777777" w:rsidTr="00E25DE3">
        <w:trPr>
          <w:trHeight w:val="534"/>
        </w:trPr>
        <w:tc>
          <w:tcPr>
            <w:tcW w:w="1139" w:type="pct"/>
          </w:tcPr>
          <w:p w14:paraId="5D277A54"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921" w:name="_Hlk68765008"/>
            <w:r w:rsidRPr="00EA3621">
              <w:rPr>
                <w:rFonts w:ascii="Calibri" w:eastAsia="Calibri" w:hAnsi="Calibri" w:cs="Arial"/>
                <w:b/>
                <w:color w:val="000000"/>
                <w:sz w:val="16"/>
                <w:szCs w:val="16"/>
              </w:rPr>
              <w:t>Grupa</w:t>
            </w:r>
          </w:p>
          <w:p w14:paraId="4E8CD706"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31. prosinca 2020.</w:t>
            </w:r>
          </w:p>
        </w:tc>
        <w:tc>
          <w:tcPr>
            <w:tcW w:w="482" w:type="pct"/>
          </w:tcPr>
          <w:p w14:paraId="0C21EF0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83" w:type="pct"/>
          </w:tcPr>
          <w:p w14:paraId="0CDB9DF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83" w:type="pct"/>
          </w:tcPr>
          <w:p w14:paraId="6047A59B"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83" w:type="pct"/>
          </w:tcPr>
          <w:p w14:paraId="37A910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82" w:type="pct"/>
          </w:tcPr>
          <w:p w14:paraId="6BF7C04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83" w:type="pct"/>
          </w:tcPr>
          <w:p w14:paraId="1A992CA8"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83" w:type="pct"/>
          </w:tcPr>
          <w:p w14:paraId="0152E50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83" w:type="pct"/>
          </w:tcPr>
          <w:p w14:paraId="6429EA2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E25DE3" w:rsidRPr="00EA3621" w14:paraId="41797851" w14:textId="77777777" w:rsidTr="00E25DE3">
        <w:trPr>
          <w:trHeight w:val="258"/>
        </w:trPr>
        <w:tc>
          <w:tcPr>
            <w:tcW w:w="1139" w:type="pct"/>
            <w:vAlign w:val="bottom"/>
          </w:tcPr>
          <w:p w14:paraId="6832DCB7"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tc>
        <w:tc>
          <w:tcPr>
            <w:tcW w:w="482" w:type="pct"/>
          </w:tcPr>
          <w:p w14:paraId="024A571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8FCA5F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F77B194"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DE431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2" w:type="pct"/>
          </w:tcPr>
          <w:p w14:paraId="3658CBF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967C7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33315C4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AE36D0"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E25DE3" w:rsidRPr="00EA3621" w14:paraId="4BDAEE4A" w14:textId="77777777" w:rsidTr="00E25DE3">
        <w:trPr>
          <w:trHeight w:val="227"/>
        </w:trPr>
        <w:tc>
          <w:tcPr>
            <w:tcW w:w="1139" w:type="pct"/>
            <w:vAlign w:val="bottom"/>
          </w:tcPr>
          <w:p w14:paraId="6C09A273" w14:textId="77777777" w:rsidR="00E25DE3" w:rsidRPr="00EA3621" w:rsidRDefault="00E25DE3" w:rsidP="00E25DE3">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48AA0C9D"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3EB2C02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A83295B"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4D66BF0"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2" w:type="pct"/>
          </w:tcPr>
          <w:p w14:paraId="70F7B4E5"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9E3A5CE" w14:textId="77777777" w:rsidR="00E25DE3" w:rsidRPr="00EA3621" w:rsidRDefault="00E25DE3" w:rsidP="00E25DE3">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5D5CD056"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CB160C9"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r>
      <w:tr w:rsidR="00E25DE3" w:rsidRPr="00EA3621" w14:paraId="0A88D109" w14:textId="77777777" w:rsidTr="00E25DE3">
        <w:trPr>
          <w:trHeight w:val="217"/>
        </w:trPr>
        <w:tc>
          <w:tcPr>
            <w:tcW w:w="1139" w:type="pct"/>
            <w:vAlign w:val="bottom"/>
          </w:tcPr>
          <w:p w14:paraId="28F45C9C"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41918A5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c>
          <w:tcPr>
            <w:tcW w:w="483" w:type="pct"/>
            <w:vAlign w:val="bottom"/>
          </w:tcPr>
          <w:p w14:paraId="0774F1E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C7079D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71FF07E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5FDFA1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1530B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1.489.782 </w:t>
            </w:r>
          </w:p>
        </w:tc>
        <w:tc>
          <w:tcPr>
            <w:tcW w:w="483" w:type="pct"/>
            <w:vAlign w:val="bottom"/>
          </w:tcPr>
          <w:p w14:paraId="09EE60D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1.659.116 </w:t>
            </w:r>
          </w:p>
        </w:tc>
        <w:tc>
          <w:tcPr>
            <w:tcW w:w="483" w:type="pct"/>
            <w:vAlign w:val="bottom"/>
          </w:tcPr>
          <w:p w14:paraId="1905B1F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r>
      <w:tr w:rsidR="00E25DE3" w:rsidRPr="00EA3621" w14:paraId="0A4DDC62" w14:textId="77777777" w:rsidTr="00E25DE3">
        <w:trPr>
          <w:trHeight w:val="206"/>
        </w:trPr>
        <w:tc>
          <w:tcPr>
            <w:tcW w:w="1139" w:type="pct"/>
            <w:vAlign w:val="bottom"/>
          </w:tcPr>
          <w:p w14:paraId="3DC7EF4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A32782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3D38BE2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4E377F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657D44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11CBD7E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5427864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0B5709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252151D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6503EA83" w14:textId="77777777" w:rsidTr="00E25DE3">
        <w:trPr>
          <w:trHeight w:val="164"/>
        </w:trPr>
        <w:tc>
          <w:tcPr>
            <w:tcW w:w="1139" w:type="pct"/>
            <w:vAlign w:val="bottom"/>
          </w:tcPr>
          <w:p w14:paraId="680C5A5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3CF1B0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135.389 </w:t>
            </w:r>
          </w:p>
        </w:tc>
        <w:tc>
          <w:tcPr>
            <w:tcW w:w="483" w:type="pct"/>
            <w:tcBorders>
              <w:top w:val="nil"/>
              <w:left w:val="nil"/>
              <w:bottom w:val="nil"/>
              <w:right w:val="nil"/>
            </w:tcBorders>
            <w:vAlign w:val="bottom"/>
          </w:tcPr>
          <w:p w14:paraId="1F0E732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549.052 </w:t>
            </w:r>
          </w:p>
        </w:tc>
        <w:tc>
          <w:tcPr>
            <w:tcW w:w="483" w:type="pct"/>
            <w:tcBorders>
              <w:top w:val="nil"/>
              <w:left w:val="nil"/>
              <w:bottom w:val="nil"/>
              <w:right w:val="nil"/>
            </w:tcBorders>
            <w:vAlign w:val="bottom"/>
          </w:tcPr>
          <w:p w14:paraId="0865656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1.099.713 </w:t>
            </w:r>
          </w:p>
        </w:tc>
        <w:tc>
          <w:tcPr>
            <w:tcW w:w="483" w:type="pct"/>
            <w:tcBorders>
              <w:top w:val="nil"/>
              <w:left w:val="nil"/>
              <w:bottom w:val="nil"/>
              <w:right w:val="nil"/>
            </w:tcBorders>
            <w:vAlign w:val="bottom"/>
          </w:tcPr>
          <w:p w14:paraId="34F01B6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2.264.789 </w:t>
            </w:r>
          </w:p>
        </w:tc>
        <w:tc>
          <w:tcPr>
            <w:tcW w:w="482" w:type="pct"/>
            <w:tcBorders>
              <w:top w:val="nil"/>
              <w:left w:val="nil"/>
              <w:bottom w:val="nil"/>
              <w:right w:val="nil"/>
            </w:tcBorders>
            <w:vAlign w:val="bottom"/>
          </w:tcPr>
          <w:p w14:paraId="7A570E7C"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4.782.876 </w:t>
            </w:r>
          </w:p>
        </w:tc>
        <w:tc>
          <w:tcPr>
            <w:tcW w:w="483" w:type="pct"/>
            <w:tcBorders>
              <w:top w:val="nil"/>
              <w:left w:val="nil"/>
              <w:bottom w:val="nil"/>
              <w:right w:val="nil"/>
            </w:tcBorders>
            <w:vAlign w:val="bottom"/>
          </w:tcPr>
          <w:p w14:paraId="78D3985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10.761 </w:t>
            </w:r>
          </w:p>
        </w:tc>
        <w:tc>
          <w:tcPr>
            <w:tcW w:w="483" w:type="pct"/>
            <w:tcBorders>
              <w:top w:val="nil"/>
              <w:left w:val="nil"/>
              <w:bottom w:val="nil"/>
              <w:right w:val="nil"/>
            </w:tcBorders>
            <w:vAlign w:val="bottom"/>
          </w:tcPr>
          <w:p w14:paraId="6889289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8.842.580 </w:t>
            </w:r>
          </w:p>
        </w:tc>
        <w:tc>
          <w:tcPr>
            <w:tcW w:w="483" w:type="pct"/>
            <w:tcBorders>
              <w:top w:val="nil"/>
              <w:left w:val="nil"/>
              <w:bottom w:val="nil"/>
              <w:right w:val="nil"/>
            </w:tcBorders>
            <w:vAlign w:val="bottom"/>
          </w:tcPr>
          <w:p w14:paraId="70E6E59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8.656.158</w:t>
            </w:r>
          </w:p>
        </w:tc>
      </w:tr>
      <w:tr w:rsidR="00E25DE3" w:rsidRPr="00EA3621" w14:paraId="5991A700" w14:textId="77777777" w:rsidTr="00E25DE3">
        <w:trPr>
          <w:trHeight w:val="92"/>
        </w:trPr>
        <w:tc>
          <w:tcPr>
            <w:tcW w:w="1139" w:type="pct"/>
            <w:vAlign w:val="bottom"/>
          </w:tcPr>
          <w:p w14:paraId="62489734"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15DD8A2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1.690.359 </w:t>
            </w:r>
          </w:p>
        </w:tc>
        <w:tc>
          <w:tcPr>
            <w:tcW w:w="483" w:type="pct"/>
            <w:tcBorders>
              <w:top w:val="nil"/>
              <w:left w:val="nil"/>
              <w:bottom w:val="nil"/>
              <w:right w:val="nil"/>
            </w:tcBorders>
            <w:vAlign w:val="bottom"/>
          </w:tcPr>
          <w:p w14:paraId="6F0988A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591.488 </w:t>
            </w:r>
          </w:p>
        </w:tc>
        <w:tc>
          <w:tcPr>
            <w:tcW w:w="483" w:type="pct"/>
            <w:tcBorders>
              <w:top w:val="nil"/>
              <w:left w:val="nil"/>
              <w:bottom w:val="nil"/>
              <w:right w:val="nil"/>
            </w:tcBorders>
            <w:vAlign w:val="bottom"/>
          </w:tcPr>
          <w:p w14:paraId="5BCB648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1.214.415 </w:t>
            </w:r>
          </w:p>
        </w:tc>
        <w:tc>
          <w:tcPr>
            <w:tcW w:w="483" w:type="pct"/>
            <w:tcBorders>
              <w:top w:val="nil"/>
              <w:left w:val="nil"/>
              <w:bottom w:val="nil"/>
              <w:right w:val="nil"/>
            </w:tcBorders>
            <w:vAlign w:val="bottom"/>
          </w:tcPr>
          <w:p w14:paraId="24DB5E7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2.473.860 </w:t>
            </w:r>
          </w:p>
        </w:tc>
        <w:tc>
          <w:tcPr>
            <w:tcW w:w="482" w:type="pct"/>
            <w:tcBorders>
              <w:top w:val="nil"/>
              <w:left w:val="nil"/>
              <w:bottom w:val="nil"/>
              <w:right w:val="nil"/>
            </w:tcBorders>
            <w:vAlign w:val="bottom"/>
          </w:tcPr>
          <w:p w14:paraId="0EC2C3A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8.544.386 </w:t>
            </w:r>
          </w:p>
        </w:tc>
        <w:tc>
          <w:tcPr>
            <w:tcW w:w="483" w:type="pct"/>
            <w:tcBorders>
              <w:top w:val="nil"/>
              <w:left w:val="nil"/>
              <w:bottom w:val="nil"/>
              <w:right w:val="nil"/>
            </w:tcBorders>
            <w:vAlign w:val="bottom"/>
          </w:tcPr>
          <w:p w14:paraId="60D8DD1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281.671 </w:t>
            </w:r>
          </w:p>
        </w:tc>
        <w:tc>
          <w:tcPr>
            <w:tcW w:w="483" w:type="pct"/>
            <w:tcBorders>
              <w:top w:val="nil"/>
              <w:left w:val="nil"/>
              <w:bottom w:val="nil"/>
              <w:right w:val="nil"/>
            </w:tcBorders>
            <w:vAlign w:val="bottom"/>
          </w:tcPr>
          <w:p w14:paraId="7AA7C6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14.796.179 </w:t>
            </w:r>
          </w:p>
        </w:tc>
        <w:tc>
          <w:tcPr>
            <w:tcW w:w="483" w:type="pct"/>
            <w:tcBorders>
              <w:top w:val="nil"/>
              <w:left w:val="nil"/>
              <w:bottom w:val="nil"/>
              <w:right w:val="nil"/>
            </w:tcBorders>
            <w:vAlign w:val="bottom"/>
          </w:tcPr>
          <w:p w14:paraId="1189410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13.626.578</w:t>
            </w:r>
          </w:p>
        </w:tc>
      </w:tr>
      <w:tr w:rsidR="00E25DE3" w:rsidRPr="00EA3621" w14:paraId="47F77D96" w14:textId="77777777" w:rsidTr="00E25DE3">
        <w:trPr>
          <w:trHeight w:val="170"/>
        </w:trPr>
        <w:tc>
          <w:tcPr>
            <w:tcW w:w="1139" w:type="pct"/>
            <w:vAlign w:val="bottom"/>
          </w:tcPr>
          <w:p w14:paraId="43C0A0F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4FEAED4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298 </w:t>
            </w:r>
          </w:p>
        </w:tc>
        <w:tc>
          <w:tcPr>
            <w:tcW w:w="483" w:type="pct"/>
            <w:vAlign w:val="bottom"/>
          </w:tcPr>
          <w:p w14:paraId="029DB1A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76B647D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49EEBE9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2" w:type="pct"/>
            <w:vAlign w:val="bottom"/>
          </w:tcPr>
          <w:p w14:paraId="6712ED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2.658 </w:t>
            </w:r>
          </w:p>
        </w:tc>
        <w:tc>
          <w:tcPr>
            <w:tcW w:w="483" w:type="pct"/>
            <w:vAlign w:val="bottom"/>
          </w:tcPr>
          <w:p w14:paraId="5C1C835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188.800 </w:t>
            </w:r>
          </w:p>
        </w:tc>
        <w:tc>
          <w:tcPr>
            <w:tcW w:w="483" w:type="pct"/>
            <w:vAlign w:val="bottom"/>
          </w:tcPr>
          <w:p w14:paraId="4CE7208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191.756 </w:t>
            </w:r>
          </w:p>
        </w:tc>
        <w:tc>
          <w:tcPr>
            <w:tcW w:w="483" w:type="pct"/>
            <w:vAlign w:val="bottom"/>
          </w:tcPr>
          <w:p w14:paraId="59D7D44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2.956</w:t>
            </w:r>
          </w:p>
        </w:tc>
      </w:tr>
      <w:tr w:rsidR="00E25DE3" w:rsidRPr="00EA3621" w14:paraId="1D9F22E0" w14:textId="77777777" w:rsidTr="00E25DE3">
        <w:trPr>
          <w:trHeight w:val="163"/>
        </w:trPr>
        <w:tc>
          <w:tcPr>
            <w:tcW w:w="1139" w:type="pct"/>
            <w:vAlign w:val="bottom"/>
          </w:tcPr>
          <w:p w14:paraId="7C99BC8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30E198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c>
          <w:tcPr>
            <w:tcW w:w="483" w:type="pct"/>
            <w:vAlign w:val="bottom"/>
          </w:tcPr>
          <w:p w14:paraId="59B668E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5E2C3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7823C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4A6818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16912B3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44.762 </w:t>
            </w:r>
          </w:p>
        </w:tc>
        <w:tc>
          <w:tcPr>
            <w:tcW w:w="483" w:type="pct"/>
            <w:vAlign w:val="bottom"/>
          </w:tcPr>
          <w:p w14:paraId="5A33C52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3.105.764 </w:t>
            </w:r>
          </w:p>
        </w:tc>
        <w:tc>
          <w:tcPr>
            <w:tcW w:w="483" w:type="pct"/>
            <w:vAlign w:val="bottom"/>
          </w:tcPr>
          <w:p w14:paraId="0F1E6F4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r>
      <w:tr w:rsidR="00E25DE3" w:rsidRPr="00EA3621" w14:paraId="23E0BB06" w14:textId="77777777" w:rsidTr="00E25DE3">
        <w:trPr>
          <w:trHeight w:val="206"/>
        </w:trPr>
        <w:tc>
          <w:tcPr>
            <w:tcW w:w="1139" w:type="pct"/>
            <w:vAlign w:val="bottom"/>
          </w:tcPr>
          <w:p w14:paraId="7D09B46D"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85BBD9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728658B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2705A01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1DDA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bottom w:val="single" w:sz="4" w:space="0" w:color="auto"/>
            </w:tcBorders>
            <w:vAlign w:val="bottom"/>
          </w:tcPr>
          <w:p w14:paraId="6A054C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684340D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71BB28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C9CBBE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C12DAA6" w14:textId="77777777" w:rsidTr="00E25DE3">
        <w:trPr>
          <w:trHeight w:hRule="exact" w:val="308"/>
        </w:trPr>
        <w:tc>
          <w:tcPr>
            <w:tcW w:w="1139" w:type="pct"/>
            <w:vAlign w:val="bottom"/>
          </w:tcPr>
          <w:p w14:paraId="7F739AA2"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82" w:type="pct"/>
            <w:tcBorders>
              <w:top w:val="nil"/>
              <w:left w:val="nil"/>
              <w:bottom w:val="single" w:sz="8" w:space="0" w:color="auto"/>
              <w:right w:val="nil"/>
            </w:tcBorders>
            <w:vAlign w:val="bottom"/>
          </w:tcPr>
          <w:p w14:paraId="110047AB"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5.056.382 </w:t>
            </w:r>
          </w:p>
        </w:tc>
        <w:tc>
          <w:tcPr>
            <w:tcW w:w="483" w:type="pct"/>
            <w:tcBorders>
              <w:top w:val="nil"/>
              <w:left w:val="nil"/>
              <w:bottom w:val="single" w:sz="8" w:space="0" w:color="auto"/>
              <w:right w:val="nil"/>
            </w:tcBorders>
            <w:vAlign w:val="bottom"/>
          </w:tcPr>
          <w:p w14:paraId="52CA26B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1.140.540 </w:t>
            </w:r>
          </w:p>
        </w:tc>
        <w:tc>
          <w:tcPr>
            <w:tcW w:w="483" w:type="pct"/>
            <w:tcBorders>
              <w:top w:val="nil"/>
              <w:left w:val="nil"/>
              <w:bottom w:val="single" w:sz="8" w:space="0" w:color="auto"/>
              <w:right w:val="nil"/>
            </w:tcBorders>
            <w:vAlign w:val="bottom"/>
          </w:tcPr>
          <w:p w14:paraId="303B174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2.314.128 </w:t>
            </w:r>
          </w:p>
        </w:tc>
        <w:tc>
          <w:tcPr>
            <w:tcW w:w="483" w:type="pct"/>
            <w:tcBorders>
              <w:top w:val="nil"/>
              <w:left w:val="nil"/>
              <w:bottom w:val="single" w:sz="8" w:space="0" w:color="auto"/>
              <w:right w:val="nil"/>
            </w:tcBorders>
            <w:vAlign w:val="bottom"/>
          </w:tcPr>
          <w:p w14:paraId="65F93431"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4.738.649 </w:t>
            </w:r>
          </w:p>
        </w:tc>
        <w:tc>
          <w:tcPr>
            <w:tcW w:w="482" w:type="pct"/>
            <w:tcBorders>
              <w:top w:val="nil"/>
              <w:left w:val="nil"/>
              <w:bottom w:val="single" w:sz="8" w:space="0" w:color="auto"/>
              <w:right w:val="nil"/>
            </w:tcBorders>
            <w:vAlign w:val="bottom"/>
          </w:tcPr>
          <w:p w14:paraId="2454327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13.329.920 </w:t>
            </w:r>
          </w:p>
        </w:tc>
        <w:tc>
          <w:tcPr>
            <w:tcW w:w="483" w:type="pct"/>
            <w:tcBorders>
              <w:top w:val="nil"/>
              <w:left w:val="nil"/>
              <w:bottom w:val="single" w:sz="8" w:space="0" w:color="auto"/>
              <w:right w:val="nil"/>
            </w:tcBorders>
            <w:vAlign w:val="bottom"/>
          </w:tcPr>
          <w:p w14:paraId="4D21B47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2.055.253 </w:t>
            </w:r>
          </w:p>
        </w:tc>
        <w:tc>
          <w:tcPr>
            <w:tcW w:w="483" w:type="pct"/>
            <w:tcBorders>
              <w:top w:val="nil"/>
              <w:left w:val="nil"/>
              <w:bottom w:val="single" w:sz="8" w:space="0" w:color="auto"/>
              <w:right w:val="nil"/>
            </w:tcBorders>
            <w:vAlign w:val="bottom"/>
          </w:tcPr>
          <w:p w14:paraId="2114DE8C"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28.634.872 </w:t>
            </w:r>
          </w:p>
        </w:tc>
        <w:tc>
          <w:tcPr>
            <w:tcW w:w="483" w:type="pct"/>
            <w:tcBorders>
              <w:top w:val="nil"/>
              <w:left w:val="nil"/>
              <w:bottom w:val="single" w:sz="8" w:space="0" w:color="auto"/>
              <w:right w:val="nil"/>
            </w:tcBorders>
            <w:vAlign w:val="bottom"/>
          </w:tcPr>
          <w:p w14:paraId="38AA65D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25.516.028 </w:t>
            </w:r>
          </w:p>
        </w:tc>
      </w:tr>
      <w:tr w:rsidR="00E25DE3" w:rsidRPr="00EA3621" w14:paraId="5CD56CBE" w14:textId="77777777" w:rsidTr="00E25DE3">
        <w:trPr>
          <w:trHeight w:hRule="exact" w:val="187"/>
        </w:trPr>
        <w:tc>
          <w:tcPr>
            <w:tcW w:w="1139" w:type="pct"/>
            <w:vAlign w:val="bottom"/>
          </w:tcPr>
          <w:p w14:paraId="7A5B0CCF"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120760C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40197F33"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D31A27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643382E1" w14:textId="77777777" w:rsidR="00E25DE3" w:rsidRPr="00EA3621" w:rsidRDefault="00E25DE3" w:rsidP="00E25DE3">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2730DA0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1829857B"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BF27CF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0B14C9F"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960284D" w14:textId="77777777" w:rsidTr="00E25DE3">
        <w:trPr>
          <w:trHeight w:hRule="exact" w:val="235"/>
        </w:trPr>
        <w:tc>
          <w:tcPr>
            <w:tcW w:w="1139" w:type="pct"/>
          </w:tcPr>
          <w:p w14:paraId="02B98DF8"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left w:val="nil"/>
              <w:right w:val="nil"/>
            </w:tcBorders>
            <w:vAlign w:val="bottom"/>
          </w:tcPr>
          <w:p w14:paraId="23880783"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494EAB5"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4FFD027C"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553BFE" w14:textId="77777777" w:rsidR="00E25DE3" w:rsidRPr="00EA3621" w:rsidRDefault="00E25DE3" w:rsidP="00E25DE3">
            <w:pPr>
              <w:jc w:val="right"/>
              <w:rPr>
                <w:rFonts w:ascii="Calibri" w:eastAsia="Calibri" w:hAnsi="Calibri" w:cs="Arial"/>
                <w:b/>
                <w:color w:val="000000"/>
                <w:sz w:val="16"/>
                <w:szCs w:val="16"/>
              </w:rPr>
            </w:pPr>
          </w:p>
        </w:tc>
        <w:tc>
          <w:tcPr>
            <w:tcW w:w="482" w:type="pct"/>
            <w:tcBorders>
              <w:left w:val="nil"/>
              <w:right w:val="nil"/>
            </w:tcBorders>
            <w:vAlign w:val="bottom"/>
          </w:tcPr>
          <w:p w14:paraId="38EB5D2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61B83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17E543BE"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51648C1D"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7149C57" w14:textId="77777777" w:rsidTr="00E25DE3">
        <w:trPr>
          <w:trHeight w:hRule="exact" w:val="262"/>
        </w:trPr>
        <w:tc>
          <w:tcPr>
            <w:tcW w:w="1139" w:type="pct"/>
            <w:vAlign w:val="bottom"/>
          </w:tcPr>
          <w:p w14:paraId="18F6DDCE"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82" w:type="pct"/>
            <w:tcBorders>
              <w:top w:val="nil"/>
              <w:left w:val="nil"/>
              <w:bottom w:val="nil"/>
              <w:right w:val="nil"/>
            </w:tcBorders>
            <w:vAlign w:val="bottom"/>
          </w:tcPr>
          <w:p w14:paraId="51A7D46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2E8CE9A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EBC0B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54E318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03CE251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670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7C8364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57C0B6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52B6098A" w14:textId="77777777" w:rsidTr="00E25DE3">
        <w:trPr>
          <w:trHeight w:hRule="exact" w:val="254"/>
        </w:trPr>
        <w:tc>
          <w:tcPr>
            <w:tcW w:w="1139" w:type="pct"/>
            <w:vAlign w:val="bottom"/>
          </w:tcPr>
          <w:p w14:paraId="0CBE6F01"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82" w:type="pct"/>
            <w:tcBorders>
              <w:top w:val="nil"/>
              <w:left w:val="nil"/>
              <w:bottom w:val="nil"/>
              <w:right w:val="nil"/>
            </w:tcBorders>
            <w:vAlign w:val="bottom"/>
          </w:tcPr>
          <w:p w14:paraId="00B5321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198.450 </w:t>
            </w:r>
          </w:p>
        </w:tc>
        <w:tc>
          <w:tcPr>
            <w:tcW w:w="483" w:type="pct"/>
            <w:tcBorders>
              <w:top w:val="nil"/>
              <w:left w:val="nil"/>
              <w:bottom w:val="nil"/>
              <w:right w:val="nil"/>
            </w:tcBorders>
            <w:vAlign w:val="bottom"/>
          </w:tcPr>
          <w:p w14:paraId="424F3CB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328.361 </w:t>
            </w:r>
          </w:p>
        </w:tc>
        <w:tc>
          <w:tcPr>
            <w:tcW w:w="483" w:type="pct"/>
            <w:tcBorders>
              <w:top w:val="nil"/>
              <w:left w:val="nil"/>
              <w:bottom w:val="nil"/>
              <w:right w:val="nil"/>
            </w:tcBorders>
            <w:vAlign w:val="bottom"/>
          </w:tcPr>
          <w:p w14:paraId="74D9710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1.729.314 </w:t>
            </w:r>
          </w:p>
        </w:tc>
        <w:tc>
          <w:tcPr>
            <w:tcW w:w="483" w:type="pct"/>
            <w:tcBorders>
              <w:top w:val="nil"/>
              <w:left w:val="nil"/>
              <w:bottom w:val="nil"/>
              <w:right w:val="nil"/>
            </w:tcBorders>
            <w:vAlign w:val="bottom"/>
          </w:tcPr>
          <w:p w14:paraId="54D20D7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5.710.981 </w:t>
            </w:r>
          </w:p>
        </w:tc>
        <w:tc>
          <w:tcPr>
            <w:tcW w:w="482" w:type="pct"/>
            <w:tcBorders>
              <w:top w:val="nil"/>
              <w:left w:val="nil"/>
              <w:bottom w:val="nil"/>
              <w:right w:val="nil"/>
            </w:tcBorders>
            <w:vAlign w:val="bottom"/>
          </w:tcPr>
          <w:p w14:paraId="195B1B5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8.856.109 </w:t>
            </w:r>
          </w:p>
        </w:tc>
        <w:tc>
          <w:tcPr>
            <w:tcW w:w="483" w:type="pct"/>
            <w:tcBorders>
              <w:top w:val="nil"/>
              <w:left w:val="nil"/>
              <w:bottom w:val="nil"/>
              <w:right w:val="nil"/>
            </w:tcBorders>
            <w:vAlign w:val="bottom"/>
          </w:tcPr>
          <w:p w14:paraId="5734D0A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40.720 </w:t>
            </w:r>
          </w:p>
        </w:tc>
        <w:tc>
          <w:tcPr>
            <w:tcW w:w="483" w:type="pct"/>
            <w:tcBorders>
              <w:top w:val="nil"/>
              <w:left w:val="nil"/>
              <w:bottom w:val="nil"/>
              <w:right w:val="nil"/>
            </w:tcBorders>
            <w:vAlign w:val="bottom"/>
          </w:tcPr>
          <w:p w14:paraId="2034FC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16.863.935 </w:t>
            </w:r>
          </w:p>
        </w:tc>
        <w:tc>
          <w:tcPr>
            <w:tcW w:w="483" w:type="pct"/>
            <w:tcBorders>
              <w:top w:val="nil"/>
              <w:left w:val="nil"/>
              <w:bottom w:val="nil"/>
              <w:right w:val="nil"/>
            </w:tcBorders>
            <w:vAlign w:val="bottom"/>
          </w:tcPr>
          <w:p w14:paraId="2BD9845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16.823.215 </w:t>
            </w:r>
          </w:p>
        </w:tc>
      </w:tr>
      <w:tr w:rsidR="00E25DE3" w:rsidRPr="00EA3621" w14:paraId="425A0ECF" w14:textId="77777777" w:rsidTr="00E25DE3">
        <w:trPr>
          <w:trHeight w:hRule="exact" w:val="534"/>
        </w:trPr>
        <w:tc>
          <w:tcPr>
            <w:tcW w:w="1139" w:type="pct"/>
            <w:vAlign w:val="bottom"/>
          </w:tcPr>
          <w:p w14:paraId="2C98E57A" w14:textId="77777777" w:rsidR="00E25DE3" w:rsidRPr="00EA3621" w:rsidRDefault="00E25DE3" w:rsidP="00E25DE3">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82" w:type="pct"/>
            <w:tcBorders>
              <w:top w:val="nil"/>
              <w:left w:val="nil"/>
              <w:bottom w:val="nil"/>
              <w:right w:val="nil"/>
            </w:tcBorders>
            <w:vAlign w:val="bottom"/>
          </w:tcPr>
          <w:p w14:paraId="00A833D8"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4FD993A0"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90136C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9EFA1B"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63EDD62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363D187E"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60E16573"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41FDD826"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458172DB" w14:textId="77777777" w:rsidTr="00E25DE3">
        <w:trPr>
          <w:trHeight w:hRule="exact" w:val="251"/>
        </w:trPr>
        <w:tc>
          <w:tcPr>
            <w:tcW w:w="1139" w:type="pct"/>
            <w:vAlign w:val="bottom"/>
          </w:tcPr>
          <w:p w14:paraId="13F6EF59"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82" w:type="pct"/>
            <w:tcBorders>
              <w:top w:val="nil"/>
              <w:left w:val="nil"/>
              <w:bottom w:val="nil"/>
              <w:right w:val="nil"/>
            </w:tcBorders>
            <w:vAlign w:val="bottom"/>
          </w:tcPr>
          <w:p w14:paraId="0348DC2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D31E4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E06056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80988D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50D2C2A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right w:val="nil"/>
            </w:tcBorders>
            <w:vAlign w:val="bottom"/>
          </w:tcPr>
          <w:p w14:paraId="408306E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DAD355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8E35D5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DDB707C" w14:textId="77777777" w:rsidTr="00E25DE3">
        <w:trPr>
          <w:trHeight w:hRule="exact" w:val="281"/>
        </w:trPr>
        <w:tc>
          <w:tcPr>
            <w:tcW w:w="1139" w:type="pct"/>
            <w:vAlign w:val="bottom"/>
          </w:tcPr>
          <w:p w14:paraId="12200CB6"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top w:val="single" w:sz="8" w:space="0" w:color="auto"/>
              <w:left w:val="nil"/>
              <w:bottom w:val="single" w:sz="12" w:space="0" w:color="auto"/>
              <w:right w:val="nil"/>
            </w:tcBorders>
            <w:vAlign w:val="bottom"/>
          </w:tcPr>
          <w:p w14:paraId="72944AB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198.450 </w:t>
            </w:r>
          </w:p>
        </w:tc>
        <w:tc>
          <w:tcPr>
            <w:tcW w:w="483" w:type="pct"/>
            <w:tcBorders>
              <w:top w:val="single" w:sz="8" w:space="0" w:color="auto"/>
              <w:left w:val="nil"/>
              <w:bottom w:val="single" w:sz="12" w:space="0" w:color="auto"/>
              <w:right w:val="nil"/>
            </w:tcBorders>
            <w:vAlign w:val="bottom"/>
          </w:tcPr>
          <w:p w14:paraId="3E03ACA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328.361 </w:t>
            </w:r>
          </w:p>
        </w:tc>
        <w:tc>
          <w:tcPr>
            <w:tcW w:w="483" w:type="pct"/>
            <w:tcBorders>
              <w:top w:val="single" w:sz="8" w:space="0" w:color="auto"/>
              <w:left w:val="nil"/>
              <w:bottom w:val="single" w:sz="12" w:space="0" w:color="auto"/>
              <w:right w:val="nil"/>
            </w:tcBorders>
            <w:vAlign w:val="bottom"/>
          </w:tcPr>
          <w:p w14:paraId="2E02FF2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1.729.314 </w:t>
            </w:r>
          </w:p>
        </w:tc>
        <w:tc>
          <w:tcPr>
            <w:tcW w:w="483" w:type="pct"/>
            <w:tcBorders>
              <w:top w:val="single" w:sz="8" w:space="0" w:color="auto"/>
              <w:left w:val="nil"/>
              <w:bottom w:val="single" w:sz="12" w:space="0" w:color="auto"/>
              <w:right w:val="nil"/>
            </w:tcBorders>
            <w:vAlign w:val="bottom"/>
          </w:tcPr>
          <w:p w14:paraId="44031A0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5.710.981 </w:t>
            </w:r>
          </w:p>
        </w:tc>
        <w:tc>
          <w:tcPr>
            <w:tcW w:w="482" w:type="pct"/>
            <w:tcBorders>
              <w:top w:val="single" w:sz="8" w:space="0" w:color="auto"/>
              <w:left w:val="nil"/>
              <w:bottom w:val="single" w:sz="12" w:space="0" w:color="auto"/>
              <w:right w:val="nil"/>
            </w:tcBorders>
            <w:vAlign w:val="bottom"/>
          </w:tcPr>
          <w:p w14:paraId="460AC52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8.856.109 </w:t>
            </w:r>
          </w:p>
        </w:tc>
        <w:tc>
          <w:tcPr>
            <w:tcW w:w="483" w:type="pct"/>
            <w:tcBorders>
              <w:top w:val="single" w:sz="8" w:space="0" w:color="auto"/>
              <w:left w:val="nil"/>
              <w:bottom w:val="single" w:sz="12" w:space="0" w:color="auto"/>
              <w:right w:val="nil"/>
            </w:tcBorders>
            <w:vAlign w:val="bottom"/>
          </w:tcPr>
          <w:p w14:paraId="263B3D7F"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1.519.562 </w:t>
            </w:r>
          </w:p>
        </w:tc>
        <w:tc>
          <w:tcPr>
            <w:tcW w:w="483" w:type="pct"/>
            <w:tcBorders>
              <w:top w:val="single" w:sz="8" w:space="0" w:color="auto"/>
              <w:left w:val="nil"/>
              <w:bottom w:val="single" w:sz="12" w:space="0" w:color="auto"/>
              <w:right w:val="nil"/>
            </w:tcBorders>
            <w:vAlign w:val="bottom"/>
          </w:tcPr>
          <w:p w14:paraId="49B2E51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18.342.777 </w:t>
            </w:r>
          </w:p>
        </w:tc>
        <w:tc>
          <w:tcPr>
            <w:tcW w:w="483" w:type="pct"/>
            <w:tcBorders>
              <w:top w:val="single" w:sz="8" w:space="0" w:color="auto"/>
              <w:left w:val="nil"/>
              <w:bottom w:val="single" w:sz="12" w:space="0" w:color="auto"/>
              <w:right w:val="nil"/>
            </w:tcBorders>
            <w:vAlign w:val="bottom"/>
          </w:tcPr>
          <w:p w14:paraId="6F0A6BE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16.823.215 </w:t>
            </w:r>
          </w:p>
        </w:tc>
      </w:tr>
      <w:tr w:rsidR="00E25DE3" w:rsidRPr="00EA3621" w14:paraId="6B1EFFC5" w14:textId="77777777" w:rsidTr="00E25DE3">
        <w:trPr>
          <w:trHeight w:hRule="exact" w:val="285"/>
        </w:trPr>
        <w:tc>
          <w:tcPr>
            <w:tcW w:w="1139" w:type="pct"/>
            <w:vAlign w:val="bottom"/>
          </w:tcPr>
          <w:p w14:paraId="66773BF5"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07440A0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4.857.932 </w:t>
            </w:r>
          </w:p>
        </w:tc>
        <w:tc>
          <w:tcPr>
            <w:tcW w:w="483" w:type="pct"/>
            <w:tcBorders>
              <w:top w:val="nil"/>
              <w:left w:val="nil"/>
              <w:bottom w:val="single" w:sz="12" w:space="0" w:color="auto"/>
              <w:right w:val="nil"/>
            </w:tcBorders>
            <w:shd w:val="clear" w:color="auto" w:fill="auto"/>
            <w:vAlign w:val="bottom"/>
          </w:tcPr>
          <w:p w14:paraId="5841C18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812.179 </w:t>
            </w:r>
          </w:p>
        </w:tc>
        <w:tc>
          <w:tcPr>
            <w:tcW w:w="483" w:type="pct"/>
            <w:tcBorders>
              <w:top w:val="nil"/>
              <w:left w:val="nil"/>
              <w:bottom w:val="single" w:sz="12" w:space="0" w:color="auto"/>
              <w:right w:val="nil"/>
            </w:tcBorders>
            <w:shd w:val="clear" w:color="auto" w:fill="auto"/>
            <w:vAlign w:val="bottom"/>
          </w:tcPr>
          <w:p w14:paraId="6DAB2698"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584.814 </w:t>
            </w:r>
          </w:p>
        </w:tc>
        <w:tc>
          <w:tcPr>
            <w:tcW w:w="483" w:type="pct"/>
            <w:tcBorders>
              <w:top w:val="nil"/>
              <w:left w:val="nil"/>
              <w:bottom w:val="single" w:sz="12" w:space="0" w:color="auto"/>
              <w:right w:val="nil"/>
            </w:tcBorders>
            <w:shd w:val="clear" w:color="auto" w:fill="auto"/>
            <w:vAlign w:val="bottom"/>
          </w:tcPr>
          <w:p w14:paraId="59F4966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(972.332)</w:t>
            </w:r>
          </w:p>
        </w:tc>
        <w:tc>
          <w:tcPr>
            <w:tcW w:w="482" w:type="pct"/>
            <w:tcBorders>
              <w:top w:val="nil"/>
              <w:left w:val="nil"/>
              <w:bottom w:val="single" w:sz="12" w:space="0" w:color="auto"/>
              <w:right w:val="nil"/>
            </w:tcBorders>
            <w:shd w:val="clear" w:color="auto" w:fill="auto"/>
            <w:vAlign w:val="bottom"/>
          </w:tcPr>
          <w:p w14:paraId="173A803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4.473.811 </w:t>
            </w:r>
          </w:p>
        </w:tc>
        <w:tc>
          <w:tcPr>
            <w:tcW w:w="483" w:type="pct"/>
            <w:tcBorders>
              <w:top w:val="nil"/>
              <w:left w:val="nil"/>
              <w:bottom w:val="single" w:sz="12" w:space="0" w:color="auto"/>
              <w:right w:val="nil"/>
            </w:tcBorders>
            <w:shd w:val="clear" w:color="auto" w:fill="auto"/>
            <w:vAlign w:val="bottom"/>
          </w:tcPr>
          <w:p w14:paraId="3A55FB4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535.691 </w:t>
            </w:r>
          </w:p>
        </w:tc>
        <w:tc>
          <w:tcPr>
            <w:tcW w:w="483" w:type="pct"/>
            <w:tcBorders>
              <w:top w:val="nil"/>
              <w:left w:val="nil"/>
              <w:bottom w:val="single" w:sz="12" w:space="0" w:color="auto"/>
              <w:right w:val="nil"/>
            </w:tcBorders>
            <w:shd w:val="clear" w:color="auto" w:fill="auto"/>
            <w:vAlign w:val="bottom"/>
          </w:tcPr>
          <w:p w14:paraId="0F94995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10.292.095 </w:t>
            </w:r>
          </w:p>
        </w:tc>
        <w:tc>
          <w:tcPr>
            <w:tcW w:w="483" w:type="pct"/>
            <w:tcBorders>
              <w:top w:val="nil"/>
              <w:left w:val="nil"/>
              <w:bottom w:val="single" w:sz="12" w:space="0" w:color="auto"/>
              <w:right w:val="nil"/>
            </w:tcBorders>
            <w:shd w:val="clear" w:color="auto" w:fill="auto"/>
            <w:vAlign w:val="bottom"/>
          </w:tcPr>
          <w:p w14:paraId="52CBAFA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8.692.813 </w:t>
            </w:r>
          </w:p>
        </w:tc>
      </w:tr>
      <w:bookmarkEnd w:id="921"/>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DF73D1">
          <w:pgSz w:w="11906" w:h="16838"/>
          <w:pgMar w:top="1417" w:right="1417" w:bottom="1417" w:left="1417" w:header="708" w:footer="708" w:gutter="0"/>
          <w:cols w:space="708"/>
          <w:docGrid w:linePitch="360"/>
        </w:sectPr>
      </w:pPr>
    </w:p>
    <w:p w14:paraId="4EDD8103"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922" w:name="_Hlk36657744"/>
    </w:p>
    <w:p w14:paraId="22AB341F" w14:textId="00D8C96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1CFB4F8C" w14:textId="77777777" w:rsidR="003C2439" w:rsidRPr="00EA3621" w:rsidRDefault="003C2439" w:rsidP="003C2439">
      <w:pPr>
        <w:jc w:val="both"/>
        <w:rPr>
          <w:rFonts w:ascii="Calibri" w:eastAsia="Times New Roman" w:hAnsi="Calibri" w:cs="Arial"/>
          <w:b/>
          <w:color w:val="000000" w:themeColor="text1"/>
          <w:szCs w:val="20"/>
        </w:rPr>
      </w:pPr>
    </w:p>
    <w:p w14:paraId="70276FDE" w14:textId="17B2B9D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33FB98D3" w14:textId="77777777" w:rsidR="003C2439" w:rsidRPr="00EA3621" w:rsidRDefault="003C2439" w:rsidP="003C2439">
      <w:pPr>
        <w:jc w:val="both"/>
        <w:rPr>
          <w:rFonts w:ascii="Calibri" w:eastAsia="Times New Roman" w:hAnsi="Calibri" w:cs="Arial"/>
          <w:b/>
          <w:color w:val="000000" w:themeColor="text1"/>
          <w:szCs w:val="20"/>
        </w:rPr>
      </w:pPr>
    </w:p>
    <w:p w14:paraId="5622B62F" w14:textId="28C05ACB"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0CB4199F" w14:textId="77777777" w:rsidR="003C2439" w:rsidRPr="00EA3621" w:rsidRDefault="003C2439" w:rsidP="003C2439">
      <w:pPr>
        <w:jc w:val="both"/>
        <w:rPr>
          <w:rFonts w:ascii="Calibri" w:eastAsia="Times New Roman" w:hAnsi="Calibri" w:cs="Arial"/>
          <w:b/>
          <w:color w:val="000000" w:themeColor="text1"/>
          <w:szCs w:val="20"/>
        </w:rPr>
      </w:pPr>
    </w:p>
    <w:bookmarkEnd w:id="922"/>
    <w:p w14:paraId="7447957E" w14:textId="430250BA" w:rsidR="003C2439" w:rsidRPr="00EA3621" w:rsidRDefault="003C2439" w:rsidP="003C2439">
      <w:pPr>
        <w:jc w:val="both"/>
        <w:rPr>
          <w:rFonts w:cs="Arial"/>
          <w:iCs/>
          <w:color w:val="000000" w:themeColor="text1"/>
        </w:rPr>
      </w:pPr>
      <w:r w:rsidRPr="00EA3621">
        <w:rPr>
          <w:rFonts w:cs="Arial"/>
          <w:iCs/>
          <w:color w:val="000000" w:themeColor="text1"/>
        </w:rPr>
        <w:t>Tabele u nastavku prikazuju osjetljivost HBOR-a na rizik kamatnih stopa na dan 3</w:t>
      </w:r>
      <w:r w:rsidR="00E25DE3" w:rsidRPr="00EA3621">
        <w:rPr>
          <w:rFonts w:cs="Arial"/>
          <w:iCs/>
          <w:color w:val="000000" w:themeColor="text1"/>
        </w:rPr>
        <w:t>1</w:t>
      </w:r>
      <w:r w:rsidRPr="00EA3621">
        <w:rPr>
          <w:rFonts w:cs="Arial"/>
          <w:iCs/>
          <w:color w:val="000000" w:themeColor="text1"/>
        </w:rPr>
        <w:t>.</w:t>
      </w:r>
      <w:r w:rsidR="003368BF" w:rsidRPr="00EA3621">
        <w:rPr>
          <w:rFonts w:cs="Arial"/>
          <w:iCs/>
          <w:color w:val="000000" w:themeColor="text1"/>
        </w:rPr>
        <w:t xml:space="preserve"> </w:t>
      </w:r>
      <w:r w:rsidR="00E25DE3" w:rsidRPr="00EA3621">
        <w:rPr>
          <w:rFonts w:cs="Arial"/>
          <w:iCs/>
          <w:color w:val="000000" w:themeColor="text1"/>
        </w:rPr>
        <w:t>ožujk</w:t>
      </w:r>
      <w:r w:rsidR="003368BF" w:rsidRPr="00EA3621">
        <w:rPr>
          <w:rFonts w:cs="Arial"/>
          <w:iCs/>
          <w:color w:val="000000" w:themeColor="text1"/>
        </w:rPr>
        <w:t xml:space="preserve">a </w:t>
      </w:r>
      <w:r w:rsidRPr="00EA3621">
        <w:rPr>
          <w:rFonts w:cs="Arial"/>
          <w:iCs/>
          <w:color w:val="000000" w:themeColor="text1"/>
        </w:rPr>
        <w:t>202</w:t>
      </w:r>
      <w:r w:rsidR="00815CFC">
        <w:rPr>
          <w:rFonts w:cs="Arial"/>
          <w:iCs/>
          <w:color w:val="000000" w:themeColor="text1"/>
        </w:rPr>
        <w:t>1</w:t>
      </w:r>
      <w:r w:rsidRPr="00EA3621">
        <w:rPr>
          <w:rFonts w:cs="Arial"/>
          <w:iCs/>
          <w:color w:val="000000" w:themeColor="text1"/>
        </w:rPr>
        <w:t>. i 31. prosinca 20</w:t>
      </w:r>
      <w:r w:rsidR="00E25DE3" w:rsidRPr="00EA3621">
        <w:rPr>
          <w:rFonts w:cs="Arial"/>
          <w:iCs/>
          <w:color w:val="000000" w:themeColor="text1"/>
        </w:rPr>
        <w:t>20</w:t>
      </w:r>
      <w:r w:rsidRPr="00EA3621">
        <w:rPr>
          <w:rFonts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EA3621" w:rsidRDefault="003C2439" w:rsidP="003C2439">
      <w:pPr>
        <w:jc w:val="both"/>
        <w:rPr>
          <w:rFonts w:cs="Arial"/>
          <w:iCs/>
          <w:color w:val="000000" w:themeColor="text1"/>
        </w:rPr>
      </w:pPr>
    </w:p>
    <w:p w14:paraId="7E29079B" w14:textId="77777777" w:rsidR="003C2439" w:rsidRPr="00EA3621" w:rsidRDefault="003C2439" w:rsidP="003C2439">
      <w:pPr>
        <w:jc w:val="both"/>
        <w:rPr>
          <w:rFonts w:cs="Arial"/>
          <w:iCs/>
          <w:color w:val="000000" w:themeColor="text1"/>
        </w:rPr>
      </w:pPr>
      <w:r w:rsidRPr="00EA3621">
        <w:rPr>
          <w:rFonts w:cs="Arial"/>
          <w:iCs/>
          <w:color w:val="000000" w:themeColor="text1"/>
        </w:rPr>
        <w:t xml:space="preserve">Imovina i obveze na koje se ne primjenjuje kamatna stopa svrstani su u okviru kategorije </w:t>
      </w:r>
      <w:r w:rsidRPr="00EA3621">
        <w:rPr>
          <w:rFonts w:cs="Arial"/>
          <w:color w:val="000000" w:themeColor="text1"/>
        </w:rPr>
        <w:t>‘</w:t>
      </w:r>
      <w:r w:rsidRPr="00EA3621">
        <w:rPr>
          <w:rFonts w:cs="Arial"/>
          <w:iCs/>
          <w:color w:val="000000" w:themeColor="text1"/>
        </w:rPr>
        <w:t>Beskamatno</w:t>
      </w:r>
      <w:r w:rsidRPr="00EA3621">
        <w:rPr>
          <w:rFonts w:cs="Arial"/>
          <w:color w:val="000000" w:themeColor="text1"/>
        </w:rPr>
        <w:t>‘</w:t>
      </w:r>
      <w:r w:rsidRPr="00EA3621">
        <w:rPr>
          <w:rFonts w:cs="Arial"/>
          <w:iCs/>
          <w:color w:val="000000" w:themeColor="text1"/>
        </w:rPr>
        <w:t>.</w:t>
      </w:r>
    </w:p>
    <w:p w14:paraId="0715BE9F" w14:textId="475CE029" w:rsidR="003C2439" w:rsidRPr="00EA3621" w:rsidRDefault="003C2439" w:rsidP="003C2439">
      <w:pPr>
        <w:tabs>
          <w:tab w:val="left" w:pos="-720"/>
        </w:tabs>
        <w:suppressAutoHyphens/>
        <w:jc w:val="both"/>
        <w:rPr>
          <w:rFonts w:cs="Arial"/>
          <w:color w:val="000000" w:themeColor="text1"/>
        </w:rPr>
      </w:pPr>
      <w:r w:rsidRPr="00EA3621">
        <w:rPr>
          <w:rFonts w:cs="Arial"/>
          <w:color w:val="000000" w:themeColor="text1"/>
        </w:rPr>
        <w:t>Tabele u nastavku prikazuju procjenu o izloženosti kamatnom riziku HBOR-a na dan 3</w:t>
      </w:r>
      <w:r w:rsidR="00E25DE3" w:rsidRPr="00EA3621">
        <w:rPr>
          <w:rFonts w:cs="Arial"/>
          <w:color w:val="000000" w:themeColor="text1"/>
        </w:rPr>
        <w:t>1</w:t>
      </w:r>
      <w:r w:rsidRPr="00EA3621">
        <w:rPr>
          <w:rFonts w:cs="Arial"/>
          <w:color w:val="000000" w:themeColor="text1"/>
        </w:rPr>
        <w:t xml:space="preserve">. </w:t>
      </w:r>
      <w:r w:rsidR="00E25DE3" w:rsidRPr="00EA3621">
        <w:rPr>
          <w:rFonts w:cs="Arial"/>
          <w:color w:val="000000" w:themeColor="text1"/>
        </w:rPr>
        <w:t>ožujk</w:t>
      </w:r>
      <w:r w:rsidR="003368BF" w:rsidRPr="00EA3621">
        <w:rPr>
          <w:rFonts w:cs="Arial"/>
          <w:color w:val="000000" w:themeColor="text1"/>
        </w:rPr>
        <w:t>a</w:t>
      </w:r>
      <w:r w:rsidR="003368BF" w:rsidRPr="00EA3621" w:rsidDel="003368BF">
        <w:rPr>
          <w:rFonts w:cs="Arial"/>
          <w:color w:val="000000" w:themeColor="text1"/>
        </w:rPr>
        <w:t xml:space="preserve"> </w:t>
      </w:r>
      <w:r w:rsidRPr="00EA3621">
        <w:rPr>
          <w:rFonts w:cs="Arial"/>
          <w:color w:val="000000" w:themeColor="text1"/>
        </w:rPr>
        <w:t>202</w:t>
      </w:r>
      <w:r w:rsidR="00E25DE3" w:rsidRPr="00EA3621">
        <w:rPr>
          <w:rFonts w:cs="Arial"/>
          <w:color w:val="000000" w:themeColor="text1"/>
        </w:rPr>
        <w:t>1</w:t>
      </w:r>
      <w:r w:rsidRPr="00EA3621">
        <w:rPr>
          <w:rFonts w:cs="Arial"/>
          <w:color w:val="000000" w:themeColor="text1"/>
        </w:rPr>
        <w:t>. i 31. prosinca 20</w:t>
      </w:r>
      <w:r w:rsidR="00E25DE3" w:rsidRPr="00EA3621">
        <w:rPr>
          <w:rFonts w:cs="Arial"/>
          <w:color w:val="000000" w:themeColor="text1"/>
        </w:rPr>
        <w:t>20</w:t>
      </w:r>
      <w:r w:rsidRPr="00EA3621">
        <w:rPr>
          <w:rFonts w:cs="Arial"/>
          <w:color w:val="000000" w:themeColor="text1"/>
        </w:rPr>
        <w:t xml:space="preserve">. te nisu nužno indikativne za poziciju u drugom razdoblju. </w:t>
      </w:r>
    </w:p>
    <w:p w14:paraId="683E903C" w14:textId="77777777" w:rsidR="003C2439" w:rsidRPr="00EA3621" w:rsidRDefault="003C2439" w:rsidP="003C2439">
      <w:pPr>
        <w:jc w:val="both"/>
        <w:rPr>
          <w:rFonts w:ascii="Calibri" w:eastAsia="Times New Roman" w:hAnsi="Calibri" w:cs="Arial"/>
          <w:b/>
          <w:color w:val="000000" w:themeColor="text1"/>
          <w:szCs w:val="20"/>
        </w:rPr>
      </w:pPr>
    </w:p>
    <w:p w14:paraId="4D222D19" w14:textId="77777777" w:rsidR="00380F39" w:rsidRPr="00EA3621" w:rsidRDefault="00380F39" w:rsidP="003C2439">
      <w:pPr>
        <w:jc w:val="both"/>
        <w:rPr>
          <w:rFonts w:ascii="Calibri" w:eastAsia="Times New Roman" w:hAnsi="Calibri" w:cs="Arial"/>
          <w:b/>
          <w:color w:val="000000" w:themeColor="text1"/>
          <w:szCs w:val="20"/>
        </w:rPr>
      </w:pPr>
    </w:p>
    <w:tbl>
      <w:tblPr>
        <w:tblW w:w="5653" w:type="pct"/>
        <w:tblInd w:w="-567" w:type="dxa"/>
        <w:tblLayout w:type="fixed"/>
        <w:tblCellMar>
          <w:left w:w="120" w:type="dxa"/>
          <w:right w:w="120" w:type="dxa"/>
        </w:tblCellMar>
        <w:tblLook w:val="0000" w:firstRow="0" w:lastRow="0" w:firstColumn="0" w:lastColumn="0" w:noHBand="0" w:noVBand="0"/>
      </w:tblPr>
      <w:tblGrid>
        <w:gridCol w:w="2389"/>
        <w:gridCol w:w="979"/>
        <w:gridCol w:w="979"/>
        <w:gridCol w:w="979"/>
        <w:gridCol w:w="979"/>
        <w:gridCol w:w="979"/>
        <w:gridCol w:w="979"/>
        <w:gridCol w:w="979"/>
        <w:gridCol w:w="976"/>
        <w:gridCol w:w="39"/>
      </w:tblGrid>
      <w:tr w:rsidR="00E25DE3" w:rsidRPr="00EA3621" w14:paraId="36E69DEB" w14:textId="77777777" w:rsidTr="00E25DE3">
        <w:trPr>
          <w:gridAfter w:val="1"/>
          <w:wAfter w:w="19" w:type="pct"/>
          <w:trHeight w:val="613"/>
        </w:trPr>
        <w:tc>
          <w:tcPr>
            <w:tcW w:w="1165" w:type="pct"/>
            <w:vAlign w:val="bottom"/>
          </w:tcPr>
          <w:p w14:paraId="09AA07D5"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923" w:name="_Toc67330620"/>
            <w:r w:rsidRPr="00EA3621">
              <w:rPr>
                <w:rFonts w:ascii="Calibri" w:eastAsia="Calibri" w:hAnsi="Calibri" w:cs="Arial"/>
                <w:b/>
                <w:color w:val="000000"/>
                <w:sz w:val="16"/>
                <w:szCs w:val="16"/>
              </w:rPr>
              <w:t>Banka</w:t>
            </w:r>
            <w:bookmarkEnd w:id="923"/>
          </w:p>
          <w:p w14:paraId="5AFB2D00"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p w14:paraId="70FA42CC" w14:textId="205B59FA"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924" w:name="_Toc67330621"/>
            <w:r w:rsidRPr="00EA3621">
              <w:rPr>
                <w:rFonts w:ascii="Calibri" w:eastAsia="Calibri" w:hAnsi="Calibri" w:cs="Arial"/>
                <w:b/>
                <w:color w:val="000000"/>
                <w:sz w:val="16"/>
                <w:szCs w:val="16"/>
              </w:rPr>
              <w:t xml:space="preserve">31. </w:t>
            </w:r>
            <w:r w:rsidR="00815CFC">
              <w:rPr>
                <w:rFonts w:ascii="Calibri" w:eastAsia="Calibri" w:hAnsi="Calibri" w:cs="Arial"/>
                <w:b/>
                <w:color w:val="000000"/>
                <w:sz w:val="16"/>
                <w:szCs w:val="16"/>
              </w:rPr>
              <w:t>ožujka</w:t>
            </w:r>
            <w:r w:rsidRPr="00EA3621">
              <w:rPr>
                <w:rFonts w:ascii="Calibri" w:eastAsia="Calibri" w:hAnsi="Calibri" w:cs="Arial"/>
                <w:b/>
                <w:color w:val="000000"/>
                <w:sz w:val="16"/>
                <w:szCs w:val="16"/>
              </w:rPr>
              <w:t xml:space="preserve"> 202</w:t>
            </w:r>
            <w:r w:rsidR="00815CFC">
              <w:rPr>
                <w:rFonts w:ascii="Calibri" w:eastAsia="Calibri" w:hAnsi="Calibri" w:cs="Arial"/>
                <w:b/>
                <w:color w:val="000000"/>
                <w:sz w:val="16"/>
                <w:szCs w:val="16"/>
              </w:rPr>
              <w:t>1</w:t>
            </w:r>
            <w:r w:rsidRPr="00EA3621">
              <w:rPr>
                <w:rFonts w:ascii="Calibri" w:eastAsia="Calibri" w:hAnsi="Calibri" w:cs="Arial"/>
                <w:b/>
                <w:color w:val="000000"/>
                <w:sz w:val="16"/>
                <w:szCs w:val="16"/>
              </w:rPr>
              <w:t>.</w:t>
            </w:r>
            <w:bookmarkEnd w:id="924"/>
            <w:r w:rsidRPr="00EA3621">
              <w:rPr>
                <w:rFonts w:ascii="Calibri" w:eastAsia="Calibri" w:hAnsi="Calibri" w:cs="Arial"/>
                <w:b/>
                <w:color w:val="000000"/>
                <w:sz w:val="16"/>
                <w:szCs w:val="16"/>
              </w:rPr>
              <w:t xml:space="preserve">  </w:t>
            </w:r>
          </w:p>
        </w:tc>
        <w:tc>
          <w:tcPr>
            <w:tcW w:w="477" w:type="pct"/>
          </w:tcPr>
          <w:p w14:paraId="4BE1783B"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25" w:name="_Toc67330622"/>
            <w:r w:rsidRPr="00EA3621">
              <w:rPr>
                <w:rFonts w:ascii="Calibri" w:eastAsia="Calibri" w:hAnsi="Calibri" w:cs="Arial"/>
                <w:b/>
                <w:color w:val="000000"/>
                <w:sz w:val="16"/>
                <w:szCs w:val="16"/>
              </w:rPr>
              <w:t>Do 1 mjesec</w:t>
            </w:r>
            <w:bookmarkEnd w:id="925"/>
          </w:p>
        </w:tc>
        <w:tc>
          <w:tcPr>
            <w:tcW w:w="477" w:type="pct"/>
          </w:tcPr>
          <w:p w14:paraId="23CE4D78"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26" w:name="_Toc67330623"/>
            <w:r w:rsidRPr="00EA3621">
              <w:rPr>
                <w:rFonts w:ascii="Calibri" w:eastAsia="Calibri" w:hAnsi="Calibri" w:cs="Arial"/>
                <w:b/>
                <w:color w:val="000000"/>
                <w:sz w:val="16"/>
                <w:szCs w:val="16"/>
              </w:rPr>
              <w:t>1 do 3 mjeseca</w:t>
            </w:r>
            <w:bookmarkEnd w:id="926"/>
          </w:p>
        </w:tc>
        <w:tc>
          <w:tcPr>
            <w:tcW w:w="477" w:type="pct"/>
          </w:tcPr>
          <w:p w14:paraId="3C7ECCDC"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27" w:name="_Toc67330624"/>
            <w:r w:rsidRPr="00EA3621">
              <w:rPr>
                <w:rFonts w:ascii="Calibri" w:eastAsia="Calibri" w:hAnsi="Calibri" w:cs="Arial"/>
                <w:b/>
                <w:color w:val="000000"/>
                <w:sz w:val="16"/>
                <w:szCs w:val="16"/>
              </w:rPr>
              <w:t>3 mj. do 1 godine</w:t>
            </w:r>
            <w:bookmarkEnd w:id="927"/>
          </w:p>
        </w:tc>
        <w:tc>
          <w:tcPr>
            <w:tcW w:w="477" w:type="pct"/>
          </w:tcPr>
          <w:p w14:paraId="6785ECB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28" w:name="_Toc67330625"/>
            <w:r w:rsidRPr="00EA3621">
              <w:rPr>
                <w:rFonts w:ascii="Calibri" w:eastAsia="Calibri" w:hAnsi="Calibri" w:cs="Arial"/>
                <w:b/>
                <w:color w:val="000000"/>
                <w:sz w:val="16"/>
                <w:szCs w:val="16"/>
              </w:rPr>
              <w:t>1 do 3 godina</w:t>
            </w:r>
            <w:bookmarkEnd w:id="928"/>
          </w:p>
        </w:tc>
        <w:tc>
          <w:tcPr>
            <w:tcW w:w="477" w:type="pct"/>
          </w:tcPr>
          <w:p w14:paraId="17D6E553"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29" w:name="_Toc67330626"/>
            <w:r w:rsidRPr="00EA3621">
              <w:rPr>
                <w:rFonts w:ascii="Calibri" w:eastAsia="Calibri" w:hAnsi="Calibri" w:cs="Arial"/>
                <w:b/>
                <w:color w:val="000000"/>
                <w:sz w:val="16"/>
                <w:szCs w:val="16"/>
              </w:rPr>
              <w:t>Preko 3 godine</w:t>
            </w:r>
            <w:bookmarkEnd w:id="929"/>
          </w:p>
        </w:tc>
        <w:tc>
          <w:tcPr>
            <w:tcW w:w="477" w:type="pct"/>
          </w:tcPr>
          <w:p w14:paraId="2A286783"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0" w:name="_Toc67330627"/>
            <w:proofErr w:type="spellStart"/>
            <w:r w:rsidRPr="00EA3621">
              <w:rPr>
                <w:rFonts w:ascii="Calibri" w:eastAsia="Calibri" w:hAnsi="Calibri" w:cs="Arial"/>
                <w:b/>
                <w:color w:val="000000"/>
                <w:sz w:val="16"/>
                <w:szCs w:val="16"/>
              </w:rPr>
              <w:t>Beska-matno</w:t>
            </w:r>
            <w:bookmarkEnd w:id="930"/>
            <w:proofErr w:type="spellEnd"/>
          </w:p>
        </w:tc>
        <w:tc>
          <w:tcPr>
            <w:tcW w:w="477" w:type="pct"/>
          </w:tcPr>
          <w:p w14:paraId="6B17D591"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1" w:name="_Toc67330628"/>
            <w:r w:rsidRPr="00EA3621">
              <w:rPr>
                <w:rFonts w:ascii="Calibri" w:eastAsia="Calibri" w:hAnsi="Calibri" w:cs="Arial"/>
                <w:b/>
                <w:color w:val="000000"/>
                <w:sz w:val="16"/>
                <w:szCs w:val="16"/>
              </w:rPr>
              <w:t>Ukupno</w:t>
            </w:r>
            <w:bookmarkEnd w:id="931"/>
          </w:p>
        </w:tc>
        <w:tc>
          <w:tcPr>
            <w:tcW w:w="476" w:type="pct"/>
          </w:tcPr>
          <w:p w14:paraId="0C6918BC"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2" w:name="_Toc67330629"/>
            <w:r w:rsidRPr="00EA3621">
              <w:rPr>
                <w:rFonts w:ascii="Calibri" w:eastAsia="Calibri" w:hAnsi="Calibri" w:cs="Arial"/>
                <w:b/>
                <w:color w:val="000000"/>
                <w:sz w:val="16"/>
                <w:szCs w:val="16"/>
              </w:rPr>
              <w:t>Fiksna kamatna stopa</w:t>
            </w:r>
            <w:bookmarkEnd w:id="932"/>
          </w:p>
        </w:tc>
      </w:tr>
      <w:tr w:rsidR="00E25DE3" w:rsidRPr="00EA3621" w14:paraId="2FF7AC59" w14:textId="77777777" w:rsidTr="00E25DE3">
        <w:trPr>
          <w:gridAfter w:val="1"/>
          <w:wAfter w:w="19" w:type="pct"/>
          <w:trHeight w:val="249"/>
        </w:trPr>
        <w:tc>
          <w:tcPr>
            <w:tcW w:w="1165" w:type="pct"/>
            <w:vAlign w:val="bottom"/>
          </w:tcPr>
          <w:p w14:paraId="48450DFF"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tc>
        <w:tc>
          <w:tcPr>
            <w:tcW w:w="477" w:type="pct"/>
          </w:tcPr>
          <w:p w14:paraId="1C36D05F"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3" w:name="_Toc67330630"/>
            <w:r w:rsidRPr="00EA3621">
              <w:rPr>
                <w:rFonts w:ascii="Calibri" w:eastAsia="Calibri" w:hAnsi="Calibri" w:cs="Arial"/>
                <w:b/>
                <w:color w:val="000000"/>
                <w:sz w:val="16"/>
                <w:szCs w:val="16"/>
              </w:rPr>
              <w:t>000 kuna</w:t>
            </w:r>
            <w:bookmarkEnd w:id="933"/>
          </w:p>
        </w:tc>
        <w:tc>
          <w:tcPr>
            <w:tcW w:w="477" w:type="pct"/>
          </w:tcPr>
          <w:p w14:paraId="7DE4931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4" w:name="_Toc67330631"/>
            <w:r w:rsidRPr="00EA3621">
              <w:rPr>
                <w:rFonts w:ascii="Calibri" w:eastAsia="Calibri" w:hAnsi="Calibri" w:cs="Arial"/>
                <w:b/>
                <w:color w:val="000000"/>
                <w:sz w:val="16"/>
                <w:szCs w:val="16"/>
              </w:rPr>
              <w:t>000 kuna</w:t>
            </w:r>
            <w:bookmarkEnd w:id="934"/>
          </w:p>
        </w:tc>
        <w:tc>
          <w:tcPr>
            <w:tcW w:w="477" w:type="pct"/>
          </w:tcPr>
          <w:p w14:paraId="44EBDD9B"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5" w:name="_Toc67330632"/>
            <w:r w:rsidRPr="00EA3621">
              <w:rPr>
                <w:rFonts w:ascii="Calibri" w:eastAsia="Calibri" w:hAnsi="Calibri" w:cs="Arial"/>
                <w:b/>
                <w:color w:val="000000"/>
                <w:sz w:val="16"/>
                <w:szCs w:val="16"/>
              </w:rPr>
              <w:t>000 kuna</w:t>
            </w:r>
            <w:bookmarkEnd w:id="935"/>
          </w:p>
        </w:tc>
        <w:tc>
          <w:tcPr>
            <w:tcW w:w="477" w:type="pct"/>
          </w:tcPr>
          <w:p w14:paraId="27A14DB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6" w:name="_Toc67330633"/>
            <w:r w:rsidRPr="00EA3621">
              <w:rPr>
                <w:rFonts w:ascii="Calibri" w:eastAsia="Calibri" w:hAnsi="Calibri" w:cs="Arial"/>
                <w:b/>
                <w:color w:val="000000"/>
                <w:sz w:val="16"/>
                <w:szCs w:val="16"/>
              </w:rPr>
              <w:t>000 kuna</w:t>
            </w:r>
            <w:bookmarkEnd w:id="936"/>
          </w:p>
        </w:tc>
        <w:tc>
          <w:tcPr>
            <w:tcW w:w="477" w:type="pct"/>
          </w:tcPr>
          <w:p w14:paraId="722F271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7" w:name="_Toc67330634"/>
            <w:r w:rsidRPr="00EA3621">
              <w:rPr>
                <w:rFonts w:ascii="Calibri" w:eastAsia="Calibri" w:hAnsi="Calibri" w:cs="Arial"/>
                <w:b/>
                <w:color w:val="000000"/>
                <w:sz w:val="16"/>
                <w:szCs w:val="16"/>
              </w:rPr>
              <w:t>000 kuna</w:t>
            </w:r>
            <w:bookmarkEnd w:id="937"/>
          </w:p>
        </w:tc>
        <w:tc>
          <w:tcPr>
            <w:tcW w:w="477" w:type="pct"/>
          </w:tcPr>
          <w:p w14:paraId="15FC883C"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8" w:name="_Toc67330635"/>
            <w:r w:rsidRPr="00EA3621">
              <w:rPr>
                <w:rFonts w:ascii="Calibri" w:eastAsia="Calibri" w:hAnsi="Calibri" w:cs="Arial"/>
                <w:b/>
                <w:color w:val="000000"/>
                <w:sz w:val="16"/>
                <w:szCs w:val="16"/>
              </w:rPr>
              <w:t>000 kuna</w:t>
            </w:r>
            <w:bookmarkEnd w:id="938"/>
          </w:p>
        </w:tc>
        <w:tc>
          <w:tcPr>
            <w:tcW w:w="477" w:type="pct"/>
          </w:tcPr>
          <w:p w14:paraId="140333A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39" w:name="_Toc67330636"/>
            <w:r w:rsidRPr="00EA3621">
              <w:rPr>
                <w:rFonts w:ascii="Calibri" w:eastAsia="Calibri" w:hAnsi="Calibri" w:cs="Arial"/>
                <w:b/>
                <w:color w:val="000000"/>
                <w:sz w:val="16"/>
                <w:szCs w:val="16"/>
              </w:rPr>
              <w:t>000 kuna</w:t>
            </w:r>
            <w:bookmarkEnd w:id="939"/>
          </w:p>
        </w:tc>
        <w:tc>
          <w:tcPr>
            <w:tcW w:w="476" w:type="pct"/>
          </w:tcPr>
          <w:p w14:paraId="59E13694"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bookmarkStart w:id="940" w:name="_Toc67330637"/>
            <w:r w:rsidRPr="00EA3621">
              <w:rPr>
                <w:rFonts w:ascii="Calibri" w:eastAsia="Calibri" w:hAnsi="Calibri" w:cs="Arial"/>
                <w:b/>
                <w:color w:val="000000"/>
                <w:sz w:val="16"/>
                <w:szCs w:val="16"/>
              </w:rPr>
              <w:t>000 kuna</w:t>
            </w:r>
            <w:bookmarkEnd w:id="940"/>
          </w:p>
        </w:tc>
      </w:tr>
      <w:tr w:rsidR="00E25DE3" w:rsidRPr="00EA3621" w14:paraId="6C92EC4F" w14:textId="77777777" w:rsidTr="00E25DE3">
        <w:trPr>
          <w:gridAfter w:val="1"/>
          <w:wAfter w:w="19" w:type="pct"/>
          <w:trHeight w:val="219"/>
        </w:trPr>
        <w:tc>
          <w:tcPr>
            <w:tcW w:w="1165" w:type="pct"/>
            <w:vAlign w:val="bottom"/>
          </w:tcPr>
          <w:p w14:paraId="4B9BB157" w14:textId="77777777" w:rsidR="00E25DE3" w:rsidRPr="00EA3621" w:rsidRDefault="00E25DE3" w:rsidP="00E25DE3">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77" w:type="pct"/>
          </w:tcPr>
          <w:p w14:paraId="2EEF3CB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7" w:type="pct"/>
          </w:tcPr>
          <w:p w14:paraId="2AF9C1E1"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7" w:type="pct"/>
          </w:tcPr>
          <w:p w14:paraId="4A8F9673"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7" w:type="pct"/>
          </w:tcPr>
          <w:p w14:paraId="018B9F16"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7" w:type="pct"/>
          </w:tcPr>
          <w:p w14:paraId="6462B248"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7" w:type="pct"/>
          </w:tcPr>
          <w:p w14:paraId="395E6334" w14:textId="77777777" w:rsidR="00E25DE3" w:rsidRPr="00EA3621" w:rsidRDefault="00E25DE3" w:rsidP="00E25DE3">
            <w:pPr>
              <w:tabs>
                <w:tab w:val="left" w:pos="-720"/>
              </w:tabs>
              <w:suppressAutoHyphens/>
              <w:spacing w:line="360" w:lineRule="auto"/>
              <w:jc w:val="right"/>
              <w:rPr>
                <w:rFonts w:ascii="Calibri" w:eastAsia="Calibri" w:hAnsi="Calibri" w:cs="Arial"/>
                <w:color w:val="000000"/>
                <w:sz w:val="16"/>
                <w:szCs w:val="16"/>
              </w:rPr>
            </w:pPr>
          </w:p>
        </w:tc>
        <w:tc>
          <w:tcPr>
            <w:tcW w:w="477" w:type="pct"/>
          </w:tcPr>
          <w:p w14:paraId="7510882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76" w:type="pct"/>
          </w:tcPr>
          <w:p w14:paraId="1644E85D"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r>
      <w:tr w:rsidR="00C0586B" w:rsidRPr="00EA3621" w14:paraId="4A7CCD25" w14:textId="77777777" w:rsidTr="00D414B6">
        <w:trPr>
          <w:gridAfter w:val="1"/>
          <w:wAfter w:w="19" w:type="pct"/>
          <w:trHeight w:val="209"/>
        </w:trPr>
        <w:tc>
          <w:tcPr>
            <w:tcW w:w="1165" w:type="pct"/>
            <w:vAlign w:val="bottom"/>
          </w:tcPr>
          <w:p w14:paraId="5B807933"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77" w:type="pct"/>
            <w:vAlign w:val="bottom"/>
          </w:tcPr>
          <w:p w14:paraId="6AB685F2" w14:textId="6D5B3C04"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678.060 </w:t>
            </w:r>
          </w:p>
        </w:tc>
        <w:tc>
          <w:tcPr>
            <w:tcW w:w="477" w:type="pct"/>
            <w:vAlign w:val="bottom"/>
          </w:tcPr>
          <w:p w14:paraId="773D8EBF" w14:textId="601A5D5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0F9A1C91" w14:textId="6E7B9E0E"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26469ECD" w14:textId="176B7BEB"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7E46D3D1" w14:textId="117DB18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7E3905B6" w14:textId="1E1042A4"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1.162.498 </w:t>
            </w:r>
          </w:p>
        </w:tc>
        <w:tc>
          <w:tcPr>
            <w:tcW w:w="477" w:type="pct"/>
            <w:vAlign w:val="bottom"/>
          </w:tcPr>
          <w:p w14:paraId="6C9D2302" w14:textId="70D942B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1.840.558 </w:t>
            </w:r>
          </w:p>
        </w:tc>
        <w:tc>
          <w:tcPr>
            <w:tcW w:w="476" w:type="pct"/>
            <w:vAlign w:val="bottom"/>
          </w:tcPr>
          <w:p w14:paraId="6354E25C" w14:textId="59E0C4E9"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678.060 </w:t>
            </w:r>
          </w:p>
        </w:tc>
      </w:tr>
      <w:tr w:rsidR="00C0586B" w:rsidRPr="00EA3621" w14:paraId="0CC4197E" w14:textId="77777777" w:rsidTr="00D414B6">
        <w:trPr>
          <w:gridAfter w:val="1"/>
          <w:wAfter w:w="19" w:type="pct"/>
          <w:trHeight w:val="199"/>
        </w:trPr>
        <w:tc>
          <w:tcPr>
            <w:tcW w:w="1165" w:type="pct"/>
            <w:vAlign w:val="bottom"/>
          </w:tcPr>
          <w:p w14:paraId="30D6E999"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77" w:type="pct"/>
            <w:vAlign w:val="bottom"/>
          </w:tcPr>
          <w:p w14:paraId="3FCC4E4D" w14:textId="1EEF107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29.009 </w:t>
            </w:r>
          </w:p>
        </w:tc>
        <w:tc>
          <w:tcPr>
            <w:tcW w:w="477" w:type="pct"/>
            <w:vAlign w:val="bottom"/>
          </w:tcPr>
          <w:p w14:paraId="1BE4B0E6" w14:textId="54575555"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2F6321A0" w14:textId="35718F3F"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090DC833" w14:textId="609136E8"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70C61488" w14:textId="3DF4460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7A0E9499" w14:textId="5F2EB1DC"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7.174 </w:t>
            </w:r>
          </w:p>
        </w:tc>
        <w:tc>
          <w:tcPr>
            <w:tcW w:w="477" w:type="pct"/>
            <w:vAlign w:val="bottom"/>
          </w:tcPr>
          <w:p w14:paraId="1C67A0B4" w14:textId="1D6A3DC9"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36.183 </w:t>
            </w:r>
          </w:p>
        </w:tc>
        <w:tc>
          <w:tcPr>
            <w:tcW w:w="476" w:type="pct"/>
            <w:vAlign w:val="bottom"/>
          </w:tcPr>
          <w:p w14:paraId="4E8CDB41" w14:textId="0FD0FAF9"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29.009 </w:t>
            </w:r>
          </w:p>
        </w:tc>
      </w:tr>
      <w:tr w:rsidR="00C0586B" w:rsidRPr="00EA3621" w14:paraId="0CC41D5C" w14:textId="77777777" w:rsidTr="00D414B6">
        <w:trPr>
          <w:gridAfter w:val="1"/>
          <w:wAfter w:w="19" w:type="pct"/>
          <w:trHeight w:val="158"/>
        </w:trPr>
        <w:tc>
          <w:tcPr>
            <w:tcW w:w="1165" w:type="pct"/>
            <w:vAlign w:val="bottom"/>
          </w:tcPr>
          <w:p w14:paraId="5A12B82F"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77" w:type="pct"/>
            <w:tcBorders>
              <w:top w:val="nil"/>
              <w:left w:val="nil"/>
              <w:bottom w:val="nil"/>
              <w:right w:val="nil"/>
            </w:tcBorders>
            <w:vAlign w:val="bottom"/>
          </w:tcPr>
          <w:p w14:paraId="1B30D2DF" w14:textId="5F38E9B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69.330 </w:t>
            </w:r>
          </w:p>
        </w:tc>
        <w:tc>
          <w:tcPr>
            <w:tcW w:w="477" w:type="pct"/>
            <w:tcBorders>
              <w:top w:val="nil"/>
              <w:left w:val="nil"/>
              <w:bottom w:val="nil"/>
              <w:right w:val="nil"/>
            </w:tcBorders>
            <w:vAlign w:val="bottom"/>
          </w:tcPr>
          <w:p w14:paraId="3B1668CA" w14:textId="256AE15B"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431.609 </w:t>
            </w:r>
          </w:p>
        </w:tc>
        <w:tc>
          <w:tcPr>
            <w:tcW w:w="477" w:type="pct"/>
            <w:tcBorders>
              <w:top w:val="nil"/>
              <w:left w:val="nil"/>
              <w:bottom w:val="nil"/>
              <w:right w:val="nil"/>
            </w:tcBorders>
            <w:vAlign w:val="bottom"/>
          </w:tcPr>
          <w:p w14:paraId="65BED490" w14:textId="10542BAA"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1.097.631 </w:t>
            </w:r>
          </w:p>
        </w:tc>
        <w:tc>
          <w:tcPr>
            <w:tcW w:w="477" w:type="pct"/>
            <w:tcBorders>
              <w:top w:val="nil"/>
              <w:left w:val="nil"/>
              <w:bottom w:val="nil"/>
              <w:right w:val="nil"/>
            </w:tcBorders>
            <w:vAlign w:val="bottom"/>
          </w:tcPr>
          <w:p w14:paraId="64ED8794" w14:textId="081BD6C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2.195.921 </w:t>
            </w:r>
          </w:p>
        </w:tc>
        <w:tc>
          <w:tcPr>
            <w:tcW w:w="477" w:type="pct"/>
            <w:tcBorders>
              <w:top w:val="nil"/>
              <w:left w:val="nil"/>
              <w:bottom w:val="nil"/>
              <w:right w:val="nil"/>
            </w:tcBorders>
            <w:vAlign w:val="bottom"/>
          </w:tcPr>
          <w:p w14:paraId="07772EDB" w14:textId="2F0C393C"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4.694.198 </w:t>
            </w:r>
          </w:p>
        </w:tc>
        <w:tc>
          <w:tcPr>
            <w:tcW w:w="477" w:type="pct"/>
            <w:tcBorders>
              <w:top w:val="nil"/>
              <w:left w:val="nil"/>
              <w:bottom w:val="nil"/>
              <w:right w:val="nil"/>
            </w:tcBorders>
            <w:vAlign w:val="bottom"/>
          </w:tcPr>
          <w:p w14:paraId="024D453B" w14:textId="02FC8692"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11.799 </w:t>
            </w:r>
          </w:p>
        </w:tc>
        <w:tc>
          <w:tcPr>
            <w:tcW w:w="477" w:type="pct"/>
            <w:tcBorders>
              <w:top w:val="nil"/>
              <w:left w:val="nil"/>
              <w:bottom w:val="nil"/>
              <w:right w:val="nil"/>
            </w:tcBorders>
            <w:vAlign w:val="bottom"/>
          </w:tcPr>
          <w:p w14:paraId="6965885A" w14:textId="2CC3455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8.500.488 </w:t>
            </w:r>
          </w:p>
        </w:tc>
        <w:tc>
          <w:tcPr>
            <w:tcW w:w="476" w:type="pct"/>
            <w:tcBorders>
              <w:top w:val="nil"/>
              <w:left w:val="nil"/>
              <w:bottom w:val="nil"/>
              <w:right w:val="nil"/>
            </w:tcBorders>
            <w:vAlign w:val="bottom"/>
          </w:tcPr>
          <w:p w14:paraId="772CCD12" w14:textId="5A48CEB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8.317.845 </w:t>
            </w:r>
          </w:p>
        </w:tc>
      </w:tr>
      <w:tr w:rsidR="00C0586B" w:rsidRPr="00EA3621" w14:paraId="5D660135" w14:textId="77777777" w:rsidTr="00D414B6">
        <w:trPr>
          <w:gridAfter w:val="1"/>
          <w:wAfter w:w="19" w:type="pct"/>
          <w:trHeight w:val="88"/>
        </w:trPr>
        <w:tc>
          <w:tcPr>
            <w:tcW w:w="1165" w:type="pct"/>
            <w:vAlign w:val="bottom"/>
          </w:tcPr>
          <w:p w14:paraId="5AA70299"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77" w:type="pct"/>
            <w:tcBorders>
              <w:top w:val="nil"/>
              <w:left w:val="nil"/>
              <w:bottom w:val="nil"/>
              <w:right w:val="nil"/>
            </w:tcBorders>
            <w:vAlign w:val="bottom"/>
          </w:tcPr>
          <w:p w14:paraId="541B9FEA" w14:textId="362F095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1.727.205 </w:t>
            </w:r>
          </w:p>
        </w:tc>
        <w:tc>
          <w:tcPr>
            <w:tcW w:w="477" w:type="pct"/>
            <w:tcBorders>
              <w:top w:val="nil"/>
              <w:left w:val="nil"/>
              <w:bottom w:val="nil"/>
              <w:right w:val="nil"/>
            </w:tcBorders>
            <w:vAlign w:val="bottom"/>
          </w:tcPr>
          <w:p w14:paraId="42D2C945" w14:textId="4587082E"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683.841 </w:t>
            </w:r>
          </w:p>
        </w:tc>
        <w:tc>
          <w:tcPr>
            <w:tcW w:w="477" w:type="pct"/>
            <w:tcBorders>
              <w:top w:val="nil"/>
              <w:left w:val="nil"/>
              <w:bottom w:val="nil"/>
              <w:right w:val="nil"/>
            </w:tcBorders>
            <w:vAlign w:val="bottom"/>
          </w:tcPr>
          <w:p w14:paraId="2B80402C" w14:textId="6851ACEB"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1.284.691 </w:t>
            </w:r>
          </w:p>
        </w:tc>
        <w:tc>
          <w:tcPr>
            <w:tcW w:w="477" w:type="pct"/>
            <w:tcBorders>
              <w:top w:val="nil"/>
              <w:left w:val="nil"/>
              <w:bottom w:val="nil"/>
              <w:right w:val="nil"/>
            </w:tcBorders>
            <w:vAlign w:val="bottom"/>
          </w:tcPr>
          <w:p w14:paraId="722AA53C" w14:textId="206395E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2.603.265 </w:t>
            </w:r>
          </w:p>
        </w:tc>
        <w:tc>
          <w:tcPr>
            <w:tcW w:w="477" w:type="pct"/>
            <w:tcBorders>
              <w:top w:val="nil"/>
              <w:left w:val="nil"/>
              <w:bottom w:val="nil"/>
              <w:right w:val="nil"/>
            </w:tcBorders>
            <w:vAlign w:val="bottom"/>
          </w:tcPr>
          <w:p w14:paraId="6911D30C" w14:textId="277A934A"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8.719.626 </w:t>
            </w:r>
          </w:p>
        </w:tc>
        <w:tc>
          <w:tcPr>
            <w:tcW w:w="477" w:type="pct"/>
            <w:tcBorders>
              <w:top w:val="nil"/>
              <w:left w:val="nil"/>
              <w:bottom w:val="nil"/>
              <w:right w:val="nil"/>
            </w:tcBorders>
            <w:vAlign w:val="bottom"/>
          </w:tcPr>
          <w:p w14:paraId="6BDA750F" w14:textId="2471459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304.229 </w:t>
            </w:r>
          </w:p>
        </w:tc>
        <w:tc>
          <w:tcPr>
            <w:tcW w:w="477" w:type="pct"/>
            <w:tcBorders>
              <w:top w:val="nil"/>
              <w:left w:val="nil"/>
              <w:bottom w:val="nil"/>
              <w:right w:val="nil"/>
            </w:tcBorders>
            <w:vAlign w:val="bottom"/>
          </w:tcPr>
          <w:p w14:paraId="36C9AA66" w14:textId="2C241F91"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15.322.857 </w:t>
            </w:r>
          </w:p>
        </w:tc>
        <w:tc>
          <w:tcPr>
            <w:tcW w:w="476" w:type="pct"/>
            <w:tcBorders>
              <w:top w:val="nil"/>
              <w:left w:val="nil"/>
              <w:bottom w:val="nil"/>
              <w:right w:val="nil"/>
            </w:tcBorders>
            <w:vAlign w:val="bottom"/>
          </w:tcPr>
          <w:p w14:paraId="719ADEE6" w14:textId="00DBC5FC"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14.147.778 </w:t>
            </w:r>
          </w:p>
        </w:tc>
      </w:tr>
      <w:tr w:rsidR="00C0586B" w:rsidRPr="00EA3621" w14:paraId="5137CD74" w14:textId="77777777" w:rsidTr="00D414B6">
        <w:trPr>
          <w:gridAfter w:val="1"/>
          <w:wAfter w:w="19" w:type="pct"/>
          <w:trHeight w:val="164"/>
        </w:trPr>
        <w:tc>
          <w:tcPr>
            <w:tcW w:w="1165" w:type="pct"/>
            <w:vAlign w:val="bottom"/>
          </w:tcPr>
          <w:p w14:paraId="2D493E93"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77" w:type="pct"/>
            <w:vAlign w:val="bottom"/>
          </w:tcPr>
          <w:p w14:paraId="6DF24B97" w14:textId="7443A924"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034AD6EC" w14:textId="62BCC49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6923C0F9" w14:textId="7ECE87BA"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1BAEF4DE" w14:textId="5439F79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21F49C0D" w14:textId="4EDC09A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18.527 </w:t>
            </w:r>
          </w:p>
        </w:tc>
        <w:tc>
          <w:tcPr>
            <w:tcW w:w="477" w:type="pct"/>
            <w:vAlign w:val="bottom"/>
          </w:tcPr>
          <w:p w14:paraId="4013696D" w14:textId="6A6A8B61"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200.254 </w:t>
            </w:r>
          </w:p>
        </w:tc>
        <w:tc>
          <w:tcPr>
            <w:tcW w:w="477" w:type="pct"/>
            <w:vAlign w:val="bottom"/>
          </w:tcPr>
          <w:p w14:paraId="43C0581C" w14:textId="1471E7E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218.781 </w:t>
            </w:r>
          </w:p>
        </w:tc>
        <w:tc>
          <w:tcPr>
            <w:tcW w:w="476" w:type="pct"/>
            <w:vAlign w:val="bottom"/>
          </w:tcPr>
          <w:p w14:paraId="4500F806" w14:textId="70DB20D9"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18.527 </w:t>
            </w:r>
          </w:p>
        </w:tc>
      </w:tr>
      <w:tr w:rsidR="00C0586B" w:rsidRPr="00EA3621" w14:paraId="6D479E05" w14:textId="77777777" w:rsidTr="00D414B6">
        <w:trPr>
          <w:gridAfter w:val="1"/>
          <w:wAfter w:w="19" w:type="pct"/>
          <w:trHeight w:val="157"/>
        </w:trPr>
        <w:tc>
          <w:tcPr>
            <w:tcW w:w="1165" w:type="pct"/>
            <w:vAlign w:val="bottom"/>
          </w:tcPr>
          <w:p w14:paraId="64D1BBB9"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77" w:type="pct"/>
            <w:vAlign w:val="bottom"/>
          </w:tcPr>
          <w:p w14:paraId="5D1B8737" w14:textId="2188160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3.331.328 </w:t>
            </w:r>
          </w:p>
        </w:tc>
        <w:tc>
          <w:tcPr>
            <w:tcW w:w="477" w:type="pct"/>
            <w:vAlign w:val="bottom"/>
          </w:tcPr>
          <w:p w14:paraId="041F2F1D" w14:textId="7CC2B5E1"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3B5F0EC1" w14:textId="54C86BA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48C5C3D3" w14:textId="27D7BE44"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65F65AF4" w14:textId="1AAAF831"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vAlign w:val="bottom"/>
          </w:tcPr>
          <w:p w14:paraId="370C32A9" w14:textId="2C00403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36.374 </w:t>
            </w:r>
          </w:p>
        </w:tc>
        <w:tc>
          <w:tcPr>
            <w:tcW w:w="477" w:type="pct"/>
            <w:vAlign w:val="bottom"/>
          </w:tcPr>
          <w:p w14:paraId="6A004613" w14:textId="20ABBA8C"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3.367.702 </w:t>
            </w:r>
          </w:p>
        </w:tc>
        <w:tc>
          <w:tcPr>
            <w:tcW w:w="476" w:type="pct"/>
            <w:vAlign w:val="bottom"/>
          </w:tcPr>
          <w:p w14:paraId="278D2816" w14:textId="7720546A"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3.331.328 </w:t>
            </w:r>
          </w:p>
        </w:tc>
      </w:tr>
      <w:tr w:rsidR="00C0586B" w:rsidRPr="00EA3621" w14:paraId="398222C7" w14:textId="77777777" w:rsidTr="00D414B6">
        <w:trPr>
          <w:gridAfter w:val="1"/>
          <w:wAfter w:w="19" w:type="pct"/>
          <w:trHeight w:val="199"/>
        </w:trPr>
        <w:tc>
          <w:tcPr>
            <w:tcW w:w="1165" w:type="pct"/>
            <w:vAlign w:val="bottom"/>
          </w:tcPr>
          <w:p w14:paraId="6F861156" w14:textId="77777777" w:rsidR="00C0586B" w:rsidRPr="00EA3621" w:rsidRDefault="00C0586B" w:rsidP="00C0586B">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77" w:type="pct"/>
            <w:tcBorders>
              <w:bottom w:val="single" w:sz="4" w:space="0" w:color="auto"/>
            </w:tcBorders>
            <w:vAlign w:val="bottom"/>
          </w:tcPr>
          <w:p w14:paraId="05540343" w14:textId="7A41D4C1"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bottom w:val="single" w:sz="4" w:space="0" w:color="auto"/>
            </w:tcBorders>
            <w:vAlign w:val="bottom"/>
          </w:tcPr>
          <w:p w14:paraId="030DCDED" w14:textId="4A8BDE55"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bottom w:val="single" w:sz="4" w:space="0" w:color="auto"/>
            </w:tcBorders>
            <w:vAlign w:val="bottom"/>
          </w:tcPr>
          <w:p w14:paraId="43A1B37F" w14:textId="72DD4435"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bottom w:val="single" w:sz="4" w:space="0" w:color="auto"/>
            </w:tcBorders>
            <w:vAlign w:val="bottom"/>
          </w:tcPr>
          <w:p w14:paraId="2D6FE409" w14:textId="2D8EA39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bottom w:val="single" w:sz="4" w:space="0" w:color="auto"/>
            </w:tcBorders>
            <w:vAlign w:val="bottom"/>
          </w:tcPr>
          <w:p w14:paraId="388BF008" w14:textId="54266E8F"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bottom w:val="single" w:sz="4" w:space="0" w:color="auto"/>
            </w:tcBorders>
            <w:vAlign w:val="bottom"/>
          </w:tcPr>
          <w:p w14:paraId="6B8436AC" w14:textId="616C3F3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30.039 </w:t>
            </w:r>
          </w:p>
        </w:tc>
        <w:tc>
          <w:tcPr>
            <w:tcW w:w="477" w:type="pct"/>
            <w:tcBorders>
              <w:bottom w:val="single" w:sz="4" w:space="0" w:color="auto"/>
            </w:tcBorders>
            <w:vAlign w:val="bottom"/>
          </w:tcPr>
          <w:p w14:paraId="4A326789" w14:textId="10C1DD9A"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30.039 </w:t>
            </w:r>
          </w:p>
        </w:tc>
        <w:tc>
          <w:tcPr>
            <w:tcW w:w="476" w:type="pct"/>
            <w:tcBorders>
              <w:bottom w:val="single" w:sz="4" w:space="0" w:color="auto"/>
            </w:tcBorders>
            <w:vAlign w:val="bottom"/>
          </w:tcPr>
          <w:p w14:paraId="0ABAC0C6" w14:textId="785F0E65"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r>
      <w:tr w:rsidR="00C0586B" w:rsidRPr="00EA3621" w14:paraId="5F396123" w14:textId="77777777" w:rsidTr="00D414B6">
        <w:trPr>
          <w:trHeight w:hRule="exact" w:val="297"/>
        </w:trPr>
        <w:tc>
          <w:tcPr>
            <w:tcW w:w="1165" w:type="pct"/>
            <w:vAlign w:val="center"/>
          </w:tcPr>
          <w:p w14:paraId="507D04A2" w14:textId="0078AE01"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1" w:name="_Toc67330638"/>
            <w:r w:rsidRPr="00EA3621">
              <w:rPr>
                <w:rFonts w:ascii="Calibri" w:eastAsia="Calibri" w:hAnsi="Calibri" w:cs="Arial"/>
                <w:b/>
                <w:bCs/>
                <w:color w:val="000000"/>
                <w:sz w:val="16"/>
                <w:szCs w:val="16"/>
              </w:rPr>
              <w:t>Imovina</w:t>
            </w:r>
            <w:bookmarkEnd w:id="941"/>
            <w:r w:rsidRPr="00EA3621">
              <w:rPr>
                <w:rFonts w:ascii="Calibri" w:eastAsia="Calibri" w:hAnsi="Calibri" w:cs="Arial"/>
                <w:b/>
                <w:bCs/>
                <w:color w:val="000000"/>
                <w:sz w:val="16"/>
                <w:szCs w:val="16"/>
              </w:rPr>
              <w:t xml:space="preserve"> </w:t>
            </w:r>
          </w:p>
        </w:tc>
        <w:tc>
          <w:tcPr>
            <w:tcW w:w="477" w:type="pct"/>
            <w:tcBorders>
              <w:top w:val="single" w:sz="4" w:space="0" w:color="auto"/>
              <w:left w:val="nil"/>
              <w:bottom w:val="single" w:sz="8" w:space="0" w:color="auto"/>
              <w:right w:val="nil"/>
            </w:tcBorders>
            <w:vAlign w:val="bottom"/>
          </w:tcPr>
          <w:p w14:paraId="67279A9C" w14:textId="5E5A3D47"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5.834.932 </w:t>
            </w:r>
          </w:p>
        </w:tc>
        <w:tc>
          <w:tcPr>
            <w:tcW w:w="477" w:type="pct"/>
            <w:tcBorders>
              <w:top w:val="single" w:sz="4" w:space="0" w:color="auto"/>
              <w:left w:val="nil"/>
              <w:bottom w:val="single" w:sz="8" w:space="0" w:color="auto"/>
              <w:right w:val="nil"/>
            </w:tcBorders>
            <w:vAlign w:val="bottom"/>
          </w:tcPr>
          <w:p w14:paraId="756331C1" w14:textId="28EA2653"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1.115.450 </w:t>
            </w:r>
          </w:p>
        </w:tc>
        <w:tc>
          <w:tcPr>
            <w:tcW w:w="477" w:type="pct"/>
            <w:tcBorders>
              <w:top w:val="single" w:sz="4" w:space="0" w:color="auto"/>
              <w:left w:val="nil"/>
              <w:bottom w:val="single" w:sz="8" w:space="0" w:color="auto"/>
              <w:right w:val="nil"/>
            </w:tcBorders>
            <w:vAlign w:val="bottom"/>
          </w:tcPr>
          <w:p w14:paraId="7978A635" w14:textId="07C00F42"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2.382.322 </w:t>
            </w:r>
          </w:p>
        </w:tc>
        <w:tc>
          <w:tcPr>
            <w:tcW w:w="477" w:type="pct"/>
            <w:tcBorders>
              <w:top w:val="single" w:sz="4" w:space="0" w:color="auto"/>
              <w:left w:val="nil"/>
              <w:bottom w:val="single" w:sz="8" w:space="0" w:color="auto"/>
              <w:right w:val="nil"/>
            </w:tcBorders>
            <w:vAlign w:val="bottom"/>
          </w:tcPr>
          <w:p w14:paraId="248D2B14" w14:textId="5D5144AF"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4.799.186 </w:t>
            </w:r>
          </w:p>
        </w:tc>
        <w:tc>
          <w:tcPr>
            <w:tcW w:w="477" w:type="pct"/>
            <w:tcBorders>
              <w:top w:val="single" w:sz="4" w:space="0" w:color="auto"/>
              <w:left w:val="nil"/>
              <w:bottom w:val="single" w:sz="8" w:space="0" w:color="auto"/>
              <w:right w:val="nil"/>
            </w:tcBorders>
            <w:vAlign w:val="bottom"/>
          </w:tcPr>
          <w:p w14:paraId="56BA606D" w14:textId="79AE66E9"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13.432.351 </w:t>
            </w:r>
          </w:p>
        </w:tc>
        <w:tc>
          <w:tcPr>
            <w:tcW w:w="477" w:type="pct"/>
            <w:tcBorders>
              <w:top w:val="single" w:sz="4" w:space="0" w:color="auto"/>
              <w:left w:val="nil"/>
              <w:bottom w:val="single" w:sz="8" w:space="0" w:color="auto"/>
              <w:right w:val="nil"/>
            </w:tcBorders>
            <w:vAlign w:val="bottom"/>
          </w:tcPr>
          <w:p w14:paraId="47121E59" w14:textId="03A5145D"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1.752.367 </w:t>
            </w:r>
          </w:p>
        </w:tc>
        <w:tc>
          <w:tcPr>
            <w:tcW w:w="477" w:type="pct"/>
            <w:tcBorders>
              <w:top w:val="single" w:sz="4" w:space="0" w:color="auto"/>
              <w:left w:val="nil"/>
              <w:bottom w:val="single" w:sz="8" w:space="0" w:color="auto"/>
              <w:right w:val="nil"/>
            </w:tcBorders>
            <w:vAlign w:val="bottom"/>
          </w:tcPr>
          <w:p w14:paraId="1D2313A0" w14:textId="32AEF1BB"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29.316.608 </w:t>
            </w:r>
          </w:p>
        </w:tc>
        <w:tc>
          <w:tcPr>
            <w:tcW w:w="495" w:type="pct"/>
            <w:gridSpan w:val="2"/>
            <w:tcBorders>
              <w:top w:val="single" w:sz="4" w:space="0" w:color="auto"/>
              <w:left w:val="nil"/>
              <w:bottom w:val="single" w:sz="8" w:space="0" w:color="auto"/>
              <w:right w:val="nil"/>
            </w:tcBorders>
            <w:vAlign w:val="bottom"/>
          </w:tcPr>
          <w:p w14:paraId="65B4AC0D" w14:textId="526AE14F" w:rsidR="00C0586B" w:rsidRPr="00EA3621"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26.522.547 </w:t>
            </w:r>
          </w:p>
        </w:tc>
      </w:tr>
      <w:tr w:rsidR="00E25DE3" w:rsidRPr="00EA3621" w14:paraId="0A4CC7EB" w14:textId="77777777" w:rsidTr="00E25DE3">
        <w:trPr>
          <w:gridAfter w:val="1"/>
          <w:wAfter w:w="19" w:type="pct"/>
          <w:trHeight w:hRule="exact" w:val="180"/>
        </w:trPr>
        <w:tc>
          <w:tcPr>
            <w:tcW w:w="1165" w:type="pct"/>
            <w:vAlign w:val="bottom"/>
          </w:tcPr>
          <w:p w14:paraId="37506391"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p>
        </w:tc>
        <w:tc>
          <w:tcPr>
            <w:tcW w:w="477" w:type="pct"/>
            <w:tcBorders>
              <w:top w:val="single" w:sz="12" w:space="0" w:color="auto"/>
              <w:left w:val="nil"/>
              <w:right w:val="nil"/>
            </w:tcBorders>
            <w:vAlign w:val="bottom"/>
          </w:tcPr>
          <w:p w14:paraId="22088213"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3B72E8EC"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425E6D4B"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3B939BA1"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28C650F9"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5B1D1FFF" w14:textId="77777777" w:rsidR="00E25DE3" w:rsidRPr="00EA3621" w:rsidRDefault="00E25DE3" w:rsidP="00E25DE3">
            <w:pPr>
              <w:jc w:val="right"/>
              <w:rPr>
                <w:rFonts w:ascii="Calibri" w:eastAsia="Calibri" w:hAnsi="Calibri" w:cs="Arial"/>
                <w:b/>
                <w:color w:val="000000"/>
                <w:sz w:val="16"/>
                <w:szCs w:val="16"/>
              </w:rPr>
            </w:pPr>
          </w:p>
        </w:tc>
        <w:tc>
          <w:tcPr>
            <w:tcW w:w="477" w:type="pct"/>
            <w:tcBorders>
              <w:top w:val="single" w:sz="12" w:space="0" w:color="auto"/>
              <w:left w:val="nil"/>
              <w:right w:val="nil"/>
            </w:tcBorders>
            <w:vAlign w:val="bottom"/>
          </w:tcPr>
          <w:p w14:paraId="076154AE" w14:textId="77777777" w:rsidR="00E25DE3" w:rsidRPr="00EA3621" w:rsidRDefault="00E25DE3" w:rsidP="00E25DE3">
            <w:pPr>
              <w:jc w:val="right"/>
              <w:rPr>
                <w:rFonts w:ascii="Calibri" w:eastAsia="Calibri" w:hAnsi="Calibri" w:cs="Arial"/>
                <w:b/>
                <w:color w:val="000000"/>
                <w:sz w:val="16"/>
                <w:szCs w:val="16"/>
              </w:rPr>
            </w:pPr>
          </w:p>
        </w:tc>
        <w:tc>
          <w:tcPr>
            <w:tcW w:w="476" w:type="pct"/>
            <w:tcBorders>
              <w:top w:val="single" w:sz="12" w:space="0" w:color="auto"/>
              <w:left w:val="nil"/>
              <w:right w:val="nil"/>
            </w:tcBorders>
            <w:vAlign w:val="bottom"/>
          </w:tcPr>
          <w:p w14:paraId="3BFA3EEC"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3AC4587A" w14:textId="77777777" w:rsidTr="00E25DE3">
        <w:trPr>
          <w:gridAfter w:val="1"/>
          <w:wAfter w:w="19" w:type="pct"/>
          <w:trHeight w:hRule="exact" w:val="227"/>
        </w:trPr>
        <w:tc>
          <w:tcPr>
            <w:tcW w:w="1165" w:type="pct"/>
          </w:tcPr>
          <w:p w14:paraId="3E9E303A" w14:textId="320F7610"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bookmarkStart w:id="942" w:name="_Toc67330639"/>
            <w:r w:rsidRPr="00EA3621">
              <w:rPr>
                <w:rFonts w:ascii="Calibri" w:eastAsia="Calibri" w:hAnsi="Calibri" w:cs="Arial"/>
                <w:b/>
                <w:bCs/>
                <w:color w:val="000000"/>
                <w:sz w:val="16"/>
                <w:szCs w:val="16"/>
              </w:rPr>
              <w:t>Obveze</w:t>
            </w:r>
            <w:bookmarkEnd w:id="942"/>
          </w:p>
        </w:tc>
        <w:tc>
          <w:tcPr>
            <w:tcW w:w="477" w:type="pct"/>
            <w:tcBorders>
              <w:left w:val="nil"/>
              <w:right w:val="nil"/>
            </w:tcBorders>
            <w:vAlign w:val="bottom"/>
          </w:tcPr>
          <w:p w14:paraId="55AD0134"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69140373"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3FD551A2"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75A97B2E"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01E790EC"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2BAF4EEE" w14:textId="77777777" w:rsidR="00E25DE3" w:rsidRPr="00EA3621" w:rsidRDefault="00E25DE3" w:rsidP="00E25DE3">
            <w:pPr>
              <w:jc w:val="right"/>
              <w:rPr>
                <w:rFonts w:ascii="Calibri" w:eastAsia="Calibri" w:hAnsi="Calibri" w:cs="Arial"/>
                <w:b/>
                <w:color w:val="000000"/>
                <w:sz w:val="16"/>
                <w:szCs w:val="16"/>
              </w:rPr>
            </w:pPr>
          </w:p>
        </w:tc>
        <w:tc>
          <w:tcPr>
            <w:tcW w:w="477" w:type="pct"/>
            <w:tcBorders>
              <w:left w:val="nil"/>
              <w:right w:val="nil"/>
            </w:tcBorders>
            <w:vAlign w:val="bottom"/>
          </w:tcPr>
          <w:p w14:paraId="7F73C5D8" w14:textId="77777777" w:rsidR="00E25DE3" w:rsidRPr="00EA3621" w:rsidRDefault="00E25DE3" w:rsidP="00E25DE3">
            <w:pPr>
              <w:jc w:val="right"/>
              <w:rPr>
                <w:rFonts w:ascii="Calibri" w:eastAsia="Calibri" w:hAnsi="Calibri" w:cs="Arial"/>
                <w:b/>
                <w:color w:val="000000"/>
                <w:sz w:val="16"/>
                <w:szCs w:val="16"/>
              </w:rPr>
            </w:pPr>
          </w:p>
        </w:tc>
        <w:tc>
          <w:tcPr>
            <w:tcW w:w="476" w:type="pct"/>
            <w:tcBorders>
              <w:left w:val="nil"/>
              <w:right w:val="nil"/>
            </w:tcBorders>
            <w:vAlign w:val="bottom"/>
          </w:tcPr>
          <w:p w14:paraId="1779E7F5" w14:textId="77777777" w:rsidR="00E25DE3" w:rsidRPr="00EA3621" w:rsidRDefault="00E25DE3" w:rsidP="00E25DE3">
            <w:pPr>
              <w:jc w:val="right"/>
              <w:rPr>
                <w:rFonts w:ascii="Calibri" w:eastAsia="Calibri" w:hAnsi="Calibri" w:cs="Arial"/>
                <w:b/>
                <w:color w:val="000000"/>
                <w:sz w:val="16"/>
                <w:szCs w:val="16"/>
              </w:rPr>
            </w:pPr>
          </w:p>
        </w:tc>
      </w:tr>
      <w:tr w:rsidR="00C0586B" w:rsidRPr="00EA3621" w14:paraId="225EE37B" w14:textId="77777777" w:rsidTr="00D414B6">
        <w:trPr>
          <w:gridAfter w:val="1"/>
          <w:wAfter w:w="19" w:type="pct"/>
          <w:trHeight w:hRule="exact" w:val="253"/>
        </w:trPr>
        <w:tc>
          <w:tcPr>
            <w:tcW w:w="1165" w:type="pct"/>
            <w:vAlign w:val="bottom"/>
          </w:tcPr>
          <w:p w14:paraId="19831C2F" w14:textId="56B8F287"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3" w:name="_Toc67330640"/>
            <w:r w:rsidRPr="00EA3621">
              <w:rPr>
                <w:rFonts w:ascii="Calibri" w:eastAsia="Calibri" w:hAnsi="Calibri" w:cs="Arial"/>
                <w:color w:val="000000"/>
                <w:spacing w:val="-2"/>
                <w:sz w:val="16"/>
                <w:szCs w:val="16"/>
              </w:rPr>
              <w:t>Obveze po depozitima</w:t>
            </w:r>
            <w:bookmarkEnd w:id="943"/>
          </w:p>
        </w:tc>
        <w:tc>
          <w:tcPr>
            <w:tcW w:w="477" w:type="pct"/>
            <w:tcBorders>
              <w:top w:val="nil"/>
              <w:left w:val="nil"/>
              <w:bottom w:val="nil"/>
              <w:right w:val="nil"/>
            </w:tcBorders>
            <w:vAlign w:val="bottom"/>
          </w:tcPr>
          <w:p w14:paraId="55DD0513" w14:textId="333097D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1B18871E" w14:textId="6A3DECDE"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17043BE1" w14:textId="64B4F1B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1879E023" w14:textId="0CA9D6FF"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16985770" w14:textId="6AA99C1F"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6D5F2A6B" w14:textId="07D746E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1.843.923 </w:t>
            </w:r>
          </w:p>
        </w:tc>
        <w:tc>
          <w:tcPr>
            <w:tcW w:w="477" w:type="pct"/>
            <w:tcBorders>
              <w:top w:val="nil"/>
              <w:left w:val="nil"/>
              <w:bottom w:val="nil"/>
              <w:right w:val="nil"/>
            </w:tcBorders>
            <w:vAlign w:val="bottom"/>
          </w:tcPr>
          <w:p w14:paraId="76EB36B1" w14:textId="68C7C62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1.843.923 </w:t>
            </w:r>
          </w:p>
        </w:tc>
        <w:tc>
          <w:tcPr>
            <w:tcW w:w="476" w:type="pct"/>
            <w:tcBorders>
              <w:top w:val="nil"/>
              <w:left w:val="nil"/>
              <w:bottom w:val="nil"/>
              <w:right w:val="nil"/>
            </w:tcBorders>
            <w:vAlign w:val="bottom"/>
          </w:tcPr>
          <w:p w14:paraId="389E0CD4" w14:textId="53090BB9"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r>
      <w:tr w:rsidR="00C0586B" w:rsidRPr="00EA3621" w14:paraId="5629A135" w14:textId="77777777" w:rsidTr="00D414B6">
        <w:trPr>
          <w:gridAfter w:val="1"/>
          <w:wAfter w:w="19" w:type="pct"/>
          <w:trHeight w:hRule="exact" w:val="245"/>
        </w:trPr>
        <w:tc>
          <w:tcPr>
            <w:tcW w:w="1165" w:type="pct"/>
            <w:vAlign w:val="bottom"/>
          </w:tcPr>
          <w:p w14:paraId="2D499D95" w14:textId="04A9B6A0"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4" w:name="_Toc67330641"/>
            <w:r w:rsidRPr="00EA3621">
              <w:rPr>
                <w:rFonts w:ascii="Calibri" w:eastAsia="Calibri" w:hAnsi="Calibri" w:cs="Arial"/>
                <w:color w:val="000000"/>
                <w:spacing w:val="-2"/>
                <w:sz w:val="16"/>
                <w:szCs w:val="16"/>
              </w:rPr>
              <w:t>Obveze po kreditima</w:t>
            </w:r>
            <w:bookmarkEnd w:id="944"/>
          </w:p>
        </w:tc>
        <w:tc>
          <w:tcPr>
            <w:tcW w:w="477" w:type="pct"/>
            <w:tcBorders>
              <w:top w:val="nil"/>
              <w:left w:val="nil"/>
              <w:bottom w:val="nil"/>
              <w:right w:val="nil"/>
            </w:tcBorders>
            <w:vAlign w:val="bottom"/>
          </w:tcPr>
          <w:p w14:paraId="7C2F23EF" w14:textId="1D139E56"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109.650 </w:t>
            </w:r>
          </w:p>
        </w:tc>
        <w:tc>
          <w:tcPr>
            <w:tcW w:w="477" w:type="pct"/>
            <w:tcBorders>
              <w:top w:val="nil"/>
              <w:left w:val="nil"/>
              <w:bottom w:val="nil"/>
              <w:right w:val="nil"/>
            </w:tcBorders>
            <w:vAlign w:val="bottom"/>
          </w:tcPr>
          <w:p w14:paraId="37827A9D" w14:textId="14AE12D3"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524.943 </w:t>
            </w:r>
          </w:p>
        </w:tc>
        <w:tc>
          <w:tcPr>
            <w:tcW w:w="477" w:type="pct"/>
            <w:tcBorders>
              <w:top w:val="nil"/>
              <w:left w:val="nil"/>
              <w:bottom w:val="nil"/>
              <w:right w:val="nil"/>
            </w:tcBorders>
            <w:vAlign w:val="bottom"/>
          </w:tcPr>
          <w:p w14:paraId="23A6BD5E" w14:textId="7514EA5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1.669.299 </w:t>
            </w:r>
          </w:p>
        </w:tc>
        <w:tc>
          <w:tcPr>
            <w:tcW w:w="477" w:type="pct"/>
            <w:tcBorders>
              <w:top w:val="nil"/>
              <w:left w:val="nil"/>
              <w:bottom w:val="nil"/>
              <w:right w:val="nil"/>
            </w:tcBorders>
            <w:vAlign w:val="bottom"/>
          </w:tcPr>
          <w:p w14:paraId="4EBB7AF1" w14:textId="3E6FD71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5.642.481 </w:t>
            </w:r>
          </w:p>
        </w:tc>
        <w:tc>
          <w:tcPr>
            <w:tcW w:w="477" w:type="pct"/>
            <w:tcBorders>
              <w:top w:val="nil"/>
              <w:left w:val="nil"/>
              <w:bottom w:val="nil"/>
              <w:right w:val="nil"/>
            </w:tcBorders>
            <w:vAlign w:val="bottom"/>
          </w:tcPr>
          <w:p w14:paraId="09684772" w14:textId="639B5702"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8.663.788 </w:t>
            </w:r>
          </w:p>
        </w:tc>
        <w:tc>
          <w:tcPr>
            <w:tcW w:w="477" w:type="pct"/>
            <w:tcBorders>
              <w:top w:val="nil"/>
              <w:left w:val="nil"/>
              <w:bottom w:val="nil"/>
              <w:right w:val="nil"/>
            </w:tcBorders>
            <w:vAlign w:val="bottom"/>
          </w:tcPr>
          <w:p w14:paraId="0089965E" w14:textId="5965D6C5"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49.758 </w:t>
            </w:r>
          </w:p>
        </w:tc>
        <w:tc>
          <w:tcPr>
            <w:tcW w:w="477" w:type="pct"/>
            <w:tcBorders>
              <w:top w:val="nil"/>
              <w:left w:val="nil"/>
              <w:bottom w:val="nil"/>
              <w:right w:val="nil"/>
            </w:tcBorders>
            <w:vAlign w:val="bottom"/>
          </w:tcPr>
          <w:p w14:paraId="395A3F3C" w14:textId="66F8786B"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16.659.919 </w:t>
            </w:r>
          </w:p>
        </w:tc>
        <w:tc>
          <w:tcPr>
            <w:tcW w:w="476" w:type="pct"/>
            <w:tcBorders>
              <w:top w:val="nil"/>
              <w:left w:val="nil"/>
              <w:bottom w:val="nil"/>
              <w:right w:val="nil"/>
            </w:tcBorders>
            <w:vAlign w:val="bottom"/>
          </w:tcPr>
          <w:p w14:paraId="5638A548" w14:textId="65309B27"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16.610.161 </w:t>
            </w:r>
          </w:p>
        </w:tc>
      </w:tr>
      <w:tr w:rsidR="00C0586B" w:rsidRPr="00EA3621" w14:paraId="68D9F7CB" w14:textId="77777777" w:rsidTr="00D414B6">
        <w:trPr>
          <w:gridAfter w:val="1"/>
          <w:wAfter w:w="19" w:type="pct"/>
          <w:trHeight w:hRule="exact" w:val="514"/>
        </w:trPr>
        <w:tc>
          <w:tcPr>
            <w:tcW w:w="1165" w:type="pct"/>
            <w:vAlign w:val="bottom"/>
          </w:tcPr>
          <w:p w14:paraId="161A573B" w14:textId="0919EAA9" w:rsidR="00C0586B" w:rsidRPr="00EA3621" w:rsidRDefault="00C0586B" w:rsidP="00C0586B">
            <w:pPr>
              <w:tabs>
                <w:tab w:val="right" w:pos="1202"/>
              </w:tabs>
              <w:spacing w:line="240" w:lineRule="exact"/>
              <w:outlineLvl w:val="0"/>
              <w:rPr>
                <w:rFonts w:ascii="Calibri" w:eastAsia="Calibri" w:hAnsi="Calibri" w:cs="Arial"/>
                <w:color w:val="000000"/>
                <w:spacing w:val="-2"/>
                <w:sz w:val="16"/>
                <w:szCs w:val="16"/>
              </w:rPr>
            </w:pPr>
            <w:bookmarkStart w:id="945" w:name="_Toc67330643"/>
            <w:r w:rsidRPr="00EA3621">
              <w:rPr>
                <w:rFonts w:ascii="Calibri" w:eastAsia="Calibri" w:hAnsi="Calibri" w:cs="Arial"/>
                <w:color w:val="000000"/>
                <w:spacing w:val="-2"/>
                <w:sz w:val="16"/>
                <w:szCs w:val="16"/>
              </w:rPr>
              <w:t>Rezerviranja za garancije, preuzete i ostale obveze</w:t>
            </w:r>
            <w:bookmarkEnd w:id="945"/>
          </w:p>
        </w:tc>
        <w:tc>
          <w:tcPr>
            <w:tcW w:w="477" w:type="pct"/>
            <w:tcBorders>
              <w:top w:val="nil"/>
              <w:left w:val="nil"/>
              <w:bottom w:val="nil"/>
              <w:right w:val="nil"/>
            </w:tcBorders>
            <w:vAlign w:val="bottom"/>
          </w:tcPr>
          <w:p w14:paraId="0B913845" w14:textId="1042F4D1"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5D286DA1" w14:textId="73B6C280"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7302AD06" w14:textId="45509AC4"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48B4C2D4" w14:textId="404E2B31"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nil"/>
              <w:right w:val="nil"/>
            </w:tcBorders>
            <w:vAlign w:val="bottom"/>
          </w:tcPr>
          <w:p w14:paraId="59A31E66" w14:textId="11DBD66A"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right w:val="nil"/>
            </w:tcBorders>
            <w:vAlign w:val="bottom"/>
          </w:tcPr>
          <w:p w14:paraId="61D211A9" w14:textId="25E9ED25" w:rsidR="00C0586B" w:rsidRPr="00EA3621" w:rsidDel="00344206" w:rsidRDefault="00C0586B" w:rsidP="00C0586B">
            <w:pPr>
              <w:jc w:val="right"/>
              <w:rPr>
                <w:rFonts w:ascii="Calibri" w:eastAsia="Calibri" w:hAnsi="Calibri" w:cs="Arial"/>
                <w:bCs/>
                <w:color w:val="000000"/>
                <w:sz w:val="16"/>
                <w:szCs w:val="16"/>
              </w:rPr>
            </w:pPr>
            <w:r w:rsidRPr="00F44210">
              <w:rPr>
                <w:rFonts w:ascii="Calibri" w:eastAsia="Calibri" w:hAnsi="Calibri" w:cs="Arial"/>
                <w:bCs/>
                <w:color w:val="000000"/>
                <w:sz w:val="16"/>
                <w:szCs w:val="16"/>
              </w:rPr>
              <w:t xml:space="preserve"> 123.630 </w:t>
            </w:r>
          </w:p>
        </w:tc>
        <w:tc>
          <w:tcPr>
            <w:tcW w:w="477" w:type="pct"/>
            <w:tcBorders>
              <w:top w:val="nil"/>
              <w:left w:val="nil"/>
              <w:right w:val="nil"/>
            </w:tcBorders>
            <w:vAlign w:val="bottom"/>
          </w:tcPr>
          <w:p w14:paraId="52FC5BBB" w14:textId="771225B4" w:rsidR="00C0586B" w:rsidRPr="00EA3621" w:rsidDel="00344206" w:rsidRDefault="00C0586B" w:rsidP="00C0586B">
            <w:pPr>
              <w:jc w:val="right"/>
              <w:rPr>
                <w:rFonts w:ascii="Calibri" w:eastAsia="Calibri" w:hAnsi="Calibri" w:cs="Arial"/>
                <w:bCs/>
                <w:color w:val="000000"/>
                <w:sz w:val="16"/>
                <w:szCs w:val="16"/>
              </w:rPr>
            </w:pPr>
            <w:r w:rsidRPr="00F44210">
              <w:rPr>
                <w:rFonts w:ascii="Calibri" w:eastAsia="Calibri" w:hAnsi="Calibri" w:cs="Arial"/>
                <w:bCs/>
                <w:color w:val="000000"/>
                <w:sz w:val="16"/>
                <w:szCs w:val="16"/>
              </w:rPr>
              <w:t xml:space="preserve"> 123.630 </w:t>
            </w:r>
          </w:p>
        </w:tc>
        <w:tc>
          <w:tcPr>
            <w:tcW w:w="476" w:type="pct"/>
            <w:tcBorders>
              <w:top w:val="nil"/>
              <w:left w:val="nil"/>
              <w:bottom w:val="nil"/>
              <w:right w:val="nil"/>
            </w:tcBorders>
            <w:vAlign w:val="bottom"/>
          </w:tcPr>
          <w:p w14:paraId="3657FEE2" w14:textId="0F988E6B" w:rsidR="00C0586B" w:rsidRPr="00EA3621" w:rsidDel="00344206"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r>
      <w:tr w:rsidR="00C0586B" w:rsidRPr="00EA3621" w14:paraId="3FE7337D" w14:textId="77777777" w:rsidTr="00D414B6">
        <w:trPr>
          <w:gridAfter w:val="1"/>
          <w:wAfter w:w="19" w:type="pct"/>
          <w:trHeight w:hRule="exact" w:val="242"/>
        </w:trPr>
        <w:tc>
          <w:tcPr>
            <w:tcW w:w="1165" w:type="pct"/>
            <w:vAlign w:val="bottom"/>
          </w:tcPr>
          <w:p w14:paraId="0D0422D5" w14:textId="46E136C7"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6" w:name="_Toc67330644"/>
            <w:r w:rsidRPr="00EA3621">
              <w:rPr>
                <w:rFonts w:ascii="Calibri" w:eastAsia="Calibri" w:hAnsi="Calibri" w:cs="Arial"/>
                <w:color w:val="000000"/>
                <w:spacing w:val="-2"/>
                <w:sz w:val="16"/>
                <w:szCs w:val="16"/>
              </w:rPr>
              <w:t>Ostale obveze</w:t>
            </w:r>
            <w:bookmarkEnd w:id="946"/>
          </w:p>
        </w:tc>
        <w:tc>
          <w:tcPr>
            <w:tcW w:w="477" w:type="pct"/>
            <w:tcBorders>
              <w:top w:val="nil"/>
              <w:left w:val="nil"/>
              <w:bottom w:val="single" w:sz="4" w:space="0" w:color="auto"/>
              <w:right w:val="nil"/>
            </w:tcBorders>
            <w:vAlign w:val="bottom"/>
          </w:tcPr>
          <w:p w14:paraId="72B8F10F" w14:textId="6A9C6800"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single" w:sz="4" w:space="0" w:color="auto"/>
              <w:right w:val="nil"/>
            </w:tcBorders>
            <w:vAlign w:val="bottom"/>
          </w:tcPr>
          <w:p w14:paraId="3C04C8AE" w14:textId="0D4EACA2"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single" w:sz="4" w:space="0" w:color="auto"/>
              <w:right w:val="nil"/>
            </w:tcBorders>
            <w:vAlign w:val="bottom"/>
          </w:tcPr>
          <w:p w14:paraId="1E939B59" w14:textId="1E417428"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single" w:sz="4" w:space="0" w:color="auto"/>
              <w:right w:val="nil"/>
            </w:tcBorders>
            <w:vAlign w:val="bottom"/>
          </w:tcPr>
          <w:p w14:paraId="1FBB5A89" w14:textId="5011E9F0"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top w:val="nil"/>
              <w:left w:val="nil"/>
              <w:bottom w:val="single" w:sz="4" w:space="0" w:color="auto"/>
              <w:right w:val="nil"/>
            </w:tcBorders>
            <w:vAlign w:val="bottom"/>
          </w:tcPr>
          <w:p w14:paraId="718CEBE5" w14:textId="5A4879FF"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c>
          <w:tcPr>
            <w:tcW w:w="477" w:type="pct"/>
            <w:tcBorders>
              <w:left w:val="nil"/>
              <w:bottom w:val="single" w:sz="4" w:space="0" w:color="auto"/>
              <w:right w:val="nil"/>
            </w:tcBorders>
            <w:vAlign w:val="bottom"/>
          </w:tcPr>
          <w:p w14:paraId="46429DE3" w14:textId="3104CA0A" w:rsidR="00C0586B" w:rsidRPr="00EA3621" w:rsidRDefault="00C0586B" w:rsidP="00C0586B">
            <w:pPr>
              <w:jc w:val="right"/>
              <w:rPr>
                <w:rFonts w:ascii="Calibri" w:eastAsia="Calibri" w:hAnsi="Calibri" w:cs="Arial"/>
                <w:bCs/>
                <w:color w:val="000000"/>
                <w:sz w:val="16"/>
                <w:szCs w:val="16"/>
              </w:rPr>
            </w:pPr>
            <w:r w:rsidRPr="00F44210">
              <w:rPr>
                <w:rFonts w:ascii="Calibri" w:eastAsia="Calibri" w:hAnsi="Calibri" w:cs="Arial"/>
                <w:bCs/>
                <w:color w:val="000000"/>
                <w:sz w:val="16"/>
                <w:szCs w:val="16"/>
              </w:rPr>
              <w:t xml:space="preserve"> 361.067 </w:t>
            </w:r>
          </w:p>
        </w:tc>
        <w:tc>
          <w:tcPr>
            <w:tcW w:w="477" w:type="pct"/>
            <w:tcBorders>
              <w:left w:val="nil"/>
              <w:bottom w:val="single" w:sz="4" w:space="0" w:color="auto"/>
              <w:right w:val="nil"/>
            </w:tcBorders>
            <w:vAlign w:val="bottom"/>
          </w:tcPr>
          <w:p w14:paraId="04AFE450" w14:textId="48F7AA97" w:rsidR="00C0586B" w:rsidRPr="00EA3621" w:rsidRDefault="00C0586B" w:rsidP="00C0586B">
            <w:pPr>
              <w:jc w:val="right"/>
              <w:rPr>
                <w:rFonts w:ascii="Calibri" w:eastAsia="Calibri" w:hAnsi="Calibri" w:cs="Arial"/>
                <w:bCs/>
                <w:color w:val="000000"/>
                <w:sz w:val="16"/>
                <w:szCs w:val="16"/>
              </w:rPr>
            </w:pPr>
            <w:r w:rsidRPr="00F44210">
              <w:rPr>
                <w:rFonts w:ascii="Calibri" w:eastAsia="Calibri" w:hAnsi="Calibri" w:cs="Arial"/>
                <w:bCs/>
                <w:color w:val="000000"/>
                <w:sz w:val="16"/>
                <w:szCs w:val="16"/>
              </w:rPr>
              <w:t xml:space="preserve"> 361.067 </w:t>
            </w:r>
          </w:p>
        </w:tc>
        <w:tc>
          <w:tcPr>
            <w:tcW w:w="476" w:type="pct"/>
            <w:tcBorders>
              <w:top w:val="nil"/>
              <w:left w:val="nil"/>
              <w:bottom w:val="single" w:sz="4" w:space="0" w:color="auto"/>
              <w:right w:val="nil"/>
            </w:tcBorders>
            <w:vAlign w:val="bottom"/>
          </w:tcPr>
          <w:p w14:paraId="6AD6722E" w14:textId="005E9C7D" w:rsidR="00C0586B" w:rsidRPr="00EA3621" w:rsidRDefault="00C0586B" w:rsidP="00C0586B">
            <w:pPr>
              <w:jc w:val="right"/>
              <w:rPr>
                <w:rFonts w:ascii="Calibri" w:eastAsia="Calibri" w:hAnsi="Calibri" w:cs="Arial"/>
                <w:bCs/>
                <w:color w:val="000000"/>
                <w:sz w:val="16"/>
                <w:szCs w:val="16"/>
              </w:rPr>
            </w:pPr>
            <w:r w:rsidRPr="00D414B6">
              <w:rPr>
                <w:rFonts w:ascii="Calibri" w:eastAsia="Calibri" w:hAnsi="Calibri" w:cs="Arial"/>
                <w:bCs/>
                <w:color w:val="000000"/>
                <w:sz w:val="16"/>
                <w:szCs w:val="16"/>
              </w:rPr>
              <w:t xml:space="preserve"> - </w:t>
            </w:r>
          </w:p>
        </w:tc>
      </w:tr>
      <w:tr w:rsidR="00C0586B" w:rsidRPr="00EA3621" w14:paraId="5BCD530A" w14:textId="77777777" w:rsidTr="00D414B6">
        <w:trPr>
          <w:gridAfter w:val="1"/>
          <w:wAfter w:w="19" w:type="pct"/>
          <w:trHeight w:hRule="exact" w:val="271"/>
        </w:trPr>
        <w:tc>
          <w:tcPr>
            <w:tcW w:w="1165" w:type="pct"/>
            <w:vAlign w:val="bottom"/>
          </w:tcPr>
          <w:p w14:paraId="23AF2817" w14:textId="1892F14F"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7" w:name="_Toc67330645"/>
            <w:r w:rsidRPr="00EA3621">
              <w:rPr>
                <w:rFonts w:ascii="Calibri" w:eastAsia="Calibri" w:hAnsi="Calibri" w:cs="Arial"/>
                <w:b/>
                <w:bCs/>
                <w:color w:val="000000"/>
                <w:sz w:val="16"/>
                <w:szCs w:val="16"/>
              </w:rPr>
              <w:t>Obveze</w:t>
            </w:r>
            <w:bookmarkEnd w:id="947"/>
          </w:p>
        </w:tc>
        <w:tc>
          <w:tcPr>
            <w:tcW w:w="477" w:type="pct"/>
            <w:tcBorders>
              <w:top w:val="single" w:sz="4" w:space="0" w:color="auto"/>
              <w:left w:val="nil"/>
              <w:bottom w:val="single" w:sz="12" w:space="0" w:color="auto"/>
              <w:right w:val="nil"/>
            </w:tcBorders>
            <w:vAlign w:val="bottom"/>
          </w:tcPr>
          <w:p w14:paraId="11A1C07E" w14:textId="6A44E546"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109.650 </w:t>
            </w:r>
          </w:p>
        </w:tc>
        <w:tc>
          <w:tcPr>
            <w:tcW w:w="477" w:type="pct"/>
            <w:tcBorders>
              <w:top w:val="single" w:sz="4" w:space="0" w:color="auto"/>
              <w:left w:val="nil"/>
              <w:bottom w:val="single" w:sz="12" w:space="0" w:color="auto"/>
              <w:right w:val="nil"/>
            </w:tcBorders>
            <w:vAlign w:val="bottom"/>
          </w:tcPr>
          <w:p w14:paraId="056255DA" w14:textId="176FCE02"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524.943 </w:t>
            </w:r>
          </w:p>
        </w:tc>
        <w:tc>
          <w:tcPr>
            <w:tcW w:w="477" w:type="pct"/>
            <w:tcBorders>
              <w:top w:val="single" w:sz="4" w:space="0" w:color="auto"/>
              <w:left w:val="nil"/>
              <w:bottom w:val="single" w:sz="12" w:space="0" w:color="auto"/>
              <w:right w:val="nil"/>
            </w:tcBorders>
            <w:vAlign w:val="bottom"/>
          </w:tcPr>
          <w:p w14:paraId="288448E4" w14:textId="03E83552"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1.669.299 </w:t>
            </w:r>
          </w:p>
        </w:tc>
        <w:tc>
          <w:tcPr>
            <w:tcW w:w="477" w:type="pct"/>
            <w:tcBorders>
              <w:top w:val="single" w:sz="4" w:space="0" w:color="auto"/>
              <w:left w:val="nil"/>
              <w:bottom w:val="single" w:sz="12" w:space="0" w:color="auto"/>
              <w:right w:val="nil"/>
            </w:tcBorders>
            <w:vAlign w:val="bottom"/>
          </w:tcPr>
          <w:p w14:paraId="75ED0B3F" w14:textId="34764503"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5.642.481 </w:t>
            </w:r>
          </w:p>
        </w:tc>
        <w:tc>
          <w:tcPr>
            <w:tcW w:w="477" w:type="pct"/>
            <w:tcBorders>
              <w:top w:val="single" w:sz="4" w:space="0" w:color="auto"/>
              <w:left w:val="nil"/>
              <w:bottom w:val="single" w:sz="12" w:space="0" w:color="auto"/>
              <w:right w:val="nil"/>
            </w:tcBorders>
            <w:vAlign w:val="bottom"/>
          </w:tcPr>
          <w:p w14:paraId="21D56779" w14:textId="6639B833"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8.663.788 </w:t>
            </w:r>
          </w:p>
        </w:tc>
        <w:tc>
          <w:tcPr>
            <w:tcW w:w="477" w:type="pct"/>
            <w:tcBorders>
              <w:top w:val="single" w:sz="4" w:space="0" w:color="auto"/>
              <w:left w:val="nil"/>
              <w:bottom w:val="single" w:sz="12" w:space="0" w:color="auto"/>
              <w:right w:val="nil"/>
            </w:tcBorders>
            <w:vAlign w:val="bottom"/>
          </w:tcPr>
          <w:p w14:paraId="12EF62E7" w14:textId="25D45587"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2.378.378 </w:t>
            </w:r>
          </w:p>
        </w:tc>
        <w:tc>
          <w:tcPr>
            <w:tcW w:w="477" w:type="pct"/>
            <w:tcBorders>
              <w:top w:val="single" w:sz="4" w:space="0" w:color="auto"/>
              <w:left w:val="nil"/>
              <w:bottom w:val="single" w:sz="12" w:space="0" w:color="auto"/>
              <w:right w:val="nil"/>
            </w:tcBorders>
            <w:vAlign w:val="bottom"/>
          </w:tcPr>
          <w:p w14:paraId="04B1F883" w14:textId="3D7DD4FC"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18.988.539 </w:t>
            </w:r>
          </w:p>
        </w:tc>
        <w:tc>
          <w:tcPr>
            <w:tcW w:w="476" w:type="pct"/>
            <w:tcBorders>
              <w:top w:val="single" w:sz="4" w:space="0" w:color="auto"/>
              <w:left w:val="nil"/>
              <w:bottom w:val="single" w:sz="12" w:space="0" w:color="auto"/>
              <w:right w:val="nil"/>
            </w:tcBorders>
            <w:vAlign w:val="bottom"/>
          </w:tcPr>
          <w:p w14:paraId="3A975CBB" w14:textId="597DE03D"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16.610.161 </w:t>
            </w:r>
          </w:p>
        </w:tc>
      </w:tr>
      <w:tr w:rsidR="00C0586B" w:rsidRPr="00C0586B" w14:paraId="0B7CBC94" w14:textId="77777777" w:rsidTr="00D414B6">
        <w:trPr>
          <w:gridAfter w:val="1"/>
          <w:wAfter w:w="19" w:type="pct"/>
          <w:trHeight w:hRule="exact" w:val="341"/>
        </w:trPr>
        <w:tc>
          <w:tcPr>
            <w:tcW w:w="1165" w:type="pct"/>
            <w:vAlign w:val="bottom"/>
          </w:tcPr>
          <w:p w14:paraId="6EF7900E" w14:textId="07ACE20C" w:rsidR="00C0586B" w:rsidRPr="00EA3621" w:rsidRDefault="00C0586B" w:rsidP="00C0586B">
            <w:pPr>
              <w:tabs>
                <w:tab w:val="right" w:pos="1202"/>
              </w:tabs>
              <w:spacing w:line="240" w:lineRule="exact"/>
              <w:outlineLvl w:val="0"/>
              <w:rPr>
                <w:rFonts w:ascii="Calibri" w:eastAsia="Calibri" w:hAnsi="Calibri" w:cs="Arial"/>
                <w:b/>
                <w:bCs/>
                <w:color w:val="000000"/>
                <w:sz w:val="16"/>
                <w:szCs w:val="16"/>
              </w:rPr>
            </w:pPr>
            <w:bookmarkStart w:id="948" w:name="_Toc67330646"/>
            <w:r w:rsidRPr="00EA3621">
              <w:rPr>
                <w:rFonts w:ascii="Calibri" w:eastAsia="Calibri" w:hAnsi="Calibri" w:cs="Arial"/>
                <w:b/>
                <w:bCs/>
                <w:color w:val="000000"/>
                <w:spacing w:val="-2"/>
                <w:sz w:val="16"/>
                <w:szCs w:val="16"/>
              </w:rPr>
              <w:t>Kamatni jaz</w:t>
            </w:r>
            <w:bookmarkEnd w:id="948"/>
          </w:p>
        </w:tc>
        <w:tc>
          <w:tcPr>
            <w:tcW w:w="477" w:type="pct"/>
            <w:tcBorders>
              <w:top w:val="nil"/>
              <w:left w:val="nil"/>
              <w:bottom w:val="single" w:sz="12" w:space="0" w:color="auto"/>
              <w:right w:val="nil"/>
            </w:tcBorders>
            <w:vAlign w:val="bottom"/>
          </w:tcPr>
          <w:p w14:paraId="2A5E58BB" w14:textId="2771090A"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5.725.282 </w:t>
            </w:r>
          </w:p>
        </w:tc>
        <w:tc>
          <w:tcPr>
            <w:tcW w:w="477" w:type="pct"/>
            <w:tcBorders>
              <w:top w:val="nil"/>
              <w:left w:val="nil"/>
              <w:bottom w:val="single" w:sz="12" w:space="0" w:color="auto"/>
              <w:right w:val="nil"/>
            </w:tcBorders>
            <w:vAlign w:val="bottom"/>
          </w:tcPr>
          <w:p w14:paraId="007ECA4A" w14:textId="2FA05FC8"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590.507 </w:t>
            </w:r>
          </w:p>
        </w:tc>
        <w:tc>
          <w:tcPr>
            <w:tcW w:w="477" w:type="pct"/>
            <w:tcBorders>
              <w:top w:val="nil"/>
              <w:left w:val="nil"/>
              <w:bottom w:val="single" w:sz="12" w:space="0" w:color="auto"/>
              <w:right w:val="nil"/>
            </w:tcBorders>
            <w:vAlign w:val="bottom"/>
          </w:tcPr>
          <w:p w14:paraId="1B232FE2" w14:textId="7F0D7025"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713.023 </w:t>
            </w:r>
          </w:p>
        </w:tc>
        <w:tc>
          <w:tcPr>
            <w:tcW w:w="477" w:type="pct"/>
            <w:tcBorders>
              <w:top w:val="nil"/>
              <w:left w:val="nil"/>
              <w:bottom w:val="single" w:sz="12" w:space="0" w:color="auto"/>
              <w:right w:val="nil"/>
            </w:tcBorders>
            <w:vAlign w:val="bottom"/>
          </w:tcPr>
          <w:p w14:paraId="2FF0B105" w14:textId="6D1A6D9F"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(843.295)</w:t>
            </w:r>
          </w:p>
        </w:tc>
        <w:tc>
          <w:tcPr>
            <w:tcW w:w="477" w:type="pct"/>
            <w:tcBorders>
              <w:top w:val="nil"/>
              <w:left w:val="nil"/>
              <w:bottom w:val="single" w:sz="12" w:space="0" w:color="auto"/>
              <w:right w:val="nil"/>
            </w:tcBorders>
            <w:vAlign w:val="bottom"/>
          </w:tcPr>
          <w:p w14:paraId="3FC3C979" w14:textId="6CD8402A"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4.768.563 </w:t>
            </w:r>
          </w:p>
        </w:tc>
        <w:tc>
          <w:tcPr>
            <w:tcW w:w="477" w:type="pct"/>
            <w:tcBorders>
              <w:top w:val="nil"/>
              <w:left w:val="nil"/>
              <w:bottom w:val="single" w:sz="12" w:space="0" w:color="auto"/>
              <w:right w:val="nil"/>
            </w:tcBorders>
            <w:vAlign w:val="bottom"/>
          </w:tcPr>
          <w:p w14:paraId="5514EF13" w14:textId="285EC172"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(626.011)</w:t>
            </w:r>
          </w:p>
        </w:tc>
        <w:tc>
          <w:tcPr>
            <w:tcW w:w="477" w:type="pct"/>
            <w:tcBorders>
              <w:top w:val="nil"/>
              <w:left w:val="nil"/>
              <w:bottom w:val="single" w:sz="12" w:space="0" w:color="auto"/>
              <w:right w:val="nil"/>
            </w:tcBorders>
            <w:vAlign w:val="bottom"/>
          </w:tcPr>
          <w:p w14:paraId="1F249268" w14:textId="4DDF1A53"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10.328.069 </w:t>
            </w:r>
          </w:p>
        </w:tc>
        <w:tc>
          <w:tcPr>
            <w:tcW w:w="476" w:type="pct"/>
            <w:tcBorders>
              <w:top w:val="nil"/>
              <w:left w:val="nil"/>
              <w:bottom w:val="single" w:sz="12" w:space="0" w:color="auto"/>
              <w:right w:val="nil"/>
            </w:tcBorders>
            <w:vAlign w:val="bottom"/>
          </w:tcPr>
          <w:p w14:paraId="591165D7" w14:textId="2BF53168" w:rsidR="00C0586B" w:rsidRPr="00C0586B" w:rsidRDefault="00C0586B" w:rsidP="00C0586B">
            <w:pPr>
              <w:jc w:val="right"/>
              <w:rPr>
                <w:rFonts w:ascii="Calibri" w:eastAsia="Calibri" w:hAnsi="Calibri" w:cs="Arial"/>
                <w:b/>
                <w:color w:val="000000"/>
                <w:sz w:val="16"/>
                <w:szCs w:val="16"/>
              </w:rPr>
            </w:pPr>
            <w:r w:rsidRPr="00D414B6">
              <w:rPr>
                <w:rFonts w:ascii="Calibri" w:eastAsia="Calibri" w:hAnsi="Calibri" w:cs="Arial"/>
                <w:b/>
                <w:color w:val="000000"/>
                <w:sz w:val="16"/>
                <w:szCs w:val="16"/>
              </w:rPr>
              <w:t xml:space="preserve"> 9.912.386 </w:t>
            </w:r>
          </w:p>
        </w:tc>
      </w:tr>
    </w:tbl>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DF73D1">
          <w:pgSz w:w="11906" w:h="16838"/>
          <w:pgMar w:top="1417" w:right="1417" w:bottom="1417" w:left="1417" w:header="708" w:footer="708" w:gutter="0"/>
          <w:cols w:space="708"/>
          <w:docGrid w:linePitch="360"/>
        </w:sectPr>
      </w:pPr>
    </w:p>
    <w:p w14:paraId="440105FA"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764F1F42" w14:textId="454171E5"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546F2634" w14:textId="77777777" w:rsidR="00380F39" w:rsidRPr="00EA3621" w:rsidRDefault="00380F39" w:rsidP="00380F39">
      <w:pPr>
        <w:jc w:val="both"/>
        <w:rPr>
          <w:rFonts w:ascii="Calibri" w:eastAsia="Times New Roman" w:hAnsi="Calibri" w:cs="Arial"/>
          <w:b/>
          <w:color w:val="000000" w:themeColor="text1"/>
          <w:szCs w:val="20"/>
        </w:rPr>
      </w:pPr>
    </w:p>
    <w:p w14:paraId="47198337" w14:textId="7ABB310F"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38CBA528" w14:textId="77777777" w:rsidR="00380F39" w:rsidRPr="00EA3621" w:rsidRDefault="00380F39" w:rsidP="00380F39">
      <w:pPr>
        <w:jc w:val="both"/>
        <w:rPr>
          <w:rFonts w:ascii="Calibri" w:eastAsia="Times New Roman" w:hAnsi="Calibri" w:cs="Arial"/>
          <w:b/>
          <w:color w:val="000000" w:themeColor="text1"/>
          <w:szCs w:val="20"/>
        </w:rPr>
      </w:pPr>
    </w:p>
    <w:p w14:paraId="778BB0A4" w14:textId="5194FB66"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642" w:type="pct"/>
        <w:tblInd w:w="-476" w:type="dxa"/>
        <w:tblLayout w:type="fixed"/>
        <w:tblCellMar>
          <w:left w:w="120" w:type="dxa"/>
          <w:right w:w="120" w:type="dxa"/>
        </w:tblCellMar>
        <w:tblLook w:val="0000" w:firstRow="0" w:lastRow="0" w:firstColumn="0" w:lastColumn="0" w:noHBand="0" w:noVBand="0"/>
      </w:tblPr>
      <w:tblGrid>
        <w:gridCol w:w="2384"/>
        <w:gridCol w:w="977"/>
        <w:gridCol w:w="977"/>
        <w:gridCol w:w="977"/>
        <w:gridCol w:w="977"/>
        <w:gridCol w:w="977"/>
        <w:gridCol w:w="977"/>
        <w:gridCol w:w="977"/>
        <w:gridCol w:w="975"/>
        <w:gridCol w:w="39"/>
      </w:tblGrid>
      <w:tr w:rsidR="00723A07" w:rsidRPr="00EA3621" w14:paraId="4E2AE192" w14:textId="77777777" w:rsidTr="00723A07">
        <w:trPr>
          <w:gridAfter w:val="1"/>
          <w:wAfter w:w="19" w:type="pct"/>
          <w:trHeight w:val="641"/>
        </w:trPr>
        <w:tc>
          <w:tcPr>
            <w:tcW w:w="1165" w:type="pct"/>
            <w:vAlign w:val="bottom"/>
          </w:tcPr>
          <w:p w14:paraId="1FAB8A4B"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bookmarkStart w:id="949" w:name="_Hlk68765119"/>
            <w:r w:rsidRPr="00EA3621">
              <w:rPr>
                <w:rFonts w:ascii="Calibri" w:eastAsia="Calibri" w:hAnsi="Calibri" w:cs="Arial"/>
                <w:b/>
                <w:color w:val="000000" w:themeColor="text1"/>
                <w:sz w:val="16"/>
                <w:szCs w:val="16"/>
              </w:rPr>
              <w:t>Banka</w:t>
            </w:r>
          </w:p>
          <w:p w14:paraId="12E51F76"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p w14:paraId="7AF4BEE4"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31. prosinca 2020.  </w:t>
            </w:r>
          </w:p>
        </w:tc>
        <w:tc>
          <w:tcPr>
            <w:tcW w:w="477" w:type="pct"/>
          </w:tcPr>
          <w:p w14:paraId="1A4C268B"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Do 1 mjesec</w:t>
            </w:r>
          </w:p>
        </w:tc>
        <w:tc>
          <w:tcPr>
            <w:tcW w:w="477" w:type="pct"/>
          </w:tcPr>
          <w:p w14:paraId="766F63C1"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mjeseca</w:t>
            </w:r>
          </w:p>
        </w:tc>
        <w:tc>
          <w:tcPr>
            <w:tcW w:w="477" w:type="pct"/>
          </w:tcPr>
          <w:p w14:paraId="2A52EB5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3 mj. do 1 godine</w:t>
            </w:r>
          </w:p>
        </w:tc>
        <w:tc>
          <w:tcPr>
            <w:tcW w:w="477" w:type="pct"/>
          </w:tcPr>
          <w:p w14:paraId="4A1AFE6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godina</w:t>
            </w:r>
          </w:p>
        </w:tc>
        <w:tc>
          <w:tcPr>
            <w:tcW w:w="477" w:type="pct"/>
          </w:tcPr>
          <w:p w14:paraId="089ED684"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Preko 3 godine</w:t>
            </w:r>
          </w:p>
        </w:tc>
        <w:tc>
          <w:tcPr>
            <w:tcW w:w="477" w:type="pct"/>
          </w:tcPr>
          <w:p w14:paraId="50984DA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EA3621">
              <w:rPr>
                <w:rFonts w:ascii="Calibri" w:eastAsia="Calibri" w:hAnsi="Calibri" w:cs="Arial"/>
                <w:b/>
                <w:color w:val="000000" w:themeColor="text1"/>
                <w:sz w:val="16"/>
                <w:szCs w:val="16"/>
              </w:rPr>
              <w:t>Beska-matno</w:t>
            </w:r>
            <w:proofErr w:type="spellEnd"/>
          </w:p>
        </w:tc>
        <w:tc>
          <w:tcPr>
            <w:tcW w:w="477" w:type="pct"/>
          </w:tcPr>
          <w:p w14:paraId="7DE81FB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Ukupno</w:t>
            </w:r>
          </w:p>
        </w:tc>
        <w:tc>
          <w:tcPr>
            <w:tcW w:w="476" w:type="pct"/>
          </w:tcPr>
          <w:p w14:paraId="4D1588B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Fiksna kamatna stopa</w:t>
            </w:r>
          </w:p>
        </w:tc>
      </w:tr>
      <w:tr w:rsidR="00723A07" w:rsidRPr="00EA3621" w14:paraId="58C01F68" w14:textId="77777777" w:rsidTr="00723A07">
        <w:trPr>
          <w:gridAfter w:val="1"/>
          <w:wAfter w:w="19" w:type="pct"/>
          <w:trHeight w:val="260"/>
        </w:trPr>
        <w:tc>
          <w:tcPr>
            <w:tcW w:w="1165" w:type="pct"/>
            <w:vAlign w:val="bottom"/>
          </w:tcPr>
          <w:p w14:paraId="5E1C7900"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tc>
        <w:tc>
          <w:tcPr>
            <w:tcW w:w="477" w:type="pct"/>
          </w:tcPr>
          <w:p w14:paraId="055AE27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0AAEFDE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764F0E0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51DA52EC"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3FAC180D"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48238F47"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173C677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6" w:type="pct"/>
          </w:tcPr>
          <w:p w14:paraId="035B184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r>
      <w:tr w:rsidR="00723A07" w:rsidRPr="00EA3621" w14:paraId="6BF8055F" w14:textId="77777777" w:rsidTr="00723A07">
        <w:trPr>
          <w:gridAfter w:val="1"/>
          <w:wAfter w:w="19" w:type="pct"/>
          <w:trHeight w:val="229"/>
        </w:trPr>
        <w:tc>
          <w:tcPr>
            <w:tcW w:w="1165" w:type="pct"/>
            <w:vAlign w:val="bottom"/>
          </w:tcPr>
          <w:p w14:paraId="5D81C606" w14:textId="77777777" w:rsidR="00723A07" w:rsidRPr="00EA3621" w:rsidRDefault="00723A07" w:rsidP="00D66790">
            <w:pPr>
              <w:tabs>
                <w:tab w:val="left" w:pos="-720"/>
              </w:tabs>
              <w:suppressAutoHyphens/>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Imovina</w:t>
            </w:r>
          </w:p>
        </w:tc>
        <w:tc>
          <w:tcPr>
            <w:tcW w:w="477" w:type="pct"/>
          </w:tcPr>
          <w:p w14:paraId="5696CDF0"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72675065"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0084153A"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662F0026"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3425A6D8"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237E8722" w14:textId="77777777" w:rsidR="00723A07" w:rsidRPr="00EA3621" w:rsidRDefault="00723A07" w:rsidP="00D66790">
            <w:pPr>
              <w:tabs>
                <w:tab w:val="left" w:pos="-720"/>
              </w:tabs>
              <w:suppressAutoHyphens/>
              <w:spacing w:line="360" w:lineRule="auto"/>
              <w:jc w:val="right"/>
              <w:rPr>
                <w:rFonts w:ascii="Calibri" w:eastAsia="Calibri" w:hAnsi="Calibri" w:cs="Arial"/>
                <w:color w:val="000000" w:themeColor="text1"/>
                <w:sz w:val="16"/>
                <w:szCs w:val="16"/>
              </w:rPr>
            </w:pPr>
          </w:p>
        </w:tc>
        <w:tc>
          <w:tcPr>
            <w:tcW w:w="477" w:type="pct"/>
          </w:tcPr>
          <w:p w14:paraId="4812F4F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6" w:type="pct"/>
          </w:tcPr>
          <w:p w14:paraId="1A4BE0B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r>
      <w:tr w:rsidR="00723A07" w:rsidRPr="00EA3621" w14:paraId="187E5599" w14:textId="77777777" w:rsidTr="00723A07">
        <w:trPr>
          <w:gridAfter w:val="1"/>
          <w:wAfter w:w="19" w:type="pct"/>
          <w:trHeight w:val="219"/>
        </w:trPr>
        <w:tc>
          <w:tcPr>
            <w:tcW w:w="1165" w:type="pct"/>
            <w:vAlign w:val="bottom"/>
          </w:tcPr>
          <w:p w14:paraId="24F2FF41"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Novčana sredstva i računi kod banaka</w:t>
            </w:r>
          </w:p>
        </w:tc>
        <w:tc>
          <w:tcPr>
            <w:tcW w:w="477" w:type="pct"/>
            <w:vAlign w:val="bottom"/>
          </w:tcPr>
          <w:p w14:paraId="1937304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c>
          <w:tcPr>
            <w:tcW w:w="477" w:type="pct"/>
            <w:vAlign w:val="bottom"/>
          </w:tcPr>
          <w:p w14:paraId="7543576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37CD4D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6FD645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200291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B35210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1.489.783 </w:t>
            </w:r>
          </w:p>
        </w:tc>
        <w:tc>
          <w:tcPr>
            <w:tcW w:w="477" w:type="pct"/>
            <w:vAlign w:val="bottom"/>
          </w:tcPr>
          <w:p w14:paraId="704038C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1.653.162 </w:t>
            </w:r>
          </w:p>
        </w:tc>
        <w:tc>
          <w:tcPr>
            <w:tcW w:w="476" w:type="pct"/>
            <w:vAlign w:val="bottom"/>
          </w:tcPr>
          <w:p w14:paraId="6ACEBEE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r>
      <w:tr w:rsidR="00723A07" w:rsidRPr="00EA3621" w14:paraId="6A0E4DF5" w14:textId="77777777" w:rsidTr="00723A07">
        <w:trPr>
          <w:gridAfter w:val="1"/>
          <w:wAfter w:w="19" w:type="pct"/>
          <w:trHeight w:val="208"/>
        </w:trPr>
        <w:tc>
          <w:tcPr>
            <w:tcW w:w="1165" w:type="pct"/>
            <w:vAlign w:val="bottom"/>
          </w:tcPr>
          <w:p w14:paraId="41A6928B"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Depoziti kod drugih banaka</w:t>
            </w:r>
          </w:p>
        </w:tc>
        <w:tc>
          <w:tcPr>
            <w:tcW w:w="477" w:type="pct"/>
            <w:vAlign w:val="bottom"/>
          </w:tcPr>
          <w:p w14:paraId="2E50A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849BD9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FFB6A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1B319B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918E06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A64ED9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7" w:type="pct"/>
            <w:vAlign w:val="bottom"/>
          </w:tcPr>
          <w:p w14:paraId="7CFA7E9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6" w:type="pct"/>
            <w:vAlign w:val="bottom"/>
          </w:tcPr>
          <w:p w14:paraId="30D803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0346B54C" w14:textId="77777777" w:rsidTr="00723A07">
        <w:trPr>
          <w:gridAfter w:val="1"/>
          <w:wAfter w:w="19" w:type="pct"/>
          <w:trHeight w:val="165"/>
        </w:trPr>
        <w:tc>
          <w:tcPr>
            <w:tcW w:w="1165" w:type="pct"/>
            <w:vAlign w:val="bottom"/>
          </w:tcPr>
          <w:p w14:paraId="41D1A03F"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financijskim institucijama</w:t>
            </w:r>
          </w:p>
        </w:tc>
        <w:tc>
          <w:tcPr>
            <w:tcW w:w="477" w:type="pct"/>
            <w:tcBorders>
              <w:top w:val="nil"/>
              <w:left w:val="nil"/>
              <w:bottom w:val="nil"/>
              <w:right w:val="nil"/>
            </w:tcBorders>
            <w:vAlign w:val="bottom"/>
          </w:tcPr>
          <w:p w14:paraId="21FD6E7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135.389 </w:t>
            </w:r>
          </w:p>
        </w:tc>
        <w:tc>
          <w:tcPr>
            <w:tcW w:w="477" w:type="pct"/>
            <w:tcBorders>
              <w:top w:val="nil"/>
              <w:left w:val="nil"/>
              <w:bottom w:val="nil"/>
              <w:right w:val="nil"/>
            </w:tcBorders>
            <w:vAlign w:val="bottom"/>
          </w:tcPr>
          <w:p w14:paraId="1283ECC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549.052 </w:t>
            </w:r>
          </w:p>
        </w:tc>
        <w:tc>
          <w:tcPr>
            <w:tcW w:w="477" w:type="pct"/>
            <w:tcBorders>
              <w:top w:val="nil"/>
              <w:left w:val="nil"/>
              <w:bottom w:val="nil"/>
              <w:right w:val="nil"/>
            </w:tcBorders>
            <w:vAlign w:val="bottom"/>
          </w:tcPr>
          <w:p w14:paraId="6A1F597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1.099.713 </w:t>
            </w:r>
          </w:p>
        </w:tc>
        <w:tc>
          <w:tcPr>
            <w:tcW w:w="477" w:type="pct"/>
            <w:tcBorders>
              <w:top w:val="nil"/>
              <w:left w:val="nil"/>
              <w:bottom w:val="nil"/>
              <w:right w:val="nil"/>
            </w:tcBorders>
            <w:vAlign w:val="bottom"/>
          </w:tcPr>
          <w:p w14:paraId="4FB74B5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2.264.789 </w:t>
            </w:r>
          </w:p>
        </w:tc>
        <w:tc>
          <w:tcPr>
            <w:tcW w:w="477" w:type="pct"/>
            <w:tcBorders>
              <w:top w:val="nil"/>
              <w:left w:val="nil"/>
              <w:bottom w:val="nil"/>
              <w:right w:val="nil"/>
            </w:tcBorders>
            <w:vAlign w:val="bottom"/>
          </w:tcPr>
          <w:p w14:paraId="45D3570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4.782.876 </w:t>
            </w:r>
          </w:p>
        </w:tc>
        <w:tc>
          <w:tcPr>
            <w:tcW w:w="477" w:type="pct"/>
            <w:tcBorders>
              <w:top w:val="nil"/>
              <w:left w:val="nil"/>
              <w:bottom w:val="nil"/>
              <w:right w:val="nil"/>
            </w:tcBorders>
            <w:vAlign w:val="bottom"/>
          </w:tcPr>
          <w:p w14:paraId="57BD6C8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10.761 </w:t>
            </w:r>
          </w:p>
        </w:tc>
        <w:tc>
          <w:tcPr>
            <w:tcW w:w="477" w:type="pct"/>
            <w:tcBorders>
              <w:top w:val="nil"/>
              <w:left w:val="nil"/>
              <w:bottom w:val="nil"/>
              <w:right w:val="nil"/>
            </w:tcBorders>
            <w:vAlign w:val="bottom"/>
          </w:tcPr>
          <w:p w14:paraId="18F91C2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8.842.580 </w:t>
            </w:r>
          </w:p>
        </w:tc>
        <w:tc>
          <w:tcPr>
            <w:tcW w:w="476" w:type="pct"/>
            <w:tcBorders>
              <w:top w:val="nil"/>
              <w:left w:val="nil"/>
              <w:bottom w:val="nil"/>
              <w:right w:val="nil"/>
            </w:tcBorders>
            <w:vAlign w:val="bottom"/>
          </w:tcPr>
          <w:p w14:paraId="27B91A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8.656.158 </w:t>
            </w:r>
          </w:p>
        </w:tc>
      </w:tr>
      <w:tr w:rsidR="00723A07" w:rsidRPr="00EA3621" w14:paraId="0BC90171" w14:textId="77777777" w:rsidTr="00723A07">
        <w:trPr>
          <w:gridAfter w:val="1"/>
          <w:wAfter w:w="19" w:type="pct"/>
          <w:trHeight w:val="92"/>
        </w:trPr>
        <w:tc>
          <w:tcPr>
            <w:tcW w:w="1165" w:type="pct"/>
            <w:vAlign w:val="bottom"/>
          </w:tcPr>
          <w:p w14:paraId="4AA5D144"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ostalim korisnicima</w:t>
            </w:r>
          </w:p>
        </w:tc>
        <w:tc>
          <w:tcPr>
            <w:tcW w:w="477" w:type="pct"/>
            <w:tcBorders>
              <w:top w:val="nil"/>
              <w:left w:val="nil"/>
              <w:bottom w:val="nil"/>
              <w:right w:val="nil"/>
            </w:tcBorders>
            <w:vAlign w:val="bottom"/>
          </w:tcPr>
          <w:p w14:paraId="565A016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1.690.359 </w:t>
            </w:r>
          </w:p>
        </w:tc>
        <w:tc>
          <w:tcPr>
            <w:tcW w:w="477" w:type="pct"/>
            <w:tcBorders>
              <w:top w:val="nil"/>
              <w:left w:val="nil"/>
              <w:bottom w:val="nil"/>
              <w:right w:val="nil"/>
            </w:tcBorders>
            <w:vAlign w:val="bottom"/>
          </w:tcPr>
          <w:p w14:paraId="55F5E71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591.488 </w:t>
            </w:r>
          </w:p>
        </w:tc>
        <w:tc>
          <w:tcPr>
            <w:tcW w:w="477" w:type="pct"/>
            <w:tcBorders>
              <w:top w:val="nil"/>
              <w:left w:val="nil"/>
              <w:bottom w:val="nil"/>
              <w:right w:val="nil"/>
            </w:tcBorders>
            <w:vAlign w:val="bottom"/>
          </w:tcPr>
          <w:p w14:paraId="55AF99E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1.214.415 </w:t>
            </w:r>
          </w:p>
        </w:tc>
        <w:tc>
          <w:tcPr>
            <w:tcW w:w="477" w:type="pct"/>
            <w:tcBorders>
              <w:top w:val="nil"/>
              <w:left w:val="nil"/>
              <w:bottom w:val="nil"/>
              <w:right w:val="nil"/>
            </w:tcBorders>
            <w:vAlign w:val="bottom"/>
          </w:tcPr>
          <w:p w14:paraId="4CAF008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2.473.860 </w:t>
            </w:r>
          </w:p>
        </w:tc>
        <w:tc>
          <w:tcPr>
            <w:tcW w:w="477" w:type="pct"/>
            <w:tcBorders>
              <w:top w:val="nil"/>
              <w:left w:val="nil"/>
              <w:bottom w:val="nil"/>
              <w:right w:val="nil"/>
            </w:tcBorders>
            <w:vAlign w:val="bottom"/>
          </w:tcPr>
          <w:p w14:paraId="70B38F2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8.544.386 </w:t>
            </w:r>
          </w:p>
        </w:tc>
        <w:tc>
          <w:tcPr>
            <w:tcW w:w="477" w:type="pct"/>
            <w:tcBorders>
              <w:top w:val="nil"/>
              <w:left w:val="nil"/>
              <w:bottom w:val="nil"/>
              <w:right w:val="nil"/>
            </w:tcBorders>
            <w:vAlign w:val="bottom"/>
          </w:tcPr>
          <w:p w14:paraId="3386FA9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281.671 </w:t>
            </w:r>
          </w:p>
        </w:tc>
        <w:tc>
          <w:tcPr>
            <w:tcW w:w="477" w:type="pct"/>
            <w:tcBorders>
              <w:top w:val="nil"/>
              <w:left w:val="nil"/>
              <w:bottom w:val="nil"/>
              <w:right w:val="nil"/>
            </w:tcBorders>
            <w:vAlign w:val="bottom"/>
          </w:tcPr>
          <w:p w14:paraId="5C49758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14.796.179 </w:t>
            </w:r>
          </w:p>
        </w:tc>
        <w:tc>
          <w:tcPr>
            <w:tcW w:w="476" w:type="pct"/>
            <w:tcBorders>
              <w:top w:val="nil"/>
              <w:left w:val="nil"/>
              <w:bottom w:val="nil"/>
              <w:right w:val="nil"/>
            </w:tcBorders>
            <w:vAlign w:val="bottom"/>
          </w:tcPr>
          <w:p w14:paraId="092FD9F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13.626.578 </w:t>
            </w:r>
          </w:p>
        </w:tc>
      </w:tr>
      <w:tr w:rsidR="00723A07" w:rsidRPr="00EA3621" w14:paraId="1AA5E2F1" w14:textId="77777777" w:rsidTr="00723A07">
        <w:trPr>
          <w:gridAfter w:val="1"/>
          <w:wAfter w:w="19" w:type="pct"/>
          <w:trHeight w:val="171"/>
        </w:trPr>
        <w:tc>
          <w:tcPr>
            <w:tcW w:w="1165" w:type="pct"/>
            <w:vAlign w:val="bottom"/>
          </w:tcPr>
          <w:p w14:paraId="39490E70"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dobit ili gubitak</w:t>
            </w:r>
          </w:p>
        </w:tc>
        <w:tc>
          <w:tcPr>
            <w:tcW w:w="477" w:type="pct"/>
            <w:vAlign w:val="bottom"/>
          </w:tcPr>
          <w:p w14:paraId="42BBB5F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298 </w:t>
            </w:r>
          </w:p>
        </w:tc>
        <w:tc>
          <w:tcPr>
            <w:tcW w:w="477" w:type="pct"/>
            <w:vAlign w:val="bottom"/>
          </w:tcPr>
          <w:p w14:paraId="3641291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CD309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4723A75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DD7AB8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2.658 </w:t>
            </w:r>
          </w:p>
        </w:tc>
        <w:tc>
          <w:tcPr>
            <w:tcW w:w="477" w:type="pct"/>
            <w:vAlign w:val="bottom"/>
          </w:tcPr>
          <w:p w14:paraId="15DBCAE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188.800 </w:t>
            </w:r>
          </w:p>
        </w:tc>
        <w:tc>
          <w:tcPr>
            <w:tcW w:w="477" w:type="pct"/>
            <w:vAlign w:val="bottom"/>
          </w:tcPr>
          <w:p w14:paraId="2C040BF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191.756 </w:t>
            </w:r>
          </w:p>
        </w:tc>
        <w:tc>
          <w:tcPr>
            <w:tcW w:w="476" w:type="pct"/>
            <w:vAlign w:val="bottom"/>
          </w:tcPr>
          <w:p w14:paraId="324BA2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2.956 </w:t>
            </w:r>
          </w:p>
        </w:tc>
      </w:tr>
      <w:tr w:rsidR="00723A07" w:rsidRPr="00EA3621" w14:paraId="1C0A2C50" w14:textId="77777777" w:rsidTr="00723A07">
        <w:trPr>
          <w:gridAfter w:val="1"/>
          <w:wAfter w:w="19" w:type="pct"/>
          <w:trHeight w:val="164"/>
        </w:trPr>
        <w:tc>
          <w:tcPr>
            <w:tcW w:w="1165" w:type="pct"/>
            <w:vAlign w:val="bottom"/>
          </w:tcPr>
          <w:p w14:paraId="68FFF43E"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ostalu sveobuhvatnu dobit</w:t>
            </w:r>
          </w:p>
        </w:tc>
        <w:tc>
          <w:tcPr>
            <w:tcW w:w="477" w:type="pct"/>
            <w:vAlign w:val="bottom"/>
          </w:tcPr>
          <w:p w14:paraId="3E49CD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c>
          <w:tcPr>
            <w:tcW w:w="477" w:type="pct"/>
            <w:vAlign w:val="bottom"/>
          </w:tcPr>
          <w:p w14:paraId="305620E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339D3A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0C7A7AC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1C5D4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D67B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44.317 </w:t>
            </w:r>
          </w:p>
        </w:tc>
        <w:tc>
          <w:tcPr>
            <w:tcW w:w="477" w:type="pct"/>
            <w:vAlign w:val="bottom"/>
          </w:tcPr>
          <w:p w14:paraId="000A87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3.053.326 </w:t>
            </w:r>
          </w:p>
        </w:tc>
        <w:tc>
          <w:tcPr>
            <w:tcW w:w="476" w:type="pct"/>
            <w:vAlign w:val="bottom"/>
          </w:tcPr>
          <w:p w14:paraId="2EF5855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r>
      <w:tr w:rsidR="00723A07" w:rsidRPr="00EA3621" w14:paraId="3E1D52F3" w14:textId="77777777" w:rsidTr="00723A07">
        <w:trPr>
          <w:gridAfter w:val="1"/>
          <w:wAfter w:w="19" w:type="pct"/>
          <w:trHeight w:val="208"/>
        </w:trPr>
        <w:tc>
          <w:tcPr>
            <w:tcW w:w="1165" w:type="pct"/>
            <w:vAlign w:val="bottom"/>
          </w:tcPr>
          <w:p w14:paraId="4D52ACEA"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Ostala imovina</w:t>
            </w:r>
          </w:p>
        </w:tc>
        <w:tc>
          <w:tcPr>
            <w:tcW w:w="477" w:type="pct"/>
            <w:tcBorders>
              <w:bottom w:val="single" w:sz="4" w:space="0" w:color="auto"/>
            </w:tcBorders>
            <w:vAlign w:val="bottom"/>
          </w:tcPr>
          <w:p w14:paraId="77C05B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975F8A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DD1FB7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BA8A5F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3FF32B1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EC862F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7" w:type="pct"/>
            <w:tcBorders>
              <w:bottom w:val="single" w:sz="4" w:space="0" w:color="auto"/>
            </w:tcBorders>
            <w:vAlign w:val="bottom"/>
          </w:tcPr>
          <w:p w14:paraId="1889D9F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6" w:type="pct"/>
            <w:tcBorders>
              <w:bottom w:val="single" w:sz="4" w:space="0" w:color="auto"/>
            </w:tcBorders>
            <w:vAlign w:val="bottom"/>
          </w:tcPr>
          <w:p w14:paraId="7B7B23E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3F648579" w14:textId="77777777" w:rsidTr="00723A07">
        <w:trPr>
          <w:trHeight w:hRule="exact" w:val="311"/>
        </w:trPr>
        <w:tc>
          <w:tcPr>
            <w:tcW w:w="1165" w:type="pct"/>
            <w:vAlign w:val="bottom"/>
          </w:tcPr>
          <w:p w14:paraId="0603FBD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 xml:space="preserve">Imovina </w:t>
            </w:r>
          </w:p>
        </w:tc>
        <w:tc>
          <w:tcPr>
            <w:tcW w:w="477" w:type="pct"/>
            <w:tcBorders>
              <w:top w:val="single" w:sz="4" w:space="0" w:color="auto"/>
              <w:left w:val="nil"/>
              <w:bottom w:val="single" w:sz="8" w:space="0" w:color="auto"/>
              <w:right w:val="nil"/>
            </w:tcBorders>
            <w:vAlign w:val="bottom"/>
          </w:tcPr>
          <w:p w14:paraId="61E1062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4.998.434 </w:t>
            </w:r>
          </w:p>
        </w:tc>
        <w:tc>
          <w:tcPr>
            <w:tcW w:w="477" w:type="pct"/>
            <w:tcBorders>
              <w:top w:val="single" w:sz="4" w:space="0" w:color="auto"/>
              <w:left w:val="nil"/>
              <w:bottom w:val="single" w:sz="8" w:space="0" w:color="auto"/>
              <w:right w:val="nil"/>
            </w:tcBorders>
            <w:vAlign w:val="bottom"/>
          </w:tcPr>
          <w:p w14:paraId="10B4DB1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1.140.540 </w:t>
            </w:r>
          </w:p>
        </w:tc>
        <w:tc>
          <w:tcPr>
            <w:tcW w:w="477" w:type="pct"/>
            <w:tcBorders>
              <w:top w:val="single" w:sz="4" w:space="0" w:color="auto"/>
              <w:left w:val="nil"/>
              <w:bottom w:val="single" w:sz="8" w:space="0" w:color="auto"/>
              <w:right w:val="nil"/>
            </w:tcBorders>
            <w:vAlign w:val="bottom"/>
          </w:tcPr>
          <w:p w14:paraId="054680B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2.314.128 </w:t>
            </w:r>
          </w:p>
        </w:tc>
        <w:tc>
          <w:tcPr>
            <w:tcW w:w="477" w:type="pct"/>
            <w:tcBorders>
              <w:top w:val="single" w:sz="4" w:space="0" w:color="auto"/>
              <w:left w:val="nil"/>
              <w:bottom w:val="single" w:sz="8" w:space="0" w:color="auto"/>
              <w:right w:val="nil"/>
            </w:tcBorders>
            <w:vAlign w:val="bottom"/>
          </w:tcPr>
          <w:p w14:paraId="7CC4A12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4.738.649 </w:t>
            </w:r>
          </w:p>
        </w:tc>
        <w:tc>
          <w:tcPr>
            <w:tcW w:w="477" w:type="pct"/>
            <w:tcBorders>
              <w:top w:val="single" w:sz="4" w:space="0" w:color="auto"/>
              <w:left w:val="nil"/>
              <w:bottom w:val="single" w:sz="8" w:space="0" w:color="auto"/>
              <w:right w:val="nil"/>
            </w:tcBorders>
            <w:vAlign w:val="bottom"/>
          </w:tcPr>
          <w:p w14:paraId="1E67499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13.329.920 </w:t>
            </w:r>
          </w:p>
        </w:tc>
        <w:tc>
          <w:tcPr>
            <w:tcW w:w="477" w:type="pct"/>
            <w:tcBorders>
              <w:top w:val="single" w:sz="4" w:space="0" w:color="auto"/>
              <w:left w:val="nil"/>
              <w:bottom w:val="single" w:sz="8" w:space="0" w:color="auto"/>
              <w:right w:val="nil"/>
            </w:tcBorders>
            <w:vAlign w:val="bottom"/>
          </w:tcPr>
          <w:p w14:paraId="7B7FA3A2"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2.051.751 </w:t>
            </w:r>
          </w:p>
        </w:tc>
        <w:tc>
          <w:tcPr>
            <w:tcW w:w="477" w:type="pct"/>
            <w:tcBorders>
              <w:top w:val="single" w:sz="4" w:space="0" w:color="auto"/>
              <w:left w:val="nil"/>
              <w:bottom w:val="single" w:sz="8" w:space="0" w:color="auto"/>
              <w:right w:val="nil"/>
            </w:tcBorders>
            <w:vAlign w:val="bottom"/>
          </w:tcPr>
          <w:p w14:paraId="6AB5865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28.573.422 </w:t>
            </w:r>
          </w:p>
        </w:tc>
        <w:tc>
          <w:tcPr>
            <w:tcW w:w="495" w:type="pct"/>
            <w:gridSpan w:val="2"/>
            <w:tcBorders>
              <w:top w:val="single" w:sz="4" w:space="0" w:color="auto"/>
              <w:left w:val="nil"/>
              <w:bottom w:val="single" w:sz="8" w:space="0" w:color="auto"/>
              <w:right w:val="nil"/>
            </w:tcBorders>
            <w:vAlign w:val="bottom"/>
          </w:tcPr>
          <w:p w14:paraId="50F0C28D"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25.458.080 </w:t>
            </w:r>
          </w:p>
        </w:tc>
      </w:tr>
      <w:tr w:rsidR="00723A07" w:rsidRPr="00EA3621" w14:paraId="3262A2BF" w14:textId="77777777" w:rsidTr="00723A07">
        <w:trPr>
          <w:gridAfter w:val="1"/>
          <w:wAfter w:w="19" w:type="pct"/>
          <w:trHeight w:hRule="exact" w:val="188"/>
        </w:trPr>
        <w:tc>
          <w:tcPr>
            <w:tcW w:w="1165" w:type="pct"/>
            <w:vAlign w:val="bottom"/>
          </w:tcPr>
          <w:p w14:paraId="0E613C2A"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p>
        </w:tc>
        <w:tc>
          <w:tcPr>
            <w:tcW w:w="477" w:type="pct"/>
            <w:tcBorders>
              <w:top w:val="single" w:sz="12" w:space="0" w:color="auto"/>
              <w:left w:val="nil"/>
              <w:right w:val="nil"/>
            </w:tcBorders>
            <w:vAlign w:val="bottom"/>
          </w:tcPr>
          <w:p w14:paraId="434DDC7E"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1D10A15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22098E9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63AF515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7CFD8A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BB6A5E0"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09067937"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top w:val="single" w:sz="12" w:space="0" w:color="auto"/>
              <w:left w:val="nil"/>
              <w:right w:val="nil"/>
            </w:tcBorders>
            <w:vAlign w:val="bottom"/>
          </w:tcPr>
          <w:p w14:paraId="5864E99A"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1315B8D0" w14:textId="77777777" w:rsidTr="00723A07">
        <w:trPr>
          <w:gridAfter w:val="1"/>
          <w:wAfter w:w="19" w:type="pct"/>
          <w:trHeight w:hRule="exact" w:val="237"/>
        </w:trPr>
        <w:tc>
          <w:tcPr>
            <w:tcW w:w="1165" w:type="pct"/>
            <w:vAlign w:val="bottom"/>
          </w:tcPr>
          <w:p w14:paraId="0D0A3F2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left w:val="nil"/>
              <w:right w:val="nil"/>
            </w:tcBorders>
            <w:vAlign w:val="bottom"/>
          </w:tcPr>
          <w:p w14:paraId="5D254C6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AF0DCB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503565"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11D2028"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678EC7"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0DD1FAA"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6E149F83"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left w:val="nil"/>
              <w:right w:val="nil"/>
            </w:tcBorders>
            <w:vAlign w:val="bottom"/>
          </w:tcPr>
          <w:p w14:paraId="28384E04"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500C8E65" w14:textId="77777777" w:rsidTr="00723A07">
        <w:trPr>
          <w:gridAfter w:val="1"/>
          <w:wAfter w:w="19" w:type="pct"/>
          <w:trHeight w:hRule="exact" w:val="264"/>
        </w:trPr>
        <w:tc>
          <w:tcPr>
            <w:tcW w:w="1165" w:type="pct"/>
            <w:vAlign w:val="bottom"/>
          </w:tcPr>
          <w:p w14:paraId="435FB05F"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depozitima</w:t>
            </w:r>
          </w:p>
        </w:tc>
        <w:tc>
          <w:tcPr>
            <w:tcW w:w="477" w:type="pct"/>
            <w:tcBorders>
              <w:top w:val="nil"/>
              <w:left w:val="nil"/>
              <w:bottom w:val="nil"/>
              <w:right w:val="nil"/>
            </w:tcBorders>
            <w:vAlign w:val="bottom"/>
          </w:tcPr>
          <w:p w14:paraId="48FDF7D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5218D57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DC1BCC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2E40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EA27E9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ADF3A7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7" w:type="pct"/>
            <w:tcBorders>
              <w:top w:val="nil"/>
              <w:left w:val="nil"/>
              <w:bottom w:val="nil"/>
              <w:right w:val="nil"/>
            </w:tcBorders>
            <w:vAlign w:val="bottom"/>
          </w:tcPr>
          <w:p w14:paraId="70D32911"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6" w:type="pct"/>
            <w:tcBorders>
              <w:top w:val="nil"/>
              <w:left w:val="nil"/>
              <w:bottom w:val="nil"/>
              <w:right w:val="nil"/>
            </w:tcBorders>
            <w:vAlign w:val="bottom"/>
          </w:tcPr>
          <w:p w14:paraId="6FDB6DB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A75BE8D" w14:textId="77777777" w:rsidTr="00723A07">
        <w:trPr>
          <w:gridAfter w:val="1"/>
          <w:wAfter w:w="19" w:type="pct"/>
          <w:trHeight w:hRule="exact" w:val="256"/>
        </w:trPr>
        <w:tc>
          <w:tcPr>
            <w:tcW w:w="1165" w:type="pct"/>
            <w:vAlign w:val="bottom"/>
          </w:tcPr>
          <w:p w14:paraId="0CBFAA3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kreditima</w:t>
            </w:r>
          </w:p>
        </w:tc>
        <w:tc>
          <w:tcPr>
            <w:tcW w:w="477" w:type="pct"/>
            <w:tcBorders>
              <w:top w:val="nil"/>
              <w:left w:val="nil"/>
              <w:bottom w:val="nil"/>
              <w:right w:val="nil"/>
            </w:tcBorders>
            <w:vAlign w:val="bottom"/>
          </w:tcPr>
          <w:p w14:paraId="2FF1943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198.450 </w:t>
            </w:r>
          </w:p>
        </w:tc>
        <w:tc>
          <w:tcPr>
            <w:tcW w:w="477" w:type="pct"/>
            <w:tcBorders>
              <w:top w:val="nil"/>
              <w:left w:val="nil"/>
              <w:bottom w:val="nil"/>
              <w:right w:val="nil"/>
            </w:tcBorders>
            <w:vAlign w:val="bottom"/>
          </w:tcPr>
          <w:p w14:paraId="61CFB71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328.361 </w:t>
            </w:r>
          </w:p>
        </w:tc>
        <w:tc>
          <w:tcPr>
            <w:tcW w:w="477" w:type="pct"/>
            <w:tcBorders>
              <w:top w:val="nil"/>
              <w:left w:val="nil"/>
              <w:bottom w:val="nil"/>
              <w:right w:val="nil"/>
            </w:tcBorders>
            <w:vAlign w:val="bottom"/>
          </w:tcPr>
          <w:p w14:paraId="78B058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1.729.314 </w:t>
            </w:r>
          </w:p>
        </w:tc>
        <w:tc>
          <w:tcPr>
            <w:tcW w:w="477" w:type="pct"/>
            <w:tcBorders>
              <w:top w:val="nil"/>
              <w:left w:val="nil"/>
              <w:bottom w:val="nil"/>
              <w:right w:val="nil"/>
            </w:tcBorders>
            <w:vAlign w:val="bottom"/>
          </w:tcPr>
          <w:p w14:paraId="2039805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5.710.981 </w:t>
            </w:r>
          </w:p>
        </w:tc>
        <w:tc>
          <w:tcPr>
            <w:tcW w:w="477" w:type="pct"/>
            <w:tcBorders>
              <w:top w:val="nil"/>
              <w:left w:val="nil"/>
              <w:bottom w:val="nil"/>
              <w:right w:val="nil"/>
            </w:tcBorders>
            <w:vAlign w:val="bottom"/>
          </w:tcPr>
          <w:p w14:paraId="58FD136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8.856.109 </w:t>
            </w:r>
          </w:p>
        </w:tc>
        <w:tc>
          <w:tcPr>
            <w:tcW w:w="477" w:type="pct"/>
            <w:tcBorders>
              <w:top w:val="nil"/>
              <w:left w:val="nil"/>
              <w:bottom w:val="nil"/>
              <w:right w:val="nil"/>
            </w:tcBorders>
            <w:vAlign w:val="bottom"/>
          </w:tcPr>
          <w:p w14:paraId="7FDEE83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40.720 </w:t>
            </w:r>
          </w:p>
        </w:tc>
        <w:tc>
          <w:tcPr>
            <w:tcW w:w="477" w:type="pct"/>
            <w:tcBorders>
              <w:top w:val="nil"/>
              <w:left w:val="nil"/>
              <w:bottom w:val="nil"/>
              <w:right w:val="nil"/>
            </w:tcBorders>
            <w:vAlign w:val="bottom"/>
          </w:tcPr>
          <w:p w14:paraId="257F08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16.863.935 </w:t>
            </w:r>
          </w:p>
        </w:tc>
        <w:tc>
          <w:tcPr>
            <w:tcW w:w="476" w:type="pct"/>
            <w:tcBorders>
              <w:top w:val="nil"/>
              <w:left w:val="nil"/>
              <w:bottom w:val="nil"/>
              <w:right w:val="nil"/>
            </w:tcBorders>
            <w:vAlign w:val="bottom"/>
          </w:tcPr>
          <w:p w14:paraId="1568A45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16.823.215 </w:t>
            </w:r>
          </w:p>
        </w:tc>
      </w:tr>
      <w:tr w:rsidR="00723A07" w:rsidRPr="00EA3621" w14:paraId="423B716C" w14:textId="77777777" w:rsidTr="00723A07">
        <w:trPr>
          <w:gridAfter w:val="1"/>
          <w:wAfter w:w="19" w:type="pct"/>
          <w:trHeight w:hRule="exact" w:val="538"/>
        </w:trPr>
        <w:tc>
          <w:tcPr>
            <w:tcW w:w="1165" w:type="pct"/>
            <w:vAlign w:val="bottom"/>
          </w:tcPr>
          <w:p w14:paraId="421C075B" w14:textId="77777777" w:rsidR="00723A07" w:rsidRPr="00EA3621" w:rsidRDefault="00723A07" w:rsidP="00D66790">
            <w:pPr>
              <w:tabs>
                <w:tab w:val="right" w:pos="1202"/>
              </w:tabs>
              <w:spacing w:line="240" w:lineRule="exact"/>
              <w:outlineLvl w:val="0"/>
              <w:rPr>
                <w:rFonts w:ascii="Calibri" w:eastAsia="Calibri" w:hAnsi="Calibri" w:cs="Arial"/>
                <w:color w:val="000000" w:themeColor="text1"/>
                <w:spacing w:val="-2"/>
                <w:sz w:val="16"/>
                <w:szCs w:val="16"/>
              </w:rPr>
            </w:pPr>
            <w:r w:rsidRPr="00EA3621">
              <w:rPr>
                <w:rFonts w:ascii="Calibri" w:eastAsia="Calibri" w:hAnsi="Calibri" w:cs="Arial"/>
                <w:color w:val="000000" w:themeColor="text1"/>
                <w:spacing w:val="-2"/>
                <w:sz w:val="16"/>
                <w:szCs w:val="16"/>
              </w:rPr>
              <w:t>Rezerviranja za garancije, preuzete i ostale obveze</w:t>
            </w:r>
          </w:p>
        </w:tc>
        <w:tc>
          <w:tcPr>
            <w:tcW w:w="477" w:type="pct"/>
            <w:tcBorders>
              <w:top w:val="nil"/>
              <w:left w:val="nil"/>
              <w:bottom w:val="nil"/>
              <w:right w:val="nil"/>
            </w:tcBorders>
            <w:vAlign w:val="bottom"/>
          </w:tcPr>
          <w:p w14:paraId="4853099F"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A4F141"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6C811F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6547C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EA4F6"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18B2FC9"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7" w:type="pct"/>
            <w:tcBorders>
              <w:top w:val="nil"/>
              <w:left w:val="nil"/>
              <w:bottom w:val="nil"/>
              <w:right w:val="nil"/>
            </w:tcBorders>
            <w:vAlign w:val="bottom"/>
          </w:tcPr>
          <w:p w14:paraId="23B4F143"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6" w:type="pct"/>
            <w:tcBorders>
              <w:top w:val="nil"/>
              <w:left w:val="nil"/>
              <w:bottom w:val="nil"/>
              <w:right w:val="nil"/>
            </w:tcBorders>
            <w:vAlign w:val="bottom"/>
          </w:tcPr>
          <w:p w14:paraId="6F985680"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24A05728" w14:textId="77777777" w:rsidTr="00723A07">
        <w:trPr>
          <w:gridAfter w:val="1"/>
          <w:wAfter w:w="19" w:type="pct"/>
          <w:trHeight w:hRule="exact" w:val="253"/>
        </w:trPr>
        <w:tc>
          <w:tcPr>
            <w:tcW w:w="1165" w:type="pct"/>
            <w:vAlign w:val="bottom"/>
          </w:tcPr>
          <w:p w14:paraId="7D7B1F10"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Ostale obveze</w:t>
            </w:r>
          </w:p>
        </w:tc>
        <w:tc>
          <w:tcPr>
            <w:tcW w:w="477" w:type="pct"/>
            <w:tcBorders>
              <w:top w:val="nil"/>
              <w:left w:val="nil"/>
              <w:bottom w:val="nil"/>
              <w:right w:val="nil"/>
            </w:tcBorders>
            <w:vAlign w:val="bottom"/>
          </w:tcPr>
          <w:p w14:paraId="7763990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2F38B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447DA1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387A12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53DBFA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CEEB19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7" w:type="pct"/>
            <w:tcBorders>
              <w:top w:val="nil"/>
              <w:left w:val="nil"/>
              <w:bottom w:val="nil"/>
              <w:right w:val="nil"/>
            </w:tcBorders>
            <w:vAlign w:val="bottom"/>
          </w:tcPr>
          <w:p w14:paraId="7C1F45E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6" w:type="pct"/>
            <w:tcBorders>
              <w:top w:val="nil"/>
              <w:left w:val="nil"/>
              <w:bottom w:val="nil"/>
              <w:right w:val="nil"/>
            </w:tcBorders>
            <w:vAlign w:val="bottom"/>
          </w:tcPr>
          <w:p w14:paraId="56CA29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CD6C066" w14:textId="77777777" w:rsidTr="00723A07">
        <w:trPr>
          <w:gridAfter w:val="1"/>
          <w:wAfter w:w="19" w:type="pct"/>
          <w:trHeight w:hRule="exact" w:val="283"/>
        </w:trPr>
        <w:tc>
          <w:tcPr>
            <w:tcW w:w="1165" w:type="pct"/>
            <w:vAlign w:val="bottom"/>
          </w:tcPr>
          <w:p w14:paraId="363C52A1"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top w:val="single" w:sz="4" w:space="0" w:color="auto"/>
              <w:left w:val="nil"/>
              <w:bottom w:val="single" w:sz="8" w:space="0" w:color="auto"/>
              <w:right w:val="nil"/>
            </w:tcBorders>
            <w:vAlign w:val="bottom"/>
          </w:tcPr>
          <w:p w14:paraId="433AADB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198.450 </w:t>
            </w:r>
          </w:p>
        </w:tc>
        <w:tc>
          <w:tcPr>
            <w:tcW w:w="477" w:type="pct"/>
            <w:tcBorders>
              <w:top w:val="single" w:sz="4" w:space="0" w:color="auto"/>
              <w:left w:val="nil"/>
              <w:bottom w:val="single" w:sz="8" w:space="0" w:color="auto"/>
              <w:right w:val="nil"/>
            </w:tcBorders>
            <w:vAlign w:val="bottom"/>
          </w:tcPr>
          <w:p w14:paraId="3D26833F"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328.361 </w:t>
            </w:r>
          </w:p>
        </w:tc>
        <w:tc>
          <w:tcPr>
            <w:tcW w:w="477" w:type="pct"/>
            <w:tcBorders>
              <w:top w:val="single" w:sz="4" w:space="0" w:color="auto"/>
              <w:left w:val="nil"/>
              <w:bottom w:val="single" w:sz="8" w:space="0" w:color="auto"/>
              <w:right w:val="nil"/>
            </w:tcBorders>
            <w:vAlign w:val="bottom"/>
          </w:tcPr>
          <w:p w14:paraId="0985CBD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1.729.314 </w:t>
            </w:r>
          </w:p>
        </w:tc>
        <w:tc>
          <w:tcPr>
            <w:tcW w:w="477" w:type="pct"/>
            <w:tcBorders>
              <w:top w:val="single" w:sz="4" w:space="0" w:color="auto"/>
              <w:left w:val="nil"/>
              <w:bottom w:val="single" w:sz="8" w:space="0" w:color="auto"/>
              <w:right w:val="nil"/>
            </w:tcBorders>
            <w:vAlign w:val="bottom"/>
          </w:tcPr>
          <w:p w14:paraId="6CEA1401"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5.710.981 </w:t>
            </w:r>
          </w:p>
        </w:tc>
        <w:tc>
          <w:tcPr>
            <w:tcW w:w="477" w:type="pct"/>
            <w:tcBorders>
              <w:top w:val="single" w:sz="4" w:space="0" w:color="auto"/>
              <w:left w:val="nil"/>
              <w:bottom w:val="single" w:sz="8" w:space="0" w:color="auto"/>
              <w:right w:val="nil"/>
            </w:tcBorders>
            <w:vAlign w:val="bottom"/>
          </w:tcPr>
          <w:p w14:paraId="6B0E51D6"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8.856.109 </w:t>
            </w:r>
          </w:p>
        </w:tc>
        <w:tc>
          <w:tcPr>
            <w:tcW w:w="477" w:type="pct"/>
            <w:tcBorders>
              <w:top w:val="single" w:sz="4" w:space="0" w:color="auto"/>
              <w:left w:val="nil"/>
              <w:bottom w:val="single" w:sz="8" w:space="0" w:color="auto"/>
              <w:right w:val="nil"/>
            </w:tcBorders>
            <w:vAlign w:val="bottom"/>
          </w:tcPr>
          <w:p w14:paraId="1F66791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1.502.521 </w:t>
            </w:r>
          </w:p>
        </w:tc>
        <w:tc>
          <w:tcPr>
            <w:tcW w:w="477" w:type="pct"/>
            <w:tcBorders>
              <w:top w:val="single" w:sz="4" w:space="0" w:color="auto"/>
              <w:left w:val="nil"/>
              <w:bottom w:val="single" w:sz="8" w:space="0" w:color="auto"/>
              <w:right w:val="nil"/>
            </w:tcBorders>
            <w:vAlign w:val="bottom"/>
          </w:tcPr>
          <w:p w14:paraId="3940A5C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18.325.736 </w:t>
            </w:r>
          </w:p>
        </w:tc>
        <w:tc>
          <w:tcPr>
            <w:tcW w:w="476" w:type="pct"/>
            <w:tcBorders>
              <w:top w:val="single" w:sz="4" w:space="0" w:color="auto"/>
              <w:left w:val="nil"/>
              <w:bottom w:val="single" w:sz="8" w:space="0" w:color="auto"/>
              <w:right w:val="nil"/>
            </w:tcBorders>
            <w:vAlign w:val="bottom"/>
          </w:tcPr>
          <w:p w14:paraId="00237F4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16.823.215 </w:t>
            </w:r>
          </w:p>
        </w:tc>
      </w:tr>
      <w:tr w:rsidR="00723A07" w:rsidRPr="00EA3621" w14:paraId="1F590746" w14:textId="77777777" w:rsidTr="00723A07">
        <w:trPr>
          <w:gridAfter w:val="1"/>
          <w:wAfter w:w="19" w:type="pct"/>
          <w:trHeight w:hRule="exact" w:val="356"/>
        </w:trPr>
        <w:tc>
          <w:tcPr>
            <w:tcW w:w="1165" w:type="pct"/>
            <w:vAlign w:val="bottom"/>
          </w:tcPr>
          <w:p w14:paraId="05A001B2"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pacing w:val="-2"/>
                <w:sz w:val="16"/>
                <w:szCs w:val="16"/>
              </w:rPr>
              <w:t>Kamatni jaz</w:t>
            </w:r>
          </w:p>
        </w:tc>
        <w:tc>
          <w:tcPr>
            <w:tcW w:w="477" w:type="pct"/>
            <w:tcBorders>
              <w:top w:val="nil"/>
              <w:left w:val="nil"/>
              <w:bottom w:val="single" w:sz="12" w:space="0" w:color="auto"/>
              <w:right w:val="nil"/>
            </w:tcBorders>
            <w:vAlign w:val="bottom"/>
          </w:tcPr>
          <w:p w14:paraId="666DB61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4.799.984 </w:t>
            </w:r>
          </w:p>
        </w:tc>
        <w:tc>
          <w:tcPr>
            <w:tcW w:w="477" w:type="pct"/>
            <w:tcBorders>
              <w:top w:val="nil"/>
              <w:left w:val="nil"/>
              <w:bottom w:val="single" w:sz="12" w:space="0" w:color="auto"/>
              <w:right w:val="nil"/>
            </w:tcBorders>
            <w:vAlign w:val="bottom"/>
          </w:tcPr>
          <w:p w14:paraId="19EFABE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812.179 </w:t>
            </w:r>
          </w:p>
        </w:tc>
        <w:tc>
          <w:tcPr>
            <w:tcW w:w="477" w:type="pct"/>
            <w:tcBorders>
              <w:top w:val="nil"/>
              <w:left w:val="nil"/>
              <w:bottom w:val="single" w:sz="12" w:space="0" w:color="auto"/>
              <w:right w:val="nil"/>
            </w:tcBorders>
            <w:vAlign w:val="bottom"/>
          </w:tcPr>
          <w:p w14:paraId="1AA2C06B"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584.814 </w:t>
            </w:r>
          </w:p>
        </w:tc>
        <w:tc>
          <w:tcPr>
            <w:tcW w:w="477" w:type="pct"/>
            <w:tcBorders>
              <w:top w:val="nil"/>
              <w:left w:val="nil"/>
              <w:bottom w:val="single" w:sz="12" w:space="0" w:color="auto"/>
              <w:right w:val="nil"/>
            </w:tcBorders>
            <w:vAlign w:val="bottom"/>
          </w:tcPr>
          <w:p w14:paraId="70BC9A3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(972.332)</w:t>
            </w:r>
          </w:p>
        </w:tc>
        <w:tc>
          <w:tcPr>
            <w:tcW w:w="477" w:type="pct"/>
            <w:tcBorders>
              <w:top w:val="nil"/>
              <w:left w:val="nil"/>
              <w:bottom w:val="single" w:sz="12" w:space="0" w:color="auto"/>
              <w:right w:val="nil"/>
            </w:tcBorders>
            <w:vAlign w:val="bottom"/>
          </w:tcPr>
          <w:p w14:paraId="0E76206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4.473.811 </w:t>
            </w:r>
          </w:p>
        </w:tc>
        <w:tc>
          <w:tcPr>
            <w:tcW w:w="477" w:type="pct"/>
            <w:tcBorders>
              <w:top w:val="nil"/>
              <w:left w:val="nil"/>
              <w:bottom w:val="single" w:sz="12" w:space="0" w:color="auto"/>
              <w:right w:val="nil"/>
            </w:tcBorders>
            <w:vAlign w:val="bottom"/>
          </w:tcPr>
          <w:p w14:paraId="64C5EE3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549.230 </w:t>
            </w:r>
          </w:p>
        </w:tc>
        <w:tc>
          <w:tcPr>
            <w:tcW w:w="477" w:type="pct"/>
            <w:tcBorders>
              <w:top w:val="nil"/>
              <w:left w:val="nil"/>
              <w:bottom w:val="single" w:sz="12" w:space="0" w:color="auto"/>
              <w:right w:val="nil"/>
            </w:tcBorders>
            <w:vAlign w:val="bottom"/>
          </w:tcPr>
          <w:p w14:paraId="1850121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10.247.686 </w:t>
            </w:r>
          </w:p>
        </w:tc>
        <w:tc>
          <w:tcPr>
            <w:tcW w:w="476" w:type="pct"/>
            <w:tcBorders>
              <w:top w:val="nil"/>
              <w:left w:val="nil"/>
              <w:bottom w:val="single" w:sz="12" w:space="0" w:color="auto"/>
              <w:right w:val="nil"/>
            </w:tcBorders>
            <w:vAlign w:val="bottom"/>
          </w:tcPr>
          <w:p w14:paraId="52D3B87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8.634.865 </w:t>
            </w:r>
          </w:p>
        </w:tc>
      </w:tr>
      <w:bookmarkEnd w:id="949"/>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DF73D1">
          <w:pgSz w:w="11906" w:h="16838"/>
          <w:pgMar w:top="1417" w:right="1417" w:bottom="1417" w:left="1417" w:header="708" w:footer="708" w:gutter="0"/>
          <w:cols w:space="708"/>
          <w:docGrid w:linePitch="360"/>
        </w:sectPr>
      </w:pPr>
    </w:p>
    <w:p w14:paraId="11879CC0"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1A952CCC" w14:textId="5B7D50D8"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67E446AE" w14:textId="77777777" w:rsidR="00380F39" w:rsidRPr="00EA3621" w:rsidRDefault="00380F39" w:rsidP="00380F39">
      <w:pPr>
        <w:jc w:val="both"/>
        <w:rPr>
          <w:rFonts w:ascii="Calibri" w:eastAsia="Times New Roman" w:hAnsi="Calibri" w:cs="Arial"/>
          <w:b/>
          <w:color w:val="000000" w:themeColor="text1"/>
          <w:szCs w:val="20"/>
        </w:rPr>
      </w:pPr>
    </w:p>
    <w:p w14:paraId="3B78605F" w14:textId="719351AC"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1415EA37" w14:textId="77777777" w:rsidR="00380F39" w:rsidRPr="00EA3621" w:rsidRDefault="00380F39" w:rsidP="00380F39">
      <w:pPr>
        <w:jc w:val="both"/>
        <w:rPr>
          <w:rFonts w:ascii="Calibri" w:eastAsia="Times New Roman" w:hAnsi="Calibri" w:cs="Arial"/>
          <w:b/>
          <w:color w:val="000000" w:themeColor="text1"/>
          <w:szCs w:val="20"/>
        </w:rPr>
      </w:pPr>
    </w:p>
    <w:p w14:paraId="27C70152" w14:textId="152D5A50"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188A6941" w14:textId="77777777" w:rsidR="00380F39" w:rsidRPr="00EA3621" w:rsidRDefault="00380F39" w:rsidP="00380F39">
      <w:pPr>
        <w:jc w:val="both"/>
        <w:rPr>
          <w:rFonts w:ascii="Calibri" w:eastAsia="Times New Roman" w:hAnsi="Calibri" w:cs="Arial"/>
          <w:b/>
          <w:color w:val="000000" w:themeColor="text1"/>
          <w:szCs w:val="20"/>
        </w:rPr>
      </w:pPr>
    </w:p>
    <w:p w14:paraId="10F49A83" w14:textId="77777777" w:rsidR="00380F39" w:rsidRPr="00EA3621" w:rsidRDefault="00380F39" w:rsidP="00380F39">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723A07" w:rsidRPr="00EA3621" w14:paraId="1CF4A99A" w14:textId="77777777" w:rsidTr="00723A07">
        <w:trPr>
          <w:trHeight w:val="239"/>
        </w:trPr>
        <w:tc>
          <w:tcPr>
            <w:tcW w:w="1844" w:type="pct"/>
            <w:shd w:val="clear" w:color="auto" w:fill="auto"/>
            <w:vAlign w:val="bottom"/>
          </w:tcPr>
          <w:p w14:paraId="2D87159B" w14:textId="77777777" w:rsidR="00723A07" w:rsidRPr="00EA3621" w:rsidRDefault="00723A07" w:rsidP="00D66790">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32549455" w14:textId="77777777" w:rsidR="00723A07" w:rsidRPr="00EA3621" w:rsidRDefault="00723A07" w:rsidP="00D66790">
            <w:pPr>
              <w:pStyle w:val="TH"/>
              <w:jc w:val="right"/>
              <w:rPr>
                <w:rFonts w:asciiTheme="minorHAnsi" w:hAnsiTheme="minorHAnsi" w:cs="Arial"/>
                <w:color w:val="000000" w:themeColor="text1"/>
                <w:sz w:val="20"/>
                <w:lang w:val="hr-HR"/>
              </w:rPr>
            </w:pPr>
            <w:bookmarkStart w:id="950" w:name="_Toc67330674"/>
            <w:r w:rsidRPr="00EA3621">
              <w:rPr>
                <w:rFonts w:asciiTheme="minorHAnsi" w:hAnsiTheme="minorHAnsi" w:cs="Arial"/>
                <w:color w:val="000000" w:themeColor="text1"/>
                <w:sz w:val="20"/>
                <w:lang w:val="hr-HR"/>
              </w:rPr>
              <w:t>Grupa</w:t>
            </w:r>
            <w:bookmarkEnd w:id="950"/>
          </w:p>
        </w:tc>
        <w:tc>
          <w:tcPr>
            <w:tcW w:w="1578" w:type="pct"/>
            <w:gridSpan w:val="2"/>
            <w:shd w:val="clear" w:color="auto" w:fill="auto"/>
            <w:vAlign w:val="bottom"/>
          </w:tcPr>
          <w:p w14:paraId="71CB3D1E" w14:textId="77777777" w:rsidR="00723A07" w:rsidRPr="00EA3621" w:rsidRDefault="00723A07" w:rsidP="00D66790">
            <w:pPr>
              <w:pStyle w:val="TH"/>
              <w:jc w:val="right"/>
              <w:rPr>
                <w:rFonts w:asciiTheme="minorHAnsi" w:hAnsiTheme="minorHAnsi" w:cs="Arial"/>
                <w:color w:val="000000" w:themeColor="text1"/>
                <w:sz w:val="20"/>
                <w:lang w:val="hr-HR"/>
              </w:rPr>
            </w:pPr>
            <w:bookmarkStart w:id="951" w:name="_Toc67330675"/>
            <w:r w:rsidRPr="00EA3621">
              <w:rPr>
                <w:rFonts w:asciiTheme="minorHAnsi" w:hAnsiTheme="minorHAnsi" w:cs="Arial"/>
                <w:color w:val="000000" w:themeColor="text1"/>
                <w:sz w:val="20"/>
                <w:lang w:val="hr-HR"/>
              </w:rPr>
              <w:t>Banka</w:t>
            </w:r>
            <w:bookmarkEnd w:id="951"/>
          </w:p>
        </w:tc>
      </w:tr>
      <w:tr w:rsidR="00723A07" w:rsidRPr="00EA3621" w14:paraId="427238ED" w14:textId="77777777" w:rsidTr="00723A07">
        <w:trPr>
          <w:trHeight w:val="211"/>
        </w:trPr>
        <w:tc>
          <w:tcPr>
            <w:tcW w:w="1844" w:type="pct"/>
            <w:shd w:val="clear" w:color="auto" w:fill="auto"/>
            <w:vAlign w:val="bottom"/>
          </w:tcPr>
          <w:p w14:paraId="711B3C9A" w14:textId="77777777" w:rsidR="00723A07" w:rsidRPr="00EA3621" w:rsidRDefault="00723A07" w:rsidP="00723A07">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3CF0E0F9" w14:textId="181A7DB5"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ožujka 2021.</w:t>
            </w:r>
          </w:p>
        </w:tc>
        <w:tc>
          <w:tcPr>
            <w:tcW w:w="789" w:type="pct"/>
            <w:shd w:val="clear" w:color="auto" w:fill="auto"/>
            <w:vAlign w:val="bottom"/>
          </w:tcPr>
          <w:p w14:paraId="7FF38233" w14:textId="18B9D521"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2020.</w:t>
            </w:r>
          </w:p>
        </w:tc>
        <w:tc>
          <w:tcPr>
            <w:tcW w:w="789" w:type="pct"/>
            <w:shd w:val="clear" w:color="auto" w:fill="auto"/>
            <w:vAlign w:val="bottom"/>
          </w:tcPr>
          <w:p w14:paraId="3BD6E540" w14:textId="17CCC248" w:rsidR="00723A07" w:rsidRPr="00EA3621" w:rsidRDefault="00723A07" w:rsidP="00723A07">
            <w:pPr>
              <w:pStyle w:val="TH"/>
              <w:jc w:val="right"/>
              <w:rPr>
                <w:rFonts w:asciiTheme="minorHAnsi" w:hAnsiTheme="minorHAnsi" w:cs="Arial"/>
                <w:color w:val="000000" w:themeColor="text1"/>
                <w:sz w:val="20"/>
                <w:lang w:val="hr-HR"/>
              </w:rPr>
            </w:pPr>
            <w:bookmarkStart w:id="952" w:name="_Toc67330677"/>
            <w:r w:rsidRPr="00EA3621">
              <w:rPr>
                <w:rFonts w:asciiTheme="minorHAnsi" w:hAnsiTheme="minorHAnsi" w:cs="Arial"/>
                <w:color w:val="000000" w:themeColor="text1"/>
                <w:sz w:val="20"/>
                <w:lang w:val="hr-HR"/>
              </w:rPr>
              <w:t>31. ožujka 2021.</w:t>
            </w:r>
            <w:bookmarkEnd w:id="952"/>
          </w:p>
        </w:tc>
        <w:tc>
          <w:tcPr>
            <w:tcW w:w="789" w:type="pct"/>
            <w:shd w:val="clear" w:color="auto" w:fill="auto"/>
            <w:vAlign w:val="bottom"/>
          </w:tcPr>
          <w:p w14:paraId="3E259281" w14:textId="0B367120" w:rsidR="00723A07" w:rsidRPr="00EA3621" w:rsidRDefault="00723A07" w:rsidP="00723A07">
            <w:pPr>
              <w:pStyle w:val="TH"/>
              <w:jc w:val="right"/>
              <w:rPr>
                <w:rFonts w:asciiTheme="minorHAnsi" w:hAnsiTheme="minorHAnsi" w:cs="Arial"/>
                <w:color w:val="000000" w:themeColor="text1"/>
                <w:sz w:val="20"/>
                <w:lang w:val="hr-HR"/>
              </w:rPr>
            </w:pPr>
            <w:bookmarkStart w:id="953" w:name="_Toc67330678"/>
            <w:r w:rsidRPr="00EA3621">
              <w:rPr>
                <w:rFonts w:asciiTheme="minorHAnsi" w:hAnsiTheme="minorHAnsi" w:cs="Arial"/>
                <w:color w:val="000000" w:themeColor="text1"/>
                <w:sz w:val="20"/>
                <w:lang w:val="hr-HR"/>
              </w:rPr>
              <w:t>31. prosinca 2020.</w:t>
            </w:r>
            <w:bookmarkEnd w:id="953"/>
          </w:p>
        </w:tc>
      </w:tr>
      <w:tr w:rsidR="00723A07" w:rsidRPr="00EA3621" w14:paraId="3C157C2E" w14:textId="77777777" w:rsidTr="00723A07">
        <w:trPr>
          <w:trHeight w:val="249"/>
        </w:trPr>
        <w:tc>
          <w:tcPr>
            <w:tcW w:w="1844" w:type="pct"/>
            <w:shd w:val="clear" w:color="auto" w:fill="auto"/>
            <w:vAlign w:val="bottom"/>
          </w:tcPr>
          <w:p w14:paraId="32FEC2AD" w14:textId="77777777" w:rsidR="00723A07" w:rsidRPr="00EA3621" w:rsidRDefault="00723A07" w:rsidP="00723A07">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727F33DF" w14:textId="1F565C38"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4F5E7BA" w14:textId="59D2F7B3" w:rsidR="00723A07" w:rsidRPr="00EA3621" w:rsidRDefault="00723A07" w:rsidP="00723A07">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38C78BD5" w14:textId="6D5AB318" w:rsidR="00723A07" w:rsidRPr="00EA3621" w:rsidRDefault="00723A07" w:rsidP="00723A07">
            <w:pPr>
              <w:pStyle w:val="TH"/>
              <w:jc w:val="right"/>
              <w:rPr>
                <w:rFonts w:asciiTheme="minorHAnsi" w:hAnsiTheme="minorHAnsi" w:cs="Arial"/>
                <w:color w:val="000000" w:themeColor="text1"/>
                <w:sz w:val="20"/>
                <w:lang w:val="hr-HR"/>
              </w:rPr>
            </w:pPr>
            <w:bookmarkStart w:id="954" w:name="_Toc67330681"/>
            <w:r w:rsidRPr="00EA3621">
              <w:rPr>
                <w:rFonts w:asciiTheme="minorHAnsi" w:hAnsiTheme="minorHAnsi" w:cs="Arial"/>
                <w:color w:val="000000" w:themeColor="text1"/>
                <w:sz w:val="20"/>
                <w:lang w:val="hr-HR"/>
              </w:rPr>
              <w:t>000 kuna</w:t>
            </w:r>
            <w:bookmarkEnd w:id="954"/>
          </w:p>
        </w:tc>
        <w:tc>
          <w:tcPr>
            <w:tcW w:w="789" w:type="pct"/>
            <w:shd w:val="clear" w:color="auto" w:fill="auto"/>
            <w:vAlign w:val="bottom"/>
          </w:tcPr>
          <w:p w14:paraId="5A4C4C3C" w14:textId="41622951" w:rsidR="00723A07" w:rsidRPr="00EA3621" w:rsidRDefault="00723A07" w:rsidP="00723A07">
            <w:pPr>
              <w:pStyle w:val="TH"/>
              <w:jc w:val="right"/>
              <w:rPr>
                <w:rFonts w:asciiTheme="minorHAnsi" w:hAnsiTheme="minorHAnsi" w:cs="Arial"/>
                <w:color w:val="000000" w:themeColor="text1"/>
                <w:sz w:val="20"/>
                <w:lang w:val="hr-HR"/>
              </w:rPr>
            </w:pPr>
            <w:bookmarkStart w:id="955" w:name="_Toc67330682"/>
            <w:r w:rsidRPr="00EA3621">
              <w:rPr>
                <w:rFonts w:asciiTheme="minorHAnsi" w:hAnsiTheme="minorHAnsi" w:cs="Arial"/>
                <w:color w:val="000000" w:themeColor="text1"/>
                <w:sz w:val="20"/>
                <w:lang w:val="hr-HR"/>
              </w:rPr>
              <w:t>000 kuna</w:t>
            </w:r>
            <w:bookmarkEnd w:id="955"/>
          </w:p>
        </w:tc>
      </w:tr>
      <w:tr w:rsidR="00723A07" w:rsidRPr="00EA3621" w14:paraId="3ECC54C6" w14:textId="77777777" w:rsidTr="00723A07">
        <w:trPr>
          <w:trHeight w:hRule="exact" w:val="284"/>
        </w:trPr>
        <w:tc>
          <w:tcPr>
            <w:tcW w:w="1844" w:type="pct"/>
            <w:shd w:val="clear" w:color="auto" w:fill="auto"/>
            <w:vAlign w:val="bottom"/>
          </w:tcPr>
          <w:p w14:paraId="1F49B725" w14:textId="77777777" w:rsidR="00723A07" w:rsidRPr="00EA3621" w:rsidRDefault="00723A07" w:rsidP="00723A07">
            <w:pPr>
              <w:tabs>
                <w:tab w:val="left" w:pos="-720"/>
              </w:tabs>
              <w:suppressAutoHyphens/>
              <w:ind w:right="-5"/>
              <w:rPr>
                <w:rFonts w:cs="Arial"/>
                <w:b/>
                <w:color w:val="000000" w:themeColor="text1"/>
                <w:sz w:val="20"/>
                <w:szCs w:val="20"/>
              </w:rPr>
            </w:pPr>
            <w:r w:rsidRPr="00EA3621">
              <w:rPr>
                <w:rFonts w:cs="Arial"/>
                <w:b/>
                <w:color w:val="000000" w:themeColor="text1"/>
                <w:sz w:val="20"/>
                <w:szCs w:val="20"/>
              </w:rPr>
              <w:t>Imovina</w:t>
            </w:r>
          </w:p>
        </w:tc>
        <w:tc>
          <w:tcPr>
            <w:tcW w:w="789" w:type="pct"/>
            <w:shd w:val="clear" w:color="auto" w:fill="auto"/>
            <w:vAlign w:val="bottom"/>
          </w:tcPr>
          <w:p w14:paraId="6A03D663"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0448CE6"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0DE33D6"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777823D"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723A07" w:rsidRPr="00EA3621" w14:paraId="3ACAFE77" w14:textId="77777777" w:rsidTr="00723A07">
        <w:trPr>
          <w:trHeight w:hRule="exact" w:val="345"/>
        </w:trPr>
        <w:tc>
          <w:tcPr>
            <w:tcW w:w="1844" w:type="pct"/>
            <w:shd w:val="clear" w:color="auto" w:fill="auto"/>
            <w:vAlign w:val="bottom"/>
          </w:tcPr>
          <w:p w14:paraId="3FDCF816" w14:textId="77777777" w:rsidR="00723A07" w:rsidRPr="00EA3621" w:rsidRDefault="00723A07" w:rsidP="00723A07">
            <w:pPr>
              <w:tabs>
                <w:tab w:val="left" w:pos="-720"/>
              </w:tabs>
              <w:suppressAutoHyphens/>
              <w:ind w:right="-5"/>
              <w:rPr>
                <w:rFonts w:cs="Arial"/>
                <w:b/>
                <w:color w:val="000000" w:themeColor="text1"/>
                <w:sz w:val="20"/>
                <w:szCs w:val="20"/>
              </w:rPr>
            </w:pPr>
          </w:p>
        </w:tc>
        <w:tc>
          <w:tcPr>
            <w:tcW w:w="789" w:type="pct"/>
            <w:shd w:val="clear" w:color="auto" w:fill="auto"/>
            <w:vAlign w:val="bottom"/>
          </w:tcPr>
          <w:p w14:paraId="1B263AC3"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4A90B5B"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04256499"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9910073"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723A07" w:rsidRPr="00EA3621" w14:paraId="7E4294F2" w14:textId="77777777" w:rsidTr="00723A07">
        <w:trPr>
          <w:trHeight w:hRule="exact" w:val="284"/>
        </w:trPr>
        <w:tc>
          <w:tcPr>
            <w:tcW w:w="1844" w:type="pct"/>
            <w:shd w:val="clear" w:color="auto" w:fill="auto"/>
            <w:vAlign w:val="bottom"/>
          </w:tcPr>
          <w:p w14:paraId="1890E809" w14:textId="77777777" w:rsidR="00723A07" w:rsidRPr="00EA3621" w:rsidRDefault="00723A07" w:rsidP="00723A07">
            <w:pPr>
              <w:tabs>
                <w:tab w:val="left" w:pos="-720"/>
              </w:tabs>
              <w:suppressAutoHyphens/>
              <w:ind w:right="-5"/>
              <w:rPr>
                <w:rFonts w:cs="Arial"/>
                <w:color w:val="000000" w:themeColor="text1"/>
                <w:sz w:val="20"/>
                <w:szCs w:val="20"/>
              </w:rPr>
            </w:pPr>
            <w:r w:rsidRPr="00EA3621">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0A225BB8" w14:textId="6454601C"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26.580.165</w:t>
            </w:r>
          </w:p>
        </w:tc>
        <w:tc>
          <w:tcPr>
            <w:tcW w:w="789" w:type="pct"/>
            <w:tcBorders>
              <w:top w:val="nil"/>
              <w:left w:val="nil"/>
              <w:bottom w:val="nil"/>
              <w:right w:val="nil"/>
            </w:tcBorders>
            <w:shd w:val="clear" w:color="auto" w:fill="auto"/>
            <w:vAlign w:val="bottom"/>
          </w:tcPr>
          <w:p w14:paraId="63254908" w14:textId="6DD7D766"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25.516.028 </w:t>
            </w:r>
          </w:p>
        </w:tc>
        <w:tc>
          <w:tcPr>
            <w:tcW w:w="789" w:type="pct"/>
            <w:tcBorders>
              <w:top w:val="nil"/>
              <w:left w:val="nil"/>
              <w:bottom w:val="nil"/>
              <w:right w:val="nil"/>
            </w:tcBorders>
            <w:shd w:val="clear" w:color="auto" w:fill="auto"/>
            <w:vAlign w:val="bottom"/>
          </w:tcPr>
          <w:p w14:paraId="286F91AC" w14:textId="224B42E1" w:rsidR="00723A07" w:rsidRPr="00EA3621" w:rsidRDefault="00C0586B" w:rsidP="00723A07">
            <w:pPr>
              <w:tabs>
                <w:tab w:val="left" w:pos="-720"/>
              </w:tabs>
              <w:suppressAutoHyphens/>
              <w:ind w:right="-5"/>
              <w:jc w:val="right"/>
              <w:rPr>
                <w:rFonts w:ascii="Calibri" w:hAnsi="Calibri" w:cs="Arial"/>
                <w:color w:val="000000"/>
                <w:sz w:val="20"/>
                <w:szCs w:val="20"/>
              </w:rPr>
            </w:pPr>
            <w:r w:rsidRPr="00C0586B">
              <w:rPr>
                <w:rFonts w:ascii="Calibri" w:hAnsi="Calibri" w:cs="Arial"/>
                <w:color w:val="000000"/>
                <w:sz w:val="20"/>
                <w:szCs w:val="20"/>
              </w:rPr>
              <w:t>26.522.547</w:t>
            </w:r>
          </w:p>
        </w:tc>
        <w:tc>
          <w:tcPr>
            <w:tcW w:w="789" w:type="pct"/>
            <w:tcBorders>
              <w:top w:val="nil"/>
              <w:left w:val="nil"/>
              <w:bottom w:val="nil"/>
              <w:right w:val="nil"/>
            </w:tcBorders>
            <w:shd w:val="clear" w:color="auto" w:fill="auto"/>
            <w:vAlign w:val="bottom"/>
          </w:tcPr>
          <w:p w14:paraId="5B343E30" w14:textId="73FF3965"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25.458.080</w:t>
            </w:r>
          </w:p>
        </w:tc>
      </w:tr>
      <w:tr w:rsidR="00723A07" w:rsidRPr="00EA3621" w14:paraId="166671E7" w14:textId="77777777" w:rsidTr="00723A07">
        <w:trPr>
          <w:trHeight w:hRule="exact" w:val="284"/>
        </w:trPr>
        <w:tc>
          <w:tcPr>
            <w:tcW w:w="1844" w:type="pct"/>
            <w:shd w:val="clear" w:color="auto" w:fill="auto"/>
            <w:vAlign w:val="bottom"/>
          </w:tcPr>
          <w:p w14:paraId="5B58FC20"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FCD4D55" w14:textId="6E22C325"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1.041.694</w:t>
            </w:r>
          </w:p>
        </w:tc>
        <w:tc>
          <w:tcPr>
            <w:tcW w:w="789" w:type="pct"/>
            <w:tcBorders>
              <w:top w:val="nil"/>
              <w:left w:val="nil"/>
              <w:bottom w:val="nil"/>
              <w:right w:val="nil"/>
            </w:tcBorders>
            <w:shd w:val="clear" w:color="auto" w:fill="auto"/>
            <w:vAlign w:val="bottom"/>
          </w:tcPr>
          <w:p w14:paraId="021CC3CC" w14:textId="2149D19A"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1.063.591 </w:t>
            </w:r>
          </w:p>
        </w:tc>
        <w:tc>
          <w:tcPr>
            <w:tcW w:w="789" w:type="pct"/>
            <w:tcBorders>
              <w:top w:val="nil"/>
              <w:left w:val="nil"/>
              <w:bottom w:val="nil"/>
              <w:right w:val="nil"/>
            </w:tcBorders>
            <w:shd w:val="clear" w:color="auto" w:fill="auto"/>
            <w:vAlign w:val="bottom"/>
          </w:tcPr>
          <w:p w14:paraId="24901DC9" w14:textId="3D5864C0" w:rsidR="00723A07" w:rsidRPr="00EA3621" w:rsidRDefault="00C0586B" w:rsidP="00723A07">
            <w:pPr>
              <w:tabs>
                <w:tab w:val="left" w:pos="-720"/>
              </w:tabs>
              <w:suppressAutoHyphens/>
              <w:ind w:right="-5"/>
              <w:jc w:val="right"/>
              <w:rPr>
                <w:rFonts w:ascii="Calibri" w:hAnsi="Calibri" w:cs="Arial"/>
                <w:color w:val="000000"/>
                <w:sz w:val="20"/>
                <w:szCs w:val="20"/>
              </w:rPr>
            </w:pPr>
            <w:r w:rsidRPr="00C0586B">
              <w:rPr>
                <w:rFonts w:ascii="Calibri" w:hAnsi="Calibri" w:cs="Arial"/>
                <w:color w:val="000000"/>
                <w:sz w:val="20"/>
                <w:szCs w:val="20"/>
              </w:rPr>
              <w:t>1.041.694</w:t>
            </w:r>
          </w:p>
        </w:tc>
        <w:tc>
          <w:tcPr>
            <w:tcW w:w="789" w:type="pct"/>
            <w:tcBorders>
              <w:top w:val="nil"/>
              <w:left w:val="nil"/>
              <w:bottom w:val="nil"/>
              <w:right w:val="nil"/>
            </w:tcBorders>
            <w:shd w:val="clear" w:color="auto" w:fill="auto"/>
            <w:vAlign w:val="bottom"/>
          </w:tcPr>
          <w:p w14:paraId="47D37619" w14:textId="344473EF"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1.063.591</w:t>
            </w:r>
          </w:p>
        </w:tc>
      </w:tr>
      <w:tr w:rsidR="00723A07" w:rsidRPr="00EA3621" w14:paraId="453ABB59" w14:textId="77777777" w:rsidTr="00723A07">
        <w:trPr>
          <w:trHeight w:hRule="exact" w:val="284"/>
        </w:trPr>
        <w:tc>
          <w:tcPr>
            <w:tcW w:w="1844" w:type="pct"/>
            <w:shd w:val="clear" w:color="auto" w:fill="auto"/>
            <w:vAlign w:val="bottom"/>
          </w:tcPr>
          <w:p w14:paraId="732C7611"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0BBA7180" w14:textId="293F2368"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1.755.086</w:t>
            </w:r>
          </w:p>
        </w:tc>
        <w:tc>
          <w:tcPr>
            <w:tcW w:w="789" w:type="pct"/>
            <w:tcBorders>
              <w:top w:val="nil"/>
              <w:left w:val="nil"/>
              <w:bottom w:val="single" w:sz="4" w:space="0" w:color="auto"/>
              <w:right w:val="nil"/>
            </w:tcBorders>
            <w:shd w:val="clear" w:color="auto" w:fill="auto"/>
            <w:vAlign w:val="bottom"/>
          </w:tcPr>
          <w:p w14:paraId="0AA0F0C7" w14:textId="412058DD"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2.055.253</w:t>
            </w:r>
          </w:p>
        </w:tc>
        <w:tc>
          <w:tcPr>
            <w:tcW w:w="789" w:type="pct"/>
            <w:tcBorders>
              <w:top w:val="nil"/>
              <w:left w:val="nil"/>
              <w:bottom w:val="single" w:sz="4" w:space="0" w:color="auto"/>
              <w:right w:val="nil"/>
            </w:tcBorders>
            <w:shd w:val="clear" w:color="auto" w:fill="auto"/>
            <w:vAlign w:val="bottom"/>
          </w:tcPr>
          <w:p w14:paraId="5B41BB63" w14:textId="424B3617" w:rsidR="00723A07" w:rsidRPr="00EA3621" w:rsidRDefault="00C0586B" w:rsidP="00723A07">
            <w:pPr>
              <w:tabs>
                <w:tab w:val="left" w:pos="-720"/>
              </w:tabs>
              <w:suppressAutoHyphens/>
              <w:ind w:right="-5"/>
              <w:jc w:val="right"/>
              <w:rPr>
                <w:rFonts w:ascii="Calibri" w:hAnsi="Calibri" w:cs="Arial"/>
                <w:color w:val="000000"/>
                <w:sz w:val="20"/>
                <w:szCs w:val="20"/>
              </w:rPr>
            </w:pPr>
            <w:r w:rsidRPr="00C0586B">
              <w:rPr>
                <w:rFonts w:ascii="Calibri" w:hAnsi="Calibri" w:cs="Arial"/>
                <w:color w:val="000000"/>
                <w:sz w:val="20"/>
                <w:szCs w:val="20"/>
              </w:rPr>
              <w:t>1.752.367</w:t>
            </w:r>
          </w:p>
        </w:tc>
        <w:tc>
          <w:tcPr>
            <w:tcW w:w="789" w:type="pct"/>
            <w:tcBorders>
              <w:top w:val="nil"/>
              <w:left w:val="nil"/>
              <w:bottom w:val="single" w:sz="4" w:space="0" w:color="auto"/>
              <w:right w:val="nil"/>
            </w:tcBorders>
            <w:shd w:val="clear" w:color="auto" w:fill="auto"/>
            <w:vAlign w:val="bottom"/>
          </w:tcPr>
          <w:p w14:paraId="03BEAE8B" w14:textId="580E90CE"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2.051.751</w:t>
            </w:r>
          </w:p>
        </w:tc>
      </w:tr>
      <w:tr w:rsidR="00723A07" w:rsidRPr="00EA3621" w14:paraId="7A0940A2" w14:textId="77777777" w:rsidTr="00723A07">
        <w:trPr>
          <w:trHeight w:hRule="exact" w:val="382"/>
        </w:trPr>
        <w:tc>
          <w:tcPr>
            <w:tcW w:w="1844" w:type="pct"/>
            <w:shd w:val="clear" w:color="auto" w:fill="auto"/>
            <w:vAlign w:val="bottom"/>
          </w:tcPr>
          <w:p w14:paraId="79322FA7"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155B1035" w14:textId="7682591E" w:rsidR="00723A07" w:rsidRPr="00EA3621" w:rsidRDefault="00B61832" w:rsidP="00723A07">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29.376.945</w:t>
            </w:r>
          </w:p>
        </w:tc>
        <w:tc>
          <w:tcPr>
            <w:tcW w:w="789" w:type="pct"/>
            <w:tcBorders>
              <w:top w:val="single" w:sz="4" w:space="0" w:color="auto"/>
              <w:left w:val="nil"/>
              <w:bottom w:val="single" w:sz="12" w:space="0" w:color="auto"/>
              <w:right w:val="nil"/>
            </w:tcBorders>
            <w:shd w:val="clear" w:color="auto" w:fill="auto"/>
            <w:vAlign w:val="bottom"/>
          </w:tcPr>
          <w:p w14:paraId="61898284" w14:textId="41D6096D" w:rsidR="00723A07" w:rsidRPr="00EA3621" w:rsidRDefault="00723A07" w:rsidP="00723A07">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28.634.872</w:t>
            </w:r>
          </w:p>
        </w:tc>
        <w:tc>
          <w:tcPr>
            <w:tcW w:w="789" w:type="pct"/>
            <w:tcBorders>
              <w:top w:val="single" w:sz="4" w:space="0" w:color="auto"/>
              <w:left w:val="nil"/>
              <w:bottom w:val="single" w:sz="12" w:space="0" w:color="auto"/>
              <w:right w:val="nil"/>
            </w:tcBorders>
            <w:shd w:val="clear" w:color="auto" w:fill="auto"/>
            <w:vAlign w:val="bottom"/>
          </w:tcPr>
          <w:p w14:paraId="7360E3CF" w14:textId="2EA0B878" w:rsidR="00723A07" w:rsidRPr="00EA3621" w:rsidRDefault="00C0586B" w:rsidP="00723A07">
            <w:pPr>
              <w:tabs>
                <w:tab w:val="left" w:pos="-720"/>
              </w:tabs>
              <w:suppressAutoHyphens/>
              <w:ind w:right="-5"/>
              <w:jc w:val="right"/>
              <w:rPr>
                <w:rFonts w:ascii="Calibri" w:hAnsi="Calibri" w:cs="Arial"/>
                <w:b/>
                <w:bCs/>
                <w:color w:val="000000"/>
                <w:sz w:val="20"/>
                <w:szCs w:val="20"/>
              </w:rPr>
            </w:pPr>
            <w:r w:rsidRPr="00C0586B">
              <w:rPr>
                <w:rFonts w:ascii="Calibri" w:hAnsi="Calibri" w:cs="Arial"/>
                <w:b/>
                <w:bCs/>
                <w:color w:val="000000"/>
                <w:sz w:val="20"/>
                <w:szCs w:val="20"/>
              </w:rPr>
              <w:t>29.316.608</w:t>
            </w:r>
          </w:p>
        </w:tc>
        <w:tc>
          <w:tcPr>
            <w:tcW w:w="789" w:type="pct"/>
            <w:tcBorders>
              <w:top w:val="single" w:sz="4" w:space="0" w:color="auto"/>
              <w:left w:val="nil"/>
              <w:bottom w:val="single" w:sz="12" w:space="0" w:color="auto"/>
              <w:right w:val="nil"/>
            </w:tcBorders>
            <w:shd w:val="clear" w:color="auto" w:fill="auto"/>
            <w:vAlign w:val="bottom"/>
          </w:tcPr>
          <w:p w14:paraId="67105E94" w14:textId="39B4B102" w:rsidR="00723A07" w:rsidRPr="00EA3621" w:rsidRDefault="00723A07" w:rsidP="00723A07">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28.573.422</w:t>
            </w:r>
          </w:p>
        </w:tc>
      </w:tr>
      <w:tr w:rsidR="00723A07" w:rsidRPr="00EA3621" w14:paraId="5FE4139D" w14:textId="77777777" w:rsidTr="00723A07">
        <w:trPr>
          <w:trHeight w:hRule="exact" w:val="382"/>
        </w:trPr>
        <w:tc>
          <w:tcPr>
            <w:tcW w:w="1844" w:type="pct"/>
            <w:shd w:val="clear" w:color="auto" w:fill="auto"/>
            <w:vAlign w:val="bottom"/>
          </w:tcPr>
          <w:p w14:paraId="50018422" w14:textId="77777777" w:rsidR="00723A07" w:rsidRPr="00EA3621" w:rsidRDefault="00723A07" w:rsidP="00723A07">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6536DACD"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0474CB22" w14:textId="77777777" w:rsidR="00723A07" w:rsidRPr="00EA3621" w:rsidRDefault="00723A07" w:rsidP="00723A07">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0FA196F8"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452963BD" w14:textId="77777777" w:rsidR="00723A07" w:rsidRPr="00EA3621" w:rsidRDefault="00723A07" w:rsidP="00723A07">
            <w:pPr>
              <w:tabs>
                <w:tab w:val="left" w:pos="-720"/>
              </w:tabs>
              <w:suppressAutoHyphens/>
              <w:ind w:right="-5"/>
              <w:jc w:val="right"/>
              <w:rPr>
                <w:rFonts w:cs="Arial"/>
                <w:b/>
                <w:color w:val="000000" w:themeColor="text1"/>
                <w:sz w:val="20"/>
                <w:szCs w:val="20"/>
              </w:rPr>
            </w:pPr>
          </w:p>
        </w:tc>
      </w:tr>
      <w:tr w:rsidR="00723A07" w:rsidRPr="00EA3621" w14:paraId="6A463EDE" w14:textId="77777777" w:rsidTr="00723A07">
        <w:trPr>
          <w:trHeight w:hRule="exact" w:val="284"/>
        </w:trPr>
        <w:tc>
          <w:tcPr>
            <w:tcW w:w="1844" w:type="pct"/>
            <w:shd w:val="clear" w:color="auto" w:fill="auto"/>
            <w:vAlign w:val="bottom"/>
          </w:tcPr>
          <w:p w14:paraId="4BD15297"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Obveze</w:t>
            </w:r>
          </w:p>
        </w:tc>
        <w:tc>
          <w:tcPr>
            <w:tcW w:w="789" w:type="pct"/>
            <w:shd w:val="clear" w:color="auto" w:fill="auto"/>
            <w:vAlign w:val="bottom"/>
          </w:tcPr>
          <w:p w14:paraId="385A3B8E"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8AB821C"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66AB6FF8"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59F36A6A"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723A07" w:rsidRPr="00EA3621" w14:paraId="4D2B6FC2" w14:textId="77777777" w:rsidTr="00723A07">
        <w:trPr>
          <w:trHeight w:hRule="exact" w:val="284"/>
        </w:trPr>
        <w:tc>
          <w:tcPr>
            <w:tcW w:w="1844" w:type="pct"/>
            <w:shd w:val="clear" w:color="auto" w:fill="auto"/>
            <w:vAlign w:val="bottom"/>
          </w:tcPr>
          <w:p w14:paraId="23E6CD1A" w14:textId="77777777" w:rsidR="00723A07" w:rsidRPr="00EA3621" w:rsidRDefault="00723A07" w:rsidP="00723A07">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68571AFC"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0B32CC1" w14:textId="77777777" w:rsidR="00723A07" w:rsidRPr="00EA3621" w:rsidRDefault="00723A07" w:rsidP="00723A07">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24C8E7F1" w14:textId="77777777" w:rsidR="00723A07" w:rsidRPr="00EA3621" w:rsidRDefault="00723A07" w:rsidP="00723A07">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4A76DDE5" w14:textId="77777777" w:rsidR="00723A07" w:rsidRPr="00EA3621" w:rsidRDefault="00723A07" w:rsidP="00723A07">
            <w:pPr>
              <w:tabs>
                <w:tab w:val="left" w:pos="-720"/>
              </w:tabs>
              <w:suppressAutoHyphens/>
              <w:ind w:right="-5"/>
              <w:jc w:val="right"/>
              <w:rPr>
                <w:rFonts w:cs="Arial"/>
                <w:color w:val="000000" w:themeColor="text1"/>
                <w:sz w:val="20"/>
                <w:szCs w:val="20"/>
              </w:rPr>
            </w:pPr>
          </w:p>
        </w:tc>
      </w:tr>
      <w:tr w:rsidR="00723A07" w:rsidRPr="00EA3621" w14:paraId="43E11439" w14:textId="77777777" w:rsidTr="00723A07">
        <w:trPr>
          <w:trHeight w:hRule="exact" w:val="284"/>
        </w:trPr>
        <w:tc>
          <w:tcPr>
            <w:tcW w:w="1844" w:type="pct"/>
            <w:shd w:val="clear" w:color="auto" w:fill="auto"/>
            <w:vAlign w:val="bottom"/>
          </w:tcPr>
          <w:p w14:paraId="166B4FF4" w14:textId="77777777" w:rsidR="00723A07" w:rsidRPr="00EA3621" w:rsidRDefault="00723A07" w:rsidP="00723A07">
            <w:pPr>
              <w:tabs>
                <w:tab w:val="left" w:pos="-720"/>
              </w:tabs>
              <w:suppressAutoHyphens/>
              <w:spacing w:line="240" w:lineRule="exact"/>
              <w:ind w:right="-6"/>
              <w:rPr>
                <w:rFonts w:cs="Arial"/>
                <w:b/>
                <w:color w:val="000000" w:themeColor="text1"/>
                <w:sz w:val="20"/>
                <w:szCs w:val="20"/>
              </w:rPr>
            </w:pPr>
            <w:r w:rsidRPr="00EA3621">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2DE6FB64" w14:textId="21211431"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16.610.161</w:t>
            </w:r>
          </w:p>
        </w:tc>
        <w:tc>
          <w:tcPr>
            <w:tcW w:w="789" w:type="pct"/>
            <w:tcBorders>
              <w:top w:val="nil"/>
              <w:left w:val="nil"/>
              <w:bottom w:val="nil"/>
              <w:right w:val="nil"/>
            </w:tcBorders>
            <w:shd w:val="clear" w:color="auto" w:fill="auto"/>
            <w:vAlign w:val="bottom"/>
          </w:tcPr>
          <w:p w14:paraId="1146E434" w14:textId="63F768A0"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c>
          <w:tcPr>
            <w:tcW w:w="789" w:type="pct"/>
            <w:tcBorders>
              <w:top w:val="nil"/>
              <w:left w:val="nil"/>
              <w:bottom w:val="nil"/>
              <w:right w:val="nil"/>
            </w:tcBorders>
            <w:shd w:val="clear" w:color="auto" w:fill="auto"/>
            <w:vAlign w:val="bottom"/>
          </w:tcPr>
          <w:p w14:paraId="67AD4D32" w14:textId="10D3ED9F" w:rsidR="00723A07" w:rsidRPr="00EA3621" w:rsidRDefault="00C0586B" w:rsidP="00723A07">
            <w:pPr>
              <w:tabs>
                <w:tab w:val="left" w:pos="-720"/>
              </w:tabs>
              <w:suppressAutoHyphens/>
              <w:ind w:right="-5"/>
              <w:jc w:val="right"/>
              <w:rPr>
                <w:rFonts w:ascii="Calibri" w:hAnsi="Calibri" w:cs="Arial"/>
                <w:color w:val="000000"/>
                <w:sz w:val="20"/>
                <w:szCs w:val="20"/>
              </w:rPr>
            </w:pPr>
            <w:r w:rsidRPr="00C0586B">
              <w:rPr>
                <w:rFonts w:ascii="Calibri" w:hAnsi="Calibri" w:cs="Arial"/>
                <w:color w:val="000000"/>
                <w:sz w:val="20"/>
                <w:szCs w:val="20"/>
              </w:rPr>
              <w:t>16.610.161</w:t>
            </w:r>
          </w:p>
        </w:tc>
        <w:tc>
          <w:tcPr>
            <w:tcW w:w="789" w:type="pct"/>
            <w:tcBorders>
              <w:top w:val="nil"/>
              <w:left w:val="nil"/>
              <w:bottom w:val="nil"/>
              <w:right w:val="nil"/>
            </w:tcBorders>
            <w:shd w:val="clear" w:color="auto" w:fill="auto"/>
            <w:vAlign w:val="bottom"/>
          </w:tcPr>
          <w:p w14:paraId="7E775ABE" w14:textId="474907D4"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r>
      <w:tr w:rsidR="00723A07" w:rsidRPr="00EA3621" w14:paraId="56A449A8" w14:textId="77777777" w:rsidTr="00723A07">
        <w:trPr>
          <w:trHeight w:hRule="exact" w:val="284"/>
        </w:trPr>
        <w:tc>
          <w:tcPr>
            <w:tcW w:w="1844" w:type="pct"/>
            <w:shd w:val="clear" w:color="auto" w:fill="auto"/>
            <w:vAlign w:val="bottom"/>
          </w:tcPr>
          <w:p w14:paraId="2CD1A972"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025E52FC" w14:textId="0D104D7B"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77A2357B" w14:textId="57BE2B34"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 </w:t>
            </w:r>
          </w:p>
        </w:tc>
        <w:tc>
          <w:tcPr>
            <w:tcW w:w="789" w:type="pct"/>
            <w:tcBorders>
              <w:top w:val="nil"/>
              <w:left w:val="nil"/>
              <w:bottom w:val="nil"/>
              <w:right w:val="nil"/>
            </w:tcBorders>
            <w:shd w:val="clear" w:color="auto" w:fill="auto"/>
            <w:vAlign w:val="bottom"/>
          </w:tcPr>
          <w:p w14:paraId="24EAA8C6" w14:textId="2D4FB020" w:rsidR="00723A07" w:rsidRPr="00EA3621" w:rsidRDefault="00C0586B"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59596C80" w14:textId="1C75C888"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w:t>
            </w:r>
          </w:p>
        </w:tc>
      </w:tr>
      <w:tr w:rsidR="00723A07" w:rsidRPr="00EA3621" w14:paraId="1158AFB6" w14:textId="77777777" w:rsidTr="00723A07">
        <w:trPr>
          <w:trHeight w:hRule="exact" w:val="284"/>
        </w:trPr>
        <w:tc>
          <w:tcPr>
            <w:tcW w:w="1844" w:type="pct"/>
            <w:shd w:val="clear" w:color="auto" w:fill="auto"/>
            <w:vAlign w:val="bottom"/>
          </w:tcPr>
          <w:p w14:paraId="77AAA618"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68B2CE6B" w14:textId="14776729" w:rsidR="00723A07" w:rsidRPr="00EA3621" w:rsidRDefault="00B61832" w:rsidP="00723A07">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2.393.924</w:t>
            </w:r>
          </w:p>
        </w:tc>
        <w:tc>
          <w:tcPr>
            <w:tcW w:w="789" w:type="pct"/>
            <w:tcBorders>
              <w:top w:val="nil"/>
              <w:left w:val="nil"/>
              <w:bottom w:val="single" w:sz="4" w:space="0" w:color="auto"/>
              <w:right w:val="nil"/>
            </w:tcBorders>
            <w:shd w:val="clear" w:color="auto" w:fill="auto"/>
            <w:vAlign w:val="bottom"/>
          </w:tcPr>
          <w:p w14:paraId="2EA5C7B2" w14:textId="6D9ABC21"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1.519.562</w:t>
            </w:r>
          </w:p>
        </w:tc>
        <w:tc>
          <w:tcPr>
            <w:tcW w:w="789" w:type="pct"/>
            <w:tcBorders>
              <w:top w:val="nil"/>
              <w:left w:val="nil"/>
              <w:bottom w:val="single" w:sz="4" w:space="0" w:color="auto"/>
              <w:right w:val="nil"/>
            </w:tcBorders>
            <w:shd w:val="clear" w:color="auto" w:fill="auto"/>
            <w:vAlign w:val="bottom"/>
          </w:tcPr>
          <w:p w14:paraId="28EAD5ED" w14:textId="2AF91BAF" w:rsidR="00723A07" w:rsidRPr="00EA3621" w:rsidRDefault="00C0586B" w:rsidP="00723A07">
            <w:pPr>
              <w:tabs>
                <w:tab w:val="left" w:pos="-720"/>
              </w:tabs>
              <w:suppressAutoHyphens/>
              <w:ind w:right="-5"/>
              <w:jc w:val="right"/>
              <w:rPr>
                <w:rFonts w:ascii="Calibri" w:hAnsi="Calibri" w:cs="Arial"/>
                <w:color w:val="000000"/>
                <w:sz w:val="20"/>
                <w:szCs w:val="20"/>
              </w:rPr>
            </w:pPr>
            <w:r w:rsidRPr="00C0586B">
              <w:rPr>
                <w:rFonts w:ascii="Calibri" w:hAnsi="Calibri" w:cs="Arial"/>
                <w:color w:val="000000"/>
                <w:sz w:val="20"/>
                <w:szCs w:val="20"/>
              </w:rPr>
              <w:t>2.378.378</w:t>
            </w:r>
          </w:p>
        </w:tc>
        <w:tc>
          <w:tcPr>
            <w:tcW w:w="789" w:type="pct"/>
            <w:tcBorders>
              <w:top w:val="nil"/>
              <w:left w:val="nil"/>
              <w:bottom w:val="single" w:sz="4" w:space="0" w:color="auto"/>
              <w:right w:val="nil"/>
            </w:tcBorders>
            <w:shd w:val="clear" w:color="auto" w:fill="auto"/>
            <w:vAlign w:val="bottom"/>
          </w:tcPr>
          <w:p w14:paraId="541DABE7" w14:textId="030E59FE" w:rsidR="00723A07" w:rsidRPr="00EA3621" w:rsidRDefault="00723A07" w:rsidP="00723A07">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1.502.521</w:t>
            </w:r>
          </w:p>
        </w:tc>
      </w:tr>
      <w:tr w:rsidR="00723A07" w:rsidRPr="00EA3621" w14:paraId="5CBF54B3" w14:textId="77777777" w:rsidTr="00723A07">
        <w:trPr>
          <w:trHeight w:hRule="exact" w:val="397"/>
        </w:trPr>
        <w:tc>
          <w:tcPr>
            <w:tcW w:w="1844" w:type="pct"/>
            <w:shd w:val="clear" w:color="auto" w:fill="auto"/>
            <w:vAlign w:val="bottom"/>
          </w:tcPr>
          <w:p w14:paraId="12599716" w14:textId="77777777" w:rsidR="00723A07" w:rsidRPr="00EA3621" w:rsidRDefault="00723A07" w:rsidP="00723A07">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1205E2CA" w14:textId="0A9F856A" w:rsidR="00723A07" w:rsidRPr="00EA3621" w:rsidRDefault="00B61832" w:rsidP="00723A07">
            <w:pPr>
              <w:tabs>
                <w:tab w:val="left" w:pos="-720"/>
              </w:tabs>
              <w:suppressAutoHyphens/>
              <w:ind w:right="-5"/>
              <w:jc w:val="right"/>
              <w:rPr>
                <w:rFonts w:ascii="Calibri" w:hAnsi="Calibri" w:cs="Arial"/>
                <w:b/>
                <w:bCs/>
                <w:color w:val="000000"/>
                <w:sz w:val="20"/>
                <w:szCs w:val="20"/>
              </w:rPr>
            </w:pPr>
            <w:r>
              <w:rPr>
                <w:rFonts w:ascii="Calibri" w:hAnsi="Calibri" w:cs="Arial"/>
                <w:b/>
                <w:bCs/>
                <w:color w:val="000000"/>
                <w:sz w:val="20"/>
                <w:szCs w:val="20"/>
              </w:rPr>
              <w:t>19.004.085</w:t>
            </w:r>
          </w:p>
        </w:tc>
        <w:tc>
          <w:tcPr>
            <w:tcW w:w="789" w:type="pct"/>
            <w:tcBorders>
              <w:top w:val="single" w:sz="4" w:space="0" w:color="auto"/>
              <w:left w:val="nil"/>
              <w:bottom w:val="single" w:sz="12" w:space="0" w:color="auto"/>
              <w:right w:val="nil"/>
            </w:tcBorders>
            <w:shd w:val="clear" w:color="auto" w:fill="auto"/>
            <w:vAlign w:val="bottom"/>
          </w:tcPr>
          <w:p w14:paraId="06DA10EA" w14:textId="589F0784" w:rsidR="00723A07" w:rsidRPr="00EA3621" w:rsidRDefault="00723A07" w:rsidP="00723A07">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18.342.777</w:t>
            </w:r>
          </w:p>
        </w:tc>
        <w:tc>
          <w:tcPr>
            <w:tcW w:w="789" w:type="pct"/>
            <w:tcBorders>
              <w:top w:val="single" w:sz="4" w:space="0" w:color="auto"/>
              <w:left w:val="nil"/>
              <w:bottom w:val="single" w:sz="12" w:space="0" w:color="auto"/>
              <w:right w:val="nil"/>
            </w:tcBorders>
            <w:shd w:val="clear" w:color="auto" w:fill="auto"/>
            <w:vAlign w:val="bottom"/>
          </w:tcPr>
          <w:p w14:paraId="76C796F4" w14:textId="73A5ACCE" w:rsidR="00723A07" w:rsidRPr="00EA3621" w:rsidRDefault="00C0586B" w:rsidP="00723A07">
            <w:pPr>
              <w:tabs>
                <w:tab w:val="left" w:pos="-720"/>
              </w:tabs>
              <w:suppressAutoHyphens/>
              <w:ind w:right="-5"/>
              <w:jc w:val="right"/>
              <w:rPr>
                <w:rFonts w:ascii="Calibri" w:hAnsi="Calibri" w:cs="Arial"/>
                <w:b/>
                <w:bCs/>
                <w:color w:val="000000"/>
                <w:sz w:val="20"/>
                <w:szCs w:val="20"/>
              </w:rPr>
            </w:pPr>
            <w:r w:rsidRPr="00C0586B">
              <w:rPr>
                <w:rFonts w:ascii="Calibri" w:hAnsi="Calibri" w:cs="Arial"/>
                <w:b/>
                <w:bCs/>
                <w:color w:val="000000"/>
                <w:sz w:val="20"/>
                <w:szCs w:val="20"/>
              </w:rPr>
              <w:t>18.988.539</w:t>
            </w:r>
          </w:p>
        </w:tc>
        <w:tc>
          <w:tcPr>
            <w:tcW w:w="789" w:type="pct"/>
            <w:tcBorders>
              <w:top w:val="single" w:sz="4" w:space="0" w:color="auto"/>
              <w:left w:val="nil"/>
              <w:bottom w:val="single" w:sz="12" w:space="0" w:color="auto"/>
              <w:right w:val="nil"/>
            </w:tcBorders>
            <w:shd w:val="clear" w:color="auto" w:fill="auto"/>
            <w:vAlign w:val="bottom"/>
          </w:tcPr>
          <w:p w14:paraId="61F70673" w14:textId="4FC12103" w:rsidR="00723A07" w:rsidRPr="00EA3621" w:rsidRDefault="00723A07" w:rsidP="00723A07">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18.325.736</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DF73D1">
          <w:pgSz w:w="11906" w:h="16838"/>
          <w:pgMar w:top="1417" w:right="1417" w:bottom="1417" w:left="1417" w:header="708" w:footer="708" w:gutter="0"/>
          <w:cols w:space="708"/>
          <w:docGrid w:linePitch="360"/>
        </w:sectPr>
      </w:pPr>
    </w:p>
    <w:p w14:paraId="1D21CD87"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34D67DC6" w14:textId="07EE665D"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23A3E495" w14:textId="77777777" w:rsidR="00FB397F" w:rsidRPr="00EA3621" w:rsidRDefault="00FB397F" w:rsidP="00FB397F">
      <w:pPr>
        <w:jc w:val="both"/>
        <w:rPr>
          <w:rFonts w:ascii="Calibri" w:eastAsia="Times New Roman" w:hAnsi="Calibri" w:cs="Arial"/>
          <w:b/>
          <w:color w:val="000000" w:themeColor="text1"/>
          <w:szCs w:val="20"/>
        </w:rPr>
      </w:pPr>
    </w:p>
    <w:p w14:paraId="6184DED3" w14:textId="5FD9B335"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4165356B" w14:textId="77777777" w:rsidR="00FB397F" w:rsidRPr="00EA3621" w:rsidRDefault="00FB397F" w:rsidP="00FB397F">
      <w:pPr>
        <w:jc w:val="both"/>
        <w:rPr>
          <w:rFonts w:ascii="Calibri" w:eastAsia="Times New Roman" w:hAnsi="Calibri" w:cs="Arial"/>
          <w:b/>
          <w:color w:val="000000" w:themeColor="text1"/>
          <w:szCs w:val="20"/>
        </w:rPr>
      </w:pPr>
    </w:p>
    <w:p w14:paraId="62BF31DF" w14:textId="12C2F2A4"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.5.1.  Kamatni rizik (nastavak)</w:t>
      </w:r>
    </w:p>
    <w:p w14:paraId="5BE91658"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EA3621" w:rsidRDefault="00FB397F" w:rsidP="00FB397F">
      <w:pPr>
        <w:tabs>
          <w:tab w:val="left" w:pos="-720"/>
        </w:tabs>
        <w:suppressAutoHyphens/>
        <w:ind w:right="-6"/>
        <w:jc w:val="both"/>
        <w:rPr>
          <w:rFonts w:eastAsia="Times New Roman" w:cs="Arial"/>
          <w:b/>
          <w:color w:val="000000" w:themeColor="text1"/>
        </w:rPr>
      </w:pPr>
      <w:r w:rsidRPr="00EA3621">
        <w:rPr>
          <w:rFonts w:eastAsia="Times New Roman" w:cs="Arial"/>
          <w:b/>
          <w:color w:val="000000" w:themeColor="text1"/>
        </w:rPr>
        <w:t>Analiza osjetljivosti</w:t>
      </w:r>
    </w:p>
    <w:p w14:paraId="7E28547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EA3621">
        <w:rPr>
          <w:rFonts w:eastAsia="Times New Roman" w:cs="Arial"/>
          <w:color w:val="000000" w:themeColor="text1"/>
        </w:rPr>
        <w:t xml:space="preserve">u razdoblju od prethodnih 12 mjeseci u odnosu na izvještajni datum. </w:t>
      </w:r>
      <w:r w:rsidRPr="00EA3621">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884005" w14:textId="4F1CA636"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Osjetljivost dobiti je pod utjecajem pretpostavljenih promjena u kamatnim stopama u razdoblju od godine dana, bazirano na </w:t>
      </w:r>
      <w:proofErr w:type="spellStart"/>
      <w:r w:rsidRPr="00EA3621">
        <w:rPr>
          <w:rFonts w:eastAsia="Times New Roman" w:cs="Arial"/>
          <w:color w:val="000000" w:themeColor="text1"/>
        </w:rPr>
        <w:t>kamatonosnoj</w:t>
      </w:r>
      <w:proofErr w:type="spellEnd"/>
      <w:r w:rsidRPr="00EA3621">
        <w:rPr>
          <w:rFonts w:eastAsia="Times New Roman" w:cs="Arial"/>
          <w:color w:val="000000" w:themeColor="text1"/>
        </w:rPr>
        <w:t xml:space="preserve"> imovini i obvezama uz promjenjivu kamatnu stopu.</w:t>
      </w:r>
    </w:p>
    <w:p w14:paraId="1921459A" w14:textId="2C77F293" w:rsidR="00723A07" w:rsidRPr="00EA3621" w:rsidRDefault="00723A07"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EA3621" w14:paraId="61F3ED60" w14:textId="77777777" w:rsidTr="00723A07">
        <w:trPr>
          <w:trHeight w:hRule="exact" w:val="814"/>
          <w:jc w:val="center"/>
        </w:trPr>
        <w:tc>
          <w:tcPr>
            <w:tcW w:w="1288" w:type="pct"/>
            <w:shd w:val="clear" w:color="auto" w:fill="auto"/>
          </w:tcPr>
          <w:p w14:paraId="23023354" w14:textId="77777777" w:rsidR="00723A07" w:rsidRPr="00EA3621" w:rsidRDefault="00723A07" w:rsidP="00723A07">
            <w:pPr>
              <w:spacing w:before="240" w:after="120" w:line="360" w:lineRule="auto"/>
              <w:rPr>
                <w:rFonts w:ascii="Calibri" w:eastAsia="Times New Roman" w:hAnsi="Calibri" w:cs="Arial"/>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2677E77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60F7CB25" w14:textId="5FCE61FB"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31.3.2021.</w:t>
            </w:r>
          </w:p>
        </w:tc>
        <w:tc>
          <w:tcPr>
            <w:tcW w:w="929" w:type="pct"/>
            <w:shd w:val="clear" w:color="auto" w:fill="auto"/>
          </w:tcPr>
          <w:p w14:paraId="1D394181"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3892BD6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707882C3" w14:textId="4DD62844"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31.3.2021.</w:t>
            </w:r>
          </w:p>
        </w:tc>
        <w:tc>
          <w:tcPr>
            <w:tcW w:w="929" w:type="pct"/>
            <w:shd w:val="clear" w:color="auto" w:fill="auto"/>
          </w:tcPr>
          <w:p w14:paraId="29E43BB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7F9BFF89" w14:textId="33D49ECC"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772A578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2E6E0E1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E522F77" w14:textId="4F1FA661"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22E9B830" w14:textId="77777777" w:rsidTr="00723A07">
        <w:trPr>
          <w:trHeight w:hRule="exact" w:val="331"/>
          <w:jc w:val="center"/>
        </w:trPr>
        <w:tc>
          <w:tcPr>
            <w:tcW w:w="1288" w:type="pct"/>
            <w:shd w:val="clear" w:color="auto" w:fill="auto"/>
          </w:tcPr>
          <w:p w14:paraId="65E67389"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54EB2BAE" w14:textId="6521CFE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5CF7950A"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11D90E1" w14:textId="4AE9004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064BBEF7" w14:textId="5C91F8A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5714E87A" w14:textId="77777777" w:rsidTr="00723A07">
        <w:trPr>
          <w:trHeight w:hRule="exact" w:val="113"/>
          <w:jc w:val="center"/>
        </w:trPr>
        <w:tc>
          <w:tcPr>
            <w:tcW w:w="1288" w:type="pct"/>
            <w:shd w:val="clear" w:color="auto" w:fill="auto"/>
          </w:tcPr>
          <w:p w14:paraId="7B4BD496"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272785D1"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2455833" w14:textId="77777777" w:rsidR="00723A07" w:rsidRPr="00EA3621" w:rsidRDefault="00723A07" w:rsidP="00723A07">
            <w:pPr>
              <w:spacing w:line="0" w:lineRule="atLeast"/>
              <w:jc w:val="right"/>
              <w:rPr>
                <w:rFonts w:ascii="Calibri" w:eastAsia="Times New Roman" w:hAnsi="Calibri" w:cs="Arial"/>
                <w:b/>
                <w:color w:val="000000"/>
                <w:sz w:val="20"/>
                <w:szCs w:val="20"/>
              </w:rPr>
            </w:pPr>
          </w:p>
        </w:tc>
        <w:tc>
          <w:tcPr>
            <w:tcW w:w="929" w:type="pct"/>
            <w:shd w:val="clear" w:color="auto" w:fill="auto"/>
            <w:vAlign w:val="center"/>
          </w:tcPr>
          <w:p w14:paraId="29557BFD"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4F825C1F" w14:textId="77777777" w:rsidR="00723A07" w:rsidRPr="00EA3621" w:rsidRDefault="00723A07" w:rsidP="00723A07">
            <w:pPr>
              <w:spacing w:line="0" w:lineRule="atLeast"/>
              <w:jc w:val="right"/>
              <w:rPr>
                <w:rFonts w:ascii="Calibri" w:eastAsia="Times New Roman" w:hAnsi="Calibri" w:cs="Arial"/>
                <w:b/>
                <w:color w:val="000000"/>
                <w:sz w:val="20"/>
                <w:szCs w:val="20"/>
              </w:rPr>
            </w:pPr>
          </w:p>
        </w:tc>
      </w:tr>
      <w:tr w:rsidR="00A5005D" w:rsidRPr="00EA3621" w14:paraId="22D82224" w14:textId="77777777" w:rsidTr="00723A07">
        <w:trPr>
          <w:trHeight w:hRule="exact" w:val="284"/>
          <w:jc w:val="center"/>
        </w:trPr>
        <w:tc>
          <w:tcPr>
            <w:tcW w:w="1288" w:type="pct"/>
            <w:shd w:val="clear" w:color="auto" w:fill="auto"/>
            <w:vAlign w:val="bottom"/>
          </w:tcPr>
          <w:p w14:paraId="58277AA4" w14:textId="77777777" w:rsidR="00A5005D" w:rsidRPr="00EA3621" w:rsidRDefault="00A5005D" w:rsidP="00A5005D">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 xml:space="preserve">EUR      </w:t>
            </w:r>
          </w:p>
        </w:tc>
        <w:tc>
          <w:tcPr>
            <w:tcW w:w="927" w:type="pct"/>
            <w:shd w:val="clear" w:color="auto" w:fill="auto"/>
            <w:vAlign w:val="bottom"/>
          </w:tcPr>
          <w:p w14:paraId="7D98DC1C" w14:textId="6ED619A8" w:rsidR="00A5005D" w:rsidRPr="00EA3621" w:rsidRDefault="00A5005D" w:rsidP="00A5005D">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+30</w:t>
            </w:r>
          </w:p>
        </w:tc>
        <w:tc>
          <w:tcPr>
            <w:tcW w:w="929" w:type="pct"/>
            <w:shd w:val="clear" w:color="auto" w:fill="auto"/>
            <w:vAlign w:val="bottom"/>
          </w:tcPr>
          <w:p w14:paraId="6C412C02" w14:textId="53DF0BC4" w:rsidR="00A5005D" w:rsidRPr="00EA3621" w:rsidRDefault="00A5005D" w:rsidP="00A5005D">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w:t>
            </w:r>
          </w:p>
        </w:tc>
        <w:tc>
          <w:tcPr>
            <w:tcW w:w="929" w:type="pct"/>
            <w:shd w:val="clear" w:color="auto" w:fill="auto"/>
            <w:vAlign w:val="bottom"/>
          </w:tcPr>
          <w:p w14:paraId="1B424316" w14:textId="7873294D"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58146E4B" w14:textId="45694BAF"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A5005D" w:rsidRPr="00EA3621" w14:paraId="7A0984AF" w14:textId="77777777" w:rsidTr="00723A07">
        <w:trPr>
          <w:trHeight w:hRule="exact" w:val="284"/>
          <w:jc w:val="center"/>
        </w:trPr>
        <w:tc>
          <w:tcPr>
            <w:tcW w:w="1288" w:type="pct"/>
            <w:shd w:val="clear" w:color="auto" w:fill="auto"/>
            <w:vAlign w:val="bottom"/>
          </w:tcPr>
          <w:p w14:paraId="58A29253" w14:textId="77777777" w:rsidR="00A5005D" w:rsidRPr="00EA3621" w:rsidRDefault="00A5005D" w:rsidP="00A5005D">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6FD44C6C" w14:textId="26A3472E" w:rsidR="00A5005D" w:rsidRPr="00EA3621" w:rsidRDefault="00A5005D" w:rsidP="00A5005D">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+11</w:t>
            </w:r>
          </w:p>
        </w:tc>
        <w:tc>
          <w:tcPr>
            <w:tcW w:w="929" w:type="pct"/>
            <w:shd w:val="clear" w:color="auto" w:fill="auto"/>
            <w:vAlign w:val="bottom"/>
          </w:tcPr>
          <w:p w14:paraId="3E84B602" w14:textId="62C17525" w:rsidR="00A5005D" w:rsidRPr="00EA3621" w:rsidRDefault="00A5005D" w:rsidP="00A5005D">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210</w:t>
            </w:r>
          </w:p>
        </w:tc>
        <w:tc>
          <w:tcPr>
            <w:tcW w:w="929" w:type="pct"/>
            <w:shd w:val="clear" w:color="auto" w:fill="auto"/>
            <w:vAlign w:val="bottom"/>
          </w:tcPr>
          <w:p w14:paraId="04473E6D" w14:textId="773F71C3"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C328AF4" w14:textId="02407AF5"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r w:rsidR="00723A07" w:rsidRPr="00EA3621" w14:paraId="65A04EEE" w14:textId="77777777" w:rsidTr="00723A07">
        <w:trPr>
          <w:trHeight w:hRule="exact" w:val="284"/>
          <w:jc w:val="center"/>
        </w:trPr>
        <w:tc>
          <w:tcPr>
            <w:tcW w:w="1288" w:type="pct"/>
            <w:shd w:val="clear" w:color="auto" w:fill="auto"/>
            <w:vAlign w:val="center"/>
          </w:tcPr>
          <w:p w14:paraId="5A3429C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1E34A3F9"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64833CA7"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19BAD18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F04C90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723A07" w:rsidRPr="00EA3621" w14:paraId="77301A18" w14:textId="77777777" w:rsidTr="00723A07">
        <w:trPr>
          <w:trHeight w:hRule="exact" w:val="830"/>
          <w:jc w:val="center"/>
        </w:trPr>
        <w:tc>
          <w:tcPr>
            <w:tcW w:w="1288" w:type="pct"/>
            <w:shd w:val="clear" w:color="auto" w:fill="auto"/>
            <w:vAlign w:val="center"/>
          </w:tcPr>
          <w:p w14:paraId="5200EE4E" w14:textId="77777777" w:rsidR="00723A07" w:rsidRPr="00EA3621" w:rsidRDefault="00723A07" w:rsidP="00723A07">
            <w:pPr>
              <w:spacing w:before="240" w:after="120" w:line="360" w:lineRule="auto"/>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08C30B1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3D8E3D23" w14:textId="1B66A11D"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31.3.2021.</w:t>
            </w:r>
          </w:p>
        </w:tc>
        <w:tc>
          <w:tcPr>
            <w:tcW w:w="929" w:type="pct"/>
            <w:shd w:val="clear" w:color="auto" w:fill="auto"/>
          </w:tcPr>
          <w:p w14:paraId="14CC4D3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7CBC221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5874624F" w14:textId="30EB0D23"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31.3.2021.</w:t>
            </w:r>
          </w:p>
        </w:tc>
        <w:tc>
          <w:tcPr>
            <w:tcW w:w="929" w:type="pct"/>
            <w:shd w:val="clear" w:color="auto" w:fill="auto"/>
          </w:tcPr>
          <w:p w14:paraId="35473A7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1C3C1310" w14:textId="089A595F"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11A1F55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0D4D785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01A976D" w14:textId="700DD5B3"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06C0C4D6" w14:textId="77777777" w:rsidTr="00723A07">
        <w:trPr>
          <w:trHeight w:hRule="exact" w:val="279"/>
          <w:jc w:val="center"/>
        </w:trPr>
        <w:tc>
          <w:tcPr>
            <w:tcW w:w="1288" w:type="pct"/>
            <w:shd w:val="clear" w:color="auto" w:fill="auto"/>
            <w:vAlign w:val="bottom"/>
          </w:tcPr>
          <w:p w14:paraId="0B660155" w14:textId="77777777" w:rsidR="00723A07" w:rsidRPr="00EA3621" w:rsidRDefault="00723A07" w:rsidP="00723A07">
            <w:pPr>
              <w:spacing w:line="360" w:lineRule="auto"/>
              <w:jc w:val="both"/>
              <w:rPr>
                <w:rFonts w:ascii="Calibri" w:eastAsia="Times New Roman" w:hAnsi="Calibri" w:cs="Arial"/>
                <w:b/>
                <w:bCs/>
                <w:color w:val="000000"/>
                <w:sz w:val="20"/>
                <w:szCs w:val="20"/>
              </w:rPr>
            </w:pPr>
          </w:p>
        </w:tc>
        <w:tc>
          <w:tcPr>
            <w:tcW w:w="927" w:type="pct"/>
            <w:shd w:val="clear" w:color="auto" w:fill="auto"/>
            <w:vAlign w:val="center"/>
          </w:tcPr>
          <w:p w14:paraId="634DE208" w14:textId="2B863F49"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3DE54A0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0562226" w14:textId="6E3317C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2368CE58" w14:textId="7DF9AD6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2FDDDBDB" w14:textId="77777777" w:rsidTr="00723A07">
        <w:trPr>
          <w:trHeight w:hRule="exact" w:val="113"/>
          <w:jc w:val="center"/>
        </w:trPr>
        <w:tc>
          <w:tcPr>
            <w:tcW w:w="1288" w:type="pct"/>
            <w:shd w:val="clear" w:color="auto" w:fill="auto"/>
            <w:vAlign w:val="center"/>
          </w:tcPr>
          <w:p w14:paraId="2C4C086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7BEC30C2"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2F1789A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350872DB"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02B155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13092B" w:rsidRPr="00EA3621" w14:paraId="0A500C22" w14:textId="77777777" w:rsidTr="00723A07">
        <w:trPr>
          <w:trHeight w:hRule="exact" w:val="284"/>
          <w:jc w:val="center"/>
        </w:trPr>
        <w:tc>
          <w:tcPr>
            <w:tcW w:w="1288" w:type="pct"/>
            <w:shd w:val="clear" w:color="auto" w:fill="auto"/>
            <w:vAlign w:val="bottom"/>
          </w:tcPr>
          <w:p w14:paraId="6D483E11" w14:textId="77777777" w:rsidR="0013092B" w:rsidRPr="00EA3621" w:rsidRDefault="0013092B" w:rsidP="0013092B">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EUR</w:t>
            </w:r>
          </w:p>
        </w:tc>
        <w:tc>
          <w:tcPr>
            <w:tcW w:w="927" w:type="pct"/>
            <w:shd w:val="clear" w:color="auto" w:fill="auto"/>
            <w:vAlign w:val="bottom"/>
          </w:tcPr>
          <w:p w14:paraId="07820665" w14:textId="6EEA97C6" w:rsidR="0013092B" w:rsidRPr="00EA3621" w:rsidRDefault="0013092B" w:rsidP="0013092B">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-30</w:t>
            </w:r>
          </w:p>
        </w:tc>
        <w:tc>
          <w:tcPr>
            <w:tcW w:w="929" w:type="pct"/>
            <w:shd w:val="clear" w:color="auto" w:fill="auto"/>
            <w:vAlign w:val="bottom"/>
          </w:tcPr>
          <w:p w14:paraId="223BF9AE" w14:textId="0224EDFC" w:rsidR="0013092B" w:rsidRPr="00EA3621" w:rsidRDefault="0013092B" w:rsidP="0013092B">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w:t>
            </w:r>
          </w:p>
        </w:tc>
        <w:tc>
          <w:tcPr>
            <w:tcW w:w="929" w:type="pct"/>
            <w:shd w:val="clear" w:color="auto" w:fill="auto"/>
            <w:vAlign w:val="bottom"/>
          </w:tcPr>
          <w:p w14:paraId="71E64965" w14:textId="5DD9DC7B"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2A9AA8F2" w14:textId="4648C31C"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13092B" w:rsidRPr="00EA3621" w14:paraId="47DFD345" w14:textId="77777777" w:rsidTr="00723A07">
        <w:trPr>
          <w:trHeight w:hRule="exact" w:val="284"/>
          <w:jc w:val="center"/>
        </w:trPr>
        <w:tc>
          <w:tcPr>
            <w:tcW w:w="1288" w:type="pct"/>
            <w:shd w:val="clear" w:color="auto" w:fill="auto"/>
            <w:vAlign w:val="bottom"/>
          </w:tcPr>
          <w:p w14:paraId="3BEE1B04" w14:textId="77777777" w:rsidR="0013092B" w:rsidRPr="00EA3621" w:rsidRDefault="0013092B" w:rsidP="0013092B">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388F37CE" w14:textId="38CD76A6" w:rsidR="0013092B" w:rsidRPr="00EA3621" w:rsidRDefault="0013092B" w:rsidP="0013092B">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-11</w:t>
            </w:r>
          </w:p>
        </w:tc>
        <w:tc>
          <w:tcPr>
            <w:tcW w:w="929" w:type="pct"/>
            <w:shd w:val="clear" w:color="auto" w:fill="auto"/>
            <w:vAlign w:val="bottom"/>
          </w:tcPr>
          <w:p w14:paraId="695C9B05" w14:textId="4E3211E4" w:rsidR="0013092B" w:rsidRPr="00EA3621" w:rsidRDefault="0013092B" w:rsidP="0013092B">
            <w:pPr>
              <w:spacing w:line="360" w:lineRule="auto"/>
              <w:jc w:val="right"/>
              <w:rPr>
                <w:rFonts w:ascii="Calibri" w:eastAsia="Times New Roman" w:hAnsi="Calibri" w:cs="Arial"/>
                <w:bCs/>
                <w:color w:val="000000"/>
                <w:sz w:val="20"/>
                <w:szCs w:val="20"/>
              </w:rPr>
            </w:pPr>
            <w:r>
              <w:rPr>
                <w:rFonts w:cs="Arial"/>
                <w:bCs/>
                <w:color w:val="000000" w:themeColor="text1"/>
                <w:sz w:val="20"/>
                <w:szCs w:val="20"/>
              </w:rPr>
              <w:t>(210)</w:t>
            </w:r>
          </w:p>
        </w:tc>
        <w:tc>
          <w:tcPr>
            <w:tcW w:w="929" w:type="pct"/>
            <w:shd w:val="clear" w:color="auto" w:fill="auto"/>
            <w:vAlign w:val="bottom"/>
          </w:tcPr>
          <w:p w14:paraId="20B41012" w14:textId="5BF67D92"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6D942AE" w14:textId="130D9FD3"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DF73D1">
          <w:pgSz w:w="11906" w:h="16838"/>
          <w:pgMar w:top="1417" w:right="1417" w:bottom="1417" w:left="1417" w:header="708" w:footer="708" w:gutter="0"/>
          <w:cols w:space="708"/>
          <w:docGrid w:linePitch="360"/>
        </w:sectPr>
      </w:pPr>
    </w:p>
    <w:p w14:paraId="58F84203"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470943B5" w14:textId="5BE32F2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49774FB2" w14:textId="77777777" w:rsidR="00FB397F" w:rsidRPr="00EA3621" w:rsidRDefault="00FB397F" w:rsidP="00FB397F">
      <w:pPr>
        <w:jc w:val="both"/>
        <w:rPr>
          <w:rFonts w:ascii="Calibri" w:eastAsia="Times New Roman" w:hAnsi="Calibri" w:cs="Arial"/>
          <w:b/>
          <w:color w:val="000000" w:themeColor="text1"/>
          <w:szCs w:val="20"/>
        </w:rPr>
      </w:pPr>
    </w:p>
    <w:p w14:paraId="01392A72" w14:textId="3595DAF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091E1589" w14:textId="77777777" w:rsidR="00FB397F" w:rsidRPr="00EA3621" w:rsidRDefault="00FB397F" w:rsidP="003C2439">
      <w:pPr>
        <w:jc w:val="both"/>
        <w:rPr>
          <w:rFonts w:ascii="Calibri" w:eastAsia="Times New Roman" w:hAnsi="Calibri" w:cs="Arial"/>
          <w:b/>
          <w:color w:val="000000" w:themeColor="text1"/>
          <w:szCs w:val="20"/>
        </w:rPr>
      </w:pPr>
    </w:p>
    <w:p w14:paraId="622CCC23" w14:textId="50FF0F99" w:rsidR="00FB397F"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.5.2.  Valutni rizik</w:t>
      </w:r>
    </w:p>
    <w:p w14:paraId="6BA035DD" w14:textId="77777777" w:rsidR="00FB397F" w:rsidRPr="00EA3621" w:rsidRDefault="00FB397F" w:rsidP="003C2439">
      <w:pPr>
        <w:jc w:val="both"/>
        <w:rPr>
          <w:rFonts w:ascii="Calibri" w:eastAsia="Times New Roman" w:hAnsi="Calibri" w:cs="Arial"/>
          <w:b/>
          <w:color w:val="000000" w:themeColor="text1"/>
          <w:szCs w:val="20"/>
        </w:rPr>
      </w:pPr>
    </w:p>
    <w:p w14:paraId="7C3F4B07" w14:textId="07EA04E8" w:rsidR="007513B2" w:rsidRPr="00EA3621" w:rsidRDefault="007513B2" w:rsidP="003C2439">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D66790" w:rsidRPr="00EA3621">
        <w:rPr>
          <w:rFonts w:ascii="Calibri" w:eastAsia="Times New Roman" w:hAnsi="Calibri" w:cs="Arial"/>
          <w:color w:val="000000" w:themeColor="text1"/>
          <w:szCs w:val="20"/>
        </w:rPr>
        <w:t>1</w:t>
      </w:r>
      <w:r w:rsidR="00857A6B" w:rsidRPr="00EA3621">
        <w:rPr>
          <w:rFonts w:ascii="Calibri" w:eastAsia="Times New Roman" w:hAnsi="Calibri" w:cs="Arial"/>
          <w:color w:val="000000" w:themeColor="text1"/>
          <w:szCs w:val="20"/>
        </w:rPr>
        <w:t xml:space="preserve">. </w:t>
      </w:r>
      <w:r w:rsidR="00D66790" w:rsidRPr="00EA3621">
        <w:rPr>
          <w:rFonts w:ascii="Calibri" w:eastAsia="Times New Roman" w:hAnsi="Calibri" w:cs="Arial"/>
          <w:color w:val="000000" w:themeColor="text1"/>
          <w:szCs w:val="20"/>
        </w:rPr>
        <w:t>ožujk</w:t>
      </w:r>
      <w:r w:rsidR="003368BF" w:rsidRPr="00EA3621">
        <w:rPr>
          <w:rFonts w:ascii="Calibri" w:eastAsia="Times New Roman" w:hAnsi="Calibri" w:cs="Arial"/>
          <w:color w:val="000000" w:themeColor="text1"/>
          <w:szCs w:val="20"/>
        </w:rPr>
        <w:t>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232E538A" w14:textId="77777777" w:rsidR="007513B2" w:rsidRPr="00EA3621"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4"/>
        <w:gridCol w:w="982"/>
        <w:gridCol w:w="1116"/>
        <w:gridCol w:w="1128"/>
        <w:gridCol w:w="1104"/>
        <w:gridCol w:w="1171"/>
        <w:gridCol w:w="1195"/>
      </w:tblGrid>
      <w:tr w:rsidR="00D66790" w:rsidRPr="00EA3621" w14:paraId="365EC0DE" w14:textId="77777777" w:rsidTr="007F17D3">
        <w:trPr>
          <w:trHeight w:val="421"/>
        </w:trPr>
        <w:tc>
          <w:tcPr>
            <w:tcW w:w="2744" w:type="dxa"/>
            <w:tcMar>
              <w:top w:w="0" w:type="dxa"/>
              <w:left w:w="120" w:type="dxa"/>
              <w:bottom w:w="0" w:type="dxa"/>
              <w:right w:w="120" w:type="dxa"/>
            </w:tcMar>
            <w:vAlign w:val="bottom"/>
          </w:tcPr>
          <w:p w14:paraId="6151626B"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bookmarkStart w:id="956" w:name="_Toc67330684"/>
            <w:r w:rsidRPr="00EA3621">
              <w:rPr>
                <w:rFonts w:ascii="Calibri" w:eastAsia="Calibri" w:hAnsi="Calibri" w:cs="Arial"/>
                <w:b/>
                <w:color w:val="000000" w:themeColor="text1"/>
                <w:sz w:val="18"/>
                <w:szCs w:val="18"/>
              </w:rPr>
              <w:t>Grupa</w:t>
            </w:r>
            <w:bookmarkEnd w:id="956"/>
          </w:p>
          <w:p w14:paraId="0A39912B"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p w14:paraId="5D82E07B" w14:textId="4429D46E"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bookmarkStart w:id="957" w:name="_Toc67330685"/>
            <w:r w:rsidRPr="00EA3621">
              <w:rPr>
                <w:rFonts w:ascii="Calibri" w:eastAsia="Calibri" w:hAnsi="Calibri" w:cs="Arial"/>
                <w:b/>
                <w:color w:val="000000" w:themeColor="text1"/>
                <w:sz w:val="18"/>
                <w:szCs w:val="18"/>
              </w:rPr>
              <w:t>31. ožujka 2021.</w:t>
            </w:r>
            <w:bookmarkEnd w:id="957"/>
            <w:r w:rsidRPr="00EA3621">
              <w:rPr>
                <w:rFonts w:ascii="Calibri" w:eastAsia="Calibri" w:hAnsi="Calibri" w:cs="Arial"/>
                <w:b/>
                <w:color w:val="000000" w:themeColor="text1"/>
                <w:sz w:val="18"/>
                <w:szCs w:val="18"/>
              </w:rPr>
              <w:t xml:space="preserve"> </w:t>
            </w:r>
          </w:p>
        </w:tc>
        <w:tc>
          <w:tcPr>
            <w:tcW w:w="982" w:type="dxa"/>
            <w:tcMar>
              <w:top w:w="0" w:type="dxa"/>
              <w:left w:w="120" w:type="dxa"/>
              <w:bottom w:w="0" w:type="dxa"/>
              <w:right w:w="120" w:type="dxa"/>
            </w:tcMar>
          </w:tcPr>
          <w:p w14:paraId="00EAC1ED"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58" w:name="_Toc67330686"/>
            <w:r w:rsidRPr="00EA3621">
              <w:rPr>
                <w:rFonts w:ascii="Calibri" w:eastAsia="Calibri" w:hAnsi="Calibri" w:cs="Arial"/>
                <w:b/>
                <w:color w:val="000000" w:themeColor="text1"/>
                <w:sz w:val="18"/>
                <w:szCs w:val="18"/>
              </w:rPr>
              <w:t>USD</w:t>
            </w:r>
            <w:bookmarkEnd w:id="958"/>
          </w:p>
        </w:tc>
        <w:tc>
          <w:tcPr>
            <w:tcW w:w="1116" w:type="dxa"/>
            <w:tcMar>
              <w:top w:w="0" w:type="dxa"/>
              <w:left w:w="120" w:type="dxa"/>
              <w:bottom w:w="0" w:type="dxa"/>
              <w:right w:w="120" w:type="dxa"/>
            </w:tcMar>
          </w:tcPr>
          <w:p w14:paraId="491E6283"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59" w:name="_Toc67330687"/>
            <w:r w:rsidRPr="00EA3621">
              <w:rPr>
                <w:rFonts w:ascii="Calibri" w:eastAsia="Calibri" w:hAnsi="Calibri" w:cs="Arial"/>
                <w:b/>
                <w:color w:val="000000" w:themeColor="text1"/>
                <w:sz w:val="18"/>
                <w:szCs w:val="18"/>
              </w:rPr>
              <w:t>EUR</w:t>
            </w:r>
            <w:bookmarkEnd w:id="959"/>
            <w:r w:rsidRPr="00EA3621">
              <w:rPr>
                <w:rFonts w:ascii="Calibri" w:eastAsia="Calibri" w:hAnsi="Calibri" w:cs="Arial"/>
                <w:b/>
                <w:color w:val="000000" w:themeColor="text1"/>
                <w:sz w:val="18"/>
                <w:szCs w:val="18"/>
              </w:rPr>
              <w:t xml:space="preserve"> </w:t>
            </w:r>
          </w:p>
        </w:tc>
        <w:tc>
          <w:tcPr>
            <w:tcW w:w="1128" w:type="dxa"/>
            <w:tcMar>
              <w:top w:w="0" w:type="dxa"/>
              <w:left w:w="120" w:type="dxa"/>
              <w:bottom w:w="0" w:type="dxa"/>
              <w:right w:w="120" w:type="dxa"/>
            </w:tcMar>
          </w:tcPr>
          <w:p w14:paraId="2DB60506"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0" w:name="_Toc67330688"/>
            <w:r w:rsidRPr="00EA3621">
              <w:rPr>
                <w:rFonts w:ascii="Calibri" w:eastAsia="Calibri" w:hAnsi="Calibri" w:cs="Arial"/>
                <w:b/>
                <w:color w:val="000000" w:themeColor="text1"/>
                <w:sz w:val="18"/>
                <w:szCs w:val="18"/>
              </w:rPr>
              <w:t>Ostale valute</w:t>
            </w:r>
            <w:bookmarkEnd w:id="960"/>
          </w:p>
        </w:tc>
        <w:tc>
          <w:tcPr>
            <w:tcW w:w="1104" w:type="dxa"/>
            <w:tcMar>
              <w:top w:w="0" w:type="dxa"/>
              <w:left w:w="120" w:type="dxa"/>
              <w:bottom w:w="0" w:type="dxa"/>
              <w:right w:w="120" w:type="dxa"/>
            </w:tcMar>
          </w:tcPr>
          <w:p w14:paraId="3AEB766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1" w:name="_Toc67330689"/>
            <w:r w:rsidRPr="00EA3621">
              <w:rPr>
                <w:rFonts w:ascii="Calibri" w:eastAsia="Calibri" w:hAnsi="Calibri" w:cs="Arial"/>
                <w:b/>
                <w:color w:val="000000" w:themeColor="text1"/>
                <w:sz w:val="18"/>
                <w:szCs w:val="18"/>
              </w:rPr>
              <w:t>Ukupno strane valute</w:t>
            </w:r>
            <w:bookmarkEnd w:id="961"/>
          </w:p>
        </w:tc>
        <w:tc>
          <w:tcPr>
            <w:tcW w:w="1171" w:type="dxa"/>
            <w:tcMar>
              <w:top w:w="0" w:type="dxa"/>
              <w:left w:w="120" w:type="dxa"/>
              <w:bottom w:w="0" w:type="dxa"/>
              <w:right w:w="120" w:type="dxa"/>
            </w:tcMar>
          </w:tcPr>
          <w:p w14:paraId="762ACC65"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2" w:name="_Toc67330690"/>
            <w:r w:rsidRPr="00EA3621">
              <w:rPr>
                <w:rFonts w:ascii="Calibri" w:eastAsia="Calibri" w:hAnsi="Calibri" w:cs="Arial"/>
                <w:b/>
                <w:color w:val="000000" w:themeColor="text1"/>
                <w:sz w:val="18"/>
                <w:szCs w:val="18"/>
              </w:rPr>
              <w:t>Kune</w:t>
            </w:r>
            <w:bookmarkEnd w:id="962"/>
          </w:p>
        </w:tc>
        <w:tc>
          <w:tcPr>
            <w:tcW w:w="1195" w:type="dxa"/>
            <w:tcMar>
              <w:top w:w="0" w:type="dxa"/>
              <w:left w:w="120" w:type="dxa"/>
              <w:bottom w:w="0" w:type="dxa"/>
              <w:right w:w="120" w:type="dxa"/>
            </w:tcMar>
          </w:tcPr>
          <w:p w14:paraId="62F0439D"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3" w:name="_Toc67330691"/>
            <w:r w:rsidRPr="00EA3621">
              <w:rPr>
                <w:rFonts w:ascii="Calibri" w:eastAsia="Calibri" w:hAnsi="Calibri" w:cs="Arial"/>
                <w:b/>
                <w:color w:val="000000" w:themeColor="text1"/>
                <w:sz w:val="18"/>
                <w:szCs w:val="18"/>
              </w:rPr>
              <w:t>Ukupno</w:t>
            </w:r>
            <w:bookmarkEnd w:id="963"/>
          </w:p>
        </w:tc>
      </w:tr>
      <w:tr w:rsidR="00D66790" w:rsidRPr="00EA3621" w14:paraId="4B9922B0" w14:textId="77777777" w:rsidTr="007F17D3">
        <w:trPr>
          <w:trHeight w:hRule="exact" w:val="276"/>
        </w:trPr>
        <w:tc>
          <w:tcPr>
            <w:tcW w:w="2744" w:type="dxa"/>
            <w:tcMar>
              <w:top w:w="0" w:type="dxa"/>
              <w:left w:w="120" w:type="dxa"/>
              <w:bottom w:w="0" w:type="dxa"/>
              <w:right w:w="120" w:type="dxa"/>
            </w:tcMar>
          </w:tcPr>
          <w:p w14:paraId="6C19CE86"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tc>
        <w:tc>
          <w:tcPr>
            <w:tcW w:w="982" w:type="dxa"/>
            <w:tcMar>
              <w:top w:w="0" w:type="dxa"/>
              <w:left w:w="120" w:type="dxa"/>
              <w:bottom w:w="0" w:type="dxa"/>
              <w:right w:w="120" w:type="dxa"/>
            </w:tcMar>
          </w:tcPr>
          <w:p w14:paraId="3514EEA1"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4" w:name="_Toc67330692"/>
            <w:r w:rsidRPr="00EA3621">
              <w:rPr>
                <w:rFonts w:ascii="Calibri" w:eastAsia="Calibri" w:hAnsi="Calibri" w:cs="Arial"/>
                <w:b/>
                <w:color w:val="000000" w:themeColor="text1"/>
                <w:sz w:val="18"/>
                <w:szCs w:val="18"/>
              </w:rPr>
              <w:t>000 kuna</w:t>
            </w:r>
            <w:bookmarkEnd w:id="964"/>
          </w:p>
        </w:tc>
        <w:tc>
          <w:tcPr>
            <w:tcW w:w="1116" w:type="dxa"/>
            <w:tcMar>
              <w:top w:w="0" w:type="dxa"/>
              <w:left w:w="120" w:type="dxa"/>
              <w:bottom w:w="0" w:type="dxa"/>
              <w:right w:w="120" w:type="dxa"/>
            </w:tcMar>
          </w:tcPr>
          <w:p w14:paraId="7F136B61"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5" w:name="_Toc67330693"/>
            <w:r w:rsidRPr="00EA3621">
              <w:rPr>
                <w:rFonts w:ascii="Calibri" w:eastAsia="Calibri" w:hAnsi="Calibri" w:cs="Arial"/>
                <w:b/>
                <w:color w:val="000000" w:themeColor="text1"/>
                <w:sz w:val="18"/>
                <w:szCs w:val="18"/>
              </w:rPr>
              <w:t>000 kuna</w:t>
            </w:r>
            <w:bookmarkEnd w:id="965"/>
          </w:p>
        </w:tc>
        <w:tc>
          <w:tcPr>
            <w:tcW w:w="1128" w:type="dxa"/>
            <w:tcMar>
              <w:top w:w="0" w:type="dxa"/>
              <w:left w:w="120" w:type="dxa"/>
              <w:bottom w:w="0" w:type="dxa"/>
              <w:right w:w="120" w:type="dxa"/>
            </w:tcMar>
          </w:tcPr>
          <w:p w14:paraId="270B60BA"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6" w:name="_Toc67330694"/>
            <w:r w:rsidRPr="00EA3621">
              <w:rPr>
                <w:rFonts w:ascii="Calibri" w:eastAsia="Calibri" w:hAnsi="Calibri" w:cs="Arial"/>
                <w:b/>
                <w:color w:val="000000" w:themeColor="text1"/>
                <w:sz w:val="18"/>
                <w:szCs w:val="18"/>
              </w:rPr>
              <w:t>000 kuna</w:t>
            </w:r>
            <w:bookmarkEnd w:id="966"/>
          </w:p>
        </w:tc>
        <w:tc>
          <w:tcPr>
            <w:tcW w:w="1104" w:type="dxa"/>
            <w:tcMar>
              <w:top w:w="0" w:type="dxa"/>
              <w:left w:w="120" w:type="dxa"/>
              <w:bottom w:w="0" w:type="dxa"/>
              <w:right w:w="120" w:type="dxa"/>
            </w:tcMar>
          </w:tcPr>
          <w:p w14:paraId="7A8A760A"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7" w:name="_Toc67330695"/>
            <w:r w:rsidRPr="00EA3621">
              <w:rPr>
                <w:rFonts w:ascii="Calibri" w:eastAsia="Calibri" w:hAnsi="Calibri" w:cs="Arial"/>
                <w:b/>
                <w:color w:val="000000" w:themeColor="text1"/>
                <w:sz w:val="18"/>
                <w:szCs w:val="18"/>
              </w:rPr>
              <w:t>000 kuna</w:t>
            </w:r>
            <w:bookmarkEnd w:id="967"/>
          </w:p>
        </w:tc>
        <w:tc>
          <w:tcPr>
            <w:tcW w:w="1171" w:type="dxa"/>
            <w:tcMar>
              <w:top w:w="0" w:type="dxa"/>
              <w:left w:w="120" w:type="dxa"/>
              <w:bottom w:w="0" w:type="dxa"/>
              <w:right w:w="120" w:type="dxa"/>
            </w:tcMar>
          </w:tcPr>
          <w:p w14:paraId="2CDF5FDC"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8" w:name="_Toc67330696"/>
            <w:r w:rsidRPr="00EA3621">
              <w:rPr>
                <w:rFonts w:ascii="Calibri" w:eastAsia="Calibri" w:hAnsi="Calibri" w:cs="Arial"/>
                <w:b/>
                <w:color w:val="000000" w:themeColor="text1"/>
                <w:sz w:val="18"/>
                <w:szCs w:val="18"/>
              </w:rPr>
              <w:t>000 kuna</w:t>
            </w:r>
            <w:bookmarkEnd w:id="968"/>
          </w:p>
        </w:tc>
        <w:tc>
          <w:tcPr>
            <w:tcW w:w="1195" w:type="dxa"/>
            <w:tcMar>
              <w:top w:w="0" w:type="dxa"/>
              <w:left w:w="120" w:type="dxa"/>
              <w:bottom w:w="0" w:type="dxa"/>
              <w:right w:w="120" w:type="dxa"/>
            </w:tcMar>
          </w:tcPr>
          <w:p w14:paraId="106D4913"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bookmarkStart w:id="969" w:name="_Toc67330697"/>
            <w:r w:rsidRPr="00EA3621">
              <w:rPr>
                <w:rFonts w:ascii="Calibri" w:eastAsia="Calibri" w:hAnsi="Calibri" w:cs="Arial"/>
                <w:b/>
                <w:color w:val="000000" w:themeColor="text1"/>
                <w:sz w:val="18"/>
                <w:szCs w:val="18"/>
              </w:rPr>
              <w:t>000 kuna</w:t>
            </w:r>
            <w:bookmarkEnd w:id="969"/>
          </w:p>
        </w:tc>
      </w:tr>
      <w:tr w:rsidR="00D66790" w:rsidRPr="00EA3621" w14:paraId="6584E5BA" w14:textId="77777777" w:rsidTr="007F17D3">
        <w:trPr>
          <w:trHeight w:val="243"/>
        </w:trPr>
        <w:tc>
          <w:tcPr>
            <w:tcW w:w="2744" w:type="dxa"/>
            <w:tcMar>
              <w:top w:w="0" w:type="dxa"/>
              <w:left w:w="120" w:type="dxa"/>
              <w:bottom w:w="0" w:type="dxa"/>
              <w:right w:w="120" w:type="dxa"/>
            </w:tcMar>
          </w:tcPr>
          <w:p w14:paraId="4CD48A09" w14:textId="77777777" w:rsidR="00D66790" w:rsidRPr="00EA3621" w:rsidRDefault="00D66790" w:rsidP="00D66790">
            <w:pPr>
              <w:tabs>
                <w:tab w:val="right" w:pos="1202"/>
              </w:tabs>
              <w:spacing w:line="240" w:lineRule="exact"/>
              <w:outlineLvl w:val="0"/>
              <w:rPr>
                <w:rFonts w:ascii="Calibri" w:eastAsia="Calibri" w:hAnsi="Calibri" w:cs="Arial"/>
                <w:b/>
                <w:color w:val="000000" w:themeColor="text1"/>
                <w:sz w:val="18"/>
                <w:szCs w:val="18"/>
              </w:rPr>
            </w:pPr>
            <w:bookmarkStart w:id="970" w:name="_Toc67330698"/>
            <w:r w:rsidRPr="00EA3621">
              <w:rPr>
                <w:rFonts w:ascii="Calibri" w:eastAsia="Calibri" w:hAnsi="Calibri" w:cs="Arial"/>
                <w:b/>
                <w:color w:val="000000" w:themeColor="text1"/>
                <w:sz w:val="18"/>
                <w:szCs w:val="18"/>
              </w:rPr>
              <w:t>Imovina</w:t>
            </w:r>
            <w:bookmarkEnd w:id="970"/>
          </w:p>
        </w:tc>
        <w:tc>
          <w:tcPr>
            <w:tcW w:w="982" w:type="dxa"/>
            <w:tcMar>
              <w:top w:w="0" w:type="dxa"/>
              <w:left w:w="120" w:type="dxa"/>
              <w:bottom w:w="0" w:type="dxa"/>
              <w:right w:w="120" w:type="dxa"/>
            </w:tcMar>
            <w:vAlign w:val="bottom"/>
          </w:tcPr>
          <w:p w14:paraId="10C05BC8"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16" w:type="dxa"/>
            <w:tcMar>
              <w:top w:w="0" w:type="dxa"/>
              <w:left w:w="120" w:type="dxa"/>
              <w:bottom w:w="0" w:type="dxa"/>
              <w:right w:w="120" w:type="dxa"/>
            </w:tcMar>
            <w:vAlign w:val="bottom"/>
          </w:tcPr>
          <w:p w14:paraId="3E8DB956"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28" w:type="dxa"/>
            <w:tcMar>
              <w:top w:w="0" w:type="dxa"/>
              <w:left w:w="120" w:type="dxa"/>
              <w:bottom w:w="0" w:type="dxa"/>
              <w:right w:w="120" w:type="dxa"/>
            </w:tcMar>
            <w:vAlign w:val="bottom"/>
          </w:tcPr>
          <w:p w14:paraId="5E0BDC20"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04" w:type="dxa"/>
            <w:tcMar>
              <w:top w:w="0" w:type="dxa"/>
              <w:left w:w="120" w:type="dxa"/>
              <w:bottom w:w="0" w:type="dxa"/>
              <w:right w:w="120" w:type="dxa"/>
            </w:tcMar>
            <w:vAlign w:val="bottom"/>
          </w:tcPr>
          <w:p w14:paraId="0808A732"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71" w:type="dxa"/>
            <w:tcMar>
              <w:top w:w="0" w:type="dxa"/>
              <w:left w:w="120" w:type="dxa"/>
              <w:bottom w:w="0" w:type="dxa"/>
              <w:right w:w="120" w:type="dxa"/>
            </w:tcMar>
            <w:vAlign w:val="bottom"/>
          </w:tcPr>
          <w:p w14:paraId="4F02EE66"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95" w:type="dxa"/>
            <w:tcMar>
              <w:top w:w="0" w:type="dxa"/>
              <w:left w:w="120" w:type="dxa"/>
              <w:bottom w:w="0" w:type="dxa"/>
              <w:right w:w="120" w:type="dxa"/>
            </w:tcMar>
            <w:vAlign w:val="bottom"/>
          </w:tcPr>
          <w:p w14:paraId="3E80929A"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r>
      <w:tr w:rsidR="007F17D3" w:rsidRPr="00EA3621" w14:paraId="726F4672" w14:textId="77777777" w:rsidTr="00D414B6">
        <w:trPr>
          <w:trHeight w:val="181"/>
        </w:trPr>
        <w:tc>
          <w:tcPr>
            <w:tcW w:w="2744" w:type="dxa"/>
            <w:tcMar>
              <w:top w:w="0" w:type="dxa"/>
              <w:left w:w="120" w:type="dxa"/>
              <w:bottom w:w="0" w:type="dxa"/>
              <w:right w:w="120" w:type="dxa"/>
            </w:tcMar>
            <w:vAlign w:val="bottom"/>
          </w:tcPr>
          <w:p w14:paraId="366DEADC" w14:textId="77777777" w:rsidR="007F17D3" w:rsidRPr="00EA3621" w:rsidRDefault="007F17D3" w:rsidP="007F17D3">
            <w:pPr>
              <w:tabs>
                <w:tab w:val="right" w:pos="1202"/>
              </w:tabs>
              <w:spacing w:line="240" w:lineRule="exact"/>
              <w:outlineLvl w:val="0"/>
              <w:rPr>
                <w:rFonts w:ascii="Arial" w:eastAsia="Calibri" w:hAnsi="Arial"/>
                <w:color w:val="000000" w:themeColor="text1"/>
                <w:sz w:val="18"/>
                <w:szCs w:val="18"/>
              </w:rPr>
            </w:pPr>
            <w:bookmarkStart w:id="971" w:name="_Toc67330699"/>
            <w:r w:rsidRPr="00EA3621">
              <w:rPr>
                <w:rFonts w:ascii="Calibri" w:eastAsia="Calibri" w:hAnsi="Calibri" w:cs="Arial"/>
                <w:color w:val="000000" w:themeColor="text1"/>
                <w:spacing w:val="-2"/>
                <w:sz w:val="18"/>
                <w:szCs w:val="18"/>
              </w:rPr>
              <w:t>Novčana sredstva i računi kod banaka</w:t>
            </w:r>
            <w:bookmarkEnd w:id="971"/>
          </w:p>
        </w:tc>
        <w:tc>
          <w:tcPr>
            <w:tcW w:w="982" w:type="dxa"/>
            <w:tcBorders>
              <w:top w:val="nil"/>
              <w:left w:val="nil"/>
              <w:right w:val="nil"/>
            </w:tcBorders>
            <w:tcMar>
              <w:top w:w="0" w:type="dxa"/>
              <w:left w:w="120" w:type="dxa"/>
              <w:bottom w:w="0" w:type="dxa"/>
              <w:right w:w="120" w:type="dxa"/>
            </w:tcMar>
            <w:vAlign w:val="bottom"/>
          </w:tcPr>
          <w:p w14:paraId="31D7CF0B" w14:textId="25FCB7AC"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7.078</w:t>
            </w:r>
          </w:p>
        </w:tc>
        <w:tc>
          <w:tcPr>
            <w:tcW w:w="1116" w:type="dxa"/>
            <w:tcBorders>
              <w:top w:val="nil"/>
              <w:left w:val="nil"/>
              <w:right w:val="nil"/>
            </w:tcBorders>
            <w:tcMar>
              <w:top w:w="0" w:type="dxa"/>
              <w:left w:w="120" w:type="dxa"/>
              <w:bottom w:w="0" w:type="dxa"/>
              <w:right w:w="120" w:type="dxa"/>
            </w:tcMar>
            <w:vAlign w:val="bottom"/>
          </w:tcPr>
          <w:p w14:paraId="3F2E99A9" w14:textId="6B1EFC9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671.003</w:t>
            </w:r>
          </w:p>
        </w:tc>
        <w:tc>
          <w:tcPr>
            <w:tcW w:w="1128" w:type="dxa"/>
            <w:tcBorders>
              <w:top w:val="nil"/>
              <w:left w:val="nil"/>
              <w:right w:val="nil"/>
            </w:tcBorders>
            <w:tcMar>
              <w:top w:w="0" w:type="dxa"/>
              <w:left w:w="120" w:type="dxa"/>
              <w:bottom w:w="0" w:type="dxa"/>
              <w:right w:w="120" w:type="dxa"/>
            </w:tcMar>
            <w:vAlign w:val="bottom"/>
          </w:tcPr>
          <w:p w14:paraId="79C9B8DD" w14:textId="1ECD85D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143</w:t>
            </w:r>
          </w:p>
        </w:tc>
        <w:tc>
          <w:tcPr>
            <w:tcW w:w="1104" w:type="dxa"/>
            <w:tcBorders>
              <w:top w:val="nil"/>
              <w:left w:val="nil"/>
              <w:right w:val="nil"/>
            </w:tcBorders>
            <w:tcMar>
              <w:top w:w="0" w:type="dxa"/>
              <w:left w:w="120" w:type="dxa"/>
              <w:bottom w:w="0" w:type="dxa"/>
              <w:right w:w="120" w:type="dxa"/>
            </w:tcMar>
            <w:vAlign w:val="bottom"/>
          </w:tcPr>
          <w:p w14:paraId="4AC5F9A2" w14:textId="4D94B0DF"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678.224</w:t>
            </w:r>
          </w:p>
        </w:tc>
        <w:tc>
          <w:tcPr>
            <w:tcW w:w="1171" w:type="dxa"/>
            <w:tcBorders>
              <w:top w:val="nil"/>
              <w:left w:val="nil"/>
              <w:right w:val="nil"/>
            </w:tcBorders>
            <w:tcMar>
              <w:top w:w="0" w:type="dxa"/>
              <w:left w:w="120" w:type="dxa"/>
              <w:bottom w:w="0" w:type="dxa"/>
              <w:right w:w="120" w:type="dxa"/>
            </w:tcMar>
            <w:vAlign w:val="bottom"/>
          </w:tcPr>
          <w:p w14:paraId="2806A5BA" w14:textId="5C522916"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1.168.422</w:t>
            </w:r>
          </w:p>
        </w:tc>
        <w:tc>
          <w:tcPr>
            <w:tcW w:w="1195" w:type="dxa"/>
            <w:tcBorders>
              <w:top w:val="nil"/>
              <w:left w:val="nil"/>
            </w:tcBorders>
            <w:tcMar>
              <w:top w:w="0" w:type="dxa"/>
              <w:left w:w="120" w:type="dxa"/>
              <w:bottom w:w="0" w:type="dxa"/>
              <w:right w:w="120" w:type="dxa"/>
            </w:tcMar>
            <w:vAlign w:val="bottom"/>
          </w:tcPr>
          <w:p w14:paraId="22109D4D" w14:textId="56FF152C"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1.846.646</w:t>
            </w:r>
          </w:p>
        </w:tc>
      </w:tr>
      <w:tr w:rsidR="007F17D3" w:rsidRPr="00EA3621" w14:paraId="1C2E5527" w14:textId="77777777" w:rsidTr="00D414B6">
        <w:trPr>
          <w:trHeight w:val="243"/>
        </w:trPr>
        <w:tc>
          <w:tcPr>
            <w:tcW w:w="2744" w:type="dxa"/>
            <w:tcMar>
              <w:top w:w="0" w:type="dxa"/>
              <w:left w:w="120" w:type="dxa"/>
              <w:bottom w:w="0" w:type="dxa"/>
              <w:right w:w="120" w:type="dxa"/>
            </w:tcMar>
            <w:vAlign w:val="bottom"/>
          </w:tcPr>
          <w:p w14:paraId="31EE7B73" w14:textId="77777777" w:rsidR="007F17D3" w:rsidRPr="00EA3621" w:rsidRDefault="007F17D3" w:rsidP="007F17D3">
            <w:pPr>
              <w:tabs>
                <w:tab w:val="right" w:pos="1202"/>
              </w:tabs>
              <w:spacing w:line="240" w:lineRule="exact"/>
              <w:outlineLvl w:val="0"/>
              <w:rPr>
                <w:rFonts w:ascii="Arial" w:eastAsia="Calibri" w:hAnsi="Arial"/>
                <w:color w:val="000000" w:themeColor="text1"/>
                <w:sz w:val="18"/>
                <w:szCs w:val="18"/>
              </w:rPr>
            </w:pPr>
            <w:bookmarkStart w:id="972" w:name="_Toc67330700"/>
            <w:r w:rsidRPr="00EA3621">
              <w:rPr>
                <w:rFonts w:ascii="Calibri" w:eastAsia="Calibri" w:hAnsi="Calibri" w:cs="Arial"/>
                <w:color w:val="000000" w:themeColor="text1"/>
                <w:spacing w:val="-2"/>
                <w:sz w:val="18"/>
                <w:szCs w:val="18"/>
              </w:rPr>
              <w:t>Depoziti kod drugih banaka</w:t>
            </w:r>
            <w:bookmarkEnd w:id="972"/>
          </w:p>
        </w:tc>
        <w:tc>
          <w:tcPr>
            <w:tcW w:w="982" w:type="dxa"/>
            <w:tcBorders>
              <w:top w:val="nil"/>
              <w:left w:val="nil"/>
              <w:bottom w:val="nil"/>
              <w:right w:val="nil"/>
            </w:tcBorders>
            <w:tcMar>
              <w:top w:w="0" w:type="dxa"/>
              <w:left w:w="120" w:type="dxa"/>
              <w:bottom w:w="0" w:type="dxa"/>
              <w:right w:w="120" w:type="dxa"/>
            </w:tcMar>
            <w:vAlign w:val="bottom"/>
          </w:tcPr>
          <w:p w14:paraId="2502C452" w14:textId="12DC0D35"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29.009</w:t>
            </w:r>
          </w:p>
        </w:tc>
        <w:tc>
          <w:tcPr>
            <w:tcW w:w="1116" w:type="dxa"/>
            <w:tcBorders>
              <w:top w:val="nil"/>
              <w:left w:val="nil"/>
              <w:bottom w:val="nil"/>
              <w:right w:val="nil"/>
            </w:tcBorders>
            <w:tcMar>
              <w:top w:w="0" w:type="dxa"/>
              <w:left w:w="120" w:type="dxa"/>
              <w:bottom w:w="0" w:type="dxa"/>
              <w:right w:w="120" w:type="dxa"/>
            </w:tcMar>
            <w:vAlign w:val="bottom"/>
          </w:tcPr>
          <w:p w14:paraId="76323396" w14:textId="1EF3640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7.174</w:t>
            </w:r>
          </w:p>
        </w:tc>
        <w:tc>
          <w:tcPr>
            <w:tcW w:w="1128" w:type="dxa"/>
            <w:tcBorders>
              <w:top w:val="nil"/>
              <w:left w:val="nil"/>
              <w:bottom w:val="nil"/>
              <w:right w:val="nil"/>
            </w:tcBorders>
            <w:tcMar>
              <w:top w:w="0" w:type="dxa"/>
              <w:left w:w="120" w:type="dxa"/>
              <w:bottom w:w="0" w:type="dxa"/>
              <w:right w:w="120" w:type="dxa"/>
            </w:tcMar>
            <w:vAlign w:val="bottom"/>
          </w:tcPr>
          <w:p w14:paraId="7EF1EB5D" w14:textId="5119592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21DF41F4" w14:textId="13BBF284"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36.183</w:t>
            </w:r>
          </w:p>
        </w:tc>
        <w:tc>
          <w:tcPr>
            <w:tcW w:w="1171" w:type="dxa"/>
            <w:tcBorders>
              <w:top w:val="nil"/>
              <w:left w:val="nil"/>
              <w:bottom w:val="nil"/>
              <w:right w:val="nil"/>
            </w:tcBorders>
            <w:tcMar>
              <w:top w:w="0" w:type="dxa"/>
              <w:left w:w="120" w:type="dxa"/>
              <w:bottom w:w="0" w:type="dxa"/>
              <w:right w:w="120" w:type="dxa"/>
            </w:tcMar>
            <w:vAlign w:val="bottom"/>
          </w:tcPr>
          <w:p w14:paraId="0CF1E82A" w14:textId="03A2F519"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w:t>
            </w:r>
          </w:p>
        </w:tc>
        <w:tc>
          <w:tcPr>
            <w:tcW w:w="1195" w:type="dxa"/>
            <w:tcBorders>
              <w:top w:val="nil"/>
              <w:left w:val="nil"/>
              <w:bottom w:val="nil"/>
            </w:tcBorders>
            <w:tcMar>
              <w:top w:w="0" w:type="dxa"/>
              <w:left w:w="120" w:type="dxa"/>
              <w:bottom w:w="0" w:type="dxa"/>
              <w:right w:w="120" w:type="dxa"/>
            </w:tcMar>
            <w:vAlign w:val="bottom"/>
          </w:tcPr>
          <w:p w14:paraId="3764416A" w14:textId="19639C3C"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36.183</w:t>
            </w:r>
          </w:p>
        </w:tc>
      </w:tr>
      <w:tr w:rsidR="007F17D3" w:rsidRPr="00EA3621" w14:paraId="4535A8AA" w14:textId="77777777" w:rsidTr="00D414B6">
        <w:trPr>
          <w:trHeight w:val="119"/>
        </w:trPr>
        <w:tc>
          <w:tcPr>
            <w:tcW w:w="2744" w:type="dxa"/>
            <w:tcMar>
              <w:top w:w="0" w:type="dxa"/>
              <w:left w:w="120" w:type="dxa"/>
              <w:bottom w:w="0" w:type="dxa"/>
              <w:right w:w="120" w:type="dxa"/>
            </w:tcMar>
            <w:vAlign w:val="bottom"/>
          </w:tcPr>
          <w:p w14:paraId="3885843F"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pacing w:val="-2"/>
                <w:sz w:val="18"/>
                <w:szCs w:val="18"/>
              </w:rPr>
            </w:pPr>
            <w:bookmarkStart w:id="973" w:name="_Toc67330701"/>
            <w:r w:rsidRPr="00EA3621">
              <w:rPr>
                <w:rFonts w:ascii="Calibri" w:eastAsia="Calibri" w:hAnsi="Calibri" w:cs="Arial"/>
                <w:color w:val="000000" w:themeColor="text1"/>
                <w:spacing w:val="-2"/>
                <w:sz w:val="18"/>
                <w:szCs w:val="18"/>
              </w:rPr>
              <w:t>Krediti financijskim institucijama</w:t>
            </w:r>
            <w:bookmarkEnd w:id="973"/>
          </w:p>
        </w:tc>
        <w:tc>
          <w:tcPr>
            <w:tcW w:w="982" w:type="dxa"/>
            <w:tcBorders>
              <w:top w:val="nil"/>
              <w:left w:val="nil"/>
              <w:bottom w:val="nil"/>
              <w:right w:val="nil"/>
            </w:tcBorders>
            <w:tcMar>
              <w:top w:w="0" w:type="dxa"/>
              <w:left w:w="120" w:type="dxa"/>
              <w:bottom w:w="0" w:type="dxa"/>
              <w:right w:w="120" w:type="dxa"/>
            </w:tcMar>
            <w:vAlign w:val="bottom"/>
          </w:tcPr>
          <w:p w14:paraId="752F3EDF" w14:textId="7EF4CE24" w:rsidR="007F17D3" w:rsidRPr="00EA3621" w:rsidRDefault="007F17D3" w:rsidP="007F17D3">
            <w:pPr>
              <w:spacing w:line="240" w:lineRule="exact"/>
              <w:jc w:val="right"/>
              <w:rPr>
                <w:rFonts w:ascii="Calibri" w:eastAsia="Arial Unicode MS" w:hAnsi="Calibri"/>
                <w:color w:val="000000" w:themeColor="text1"/>
                <w:sz w:val="18"/>
                <w:szCs w:val="18"/>
              </w:rPr>
            </w:pPr>
          </w:p>
        </w:tc>
        <w:tc>
          <w:tcPr>
            <w:tcW w:w="1116" w:type="dxa"/>
            <w:tcBorders>
              <w:top w:val="nil"/>
              <w:left w:val="nil"/>
              <w:bottom w:val="nil"/>
              <w:right w:val="nil"/>
            </w:tcBorders>
            <w:tcMar>
              <w:top w:w="0" w:type="dxa"/>
              <w:left w:w="120" w:type="dxa"/>
              <w:bottom w:w="0" w:type="dxa"/>
              <w:right w:w="120" w:type="dxa"/>
            </w:tcMar>
            <w:vAlign w:val="bottom"/>
          </w:tcPr>
          <w:p w14:paraId="308BF6FC" w14:textId="1D6D6D29"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4.325.374</w:t>
            </w:r>
          </w:p>
        </w:tc>
        <w:tc>
          <w:tcPr>
            <w:tcW w:w="1128" w:type="dxa"/>
            <w:tcBorders>
              <w:top w:val="nil"/>
              <w:left w:val="nil"/>
              <w:bottom w:val="nil"/>
              <w:right w:val="nil"/>
            </w:tcBorders>
            <w:tcMar>
              <w:top w:w="0" w:type="dxa"/>
              <w:left w:w="120" w:type="dxa"/>
              <w:bottom w:w="0" w:type="dxa"/>
              <w:right w:w="120" w:type="dxa"/>
            </w:tcMar>
            <w:vAlign w:val="bottom"/>
          </w:tcPr>
          <w:p w14:paraId="048EF2B3" w14:textId="1DA17848"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7B0165A3" w14:textId="0A017CB0"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4.325.374</w:t>
            </w:r>
          </w:p>
        </w:tc>
        <w:tc>
          <w:tcPr>
            <w:tcW w:w="1171" w:type="dxa"/>
            <w:tcBorders>
              <w:top w:val="nil"/>
              <w:left w:val="nil"/>
              <w:bottom w:val="nil"/>
              <w:right w:val="nil"/>
            </w:tcBorders>
            <w:tcMar>
              <w:top w:w="0" w:type="dxa"/>
              <w:left w:w="120" w:type="dxa"/>
              <w:bottom w:w="0" w:type="dxa"/>
              <w:right w:w="120" w:type="dxa"/>
            </w:tcMar>
            <w:vAlign w:val="bottom"/>
          </w:tcPr>
          <w:p w14:paraId="7FA50949" w14:textId="761927A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4.175.114</w:t>
            </w:r>
          </w:p>
        </w:tc>
        <w:tc>
          <w:tcPr>
            <w:tcW w:w="1195" w:type="dxa"/>
            <w:tcBorders>
              <w:top w:val="nil"/>
              <w:left w:val="nil"/>
              <w:bottom w:val="nil"/>
            </w:tcBorders>
            <w:tcMar>
              <w:top w:w="0" w:type="dxa"/>
              <w:left w:w="120" w:type="dxa"/>
              <w:bottom w:w="0" w:type="dxa"/>
              <w:right w:w="120" w:type="dxa"/>
            </w:tcMar>
            <w:vAlign w:val="bottom"/>
          </w:tcPr>
          <w:p w14:paraId="79622516" w14:textId="3E1328F4"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8.500.488</w:t>
            </w:r>
          </w:p>
        </w:tc>
      </w:tr>
      <w:tr w:rsidR="007F17D3" w:rsidRPr="00EA3621" w14:paraId="5F1D808E" w14:textId="77777777" w:rsidTr="00D414B6">
        <w:trPr>
          <w:trHeight w:val="71"/>
        </w:trPr>
        <w:tc>
          <w:tcPr>
            <w:tcW w:w="2744" w:type="dxa"/>
            <w:tcMar>
              <w:top w:w="0" w:type="dxa"/>
              <w:left w:w="120" w:type="dxa"/>
              <w:bottom w:w="0" w:type="dxa"/>
              <w:right w:w="120" w:type="dxa"/>
            </w:tcMar>
            <w:vAlign w:val="bottom"/>
          </w:tcPr>
          <w:p w14:paraId="36945C59"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pacing w:val="-2"/>
                <w:sz w:val="18"/>
                <w:szCs w:val="18"/>
              </w:rPr>
            </w:pPr>
            <w:bookmarkStart w:id="974" w:name="_Toc67330702"/>
            <w:r w:rsidRPr="00EA3621">
              <w:rPr>
                <w:rFonts w:ascii="Calibri" w:eastAsia="Calibri" w:hAnsi="Calibri" w:cs="Arial"/>
                <w:color w:val="000000" w:themeColor="text1"/>
                <w:spacing w:val="-2"/>
                <w:sz w:val="18"/>
                <w:szCs w:val="18"/>
              </w:rPr>
              <w:t>Krediti ostalim korisnicima</w:t>
            </w:r>
            <w:bookmarkEnd w:id="974"/>
          </w:p>
        </w:tc>
        <w:tc>
          <w:tcPr>
            <w:tcW w:w="982" w:type="dxa"/>
            <w:tcBorders>
              <w:top w:val="nil"/>
              <w:left w:val="nil"/>
              <w:bottom w:val="nil"/>
              <w:right w:val="nil"/>
            </w:tcBorders>
            <w:tcMar>
              <w:top w:w="0" w:type="dxa"/>
              <w:left w:w="120" w:type="dxa"/>
              <w:bottom w:w="0" w:type="dxa"/>
              <w:right w:w="120" w:type="dxa"/>
            </w:tcMar>
            <w:vAlign w:val="bottom"/>
          </w:tcPr>
          <w:p w14:paraId="74A78CF5" w14:textId="0016F914"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253.133</w:t>
            </w:r>
          </w:p>
        </w:tc>
        <w:tc>
          <w:tcPr>
            <w:tcW w:w="1116" w:type="dxa"/>
            <w:tcBorders>
              <w:top w:val="nil"/>
              <w:left w:val="nil"/>
              <w:bottom w:val="nil"/>
              <w:right w:val="nil"/>
            </w:tcBorders>
            <w:tcMar>
              <w:top w:w="0" w:type="dxa"/>
              <w:left w:w="120" w:type="dxa"/>
              <w:bottom w:w="0" w:type="dxa"/>
              <w:right w:w="120" w:type="dxa"/>
            </w:tcMar>
            <w:vAlign w:val="bottom"/>
          </w:tcPr>
          <w:p w14:paraId="5AD78FE8" w14:textId="0C5E1EF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10.284.189</w:t>
            </w:r>
          </w:p>
        </w:tc>
        <w:tc>
          <w:tcPr>
            <w:tcW w:w="1128" w:type="dxa"/>
            <w:tcBorders>
              <w:top w:val="nil"/>
              <w:left w:val="nil"/>
              <w:bottom w:val="nil"/>
              <w:right w:val="nil"/>
            </w:tcBorders>
            <w:tcMar>
              <w:top w:w="0" w:type="dxa"/>
              <w:left w:w="120" w:type="dxa"/>
              <w:bottom w:w="0" w:type="dxa"/>
              <w:right w:w="120" w:type="dxa"/>
            </w:tcMar>
            <w:vAlign w:val="bottom"/>
          </w:tcPr>
          <w:p w14:paraId="1AB8AFB2" w14:textId="56901E79"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3A38EF2B" w14:textId="11D724D5"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10.537.322</w:t>
            </w:r>
          </w:p>
        </w:tc>
        <w:tc>
          <w:tcPr>
            <w:tcW w:w="1171" w:type="dxa"/>
            <w:tcBorders>
              <w:top w:val="nil"/>
              <w:left w:val="nil"/>
              <w:bottom w:val="nil"/>
              <w:right w:val="nil"/>
            </w:tcBorders>
            <w:tcMar>
              <w:top w:w="0" w:type="dxa"/>
              <w:left w:w="120" w:type="dxa"/>
              <w:bottom w:w="0" w:type="dxa"/>
              <w:right w:w="120" w:type="dxa"/>
            </w:tcMar>
            <w:vAlign w:val="bottom"/>
          </w:tcPr>
          <w:p w14:paraId="353C249B" w14:textId="05ACAF81"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4.785.535</w:t>
            </w:r>
          </w:p>
        </w:tc>
        <w:tc>
          <w:tcPr>
            <w:tcW w:w="1195" w:type="dxa"/>
            <w:tcBorders>
              <w:top w:val="nil"/>
              <w:left w:val="nil"/>
              <w:bottom w:val="nil"/>
            </w:tcBorders>
            <w:tcMar>
              <w:top w:w="0" w:type="dxa"/>
              <w:left w:w="120" w:type="dxa"/>
              <w:bottom w:w="0" w:type="dxa"/>
              <w:right w:w="120" w:type="dxa"/>
            </w:tcMar>
            <w:vAlign w:val="bottom"/>
          </w:tcPr>
          <w:p w14:paraId="5F551BEF" w14:textId="4CD5AB04"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15.322.857</w:t>
            </w:r>
          </w:p>
        </w:tc>
      </w:tr>
      <w:tr w:rsidR="007F17D3" w:rsidRPr="00EA3621" w14:paraId="1E480165" w14:textId="77777777" w:rsidTr="00D414B6">
        <w:trPr>
          <w:trHeight w:val="227"/>
        </w:trPr>
        <w:tc>
          <w:tcPr>
            <w:tcW w:w="2744" w:type="dxa"/>
            <w:tcMar>
              <w:top w:w="0" w:type="dxa"/>
              <w:left w:w="120" w:type="dxa"/>
              <w:bottom w:w="0" w:type="dxa"/>
              <w:right w:w="120" w:type="dxa"/>
            </w:tcMar>
            <w:vAlign w:val="bottom"/>
          </w:tcPr>
          <w:p w14:paraId="09D9B489"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pacing w:val="-2"/>
                <w:sz w:val="18"/>
                <w:szCs w:val="18"/>
              </w:rPr>
            </w:pPr>
            <w:bookmarkStart w:id="975" w:name="_Toc67330703"/>
            <w:r w:rsidRPr="00EA3621">
              <w:rPr>
                <w:rFonts w:ascii="Calibri" w:eastAsia="Calibri" w:hAnsi="Calibri"/>
                <w:color w:val="000000" w:themeColor="text1"/>
                <w:sz w:val="18"/>
                <w:szCs w:val="18"/>
              </w:rPr>
              <w:t>Financijska imovina po fer vrijednosti kroz dobit ili gubitak</w:t>
            </w:r>
            <w:bookmarkEnd w:id="975"/>
          </w:p>
        </w:tc>
        <w:tc>
          <w:tcPr>
            <w:tcW w:w="982" w:type="dxa"/>
            <w:tcBorders>
              <w:top w:val="nil"/>
              <w:left w:val="nil"/>
              <w:bottom w:val="nil"/>
              <w:right w:val="nil"/>
            </w:tcBorders>
            <w:tcMar>
              <w:top w:w="0" w:type="dxa"/>
              <w:left w:w="120" w:type="dxa"/>
              <w:bottom w:w="0" w:type="dxa"/>
              <w:right w:w="120" w:type="dxa"/>
            </w:tcMar>
            <w:vAlign w:val="bottom"/>
          </w:tcPr>
          <w:p w14:paraId="7FEFA34A" w14:textId="3C0EA73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15.573</w:t>
            </w:r>
          </w:p>
        </w:tc>
        <w:tc>
          <w:tcPr>
            <w:tcW w:w="1116" w:type="dxa"/>
            <w:tcBorders>
              <w:top w:val="nil"/>
              <w:left w:val="nil"/>
              <w:bottom w:val="nil"/>
              <w:right w:val="nil"/>
            </w:tcBorders>
            <w:tcMar>
              <w:top w:w="0" w:type="dxa"/>
              <w:left w:w="120" w:type="dxa"/>
              <w:bottom w:w="0" w:type="dxa"/>
              <w:right w:w="120" w:type="dxa"/>
            </w:tcMar>
            <w:vAlign w:val="bottom"/>
          </w:tcPr>
          <w:p w14:paraId="27583E94" w14:textId="1931CCC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74.455</w:t>
            </w:r>
          </w:p>
        </w:tc>
        <w:tc>
          <w:tcPr>
            <w:tcW w:w="1128" w:type="dxa"/>
            <w:tcBorders>
              <w:top w:val="nil"/>
              <w:left w:val="nil"/>
              <w:bottom w:val="nil"/>
              <w:right w:val="nil"/>
            </w:tcBorders>
            <w:tcMar>
              <w:top w:w="0" w:type="dxa"/>
              <w:left w:w="120" w:type="dxa"/>
              <w:bottom w:w="0" w:type="dxa"/>
              <w:right w:w="120" w:type="dxa"/>
            </w:tcMar>
            <w:vAlign w:val="bottom"/>
          </w:tcPr>
          <w:p w14:paraId="7F656E6E" w14:textId="71EDEA43"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714A7AC7" w14:textId="268A12C3"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90.028</w:t>
            </w:r>
          </w:p>
        </w:tc>
        <w:tc>
          <w:tcPr>
            <w:tcW w:w="1171" w:type="dxa"/>
            <w:tcBorders>
              <w:top w:val="nil"/>
              <w:left w:val="nil"/>
              <w:bottom w:val="nil"/>
              <w:right w:val="nil"/>
            </w:tcBorders>
            <w:tcMar>
              <w:top w:w="0" w:type="dxa"/>
              <w:left w:w="120" w:type="dxa"/>
              <w:bottom w:w="0" w:type="dxa"/>
              <w:right w:w="120" w:type="dxa"/>
            </w:tcMar>
            <w:vAlign w:val="bottom"/>
          </w:tcPr>
          <w:p w14:paraId="51551835" w14:textId="19FE9138"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128.753</w:t>
            </w:r>
          </w:p>
        </w:tc>
        <w:tc>
          <w:tcPr>
            <w:tcW w:w="1195" w:type="dxa"/>
            <w:tcBorders>
              <w:top w:val="nil"/>
              <w:left w:val="nil"/>
              <w:bottom w:val="nil"/>
            </w:tcBorders>
            <w:tcMar>
              <w:top w:w="0" w:type="dxa"/>
              <w:left w:w="120" w:type="dxa"/>
              <w:bottom w:w="0" w:type="dxa"/>
              <w:right w:w="120" w:type="dxa"/>
            </w:tcMar>
            <w:vAlign w:val="bottom"/>
          </w:tcPr>
          <w:p w14:paraId="488E8318" w14:textId="5615C4AB"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218.781</w:t>
            </w:r>
          </w:p>
        </w:tc>
      </w:tr>
      <w:tr w:rsidR="007F17D3" w:rsidRPr="00EA3621" w14:paraId="05929766" w14:textId="77777777" w:rsidTr="00D414B6">
        <w:trPr>
          <w:trHeight w:val="243"/>
        </w:trPr>
        <w:tc>
          <w:tcPr>
            <w:tcW w:w="2744" w:type="dxa"/>
            <w:tcMar>
              <w:top w:w="0" w:type="dxa"/>
              <w:left w:w="120" w:type="dxa"/>
              <w:bottom w:w="0" w:type="dxa"/>
              <w:right w:w="120" w:type="dxa"/>
            </w:tcMar>
            <w:vAlign w:val="bottom"/>
          </w:tcPr>
          <w:p w14:paraId="4B6A32B8"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z w:val="18"/>
                <w:szCs w:val="18"/>
              </w:rPr>
            </w:pPr>
            <w:bookmarkStart w:id="976" w:name="_Toc67330704"/>
            <w:r w:rsidRPr="00EA3621">
              <w:rPr>
                <w:rFonts w:ascii="Calibri" w:eastAsia="Calibri" w:hAnsi="Calibri"/>
                <w:color w:val="000000" w:themeColor="text1"/>
                <w:sz w:val="18"/>
                <w:szCs w:val="18"/>
              </w:rPr>
              <w:t>Financijska imovina po fer vrijednosti kroz ostalu sveobuhvatnu dobit</w:t>
            </w:r>
            <w:bookmarkEnd w:id="976"/>
          </w:p>
        </w:tc>
        <w:tc>
          <w:tcPr>
            <w:tcW w:w="982" w:type="dxa"/>
            <w:tcBorders>
              <w:top w:val="nil"/>
              <w:left w:val="nil"/>
              <w:bottom w:val="nil"/>
              <w:right w:val="nil"/>
            </w:tcBorders>
            <w:tcMar>
              <w:top w:w="0" w:type="dxa"/>
              <w:left w:w="120" w:type="dxa"/>
              <w:bottom w:w="0" w:type="dxa"/>
              <w:right w:w="120" w:type="dxa"/>
            </w:tcMar>
            <w:vAlign w:val="bottom"/>
          </w:tcPr>
          <w:p w14:paraId="44288B12" w14:textId="09972FC5"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626BFD4A" w14:textId="1C26BE39"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1.160.005</w:t>
            </w:r>
          </w:p>
        </w:tc>
        <w:tc>
          <w:tcPr>
            <w:tcW w:w="1128" w:type="dxa"/>
            <w:tcBorders>
              <w:top w:val="nil"/>
              <w:left w:val="nil"/>
              <w:bottom w:val="nil"/>
              <w:right w:val="nil"/>
            </w:tcBorders>
            <w:tcMar>
              <w:top w:w="0" w:type="dxa"/>
              <w:left w:w="120" w:type="dxa"/>
              <w:bottom w:w="0" w:type="dxa"/>
              <w:right w:w="120" w:type="dxa"/>
            </w:tcMar>
            <w:vAlign w:val="bottom"/>
          </w:tcPr>
          <w:p w14:paraId="63E0F239" w14:textId="4F40F22B"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47B95597" w14:textId="155C4BF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1.160.005</w:t>
            </w:r>
          </w:p>
        </w:tc>
        <w:tc>
          <w:tcPr>
            <w:tcW w:w="1171" w:type="dxa"/>
            <w:tcBorders>
              <w:top w:val="nil"/>
              <w:left w:val="nil"/>
              <w:bottom w:val="nil"/>
              <w:right w:val="nil"/>
            </w:tcBorders>
            <w:tcMar>
              <w:top w:w="0" w:type="dxa"/>
              <w:left w:w="120" w:type="dxa"/>
              <w:bottom w:w="0" w:type="dxa"/>
              <w:right w:w="120" w:type="dxa"/>
            </w:tcMar>
            <w:vAlign w:val="bottom"/>
          </w:tcPr>
          <w:p w14:paraId="2C155660" w14:textId="10DB834D"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2.259.549</w:t>
            </w:r>
          </w:p>
        </w:tc>
        <w:tc>
          <w:tcPr>
            <w:tcW w:w="1195" w:type="dxa"/>
            <w:tcBorders>
              <w:top w:val="nil"/>
              <w:left w:val="nil"/>
              <w:bottom w:val="nil"/>
            </w:tcBorders>
            <w:tcMar>
              <w:top w:w="0" w:type="dxa"/>
              <w:left w:w="120" w:type="dxa"/>
              <w:bottom w:w="0" w:type="dxa"/>
              <w:right w:w="120" w:type="dxa"/>
            </w:tcMar>
            <w:vAlign w:val="bottom"/>
          </w:tcPr>
          <w:p w14:paraId="499F7685" w14:textId="5048CD68"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3.419.554</w:t>
            </w:r>
          </w:p>
        </w:tc>
      </w:tr>
      <w:tr w:rsidR="007F17D3" w:rsidRPr="00EA3621" w14:paraId="07E22D69" w14:textId="77777777" w:rsidTr="00D414B6">
        <w:trPr>
          <w:trHeight w:val="472"/>
        </w:trPr>
        <w:tc>
          <w:tcPr>
            <w:tcW w:w="2744" w:type="dxa"/>
            <w:tcMar>
              <w:top w:w="0" w:type="dxa"/>
              <w:left w:w="120" w:type="dxa"/>
              <w:bottom w:w="0" w:type="dxa"/>
              <w:right w:w="120" w:type="dxa"/>
            </w:tcMar>
            <w:vAlign w:val="bottom"/>
          </w:tcPr>
          <w:p w14:paraId="63C6D7AE" w14:textId="77777777" w:rsidR="007F17D3" w:rsidRPr="00EA3621" w:rsidRDefault="007F17D3" w:rsidP="007F17D3">
            <w:pPr>
              <w:tabs>
                <w:tab w:val="right" w:pos="1202"/>
              </w:tabs>
              <w:spacing w:line="240" w:lineRule="exact"/>
              <w:outlineLvl w:val="0"/>
              <w:rPr>
                <w:rFonts w:ascii="Arial" w:eastAsia="Calibri" w:hAnsi="Arial"/>
                <w:color w:val="000000" w:themeColor="text1"/>
                <w:sz w:val="18"/>
                <w:szCs w:val="18"/>
              </w:rPr>
            </w:pPr>
            <w:bookmarkStart w:id="977" w:name="_Toc67330706"/>
            <w:r w:rsidRPr="00EA3621">
              <w:rPr>
                <w:rFonts w:ascii="Calibri" w:eastAsia="Calibri" w:hAnsi="Calibri" w:cs="Arial"/>
                <w:color w:val="000000" w:themeColor="text1"/>
                <w:spacing w:val="-2"/>
                <w:sz w:val="18"/>
                <w:szCs w:val="18"/>
              </w:rPr>
              <w:t>Nekretnine, postrojenja i oprema i nematerijalna imovina</w:t>
            </w:r>
            <w:bookmarkEnd w:id="977"/>
          </w:p>
        </w:tc>
        <w:tc>
          <w:tcPr>
            <w:tcW w:w="982" w:type="dxa"/>
            <w:tcBorders>
              <w:top w:val="nil"/>
              <w:left w:val="nil"/>
              <w:bottom w:val="nil"/>
              <w:right w:val="nil"/>
            </w:tcBorders>
            <w:tcMar>
              <w:top w:w="0" w:type="dxa"/>
              <w:left w:w="120" w:type="dxa"/>
              <w:bottom w:w="0" w:type="dxa"/>
              <w:right w:w="120" w:type="dxa"/>
            </w:tcMar>
            <w:vAlign w:val="bottom"/>
          </w:tcPr>
          <w:p w14:paraId="5E4D0DD1" w14:textId="311A3A82"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4D180270" w14:textId="7F6F02D0"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2D2251AA" w14:textId="430179A4"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18A3AB78" w14:textId="5FD5E6D9"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59F5E3B9" w14:textId="450BE20A"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48.305</w:t>
            </w:r>
          </w:p>
        </w:tc>
        <w:tc>
          <w:tcPr>
            <w:tcW w:w="1195" w:type="dxa"/>
            <w:tcBorders>
              <w:top w:val="nil"/>
              <w:left w:val="nil"/>
              <w:bottom w:val="nil"/>
              <w:right w:val="nil"/>
            </w:tcBorders>
            <w:tcMar>
              <w:top w:w="0" w:type="dxa"/>
              <w:left w:w="120" w:type="dxa"/>
              <w:bottom w:w="0" w:type="dxa"/>
              <w:right w:w="120" w:type="dxa"/>
            </w:tcMar>
            <w:vAlign w:val="bottom"/>
          </w:tcPr>
          <w:p w14:paraId="492E14D6" w14:textId="0A0F72AD"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48.305</w:t>
            </w:r>
          </w:p>
        </w:tc>
      </w:tr>
      <w:tr w:rsidR="007F17D3" w:rsidRPr="00EA3621" w14:paraId="1558385E" w14:textId="77777777" w:rsidTr="00D414B6">
        <w:trPr>
          <w:trHeight w:val="237"/>
        </w:trPr>
        <w:tc>
          <w:tcPr>
            <w:tcW w:w="2744" w:type="dxa"/>
            <w:tcMar>
              <w:top w:w="0" w:type="dxa"/>
              <w:left w:w="120" w:type="dxa"/>
              <w:bottom w:w="0" w:type="dxa"/>
              <w:right w:w="120" w:type="dxa"/>
            </w:tcMar>
            <w:vAlign w:val="bottom"/>
          </w:tcPr>
          <w:p w14:paraId="0AF4DC8E" w14:textId="77777777" w:rsidR="007F17D3" w:rsidRPr="00EA3621" w:rsidRDefault="007F17D3" w:rsidP="007F17D3">
            <w:pPr>
              <w:tabs>
                <w:tab w:val="right" w:pos="1202"/>
              </w:tabs>
              <w:spacing w:line="240" w:lineRule="exact"/>
              <w:outlineLvl w:val="0"/>
              <w:rPr>
                <w:rFonts w:ascii="Arial" w:eastAsia="Calibri" w:hAnsi="Arial"/>
                <w:color w:val="000000" w:themeColor="text1"/>
                <w:sz w:val="18"/>
                <w:szCs w:val="18"/>
              </w:rPr>
            </w:pPr>
            <w:bookmarkStart w:id="978" w:name="_Toc67330707"/>
            <w:r w:rsidRPr="00EA3621">
              <w:rPr>
                <w:rFonts w:ascii="Calibri" w:eastAsia="Calibri" w:hAnsi="Calibri" w:cs="Arial"/>
                <w:color w:val="000000" w:themeColor="text1"/>
                <w:spacing w:val="-2"/>
                <w:sz w:val="18"/>
                <w:szCs w:val="18"/>
              </w:rPr>
              <w:t>Preuzeta imovina</w:t>
            </w:r>
            <w:bookmarkEnd w:id="978"/>
          </w:p>
        </w:tc>
        <w:tc>
          <w:tcPr>
            <w:tcW w:w="982" w:type="dxa"/>
            <w:tcBorders>
              <w:top w:val="nil"/>
              <w:left w:val="nil"/>
              <w:bottom w:val="nil"/>
              <w:right w:val="nil"/>
            </w:tcBorders>
            <w:tcMar>
              <w:top w:w="0" w:type="dxa"/>
              <w:left w:w="120" w:type="dxa"/>
              <w:bottom w:w="0" w:type="dxa"/>
              <w:right w:w="120" w:type="dxa"/>
            </w:tcMar>
            <w:vAlign w:val="bottom"/>
          </w:tcPr>
          <w:p w14:paraId="6EBDEB08" w14:textId="56434C9D"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06EE7BA2" w14:textId="60CBEF5B"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28" w:type="dxa"/>
            <w:tcBorders>
              <w:top w:val="nil"/>
              <w:left w:val="nil"/>
              <w:bottom w:val="nil"/>
              <w:right w:val="nil"/>
            </w:tcBorders>
            <w:tcMar>
              <w:top w:w="0" w:type="dxa"/>
              <w:left w:w="120" w:type="dxa"/>
              <w:bottom w:w="0" w:type="dxa"/>
              <w:right w:w="120" w:type="dxa"/>
            </w:tcMar>
            <w:vAlign w:val="bottom"/>
          </w:tcPr>
          <w:p w14:paraId="0609B4B8" w14:textId="2AA45C46"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3D66B988" w14:textId="2C060F24"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71" w:type="dxa"/>
            <w:tcBorders>
              <w:top w:val="nil"/>
              <w:left w:val="nil"/>
              <w:bottom w:val="nil"/>
              <w:right w:val="nil"/>
            </w:tcBorders>
            <w:tcMar>
              <w:top w:w="0" w:type="dxa"/>
              <w:left w:w="120" w:type="dxa"/>
              <w:bottom w:w="0" w:type="dxa"/>
              <w:right w:w="120" w:type="dxa"/>
            </w:tcMar>
            <w:vAlign w:val="bottom"/>
          </w:tcPr>
          <w:p w14:paraId="28E86336" w14:textId="6058E6D1"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25.236</w:t>
            </w:r>
          </w:p>
        </w:tc>
        <w:tc>
          <w:tcPr>
            <w:tcW w:w="1195" w:type="dxa"/>
            <w:tcBorders>
              <w:top w:val="nil"/>
              <w:left w:val="nil"/>
              <w:bottom w:val="nil"/>
              <w:right w:val="nil"/>
            </w:tcBorders>
            <w:tcMar>
              <w:top w:w="0" w:type="dxa"/>
              <w:left w:w="120" w:type="dxa"/>
              <w:bottom w:w="0" w:type="dxa"/>
              <w:right w:w="120" w:type="dxa"/>
            </w:tcMar>
            <w:vAlign w:val="bottom"/>
          </w:tcPr>
          <w:p w14:paraId="7632C90F" w14:textId="0DAF103F"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25.236</w:t>
            </w:r>
          </w:p>
        </w:tc>
      </w:tr>
      <w:tr w:rsidR="007F17D3" w:rsidRPr="00EA3621" w14:paraId="327B75C0" w14:textId="77777777" w:rsidTr="00D414B6">
        <w:trPr>
          <w:trHeight w:val="227"/>
        </w:trPr>
        <w:tc>
          <w:tcPr>
            <w:tcW w:w="2744" w:type="dxa"/>
            <w:tcMar>
              <w:top w:w="0" w:type="dxa"/>
              <w:left w:w="120" w:type="dxa"/>
              <w:bottom w:w="0" w:type="dxa"/>
              <w:right w:w="120" w:type="dxa"/>
            </w:tcMar>
            <w:vAlign w:val="bottom"/>
          </w:tcPr>
          <w:p w14:paraId="7477219F" w14:textId="77777777" w:rsidR="007F17D3" w:rsidRPr="00EA3621" w:rsidRDefault="007F17D3" w:rsidP="007F17D3">
            <w:pPr>
              <w:tabs>
                <w:tab w:val="right" w:pos="1202"/>
              </w:tabs>
              <w:spacing w:line="240" w:lineRule="exact"/>
              <w:outlineLvl w:val="0"/>
              <w:rPr>
                <w:rFonts w:ascii="Arial" w:eastAsia="Calibri" w:hAnsi="Arial"/>
                <w:color w:val="000000" w:themeColor="text1"/>
                <w:sz w:val="18"/>
                <w:szCs w:val="18"/>
              </w:rPr>
            </w:pPr>
            <w:bookmarkStart w:id="979" w:name="_Toc67330708"/>
            <w:r w:rsidRPr="00EA3621">
              <w:rPr>
                <w:rFonts w:ascii="Calibri" w:eastAsia="Calibri" w:hAnsi="Calibri" w:cs="Arial"/>
                <w:color w:val="000000" w:themeColor="text1"/>
                <w:spacing w:val="-2"/>
                <w:sz w:val="18"/>
                <w:szCs w:val="18"/>
              </w:rPr>
              <w:t>Ostala imovina</w:t>
            </w:r>
            <w:bookmarkEnd w:id="979"/>
          </w:p>
        </w:tc>
        <w:tc>
          <w:tcPr>
            <w:tcW w:w="982" w:type="dxa"/>
            <w:tcBorders>
              <w:top w:val="nil"/>
              <w:left w:val="nil"/>
              <w:bottom w:val="nil"/>
              <w:right w:val="nil"/>
            </w:tcBorders>
            <w:tcMar>
              <w:top w:w="0" w:type="dxa"/>
              <w:left w:w="120" w:type="dxa"/>
              <w:bottom w:w="0" w:type="dxa"/>
              <w:right w:w="120" w:type="dxa"/>
            </w:tcMar>
            <w:vAlign w:val="bottom"/>
          </w:tcPr>
          <w:p w14:paraId="1951C8CD" w14:textId="6EDF167F"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16" w:type="dxa"/>
            <w:tcBorders>
              <w:top w:val="nil"/>
              <w:left w:val="nil"/>
              <w:bottom w:val="nil"/>
              <w:right w:val="nil"/>
            </w:tcBorders>
            <w:tcMar>
              <w:top w:w="0" w:type="dxa"/>
              <w:left w:w="120" w:type="dxa"/>
              <w:bottom w:w="0" w:type="dxa"/>
              <w:right w:w="120" w:type="dxa"/>
            </w:tcMar>
            <w:vAlign w:val="bottom"/>
          </w:tcPr>
          <w:p w14:paraId="719113A5" w14:textId="74E05A97" w:rsidR="007F17D3" w:rsidRPr="00EA3621" w:rsidRDefault="001A1471"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788</w:t>
            </w:r>
          </w:p>
        </w:tc>
        <w:tc>
          <w:tcPr>
            <w:tcW w:w="1128" w:type="dxa"/>
            <w:tcBorders>
              <w:top w:val="nil"/>
              <w:left w:val="nil"/>
              <w:bottom w:val="nil"/>
              <w:right w:val="nil"/>
            </w:tcBorders>
            <w:tcMar>
              <w:top w:w="0" w:type="dxa"/>
              <w:left w:w="120" w:type="dxa"/>
              <w:bottom w:w="0" w:type="dxa"/>
              <w:right w:w="120" w:type="dxa"/>
            </w:tcMar>
            <w:vAlign w:val="bottom"/>
          </w:tcPr>
          <w:p w14:paraId="65ABA377" w14:textId="7E74BF25" w:rsidR="007F17D3" w:rsidRPr="00EA3621" w:rsidRDefault="007F17D3" w:rsidP="007F17D3">
            <w:pPr>
              <w:spacing w:line="240" w:lineRule="exact"/>
              <w:jc w:val="right"/>
              <w:rPr>
                <w:rFonts w:ascii="Calibri" w:eastAsia="Arial Unicode MS" w:hAnsi="Calibri"/>
                <w:color w:val="000000" w:themeColor="text1"/>
                <w:sz w:val="18"/>
                <w:szCs w:val="18"/>
              </w:rPr>
            </w:pPr>
            <w:r w:rsidRPr="002B192E">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04AAF642" w14:textId="3AD91C52" w:rsidR="007F17D3" w:rsidRPr="00EA3621" w:rsidRDefault="004A3DBD"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788</w:t>
            </w:r>
          </w:p>
        </w:tc>
        <w:tc>
          <w:tcPr>
            <w:tcW w:w="1171" w:type="dxa"/>
            <w:tcBorders>
              <w:top w:val="nil"/>
              <w:left w:val="nil"/>
              <w:bottom w:val="nil"/>
              <w:right w:val="nil"/>
            </w:tcBorders>
            <w:tcMar>
              <w:top w:w="0" w:type="dxa"/>
              <w:left w:w="120" w:type="dxa"/>
              <w:bottom w:w="0" w:type="dxa"/>
              <w:right w:w="120" w:type="dxa"/>
            </w:tcMar>
            <w:vAlign w:val="bottom"/>
          </w:tcPr>
          <w:p w14:paraId="2DB5F647" w14:textId="636E6739"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31.648</w:t>
            </w:r>
          </w:p>
        </w:tc>
        <w:tc>
          <w:tcPr>
            <w:tcW w:w="1195" w:type="dxa"/>
            <w:tcBorders>
              <w:top w:val="nil"/>
              <w:left w:val="nil"/>
              <w:bottom w:val="nil"/>
              <w:right w:val="nil"/>
            </w:tcBorders>
            <w:tcMar>
              <w:top w:w="0" w:type="dxa"/>
              <w:left w:w="120" w:type="dxa"/>
              <w:bottom w:w="0" w:type="dxa"/>
              <w:right w:w="120" w:type="dxa"/>
            </w:tcMar>
            <w:vAlign w:val="bottom"/>
          </w:tcPr>
          <w:p w14:paraId="38B5D364" w14:textId="02F85A78" w:rsidR="007F17D3" w:rsidRPr="00EA3621" w:rsidRDefault="007F17D3" w:rsidP="007F17D3">
            <w:pPr>
              <w:spacing w:line="240" w:lineRule="exact"/>
              <w:jc w:val="right"/>
              <w:rPr>
                <w:rFonts w:ascii="Calibri" w:eastAsia="Arial Unicode MS" w:hAnsi="Calibri"/>
                <w:color w:val="000000" w:themeColor="text1"/>
                <w:sz w:val="18"/>
                <w:szCs w:val="18"/>
              </w:rPr>
            </w:pPr>
            <w:r w:rsidRPr="007F17D3">
              <w:rPr>
                <w:rFonts w:ascii="Calibri" w:eastAsia="Arial Unicode MS" w:hAnsi="Calibri"/>
                <w:color w:val="000000" w:themeColor="text1"/>
                <w:sz w:val="18"/>
                <w:szCs w:val="18"/>
              </w:rPr>
              <w:t>3</w:t>
            </w:r>
            <w:r w:rsidR="004A3DBD">
              <w:rPr>
                <w:rFonts w:ascii="Calibri" w:eastAsia="Arial Unicode MS" w:hAnsi="Calibri"/>
                <w:color w:val="000000" w:themeColor="text1"/>
                <w:sz w:val="18"/>
                <w:szCs w:val="18"/>
              </w:rPr>
              <w:t>2</w:t>
            </w:r>
            <w:r w:rsidRPr="007F17D3">
              <w:rPr>
                <w:rFonts w:ascii="Calibri" w:eastAsia="Arial Unicode MS" w:hAnsi="Calibri"/>
                <w:color w:val="000000" w:themeColor="text1"/>
                <w:sz w:val="18"/>
                <w:szCs w:val="18"/>
              </w:rPr>
              <w:t>.</w:t>
            </w:r>
            <w:r w:rsidR="004A3DBD">
              <w:rPr>
                <w:rFonts w:ascii="Calibri" w:eastAsia="Arial Unicode MS" w:hAnsi="Calibri"/>
                <w:color w:val="000000" w:themeColor="text1"/>
                <w:sz w:val="18"/>
                <w:szCs w:val="18"/>
              </w:rPr>
              <w:t>436</w:t>
            </w:r>
          </w:p>
        </w:tc>
      </w:tr>
      <w:tr w:rsidR="007F17D3" w:rsidRPr="00EA3621" w14:paraId="2C56E67C" w14:textId="77777777" w:rsidTr="00D414B6">
        <w:trPr>
          <w:trHeight w:val="289"/>
        </w:trPr>
        <w:tc>
          <w:tcPr>
            <w:tcW w:w="2744" w:type="dxa"/>
            <w:tcMar>
              <w:top w:w="0" w:type="dxa"/>
              <w:left w:w="120" w:type="dxa"/>
              <w:bottom w:w="0" w:type="dxa"/>
              <w:right w:w="120" w:type="dxa"/>
            </w:tcMar>
            <w:vAlign w:val="bottom"/>
          </w:tcPr>
          <w:p w14:paraId="45611919" w14:textId="77777777" w:rsidR="007F17D3" w:rsidRPr="00EA3621" w:rsidRDefault="007F17D3" w:rsidP="007F17D3">
            <w:pPr>
              <w:tabs>
                <w:tab w:val="right" w:pos="1202"/>
              </w:tabs>
              <w:spacing w:line="240" w:lineRule="exact"/>
              <w:outlineLvl w:val="0"/>
              <w:rPr>
                <w:rFonts w:ascii="Calibri" w:eastAsia="Calibri" w:hAnsi="Calibri" w:cs="Arial"/>
                <w:b/>
                <w:bCs/>
                <w:color w:val="000000" w:themeColor="text1"/>
                <w:sz w:val="18"/>
                <w:szCs w:val="18"/>
              </w:rPr>
            </w:pPr>
            <w:bookmarkStart w:id="980" w:name="_Toc67330709"/>
            <w:r w:rsidRPr="00EA3621">
              <w:rPr>
                <w:rFonts w:ascii="Calibri" w:eastAsia="Calibri" w:hAnsi="Calibri" w:cs="Arial"/>
                <w:b/>
                <w:bCs/>
                <w:color w:val="000000" w:themeColor="text1"/>
                <w:sz w:val="18"/>
                <w:szCs w:val="18"/>
              </w:rPr>
              <w:t>Ukupna imovina</w:t>
            </w:r>
            <w:bookmarkEnd w:id="980"/>
            <w:r w:rsidRPr="00EA3621">
              <w:rPr>
                <w:rFonts w:ascii="Calibri" w:eastAsia="Calibri" w:hAnsi="Calibri" w:cs="Arial"/>
                <w:b/>
                <w:bCs/>
                <w:color w:val="000000" w:themeColor="text1"/>
                <w:sz w:val="18"/>
                <w:szCs w:val="18"/>
              </w:rPr>
              <w:t xml:space="preserve"> </w:t>
            </w:r>
          </w:p>
        </w:tc>
        <w:tc>
          <w:tcPr>
            <w:tcW w:w="982" w:type="dxa"/>
            <w:tcBorders>
              <w:top w:val="single" w:sz="4" w:space="0" w:color="000000"/>
              <w:bottom w:val="single" w:sz="8" w:space="0" w:color="000000"/>
            </w:tcBorders>
            <w:tcMar>
              <w:top w:w="0" w:type="dxa"/>
              <w:left w:w="120" w:type="dxa"/>
              <w:bottom w:w="0" w:type="dxa"/>
              <w:right w:w="120" w:type="dxa"/>
            </w:tcMar>
            <w:vAlign w:val="bottom"/>
          </w:tcPr>
          <w:p w14:paraId="390C9F76" w14:textId="72A41B41"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304.793</w:t>
            </w:r>
          </w:p>
        </w:tc>
        <w:tc>
          <w:tcPr>
            <w:tcW w:w="1116" w:type="dxa"/>
            <w:tcBorders>
              <w:top w:val="single" w:sz="4" w:space="0" w:color="000000"/>
              <w:bottom w:val="single" w:sz="8" w:space="0" w:color="000000"/>
            </w:tcBorders>
            <w:tcMar>
              <w:top w:w="0" w:type="dxa"/>
              <w:left w:w="120" w:type="dxa"/>
              <w:bottom w:w="0" w:type="dxa"/>
              <w:right w:w="120" w:type="dxa"/>
            </w:tcMar>
            <w:vAlign w:val="bottom"/>
          </w:tcPr>
          <w:p w14:paraId="344E415E" w14:textId="1CB67FC8"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16.522.988</w:t>
            </w:r>
          </w:p>
        </w:tc>
        <w:tc>
          <w:tcPr>
            <w:tcW w:w="1128" w:type="dxa"/>
            <w:tcBorders>
              <w:top w:val="single" w:sz="4" w:space="0" w:color="000000"/>
              <w:bottom w:val="single" w:sz="8" w:space="0" w:color="000000"/>
            </w:tcBorders>
            <w:tcMar>
              <w:top w:w="0" w:type="dxa"/>
              <w:left w:w="120" w:type="dxa"/>
              <w:bottom w:w="0" w:type="dxa"/>
              <w:right w:w="120" w:type="dxa"/>
            </w:tcMar>
            <w:vAlign w:val="bottom"/>
          </w:tcPr>
          <w:p w14:paraId="392E8246" w14:textId="2050D62D"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143</w:t>
            </w:r>
          </w:p>
        </w:tc>
        <w:tc>
          <w:tcPr>
            <w:tcW w:w="1104" w:type="dxa"/>
            <w:tcBorders>
              <w:top w:val="single" w:sz="4" w:space="0" w:color="000000"/>
              <w:bottom w:val="single" w:sz="8" w:space="0" w:color="000000"/>
            </w:tcBorders>
            <w:tcMar>
              <w:top w:w="0" w:type="dxa"/>
              <w:left w:w="120" w:type="dxa"/>
              <w:bottom w:w="0" w:type="dxa"/>
              <w:right w:w="120" w:type="dxa"/>
            </w:tcMar>
            <w:vAlign w:val="bottom"/>
          </w:tcPr>
          <w:p w14:paraId="48488A13" w14:textId="583550DE"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16.827.924</w:t>
            </w:r>
          </w:p>
        </w:tc>
        <w:tc>
          <w:tcPr>
            <w:tcW w:w="1171" w:type="dxa"/>
            <w:tcBorders>
              <w:top w:val="single" w:sz="4" w:space="0" w:color="000000"/>
              <w:bottom w:val="single" w:sz="8" w:space="0" w:color="000000"/>
            </w:tcBorders>
            <w:tcMar>
              <w:top w:w="0" w:type="dxa"/>
              <w:left w:w="120" w:type="dxa"/>
              <w:bottom w:w="0" w:type="dxa"/>
              <w:right w:w="120" w:type="dxa"/>
            </w:tcMar>
            <w:vAlign w:val="bottom"/>
          </w:tcPr>
          <w:p w14:paraId="21E5E228" w14:textId="106C2A4B"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12.622.562</w:t>
            </w:r>
          </w:p>
        </w:tc>
        <w:tc>
          <w:tcPr>
            <w:tcW w:w="1195" w:type="dxa"/>
            <w:tcBorders>
              <w:top w:val="single" w:sz="4" w:space="0" w:color="000000"/>
              <w:bottom w:val="single" w:sz="8" w:space="0" w:color="000000"/>
            </w:tcBorders>
            <w:tcMar>
              <w:top w:w="0" w:type="dxa"/>
              <w:left w:w="120" w:type="dxa"/>
              <w:bottom w:w="0" w:type="dxa"/>
              <w:right w:w="120" w:type="dxa"/>
            </w:tcMar>
            <w:vAlign w:val="bottom"/>
          </w:tcPr>
          <w:p w14:paraId="0B21D78D" w14:textId="209F4A54"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29.450.486</w:t>
            </w:r>
          </w:p>
        </w:tc>
      </w:tr>
      <w:tr w:rsidR="00D66790" w:rsidRPr="00EA3621" w14:paraId="788F22DD" w14:textId="77777777" w:rsidTr="00D414B6">
        <w:trPr>
          <w:trHeight w:val="227"/>
        </w:trPr>
        <w:tc>
          <w:tcPr>
            <w:tcW w:w="2744" w:type="dxa"/>
            <w:tcMar>
              <w:top w:w="0" w:type="dxa"/>
              <w:left w:w="120" w:type="dxa"/>
              <w:bottom w:w="0" w:type="dxa"/>
              <w:right w:w="120" w:type="dxa"/>
            </w:tcMar>
            <w:vAlign w:val="bottom"/>
          </w:tcPr>
          <w:p w14:paraId="1CD4E79C"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bookmarkStart w:id="981" w:name="_Toc67330710"/>
            <w:r w:rsidRPr="00EA3621">
              <w:rPr>
                <w:rFonts w:ascii="Calibri" w:eastAsia="Calibri" w:hAnsi="Calibri" w:cs="Arial"/>
                <w:b/>
                <w:bCs/>
                <w:color w:val="000000" w:themeColor="text1"/>
                <w:sz w:val="18"/>
                <w:szCs w:val="18"/>
              </w:rPr>
              <w:t>Obveze</w:t>
            </w:r>
            <w:bookmarkEnd w:id="981"/>
          </w:p>
        </w:tc>
        <w:tc>
          <w:tcPr>
            <w:tcW w:w="982" w:type="dxa"/>
            <w:tcBorders>
              <w:top w:val="single" w:sz="12" w:space="0" w:color="000000"/>
            </w:tcBorders>
            <w:tcMar>
              <w:top w:w="0" w:type="dxa"/>
              <w:left w:w="120" w:type="dxa"/>
              <w:bottom w:w="0" w:type="dxa"/>
              <w:right w:w="120" w:type="dxa"/>
            </w:tcMar>
            <w:vAlign w:val="bottom"/>
          </w:tcPr>
          <w:p w14:paraId="2EC606DE"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1116" w:type="dxa"/>
            <w:tcBorders>
              <w:top w:val="single" w:sz="12" w:space="0" w:color="000000"/>
            </w:tcBorders>
            <w:tcMar>
              <w:top w:w="0" w:type="dxa"/>
              <w:left w:w="120" w:type="dxa"/>
              <w:bottom w:w="0" w:type="dxa"/>
              <w:right w:w="120" w:type="dxa"/>
            </w:tcMar>
            <w:vAlign w:val="bottom"/>
          </w:tcPr>
          <w:p w14:paraId="7E023927"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28" w:type="dxa"/>
            <w:tcBorders>
              <w:top w:val="single" w:sz="12" w:space="0" w:color="000000"/>
            </w:tcBorders>
            <w:tcMar>
              <w:top w:w="0" w:type="dxa"/>
              <w:left w:w="120" w:type="dxa"/>
              <w:bottom w:w="0" w:type="dxa"/>
              <w:right w:w="120" w:type="dxa"/>
            </w:tcMar>
            <w:vAlign w:val="bottom"/>
          </w:tcPr>
          <w:p w14:paraId="36578A73"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04" w:type="dxa"/>
            <w:tcBorders>
              <w:top w:val="single" w:sz="12" w:space="0" w:color="000000"/>
            </w:tcBorders>
            <w:tcMar>
              <w:top w:w="0" w:type="dxa"/>
              <w:left w:w="120" w:type="dxa"/>
              <w:bottom w:w="0" w:type="dxa"/>
              <w:right w:w="120" w:type="dxa"/>
            </w:tcMar>
            <w:vAlign w:val="bottom"/>
          </w:tcPr>
          <w:p w14:paraId="57672C3A"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71" w:type="dxa"/>
            <w:tcBorders>
              <w:top w:val="single" w:sz="12" w:space="0" w:color="000000"/>
            </w:tcBorders>
            <w:tcMar>
              <w:top w:w="0" w:type="dxa"/>
              <w:left w:w="120" w:type="dxa"/>
              <w:bottom w:w="0" w:type="dxa"/>
              <w:right w:w="120" w:type="dxa"/>
            </w:tcMar>
            <w:vAlign w:val="bottom"/>
          </w:tcPr>
          <w:p w14:paraId="2C188DBB"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95" w:type="dxa"/>
            <w:tcBorders>
              <w:top w:val="single" w:sz="12" w:space="0" w:color="000000"/>
            </w:tcBorders>
            <w:tcMar>
              <w:top w:w="0" w:type="dxa"/>
              <w:left w:w="120" w:type="dxa"/>
              <w:bottom w:w="0" w:type="dxa"/>
              <w:right w:w="120" w:type="dxa"/>
            </w:tcMar>
            <w:vAlign w:val="bottom"/>
          </w:tcPr>
          <w:p w14:paraId="4501FE8C" w14:textId="77777777" w:rsidR="00D66790" w:rsidRPr="00EA3621" w:rsidRDefault="00D66790" w:rsidP="00D66790">
            <w:pPr>
              <w:spacing w:line="240" w:lineRule="exact"/>
              <w:jc w:val="right"/>
              <w:rPr>
                <w:rFonts w:ascii="Calibri" w:hAnsi="Calibri"/>
                <w:b/>
                <w:color w:val="000000" w:themeColor="text1"/>
                <w:sz w:val="18"/>
                <w:szCs w:val="18"/>
              </w:rPr>
            </w:pPr>
          </w:p>
        </w:tc>
      </w:tr>
      <w:tr w:rsidR="007F17D3" w:rsidRPr="00EA3621" w14:paraId="4E6F3A9E" w14:textId="77777777" w:rsidTr="00D414B6">
        <w:trPr>
          <w:trHeight w:val="243"/>
        </w:trPr>
        <w:tc>
          <w:tcPr>
            <w:tcW w:w="2744" w:type="dxa"/>
            <w:tcMar>
              <w:top w:w="0" w:type="dxa"/>
              <w:left w:w="120" w:type="dxa"/>
              <w:bottom w:w="0" w:type="dxa"/>
              <w:right w:w="120" w:type="dxa"/>
            </w:tcMar>
            <w:vAlign w:val="bottom"/>
          </w:tcPr>
          <w:p w14:paraId="2639689B"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z w:val="18"/>
                <w:szCs w:val="18"/>
              </w:rPr>
            </w:pPr>
            <w:bookmarkStart w:id="982" w:name="_Toc67330711"/>
            <w:r w:rsidRPr="00EA3621">
              <w:rPr>
                <w:rFonts w:ascii="Calibri" w:eastAsia="Calibri" w:hAnsi="Calibri" w:cs="Arial"/>
                <w:color w:val="000000" w:themeColor="text1"/>
                <w:sz w:val="18"/>
                <w:szCs w:val="18"/>
              </w:rPr>
              <w:t>Obveze po depozitima</w:t>
            </w:r>
            <w:bookmarkEnd w:id="982"/>
          </w:p>
        </w:tc>
        <w:tc>
          <w:tcPr>
            <w:tcW w:w="982" w:type="dxa"/>
            <w:tcBorders>
              <w:top w:val="nil"/>
              <w:left w:val="nil"/>
              <w:bottom w:val="nil"/>
              <w:right w:val="nil"/>
            </w:tcBorders>
            <w:tcMar>
              <w:top w:w="0" w:type="dxa"/>
              <w:left w:w="120" w:type="dxa"/>
              <w:bottom w:w="0" w:type="dxa"/>
              <w:right w:w="120" w:type="dxa"/>
            </w:tcMar>
            <w:vAlign w:val="bottom"/>
          </w:tcPr>
          <w:p w14:paraId="036EC094" w14:textId="582DA162"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18.996</w:t>
            </w:r>
          </w:p>
        </w:tc>
        <w:tc>
          <w:tcPr>
            <w:tcW w:w="1116" w:type="dxa"/>
            <w:tcBorders>
              <w:top w:val="nil"/>
              <w:left w:val="nil"/>
              <w:bottom w:val="nil"/>
              <w:right w:val="nil"/>
            </w:tcBorders>
            <w:tcMar>
              <w:top w:w="0" w:type="dxa"/>
              <w:left w:w="120" w:type="dxa"/>
              <w:bottom w:w="0" w:type="dxa"/>
              <w:right w:w="120" w:type="dxa"/>
            </w:tcMar>
            <w:vAlign w:val="bottom"/>
          </w:tcPr>
          <w:p w14:paraId="4ADE9F11" w14:textId="69951726"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1.546.668</w:t>
            </w:r>
          </w:p>
        </w:tc>
        <w:tc>
          <w:tcPr>
            <w:tcW w:w="1128" w:type="dxa"/>
            <w:tcBorders>
              <w:top w:val="nil"/>
              <w:left w:val="nil"/>
              <w:bottom w:val="nil"/>
              <w:right w:val="nil"/>
            </w:tcBorders>
            <w:tcMar>
              <w:top w:w="0" w:type="dxa"/>
              <w:left w:w="120" w:type="dxa"/>
              <w:bottom w:w="0" w:type="dxa"/>
              <w:right w:w="120" w:type="dxa"/>
            </w:tcMar>
            <w:vAlign w:val="bottom"/>
          </w:tcPr>
          <w:p w14:paraId="59893CF2" w14:textId="17A5F1E3"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46</w:t>
            </w:r>
          </w:p>
        </w:tc>
        <w:tc>
          <w:tcPr>
            <w:tcW w:w="1104" w:type="dxa"/>
            <w:tcBorders>
              <w:top w:val="nil"/>
              <w:left w:val="nil"/>
              <w:bottom w:val="nil"/>
              <w:right w:val="nil"/>
            </w:tcBorders>
            <w:tcMar>
              <w:top w:w="0" w:type="dxa"/>
              <w:left w:w="120" w:type="dxa"/>
              <w:bottom w:w="0" w:type="dxa"/>
              <w:right w:w="120" w:type="dxa"/>
            </w:tcMar>
            <w:vAlign w:val="bottom"/>
          </w:tcPr>
          <w:p w14:paraId="00F3EDBA" w14:textId="543D463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1.565.710</w:t>
            </w:r>
          </w:p>
        </w:tc>
        <w:tc>
          <w:tcPr>
            <w:tcW w:w="1171" w:type="dxa"/>
            <w:tcBorders>
              <w:top w:val="nil"/>
              <w:left w:val="nil"/>
              <w:bottom w:val="nil"/>
              <w:right w:val="nil"/>
            </w:tcBorders>
            <w:tcMar>
              <w:top w:w="0" w:type="dxa"/>
              <w:left w:w="120" w:type="dxa"/>
              <w:bottom w:w="0" w:type="dxa"/>
              <w:right w:w="120" w:type="dxa"/>
            </w:tcMar>
            <w:vAlign w:val="bottom"/>
          </w:tcPr>
          <w:p w14:paraId="28F3BBEF" w14:textId="4DBB8106"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278.213</w:t>
            </w:r>
          </w:p>
        </w:tc>
        <w:tc>
          <w:tcPr>
            <w:tcW w:w="1195" w:type="dxa"/>
            <w:tcBorders>
              <w:top w:val="nil"/>
              <w:left w:val="nil"/>
              <w:bottom w:val="nil"/>
            </w:tcBorders>
            <w:tcMar>
              <w:top w:w="0" w:type="dxa"/>
              <w:left w:w="120" w:type="dxa"/>
              <w:bottom w:w="0" w:type="dxa"/>
              <w:right w:w="120" w:type="dxa"/>
            </w:tcMar>
            <w:vAlign w:val="bottom"/>
          </w:tcPr>
          <w:p w14:paraId="297D7E9E" w14:textId="2D51A33D"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1.843.923</w:t>
            </w:r>
          </w:p>
        </w:tc>
      </w:tr>
      <w:tr w:rsidR="007F17D3" w:rsidRPr="00EA3621" w14:paraId="04B35EF5" w14:textId="77777777" w:rsidTr="00D414B6">
        <w:trPr>
          <w:trHeight w:val="180"/>
        </w:trPr>
        <w:tc>
          <w:tcPr>
            <w:tcW w:w="2744" w:type="dxa"/>
            <w:tcMar>
              <w:top w:w="0" w:type="dxa"/>
              <w:left w:w="120" w:type="dxa"/>
              <w:bottom w:w="0" w:type="dxa"/>
              <w:right w:w="120" w:type="dxa"/>
            </w:tcMar>
            <w:vAlign w:val="bottom"/>
          </w:tcPr>
          <w:p w14:paraId="1C289EF9"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z w:val="18"/>
                <w:szCs w:val="18"/>
              </w:rPr>
            </w:pPr>
            <w:bookmarkStart w:id="983" w:name="_Toc67330712"/>
            <w:r w:rsidRPr="00EA3621">
              <w:rPr>
                <w:rFonts w:ascii="Calibri" w:eastAsia="Calibri" w:hAnsi="Calibri" w:cs="Arial"/>
                <w:color w:val="000000" w:themeColor="text1"/>
                <w:sz w:val="18"/>
                <w:szCs w:val="18"/>
              </w:rPr>
              <w:t>Obveze po kreditima</w:t>
            </w:r>
            <w:bookmarkEnd w:id="983"/>
          </w:p>
        </w:tc>
        <w:tc>
          <w:tcPr>
            <w:tcW w:w="982" w:type="dxa"/>
            <w:tcBorders>
              <w:top w:val="nil"/>
              <w:left w:val="nil"/>
              <w:bottom w:val="nil"/>
              <w:right w:val="nil"/>
            </w:tcBorders>
            <w:tcMar>
              <w:top w:w="0" w:type="dxa"/>
              <w:left w:w="120" w:type="dxa"/>
              <w:bottom w:w="0" w:type="dxa"/>
              <w:right w:w="120" w:type="dxa"/>
            </w:tcMar>
            <w:vAlign w:val="bottom"/>
          </w:tcPr>
          <w:p w14:paraId="5D6770E6" w14:textId="2FF02FC1"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198.857</w:t>
            </w:r>
          </w:p>
        </w:tc>
        <w:tc>
          <w:tcPr>
            <w:tcW w:w="1116" w:type="dxa"/>
            <w:tcBorders>
              <w:top w:val="nil"/>
              <w:left w:val="nil"/>
              <w:bottom w:val="nil"/>
              <w:right w:val="nil"/>
            </w:tcBorders>
            <w:tcMar>
              <w:top w:w="0" w:type="dxa"/>
              <w:left w:w="120" w:type="dxa"/>
              <w:bottom w:w="0" w:type="dxa"/>
              <w:right w:w="120" w:type="dxa"/>
            </w:tcMar>
            <w:vAlign w:val="bottom"/>
          </w:tcPr>
          <w:p w14:paraId="64631B78" w14:textId="2C64DBBA"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14.957.087</w:t>
            </w:r>
          </w:p>
        </w:tc>
        <w:tc>
          <w:tcPr>
            <w:tcW w:w="1128" w:type="dxa"/>
            <w:tcBorders>
              <w:top w:val="nil"/>
              <w:left w:val="nil"/>
              <w:bottom w:val="nil"/>
              <w:right w:val="nil"/>
            </w:tcBorders>
            <w:tcMar>
              <w:top w:w="0" w:type="dxa"/>
              <w:left w:w="120" w:type="dxa"/>
              <w:bottom w:w="0" w:type="dxa"/>
              <w:right w:w="120" w:type="dxa"/>
            </w:tcMar>
            <w:vAlign w:val="bottom"/>
          </w:tcPr>
          <w:p w14:paraId="4921A45C" w14:textId="60190651" w:rsidR="007F17D3" w:rsidRPr="00EA3621" w:rsidRDefault="007F17D3" w:rsidP="007F17D3">
            <w:pPr>
              <w:spacing w:line="240" w:lineRule="exact"/>
              <w:jc w:val="right"/>
              <w:rPr>
                <w:rFonts w:ascii="Calibri" w:eastAsia="Arial Unicode MS" w:hAnsi="Calibri"/>
                <w:color w:val="000000" w:themeColor="text1"/>
                <w:sz w:val="18"/>
                <w:szCs w:val="18"/>
              </w:rPr>
            </w:pPr>
            <w:r>
              <w:rPr>
                <w:rFonts w:ascii="Calibri" w:eastAsia="Arial Unicode MS" w:hAnsi="Calibri"/>
                <w:color w:val="000000" w:themeColor="text1"/>
                <w:sz w:val="18"/>
                <w:szCs w:val="18"/>
              </w:rPr>
              <w:t>-</w:t>
            </w:r>
          </w:p>
        </w:tc>
        <w:tc>
          <w:tcPr>
            <w:tcW w:w="1104" w:type="dxa"/>
            <w:tcBorders>
              <w:top w:val="nil"/>
              <w:left w:val="nil"/>
              <w:bottom w:val="nil"/>
              <w:right w:val="nil"/>
            </w:tcBorders>
            <w:tcMar>
              <w:top w:w="0" w:type="dxa"/>
              <w:left w:w="120" w:type="dxa"/>
              <w:bottom w:w="0" w:type="dxa"/>
              <w:right w:w="120" w:type="dxa"/>
            </w:tcMar>
            <w:vAlign w:val="bottom"/>
          </w:tcPr>
          <w:p w14:paraId="2AAB2821" w14:textId="37685668"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15.155.944</w:t>
            </w:r>
          </w:p>
        </w:tc>
        <w:tc>
          <w:tcPr>
            <w:tcW w:w="1171" w:type="dxa"/>
            <w:tcBorders>
              <w:top w:val="nil"/>
              <w:left w:val="nil"/>
              <w:bottom w:val="nil"/>
              <w:right w:val="nil"/>
            </w:tcBorders>
            <w:tcMar>
              <w:top w:w="0" w:type="dxa"/>
              <w:left w:w="120" w:type="dxa"/>
              <w:bottom w:w="0" w:type="dxa"/>
              <w:right w:w="120" w:type="dxa"/>
            </w:tcMar>
            <w:vAlign w:val="bottom"/>
          </w:tcPr>
          <w:p w14:paraId="032F3124" w14:textId="38C7AFDE"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1.503.975</w:t>
            </w:r>
          </w:p>
        </w:tc>
        <w:tc>
          <w:tcPr>
            <w:tcW w:w="1195" w:type="dxa"/>
            <w:tcBorders>
              <w:top w:val="nil"/>
              <w:left w:val="nil"/>
              <w:bottom w:val="nil"/>
            </w:tcBorders>
            <w:tcMar>
              <w:top w:w="0" w:type="dxa"/>
              <w:left w:w="120" w:type="dxa"/>
              <w:bottom w:w="0" w:type="dxa"/>
              <w:right w:w="120" w:type="dxa"/>
            </w:tcMar>
            <w:vAlign w:val="bottom"/>
          </w:tcPr>
          <w:p w14:paraId="447CD991" w14:textId="5FB2BA8D"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16.659.919</w:t>
            </w:r>
          </w:p>
        </w:tc>
      </w:tr>
      <w:tr w:rsidR="007F17D3" w:rsidRPr="00EA3621" w14:paraId="4FD39152" w14:textId="77777777" w:rsidTr="00D414B6">
        <w:trPr>
          <w:trHeight w:val="472"/>
        </w:trPr>
        <w:tc>
          <w:tcPr>
            <w:tcW w:w="2744" w:type="dxa"/>
            <w:tcMar>
              <w:top w:w="0" w:type="dxa"/>
              <w:left w:w="120" w:type="dxa"/>
              <w:bottom w:w="0" w:type="dxa"/>
              <w:right w:w="120" w:type="dxa"/>
            </w:tcMar>
            <w:vAlign w:val="bottom"/>
          </w:tcPr>
          <w:p w14:paraId="704E87DC"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z w:val="18"/>
                <w:szCs w:val="18"/>
              </w:rPr>
            </w:pPr>
            <w:bookmarkStart w:id="984" w:name="_Toc67330714"/>
            <w:r w:rsidRPr="00EA3621">
              <w:rPr>
                <w:rFonts w:ascii="Calibri" w:eastAsia="Calibri" w:hAnsi="Calibri" w:cs="Arial"/>
                <w:color w:val="000000" w:themeColor="text1"/>
                <w:sz w:val="18"/>
                <w:szCs w:val="18"/>
              </w:rPr>
              <w:t>Rezerviranja za garancije, preuzete i ostale obveze</w:t>
            </w:r>
            <w:bookmarkEnd w:id="984"/>
          </w:p>
        </w:tc>
        <w:tc>
          <w:tcPr>
            <w:tcW w:w="982" w:type="dxa"/>
            <w:tcBorders>
              <w:top w:val="nil"/>
              <w:left w:val="nil"/>
              <w:bottom w:val="nil"/>
              <w:right w:val="nil"/>
            </w:tcBorders>
            <w:tcMar>
              <w:top w:w="0" w:type="dxa"/>
              <w:left w:w="120" w:type="dxa"/>
              <w:bottom w:w="0" w:type="dxa"/>
              <w:right w:w="120" w:type="dxa"/>
            </w:tcMar>
            <w:vAlign w:val="bottom"/>
          </w:tcPr>
          <w:p w14:paraId="0FBEFF3B" w14:textId="528A2139"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22.710</w:t>
            </w:r>
          </w:p>
        </w:tc>
        <w:tc>
          <w:tcPr>
            <w:tcW w:w="1116" w:type="dxa"/>
            <w:tcBorders>
              <w:top w:val="nil"/>
              <w:left w:val="nil"/>
              <w:bottom w:val="nil"/>
              <w:right w:val="nil"/>
            </w:tcBorders>
            <w:tcMar>
              <w:top w:w="0" w:type="dxa"/>
              <w:left w:w="120" w:type="dxa"/>
              <w:bottom w:w="0" w:type="dxa"/>
              <w:right w:w="120" w:type="dxa"/>
            </w:tcMar>
            <w:vAlign w:val="bottom"/>
          </w:tcPr>
          <w:p w14:paraId="2D523B19" w14:textId="18295B2E"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9.133</w:t>
            </w:r>
          </w:p>
        </w:tc>
        <w:tc>
          <w:tcPr>
            <w:tcW w:w="1128" w:type="dxa"/>
            <w:tcBorders>
              <w:top w:val="nil"/>
              <w:left w:val="nil"/>
              <w:bottom w:val="nil"/>
              <w:right w:val="nil"/>
            </w:tcBorders>
            <w:tcMar>
              <w:top w:w="0" w:type="dxa"/>
              <w:left w:w="120" w:type="dxa"/>
              <w:bottom w:w="0" w:type="dxa"/>
              <w:right w:w="120" w:type="dxa"/>
            </w:tcMar>
            <w:vAlign w:val="bottom"/>
          </w:tcPr>
          <w:p w14:paraId="46B1FE8E" w14:textId="059BB48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1.107</w:t>
            </w:r>
          </w:p>
        </w:tc>
        <w:tc>
          <w:tcPr>
            <w:tcW w:w="1104" w:type="dxa"/>
            <w:tcBorders>
              <w:top w:val="nil"/>
              <w:left w:val="nil"/>
              <w:bottom w:val="nil"/>
              <w:right w:val="nil"/>
            </w:tcBorders>
            <w:tcMar>
              <w:top w:w="0" w:type="dxa"/>
              <w:left w:w="120" w:type="dxa"/>
              <w:bottom w:w="0" w:type="dxa"/>
              <w:right w:w="120" w:type="dxa"/>
            </w:tcMar>
            <w:vAlign w:val="bottom"/>
          </w:tcPr>
          <w:p w14:paraId="357F6A93" w14:textId="41695717"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32.950</w:t>
            </w:r>
          </w:p>
        </w:tc>
        <w:tc>
          <w:tcPr>
            <w:tcW w:w="1171" w:type="dxa"/>
            <w:tcBorders>
              <w:top w:val="nil"/>
              <w:left w:val="nil"/>
              <w:bottom w:val="nil"/>
              <w:right w:val="nil"/>
            </w:tcBorders>
            <w:tcMar>
              <w:top w:w="0" w:type="dxa"/>
              <w:left w:w="120" w:type="dxa"/>
              <w:bottom w:w="0" w:type="dxa"/>
              <w:right w:w="120" w:type="dxa"/>
            </w:tcMar>
            <w:vAlign w:val="bottom"/>
          </w:tcPr>
          <w:p w14:paraId="74284CD6" w14:textId="013EE21B"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90.940</w:t>
            </w:r>
          </w:p>
        </w:tc>
        <w:tc>
          <w:tcPr>
            <w:tcW w:w="1195" w:type="dxa"/>
            <w:tcBorders>
              <w:top w:val="nil"/>
              <w:left w:val="nil"/>
              <w:bottom w:val="nil"/>
            </w:tcBorders>
            <w:tcMar>
              <w:top w:w="0" w:type="dxa"/>
              <w:left w:w="120" w:type="dxa"/>
              <w:bottom w:w="0" w:type="dxa"/>
              <w:right w:w="120" w:type="dxa"/>
            </w:tcMar>
            <w:vAlign w:val="bottom"/>
          </w:tcPr>
          <w:p w14:paraId="491899DD" w14:textId="6474C3A1"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123.890</w:t>
            </w:r>
          </w:p>
        </w:tc>
      </w:tr>
      <w:tr w:rsidR="007F17D3" w:rsidRPr="00EA3621" w14:paraId="587E1082" w14:textId="77777777" w:rsidTr="00D414B6">
        <w:trPr>
          <w:trHeight w:val="141"/>
        </w:trPr>
        <w:tc>
          <w:tcPr>
            <w:tcW w:w="2744" w:type="dxa"/>
            <w:tcMar>
              <w:top w:w="0" w:type="dxa"/>
              <w:left w:w="120" w:type="dxa"/>
              <w:bottom w:w="0" w:type="dxa"/>
              <w:right w:w="120" w:type="dxa"/>
            </w:tcMar>
            <w:vAlign w:val="bottom"/>
          </w:tcPr>
          <w:p w14:paraId="027ACF0F" w14:textId="77777777" w:rsidR="007F17D3" w:rsidRPr="00EA3621" w:rsidRDefault="007F17D3" w:rsidP="007F17D3">
            <w:pPr>
              <w:tabs>
                <w:tab w:val="right" w:pos="1202"/>
              </w:tabs>
              <w:spacing w:line="240" w:lineRule="exact"/>
              <w:outlineLvl w:val="0"/>
              <w:rPr>
                <w:rFonts w:ascii="Calibri" w:eastAsia="Calibri" w:hAnsi="Calibri" w:cs="Arial"/>
                <w:color w:val="000000" w:themeColor="text1"/>
                <w:sz w:val="18"/>
                <w:szCs w:val="18"/>
              </w:rPr>
            </w:pPr>
            <w:bookmarkStart w:id="985" w:name="_Toc67330715"/>
            <w:r w:rsidRPr="00EA3621">
              <w:rPr>
                <w:rFonts w:ascii="Calibri" w:eastAsia="Calibri" w:hAnsi="Calibri" w:cs="Arial"/>
                <w:color w:val="000000" w:themeColor="text1"/>
                <w:sz w:val="18"/>
                <w:szCs w:val="18"/>
              </w:rPr>
              <w:t>Ostale obveze</w:t>
            </w:r>
            <w:bookmarkEnd w:id="985"/>
          </w:p>
        </w:tc>
        <w:tc>
          <w:tcPr>
            <w:tcW w:w="982" w:type="dxa"/>
            <w:tcBorders>
              <w:top w:val="nil"/>
              <w:left w:val="nil"/>
              <w:bottom w:val="single" w:sz="4" w:space="0" w:color="auto"/>
              <w:right w:val="nil"/>
            </w:tcBorders>
            <w:tcMar>
              <w:top w:w="0" w:type="dxa"/>
              <w:left w:w="120" w:type="dxa"/>
              <w:bottom w:w="0" w:type="dxa"/>
              <w:right w:w="120" w:type="dxa"/>
            </w:tcMar>
            <w:vAlign w:val="bottom"/>
          </w:tcPr>
          <w:p w14:paraId="3C6624E0" w14:textId="6E81DC91"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9.912</w:t>
            </w:r>
          </w:p>
        </w:tc>
        <w:tc>
          <w:tcPr>
            <w:tcW w:w="1116" w:type="dxa"/>
            <w:tcBorders>
              <w:top w:val="nil"/>
              <w:left w:val="nil"/>
              <w:bottom w:val="single" w:sz="4" w:space="0" w:color="auto"/>
              <w:right w:val="nil"/>
            </w:tcBorders>
            <w:tcMar>
              <w:top w:w="0" w:type="dxa"/>
              <w:left w:w="120" w:type="dxa"/>
              <w:bottom w:w="0" w:type="dxa"/>
              <w:right w:w="120" w:type="dxa"/>
            </w:tcMar>
            <w:vAlign w:val="bottom"/>
          </w:tcPr>
          <w:p w14:paraId="35A18895" w14:textId="06F78D42"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11.687</w:t>
            </w:r>
          </w:p>
        </w:tc>
        <w:tc>
          <w:tcPr>
            <w:tcW w:w="1128" w:type="dxa"/>
            <w:tcBorders>
              <w:top w:val="nil"/>
              <w:left w:val="nil"/>
              <w:bottom w:val="single" w:sz="4" w:space="0" w:color="auto"/>
              <w:right w:val="nil"/>
            </w:tcBorders>
            <w:tcMar>
              <w:top w:w="0" w:type="dxa"/>
              <w:left w:w="120" w:type="dxa"/>
              <w:bottom w:w="0" w:type="dxa"/>
              <w:right w:w="120" w:type="dxa"/>
            </w:tcMar>
            <w:vAlign w:val="bottom"/>
          </w:tcPr>
          <w:p w14:paraId="1101997E" w14:textId="61F2C3B6"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57</w:t>
            </w:r>
          </w:p>
        </w:tc>
        <w:tc>
          <w:tcPr>
            <w:tcW w:w="1104" w:type="dxa"/>
            <w:tcBorders>
              <w:top w:val="nil"/>
              <w:left w:val="nil"/>
              <w:bottom w:val="single" w:sz="4" w:space="0" w:color="auto"/>
              <w:right w:val="nil"/>
            </w:tcBorders>
            <w:tcMar>
              <w:top w:w="0" w:type="dxa"/>
              <w:left w:w="120" w:type="dxa"/>
              <w:bottom w:w="0" w:type="dxa"/>
              <w:right w:w="120" w:type="dxa"/>
            </w:tcMar>
            <w:vAlign w:val="bottom"/>
          </w:tcPr>
          <w:p w14:paraId="056A36B1" w14:textId="394B19CC"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21.656</w:t>
            </w:r>
          </w:p>
        </w:tc>
        <w:tc>
          <w:tcPr>
            <w:tcW w:w="1171" w:type="dxa"/>
            <w:tcBorders>
              <w:top w:val="nil"/>
              <w:left w:val="nil"/>
              <w:bottom w:val="single" w:sz="4" w:space="0" w:color="auto"/>
              <w:right w:val="nil"/>
            </w:tcBorders>
            <w:tcMar>
              <w:top w:w="0" w:type="dxa"/>
              <w:left w:w="120" w:type="dxa"/>
              <w:bottom w:w="0" w:type="dxa"/>
              <w:right w:w="120" w:type="dxa"/>
            </w:tcMar>
            <w:vAlign w:val="bottom"/>
          </w:tcPr>
          <w:p w14:paraId="56C0D574" w14:textId="11298A8B"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354.698</w:t>
            </w:r>
          </w:p>
        </w:tc>
        <w:tc>
          <w:tcPr>
            <w:tcW w:w="1195" w:type="dxa"/>
            <w:tcBorders>
              <w:top w:val="nil"/>
              <w:left w:val="nil"/>
              <w:bottom w:val="single" w:sz="4" w:space="0" w:color="auto"/>
            </w:tcBorders>
            <w:tcMar>
              <w:top w:w="0" w:type="dxa"/>
              <w:left w:w="120" w:type="dxa"/>
              <w:bottom w:w="0" w:type="dxa"/>
              <w:right w:w="120" w:type="dxa"/>
            </w:tcMar>
            <w:vAlign w:val="bottom"/>
          </w:tcPr>
          <w:p w14:paraId="3EC9A2F9" w14:textId="01B4AB66" w:rsidR="007F17D3" w:rsidRPr="00EA3621" w:rsidRDefault="007F17D3" w:rsidP="007F17D3">
            <w:pPr>
              <w:spacing w:line="240" w:lineRule="exact"/>
              <w:jc w:val="right"/>
              <w:rPr>
                <w:rFonts w:ascii="Calibri" w:eastAsia="Arial Unicode MS" w:hAnsi="Calibri"/>
                <w:color w:val="000000" w:themeColor="text1"/>
                <w:sz w:val="18"/>
                <w:szCs w:val="18"/>
              </w:rPr>
            </w:pPr>
            <w:r w:rsidRPr="00D414B6">
              <w:rPr>
                <w:rFonts w:ascii="Calibri" w:eastAsia="Arial Unicode MS" w:hAnsi="Calibri"/>
                <w:color w:val="000000" w:themeColor="text1"/>
                <w:sz w:val="18"/>
                <w:szCs w:val="18"/>
              </w:rPr>
              <w:t>376.354</w:t>
            </w:r>
          </w:p>
        </w:tc>
      </w:tr>
      <w:tr w:rsidR="007F17D3" w:rsidRPr="00EA3621" w14:paraId="1E7DE945" w14:textId="77777777" w:rsidTr="00D414B6">
        <w:trPr>
          <w:trHeight w:val="314"/>
        </w:trPr>
        <w:tc>
          <w:tcPr>
            <w:tcW w:w="2744" w:type="dxa"/>
            <w:tcMar>
              <w:top w:w="0" w:type="dxa"/>
              <w:left w:w="120" w:type="dxa"/>
              <w:bottom w:w="0" w:type="dxa"/>
              <w:right w:w="120" w:type="dxa"/>
            </w:tcMar>
            <w:vAlign w:val="bottom"/>
          </w:tcPr>
          <w:p w14:paraId="774C3433" w14:textId="77777777" w:rsidR="007F17D3" w:rsidRPr="00EA3621" w:rsidRDefault="007F17D3" w:rsidP="007F17D3">
            <w:pPr>
              <w:tabs>
                <w:tab w:val="right" w:pos="1202"/>
              </w:tabs>
              <w:spacing w:line="240" w:lineRule="exact"/>
              <w:outlineLvl w:val="0"/>
              <w:rPr>
                <w:rFonts w:ascii="Calibri" w:eastAsia="Calibri" w:hAnsi="Calibri" w:cs="Arial"/>
                <w:b/>
                <w:bCs/>
                <w:color w:val="000000" w:themeColor="text1"/>
                <w:sz w:val="18"/>
                <w:szCs w:val="18"/>
              </w:rPr>
            </w:pPr>
            <w:bookmarkStart w:id="986" w:name="_Toc67330716"/>
            <w:r w:rsidRPr="00EA3621">
              <w:rPr>
                <w:rFonts w:ascii="Calibri" w:eastAsia="Calibri" w:hAnsi="Calibri" w:cs="Arial"/>
                <w:b/>
                <w:bCs/>
                <w:color w:val="000000" w:themeColor="text1"/>
                <w:sz w:val="18"/>
                <w:szCs w:val="18"/>
              </w:rPr>
              <w:t>Ukupna obveze</w:t>
            </w:r>
            <w:bookmarkEnd w:id="986"/>
          </w:p>
        </w:tc>
        <w:tc>
          <w:tcPr>
            <w:tcW w:w="982" w:type="dxa"/>
            <w:tcBorders>
              <w:top w:val="single" w:sz="4" w:space="0" w:color="auto"/>
              <w:left w:val="nil"/>
              <w:bottom w:val="single" w:sz="12" w:space="0" w:color="auto"/>
              <w:right w:val="nil"/>
            </w:tcBorders>
            <w:tcMar>
              <w:top w:w="0" w:type="dxa"/>
              <w:left w:w="120" w:type="dxa"/>
              <w:bottom w:w="0" w:type="dxa"/>
              <w:right w:w="120" w:type="dxa"/>
            </w:tcMar>
            <w:vAlign w:val="bottom"/>
          </w:tcPr>
          <w:p w14:paraId="417B74B9" w14:textId="43994472"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250.475</w:t>
            </w:r>
          </w:p>
        </w:tc>
        <w:tc>
          <w:tcPr>
            <w:tcW w:w="1116" w:type="dxa"/>
            <w:tcBorders>
              <w:top w:val="single" w:sz="4" w:space="0" w:color="auto"/>
              <w:left w:val="nil"/>
              <w:bottom w:val="single" w:sz="12" w:space="0" w:color="auto"/>
              <w:right w:val="nil"/>
            </w:tcBorders>
            <w:tcMar>
              <w:top w:w="0" w:type="dxa"/>
              <w:left w:w="120" w:type="dxa"/>
              <w:bottom w:w="0" w:type="dxa"/>
              <w:right w:w="120" w:type="dxa"/>
            </w:tcMar>
            <w:vAlign w:val="bottom"/>
          </w:tcPr>
          <w:p w14:paraId="3839C223" w14:textId="69E39A2F"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16.524.575</w:t>
            </w:r>
          </w:p>
        </w:tc>
        <w:tc>
          <w:tcPr>
            <w:tcW w:w="1128" w:type="dxa"/>
            <w:tcBorders>
              <w:top w:val="single" w:sz="4" w:space="0" w:color="auto"/>
              <w:left w:val="nil"/>
              <w:bottom w:val="single" w:sz="12" w:space="0" w:color="auto"/>
              <w:right w:val="nil"/>
            </w:tcBorders>
            <w:tcMar>
              <w:top w:w="0" w:type="dxa"/>
              <w:left w:w="120" w:type="dxa"/>
              <w:bottom w:w="0" w:type="dxa"/>
              <w:right w:w="120" w:type="dxa"/>
            </w:tcMar>
            <w:vAlign w:val="bottom"/>
          </w:tcPr>
          <w:p w14:paraId="1AD985E5" w14:textId="5B9EF5EF"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1.210</w:t>
            </w:r>
          </w:p>
        </w:tc>
        <w:tc>
          <w:tcPr>
            <w:tcW w:w="1104" w:type="dxa"/>
            <w:tcBorders>
              <w:top w:val="single" w:sz="4" w:space="0" w:color="auto"/>
              <w:left w:val="nil"/>
              <w:bottom w:val="single" w:sz="12" w:space="0" w:color="auto"/>
              <w:right w:val="nil"/>
            </w:tcBorders>
            <w:tcMar>
              <w:top w:w="0" w:type="dxa"/>
              <w:left w:w="120" w:type="dxa"/>
              <w:bottom w:w="0" w:type="dxa"/>
              <w:right w:w="120" w:type="dxa"/>
            </w:tcMar>
            <w:vAlign w:val="bottom"/>
          </w:tcPr>
          <w:p w14:paraId="25F2591E" w14:textId="7C4DAB23"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16.776.260</w:t>
            </w:r>
          </w:p>
        </w:tc>
        <w:tc>
          <w:tcPr>
            <w:tcW w:w="1171" w:type="dxa"/>
            <w:tcBorders>
              <w:top w:val="single" w:sz="4" w:space="0" w:color="auto"/>
              <w:left w:val="nil"/>
              <w:bottom w:val="single" w:sz="12" w:space="0" w:color="auto"/>
              <w:right w:val="nil"/>
            </w:tcBorders>
            <w:tcMar>
              <w:top w:w="0" w:type="dxa"/>
              <w:left w:w="120" w:type="dxa"/>
              <w:bottom w:w="0" w:type="dxa"/>
              <w:right w:w="120" w:type="dxa"/>
            </w:tcMar>
            <w:vAlign w:val="bottom"/>
          </w:tcPr>
          <w:p w14:paraId="5D518CD8" w14:textId="4AAB4B56"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2.227.826</w:t>
            </w:r>
          </w:p>
        </w:tc>
        <w:tc>
          <w:tcPr>
            <w:tcW w:w="1195" w:type="dxa"/>
            <w:tcBorders>
              <w:top w:val="single" w:sz="4" w:space="0" w:color="auto"/>
              <w:left w:val="nil"/>
              <w:bottom w:val="single" w:sz="12" w:space="0" w:color="auto"/>
            </w:tcBorders>
            <w:tcMar>
              <w:top w:w="0" w:type="dxa"/>
              <w:left w:w="120" w:type="dxa"/>
              <w:bottom w:w="0" w:type="dxa"/>
              <w:right w:w="120" w:type="dxa"/>
            </w:tcMar>
            <w:vAlign w:val="bottom"/>
          </w:tcPr>
          <w:p w14:paraId="1C95161C" w14:textId="2875F231"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19.004.086</w:t>
            </w:r>
          </w:p>
        </w:tc>
      </w:tr>
      <w:tr w:rsidR="007F17D3" w:rsidRPr="00EA3621" w14:paraId="237EBC8D" w14:textId="77777777" w:rsidTr="00D414B6">
        <w:trPr>
          <w:trHeight w:val="407"/>
        </w:trPr>
        <w:tc>
          <w:tcPr>
            <w:tcW w:w="2744" w:type="dxa"/>
            <w:tcMar>
              <w:top w:w="0" w:type="dxa"/>
              <w:left w:w="120" w:type="dxa"/>
              <w:bottom w:w="0" w:type="dxa"/>
              <w:right w:w="120" w:type="dxa"/>
            </w:tcMar>
            <w:vAlign w:val="bottom"/>
          </w:tcPr>
          <w:p w14:paraId="5F6ABF47" w14:textId="77777777" w:rsidR="007F17D3" w:rsidRPr="00EA3621" w:rsidRDefault="007F17D3" w:rsidP="007F17D3">
            <w:pPr>
              <w:spacing w:line="240" w:lineRule="exact"/>
              <w:rPr>
                <w:rFonts w:ascii="Calibri" w:hAnsi="Calibri"/>
                <w:b/>
                <w:bCs/>
                <w:color w:val="000000" w:themeColor="text1"/>
                <w:sz w:val="18"/>
                <w:szCs w:val="18"/>
              </w:rPr>
            </w:pPr>
            <w:r w:rsidRPr="00EA3621">
              <w:rPr>
                <w:rFonts w:ascii="Calibri" w:hAnsi="Calibri"/>
                <w:b/>
                <w:bCs/>
                <w:color w:val="000000" w:themeColor="text1"/>
                <w:sz w:val="18"/>
                <w:szCs w:val="18"/>
              </w:rPr>
              <w:t>Valutni jaz</w:t>
            </w:r>
          </w:p>
        </w:tc>
        <w:tc>
          <w:tcPr>
            <w:tcW w:w="98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D38DE03" w14:textId="2031448A"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54.318 </w:t>
            </w:r>
          </w:p>
        </w:tc>
        <w:tc>
          <w:tcPr>
            <w:tcW w:w="111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9A9DD0D" w14:textId="1D1F3010"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(1.587)</w:t>
            </w:r>
          </w:p>
        </w:tc>
        <w:tc>
          <w:tcPr>
            <w:tcW w:w="112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920BE5" w14:textId="508385B1"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(1.067)</w:t>
            </w:r>
          </w:p>
        </w:tc>
        <w:tc>
          <w:tcPr>
            <w:tcW w:w="1104"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1DF37AB" w14:textId="60ACB3C3"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51.664 </w:t>
            </w:r>
          </w:p>
        </w:tc>
        <w:tc>
          <w:tcPr>
            <w:tcW w:w="117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B676F1F" w14:textId="5C791F39"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10.394.736 </w:t>
            </w:r>
          </w:p>
        </w:tc>
        <w:tc>
          <w:tcPr>
            <w:tcW w:w="1195"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1A1E9D21" w14:textId="2DAFB050" w:rsidR="007F17D3" w:rsidRPr="00EA3621" w:rsidRDefault="007F17D3" w:rsidP="007F17D3">
            <w:pPr>
              <w:spacing w:line="240" w:lineRule="exact"/>
              <w:jc w:val="right"/>
              <w:rPr>
                <w:rFonts w:ascii="Calibri" w:eastAsia="Arial Unicode MS" w:hAnsi="Calibri"/>
                <w:b/>
                <w:bCs/>
                <w:color w:val="000000" w:themeColor="text1"/>
                <w:sz w:val="18"/>
                <w:szCs w:val="18"/>
              </w:rPr>
            </w:pPr>
            <w:r w:rsidRPr="00D414B6">
              <w:rPr>
                <w:rFonts w:ascii="Calibri" w:eastAsia="Arial Unicode MS" w:hAnsi="Calibri"/>
                <w:b/>
                <w:bCs/>
                <w:color w:val="000000" w:themeColor="text1"/>
                <w:sz w:val="18"/>
                <w:szCs w:val="18"/>
              </w:rPr>
              <w:t xml:space="preserve"> 10.446.400 </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0A224053" w14:textId="6001774B" w:rsidR="007513B2" w:rsidRPr="00EA3621" w:rsidRDefault="007513B2" w:rsidP="003C2439">
      <w:pPr>
        <w:jc w:val="both"/>
        <w:rPr>
          <w:i/>
          <w:color w:val="000000" w:themeColor="text1"/>
          <w:sz w:val="20"/>
        </w:rPr>
      </w:pPr>
      <w:r w:rsidRPr="00EA3621">
        <w:rPr>
          <w:i/>
          <w:color w:val="000000" w:themeColor="text1"/>
          <w:sz w:val="20"/>
        </w:rPr>
        <w:t>*Iznosi vezani uz jednosmjernu valutnu klauzulu iznos</w:t>
      </w:r>
      <w:r w:rsidRPr="007F17D3">
        <w:rPr>
          <w:i/>
          <w:color w:val="000000" w:themeColor="text1"/>
          <w:sz w:val="20"/>
        </w:rPr>
        <w:t xml:space="preserve">e </w:t>
      </w:r>
      <w:r w:rsidR="004B6446" w:rsidRPr="00D414B6">
        <w:rPr>
          <w:i/>
          <w:color w:val="000000" w:themeColor="text1"/>
          <w:sz w:val="20"/>
        </w:rPr>
        <w:t>38.</w:t>
      </w:r>
      <w:r w:rsidR="007F17D3">
        <w:rPr>
          <w:i/>
          <w:color w:val="000000" w:themeColor="text1"/>
          <w:sz w:val="20"/>
        </w:rPr>
        <w:t>781</w:t>
      </w:r>
      <w:r w:rsidR="007F17D3" w:rsidRPr="00EA3621">
        <w:rPr>
          <w:i/>
          <w:color w:val="000000" w:themeColor="text1"/>
          <w:sz w:val="20"/>
        </w:rPr>
        <w:t xml:space="preserve"> </w:t>
      </w:r>
      <w:r w:rsidRPr="00EA3621">
        <w:rPr>
          <w:i/>
          <w:color w:val="000000" w:themeColor="text1"/>
          <w:sz w:val="20"/>
        </w:rPr>
        <w:t>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7513B2">
          <w:pgSz w:w="11906" w:h="16838"/>
          <w:pgMar w:top="1418" w:right="1418" w:bottom="1418" w:left="1418" w:header="709" w:footer="709" w:gutter="0"/>
          <w:cols w:space="708"/>
          <w:docGrid w:linePitch="360"/>
        </w:sectPr>
      </w:pPr>
    </w:p>
    <w:p w14:paraId="2997383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95470DF" w14:textId="334A645E"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277ADB27" w14:textId="77777777" w:rsidR="007513B2" w:rsidRPr="00EA3621" w:rsidRDefault="007513B2" w:rsidP="007513B2">
      <w:pPr>
        <w:jc w:val="both"/>
        <w:rPr>
          <w:rFonts w:ascii="Calibri" w:eastAsia="Times New Roman" w:hAnsi="Calibri" w:cs="Arial"/>
          <w:b/>
          <w:color w:val="000000" w:themeColor="text1"/>
          <w:szCs w:val="20"/>
        </w:rPr>
      </w:pPr>
    </w:p>
    <w:p w14:paraId="2F362D3A" w14:textId="47F9481C"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C71DD8A" w14:textId="77777777" w:rsidR="007513B2" w:rsidRPr="00EA3621" w:rsidRDefault="007513B2" w:rsidP="007513B2">
      <w:pPr>
        <w:jc w:val="both"/>
        <w:rPr>
          <w:rFonts w:ascii="Calibri" w:eastAsia="Times New Roman" w:hAnsi="Calibri" w:cs="Arial"/>
          <w:b/>
          <w:color w:val="000000" w:themeColor="text1"/>
          <w:szCs w:val="20"/>
        </w:rPr>
      </w:pPr>
    </w:p>
    <w:p w14:paraId="474CDE4F" w14:textId="41502B78"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D66790" w:rsidRPr="00EA3621" w14:paraId="5A26F3E6" w14:textId="77777777" w:rsidTr="00D66790">
        <w:trPr>
          <w:trHeight w:val="421"/>
        </w:trPr>
        <w:tc>
          <w:tcPr>
            <w:tcW w:w="2842" w:type="dxa"/>
            <w:tcMar>
              <w:top w:w="0" w:type="dxa"/>
              <w:left w:w="120" w:type="dxa"/>
              <w:bottom w:w="0" w:type="dxa"/>
              <w:right w:w="120" w:type="dxa"/>
            </w:tcMar>
            <w:vAlign w:val="bottom"/>
          </w:tcPr>
          <w:p w14:paraId="35F8506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bookmarkStart w:id="987" w:name="_Hlk68766249"/>
            <w:r w:rsidRPr="00EA3621">
              <w:rPr>
                <w:rFonts w:ascii="Calibri" w:eastAsia="Calibri" w:hAnsi="Calibri" w:cs="Arial"/>
                <w:b/>
                <w:color w:val="000000" w:themeColor="text1"/>
                <w:sz w:val="18"/>
                <w:szCs w:val="18"/>
              </w:rPr>
              <w:t>Grupa</w:t>
            </w:r>
          </w:p>
          <w:p w14:paraId="1230389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p w14:paraId="5EF69CF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31. prosinca 2020. </w:t>
            </w:r>
          </w:p>
        </w:tc>
        <w:tc>
          <w:tcPr>
            <w:tcW w:w="1010" w:type="dxa"/>
            <w:tcMar>
              <w:top w:w="0" w:type="dxa"/>
              <w:left w:w="120" w:type="dxa"/>
              <w:bottom w:w="0" w:type="dxa"/>
              <w:right w:w="120" w:type="dxa"/>
            </w:tcMar>
          </w:tcPr>
          <w:p w14:paraId="35EF9EF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44B26CA1"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0BFE42D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34571097"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0B244C92"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0A9A3D1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w:t>
            </w:r>
          </w:p>
        </w:tc>
      </w:tr>
      <w:tr w:rsidR="00D66790" w:rsidRPr="00EA3621" w14:paraId="4D209513" w14:textId="77777777" w:rsidTr="00D66790">
        <w:trPr>
          <w:trHeight w:hRule="exact" w:val="276"/>
        </w:trPr>
        <w:tc>
          <w:tcPr>
            <w:tcW w:w="2842" w:type="dxa"/>
            <w:tcMar>
              <w:top w:w="0" w:type="dxa"/>
              <w:left w:w="120" w:type="dxa"/>
              <w:bottom w:w="0" w:type="dxa"/>
              <w:right w:w="120" w:type="dxa"/>
            </w:tcMar>
          </w:tcPr>
          <w:p w14:paraId="23679626"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57F7F03E"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5DC85C74"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6A8FB77D"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267F1F16"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75D85F50"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8CD757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r>
      <w:tr w:rsidR="00D66790" w:rsidRPr="00EA3621" w14:paraId="0DAA7A21" w14:textId="77777777" w:rsidTr="00D66790">
        <w:trPr>
          <w:trHeight w:val="243"/>
        </w:trPr>
        <w:tc>
          <w:tcPr>
            <w:tcW w:w="2842" w:type="dxa"/>
            <w:tcMar>
              <w:top w:w="0" w:type="dxa"/>
              <w:left w:w="120" w:type="dxa"/>
              <w:bottom w:w="0" w:type="dxa"/>
              <w:right w:w="120" w:type="dxa"/>
            </w:tcMar>
          </w:tcPr>
          <w:p w14:paraId="7603C5E0" w14:textId="77777777" w:rsidR="00D66790" w:rsidRPr="00EA3621" w:rsidRDefault="00D66790" w:rsidP="00D66790">
            <w:pPr>
              <w:tabs>
                <w:tab w:val="right" w:pos="1202"/>
              </w:tabs>
              <w:spacing w:line="24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09CB29A0"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49" w:type="dxa"/>
            <w:tcMar>
              <w:top w:w="0" w:type="dxa"/>
              <w:left w:w="120" w:type="dxa"/>
              <w:bottom w:w="0" w:type="dxa"/>
              <w:right w:w="120" w:type="dxa"/>
            </w:tcMar>
            <w:vAlign w:val="bottom"/>
          </w:tcPr>
          <w:p w14:paraId="52088D5B"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62" w:type="dxa"/>
            <w:tcMar>
              <w:top w:w="0" w:type="dxa"/>
              <w:left w:w="120" w:type="dxa"/>
              <w:bottom w:w="0" w:type="dxa"/>
              <w:right w:w="120" w:type="dxa"/>
            </w:tcMar>
            <w:vAlign w:val="bottom"/>
          </w:tcPr>
          <w:p w14:paraId="2D23B8AC"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37" w:type="dxa"/>
            <w:tcMar>
              <w:top w:w="0" w:type="dxa"/>
              <w:left w:w="120" w:type="dxa"/>
              <w:bottom w:w="0" w:type="dxa"/>
              <w:right w:w="120" w:type="dxa"/>
            </w:tcMar>
            <w:vAlign w:val="bottom"/>
          </w:tcPr>
          <w:p w14:paraId="4E706571"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06" w:type="dxa"/>
            <w:tcMar>
              <w:top w:w="0" w:type="dxa"/>
              <w:left w:w="120" w:type="dxa"/>
              <w:bottom w:w="0" w:type="dxa"/>
              <w:right w:w="120" w:type="dxa"/>
            </w:tcMar>
            <w:vAlign w:val="bottom"/>
          </w:tcPr>
          <w:p w14:paraId="48F07A6A"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31" w:type="dxa"/>
            <w:tcMar>
              <w:top w:w="0" w:type="dxa"/>
              <w:left w:w="120" w:type="dxa"/>
              <w:bottom w:w="0" w:type="dxa"/>
              <w:right w:w="120" w:type="dxa"/>
            </w:tcMar>
            <w:vAlign w:val="bottom"/>
          </w:tcPr>
          <w:p w14:paraId="4C951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r>
      <w:tr w:rsidR="00D66790" w:rsidRPr="00EA3621" w14:paraId="78C02464" w14:textId="77777777" w:rsidTr="00D66790">
        <w:trPr>
          <w:trHeight w:val="181"/>
        </w:trPr>
        <w:tc>
          <w:tcPr>
            <w:tcW w:w="2842" w:type="dxa"/>
            <w:tcMar>
              <w:top w:w="0" w:type="dxa"/>
              <w:left w:w="120" w:type="dxa"/>
              <w:bottom w:w="0" w:type="dxa"/>
              <w:right w:w="120" w:type="dxa"/>
            </w:tcMar>
            <w:vAlign w:val="bottom"/>
          </w:tcPr>
          <w:p w14:paraId="601BEE7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2A98716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6.871 </w:t>
            </w:r>
          </w:p>
        </w:tc>
        <w:tc>
          <w:tcPr>
            <w:tcW w:w="1149" w:type="dxa"/>
            <w:tcBorders>
              <w:top w:val="nil"/>
              <w:left w:val="nil"/>
              <w:right w:val="nil"/>
            </w:tcBorders>
            <w:tcMar>
              <w:top w:w="0" w:type="dxa"/>
              <w:left w:w="120" w:type="dxa"/>
              <w:bottom w:w="0" w:type="dxa"/>
              <w:right w:w="120" w:type="dxa"/>
            </w:tcMar>
            <w:vAlign w:val="bottom"/>
          </w:tcPr>
          <w:p w14:paraId="3544116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158.046 </w:t>
            </w:r>
          </w:p>
        </w:tc>
        <w:tc>
          <w:tcPr>
            <w:tcW w:w="1162" w:type="dxa"/>
            <w:tcBorders>
              <w:top w:val="nil"/>
              <w:left w:val="nil"/>
              <w:right w:val="nil"/>
            </w:tcBorders>
            <w:tcMar>
              <w:top w:w="0" w:type="dxa"/>
              <w:left w:w="120" w:type="dxa"/>
              <w:bottom w:w="0" w:type="dxa"/>
              <w:right w:w="120" w:type="dxa"/>
            </w:tcMar>
            <w:vAlign w:val="bottom"/>
          </w:tcPr>
          <w:p w14:paraId="0F5D7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134 </w:t>
            </w:r>
          </w:p>
        </w:tc>
        <w:tc>
          <w:tcPr>
            <w:tcW w:w="1137" w:type="dxa"/>
            <w:tcBorders>
              <w:top w:val="nil"/>
              <w:left w:val="nil"/>
              <w:right w:val="nil"/>
            </w:tcBorders>
            <w:tcMar>
              <w:top w:w="0" w:type="dxa"/>
              <w:left w:w="120" w:type="dxa"/>
              <w:bottom w:w="0" w:type="dxa"/>
              <w:right w:w="120" w:type="dxa"/>
            </w:tcMar>
            <w:vAlign w:val="bottom"/>
          </w:tcPr>
          <w:p w14:paraId="0EB5439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165.051 </w:t>
            </w:r>
          </w:p>
        </w:tc>
        <w:tc>
          <w:tcPr>
            <w:tcW w:w="1206" w:type="dxa"/>
            <w:tcBorders>
              <w:top w:val="nil"/>
              <w:left w:val="nil"/>
              <w:right w:val="nil"/>
            </w:tcBorders>
            <w:tcMar>
              <w:top w:w="0" w:type="dxa"/>
              <w:left w:w="120" w:type="dxa"/>
              <w:bottom w:w="0" w:type="dxa"/>
              <w:right w:w="120" w:type="dxa"/>
            </w:tcMar>
            <w:vAlign w:val="bottom"/>
          </w:tcPr>
          <w:p w14:paraId="5AEE156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1.494.065 </w:t>
            </w:r>
          </w:p>
        </w:tc>
        <w:tc>
          <w:tcPr>
            <w:tcW w:w="1231" w:type="dxa"/>
            <w:tcBorders>
              <w:top w:val="nil"/>
              <w:left w:val="nil"/>
            </w:tcBorders>
            <w:tcMar>
              <w:top w:w="0" w:type="dxa"/>
              <w:left w:w="120" w:type="dxa"/>
              <w:bottom w:w="0" w:type="dxa"/>
              <w:right w:w="120" w:type="dxa"/>
            </w:tcMar>
            <w:vAlign w:val="bottom"/>
          </w:tcPr>
          <w:p w14:paraId="7AB7D0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1.659.116 </w:t>
            </w:r>
          </w:p>
        </w:tc>
      </w:tr>
      <w:tr w:rsidR="00D66790" w:rsidRPr="00EA3621" w14:paraId="145FEDB2" w14:textId="77777777" w:rsidTr="00D66790">
        <w:trPr>
          <w:trHeight w:val="243"/>
        </w:trPr>
        <w:tc>
          <w:tcPr>
            <w:tcW w:w="2842" w:type="dxa"/>
            <w:tcMar>
              <w:top w:w="0" w:type="dxa"/>
              <w:left w:w="120" w:type="dxa"/>
              <w:bottom w:w="0" w:type="dxa"/>
              <w:right w:w="120" w:type="dxa"/>
            </w:tcMar>
            <w:vAlign w:val="bottom"/>
          </w:tcPr>
          <w:p w14:paraId="7E411685"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2209F8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39AE6D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162" w:type="dxa"/>
            <w:tcBorders>
              <w:top w:val="nil"/>
              <w:left w:val="nil"/>
              <w:bottom w:val="nil"/>
              <w:right w:val="nil"/>
            </w:tcBorders>
            <w:tcMar>
              <w:top w:w="0" w:type="dxa"/>
              <w:left w:w="120" w:type="dxa"/>
              <w:bottom w:w="0" w:type="dxa"/>
              <w:right w:w="120" w:type="dxa"/>
            </w:tcMar>
            <w:vAlign w:val="bottom"/>
          </w:tcPr>
          <w:p w14:paraId="1897283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9EF8D7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206" w:type="dxa"/>
            <w:tcBorders>
              <w:top w:val="nil"/>
              <w:left w:val="nil"/>
              <w:bottom w:val="nil"/>
              <w:right w:val="nil"/>
            </w:tcBorders>
            <w:tcMar>
              <w:top w:w="0" w:type="dxa"/>
              <w:left w:w="120" w:type="dxa"/>
              <w:bottom w:w="0" w:type="dxa"/>
              <w:right w:w="120" w:type="dxa"/>
            </w:tcMar>
            <w:vAlign w:val="bottom"/>
          </w:tcPr>
          <w:p w14:paraId="7613F2B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654201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r>
      <w:tr w:rsidR="00D66790" w:rsidRPr="00EA3621" w14:paraId="11FCF845" w14:textId="77777777" w:rsidTr="00D66790">
        <w:trPr>
          <w:trHeight w:val="119"/>
        </w:trPr>
        <w:tc>
          <w:tcPr>
            <w:tcW w:w="2842" w:type="dxa"/>
            <w:tcMar>
              <w:top w:w="0" w:type="dxa"/>
              <w:left w:w="120" w:type="dxa"/>
              <w:bottom w:w="0" w:type="dxa"/>
              <w:right w:w="120" w:type="dxa"/>
            </w:tcMar>
            <w:vAlign w:val="bottom"/>
          </w:tcPr>
          <w:p w14:paraId="3F2E8953"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77570FD0"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206968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162" w:type="dxa"/>
            <w:tcBorders>
              <w:top w:val="nil"/>
              <w:left w:val="nil"/>
              <w:bottom w:val="nil"/>
              <w:right w:val="nil"/>
            </w:tcBorders>
            <w:tcMar>
              <w:top w:w="0" w:type="dxa"/>
              <w:left w:w="120" w:type="dxa"/>
              <w:bottom w:w="0" w:type="dxa"/>
              <w:right w:w="120" w:type="dxa"/>
            </w:tcMar>
            <w:vAlign w:val="bottom"/>
          </w:tcPr>
          <w:p w14:paraId="31C9652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63B48A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206" w:type="dxa"/>
            <w:tcBorders>
              <w:top w:val="nil"/>
              <w:left w:val="nil"/>
              <w:bottom w:val="nil"/>
              <w:right w:val="nil"/>
            </w:tcBorders>
            <w:tcMar>
              <w:top w:w="0" w:type="dxa"/>
              <w:left w:w="120" w:type="dxa"/>
              <w:bottom w:w="0" w:type="dxa"/>
              <w:right w:w="120" w:type="dxa"/>
            </w:tcMar>
            <w:vAlign w:val="bottom"/>
          </w:tcPr>
          <w:p w14:paraId="7B5F690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4.437.751 </w:t>
            </w:r>
          </w:p>
        </w:tc>
        <w:tc>
          <w:tcPr>
            <w:tcW w:w="1231" w:type="dxa"/>
            <w:tcBorders>
              <w:top w:val="nil"/>
              <w:left w:val="nil"/>
              <w:bottom w:val="nil"/>
            </w:tcBorders>
            <w:tcMar>
              <w:top w:w="0" w:type="dxa"/>
              <w:left w:w="120" w:type="dxa"/>
              <w:bottom w:w="0" w:type="dxa"/>
              <w:right w:w="120" w:type="dxa"/>
            </w:tcMar>
            <w:vAlign w:val="bottom"/>
          </w:tcPr>
          <w:p w14:paraId="164C8E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8.842.580 </w:t>
            </w:r>
          </w:p>
        </w:tc>
      </w:tr>
      <w:tr w:rsidR="00D66790" w:rsidRPr="00EA3621" w14:paraId="153F19F2" w14:textId="77777777" w:rsidTr="00D66790">
        <w:trPr>
          <w:trHeight w:val="71"/>
        </w:trPr>
        <w:tc>
          <w:tcPr>
            <w:tcW w:w="2842" w:type="dxa"/>
            <w:tcMar>
              <w:top w:w="0" w:type="dxa"/>
              <w:left w:w="120" w:type="dxa"/>
              <w:bottom w:w="0" w:type="dxa"/>
              <w:right w:w="120" w:type="dxa"/>
            </w:tcMar>
            <w:vAlign w:val="bottom"/>
          </w:tcPr>
          <w:p w14:paraId="30CD3B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4C5EF5E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265.977 </w:t>
            </w:r>
          </w:p>
        </w:tc>
        <w:tc>
          <w:tcPr>
            <w:tcW w:w="1149" w:type="dxa"/>
            <w:tcBorders>
              <w:top w:val="nil"/>
              <w:left w:val="nil"/>
              <w:bottom w:val="nil"/>
              <w:right w:val="nil"/>
            </w:tcBorders>
            <w:tcMar>
              <w:top w:w="0" w:type="dxa"/>
              <w:left w:w="120" w:type="dxa"/>
              <w:bottom w:w="0" w:type="dxa"/>
              <w:right w:w="120" w:type="dxa"/>
            </w:tcMar>
            <w:vAlign w:val="bottom"/>
          </w:tcPr>
          <w:p w14:paraId="720B8D4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9.878.211 </w:t>
            </w:r>
          </w:p>
        </w:tc>
        <w:tc>
          <w:tcPr>
            <w:tcW w:w="1162" w:type="dxa"/>
            <w:tcBorders>
              <w:top w:val="nil"/>
              <w:left w:val="nil"/>
              <w:bottom w:val="nil"/>
              <w:right w:val="nil"/>
            </w:tcBorders>
            <w:tcMar>
              <w:top w:w="0" w:type="dxa"/>
              <w:left w:w="120" w:type="dxa"/>
              <w:bottom w:w="0" w:type="dxa"/>
              <w:right w:w="120" w:type="dxa"/>
            </w:tcMar>
            <w:vAlign w:val="bottom"/>
          </w:tcPr>
          <w:p w14:paraId="4036F29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70688E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10.144.188 </w:t>
            </w:r>
          </w:p>
        </w:tc>
        <w:tc>
          <w:tcPr>
            <w:tcW w:w="1206" w:type="dxa"/>
            <w:tcBorders>
              <w:top w:val="nil"/>
              <w:left w:val="nil"/>
              <w:bottom w:val="nil"/>
              <w:right w:val="nil"/>
            </w:tcBorders>
            <w:tcMar>
              <w:top w:w="0" w:type="dxa"/>
              <w:left w:w="120" w:type="dxa"/>
              <w:bottom w:w="0" w:type="dxa"/>
              <w:right w:w="120" w:type="dxa"/>
            </w:tcMar>
            <w:vAlign w:val="bottom"/>
          </w:tcPr>
          <w:p w14:paraId="70BF59F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4.651.991 </w:t>
            </w:r>
          </w:p>
        </w:tc>
        <w:tc>
          <w:tcPr>
            <w:tcW w:w="1231" w:type="dxa"/>
            <w:tcBorders>
              <w:top w:val="nil"/>
              <w:left w:val="nil"/>
              <w:bottom w:val="nil"/>
            </w:tcBorders>
            <w:tcMar>
              <w:top w:w="0" w:type="dxa"/>
              <w:left w:w="120" w:type="dxa"/>
              <w:bottom w:w="0" w:type="dxa"/>
              <w:right w:w="120" w:type="dxa"/>
            </w:tcMar>
            <w:vAlign w:val="bottom"/>
          </w:tcPr>
          <w:p w14:paraId="77EB343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14.796.179 </w:t>
            </w:r>
          </w:p>
        </w:tc>
      </w:tr>
      <w:tr w:rsidR="00D66790" w:rsidRPr="00EA3621" w14:paraId="7CB13B4A" w14:textId="77777777" w:rsidTr="00D66790">
        <w:trPr>
          <w:trHeight w:val="227"/>
        </w:trPr>
        <w:tc>
          <w:tcPr>
            <w:tcW w:w="2842" w:type="dxa"/>
            <w:tcMar>
              <w:top w:w="0" w:type="dxa"/>
              <w:left w:w="120" w:type="dxa"/>
              <w:bottom w:w="0" w:type="dxa"/>
              <w:right w:w="120" w:type="dxa"/>
            </w:tcMar>
            <w:vAlign w:val="bottom"/>
          </w:tcPr>
          <w:p w14:paraId="30D305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2A7576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756921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162" w:type="dxa"/>
            <w:tcBorders>
              <w:top w:val="nil"/>
              <w:left w:val="nil"/>
              <w:bottom w:val="nil"/>
              <w:right w:val="nil"/>
            </w:tcBorders>
            <w:tcMar>
              <w:top w:w="0" w:type="dxa"/>
              <w:left w:w="120" w:type="dxa"/>
              <w:bottom w:w="0" w:type="dxa"/>
              <w:right w:w="120" w:type="dxa"/>
            </w:tcMar>
            <w:vAlign w:val="bottom"/>
          </w:tcPr>
          <w:p w14:paraId="4F2FE5A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B8B365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206" w:type="dxa"/>
            <w:tcBorders>
              <w:top w:val="nil"/>
              <w:left w:val="nil"/>
              <w:bottom w:val="nil"/>
              <w:right w:val="nil"/>
            </w:tcBorders>
            <w:tcMar>
              <w:top w:w="0" w:type="dxa"/>
              <w:left w:w="120" w:type="dxa"/>
              <w:bottom w:w="0" w:type="dxa"/>
              <w:right w:w="120" w:type="dxa"/>
            </w:tcMar>
            <w:vAlign w:val="bottom"/>
          </w:tcPr>
          <w:p w14:paraId="26B000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129.807 </w:t>
            </w:r>
          </w:p>
        </w:tc>
        <w:tc>
          <w:tcPr>
            <w:tcW w:w="1231" w:type="dxa"/>
            <w:tcBorders>
              <w:top w:val="nil"/>
              <w:left w:val="nil"/>
              <w:bottom w:val="nil"/>
            </w:tcBorders>
            <w:tcMar>
              <w:top w:w="0" w:type="dxa"/>
              <w:left w:w="120" w:type="dxa"/>
              <w:bottom w:w="0" w:type="dxa"/>
              <w:right w:w="120" w:type="dxa"/>
            </w:tcMar>
            <w:vAlign w:val="bottom"/>
          </w:tcPr>
          <w:p w14:paraId="490FC2C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191.756 </w:t>
            </w:r>
          </w:p>
        </w:tc>
      </w:tr>
      <w:tr w:rsidR="00D66790" w:rsidRPr="00EA3621" w14:paraId="5A329621" w14:textId="77777777" w:rsidTr="00D66790">
        <w:trPr>
          <w:trHeight w:val="243"/>
        </w:trPr>
        <w:tc>
          <w:tcPr>
            <w:tcW w:w="2842" w:type="dxa"/>
            <w:tcMar>
              <w:top w:w="0" w:type="dxa"/>
              <w:left w:w="120" w:type="dxa"/>
              <w:bottom w:w="0" w:type="dxa"/>
              <w:right w:w="120" w:type="dxa"/>
            </w:tcMar>
            <w:vAlign w:val="bottom"/>
          </w:tcPr>
          <w:p w14:paraId="363C79A6"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4913A13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11C48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162" w:type="dxa"/>
            <w:tcBorders>
              <w:top w:val="nil"/>
              <w:left w:val="nil"/>
              <w:bottom w:val="nil"/>
              <w:right w:val="nil"/>
            </w:tcBorders>
            <w:tcMar>
              <w:top w:w="0" w:type="dxa"/>
              <w:left w:w="120" w:type="dxa"/>
              <w:bottom w:w="0" w:type="dxa"/>
              <w:right w:w="120" w:type="dxa"/>
            </w:tcMar>
            <w:vAlign w:val="bottom"/>
          </w:tcPr>
          <w:p w14:paraId="0509724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671499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206" w:type="dxa"/>
            <w:tcBorders>
              <w:top w:val="nil"/>
              <w:left w:val="nil"/>
              <w:bottom w:val="nil"/>
              <w:right w:val="nil"/>
            </w:tcBorders>
            <w:tcMar>
              <w:top w:w="0" w:type="dxa"/>
              <w:left w:w="120" w:type="dxa"/>
              <w:bottom w:w="0" w:type="dxa"/>
              <w:right w:w="120" w:type="dxa"/>
            </w:tcMar>
            <w:vAlign w:val="bottom"/>
          </w:tcPr>
          <w:p w14:paraId="5321B44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1.935.077 </w:t>
            </w:r>
          </w:p>
        </w:tc>
        <w:tc>
          <w:tcPr>
            <w:tcW w:w="1231" w:type="dxa"/>
            <w:tcBorders>
              <w:top w:val="nil"/>
              <w:left w:val="nil"/>
              <w:bottom w:val="nil"/>
            </w:tcBorders>
            <w:tcMar>
              <w:top w:w="0" w:type="dxa"/>
              <w:left w:w="120" w:type="dxa"/>
              <w:bottom w:w="0" w:type="dxa"/>
              <w:right w:w="120" w:type="dxa"/>
            </w:tcMar>
            <w:vAlign w:val="bottom"/>
          </w:tcPr>
          <w:p w14:paraId="4F0DA9A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3.105.764 </w:t>
            </w:r>
          </w:p>
        </w:tc>
      </w:tr>
      <w:tr w:rsidR="00D66790" w:rsidRPr="00EA3621" w14:paraId="3D82DD6D" w14:textId="77777777" w:rsidTr="00D66790">
        <w:trPr>
          <w:trHeight w:val="472"/>
        </w:trPr>
        <w:tc>
          <w:tcPr>
            <w:tcW w:w="2842" w:type="dxa"/>
            <w:tcMar>
              <w:top w:w="0" w:type="dxa"/>
              <w:left w:w="120" w:type="dxa"/>
              <w:bottom w:w="0" w:type="dxa"/>
              <w:right w:w="120" w:type="dxa"/>
            </w:tcMar>
            <w:vAlign w:val="bottom"/>
          </w:tcPr>
          <w:p w14:paraId="61B652BE"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A912C4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E5D415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A9F94D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71EFDA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5AF7184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c>
          <w:tcPr>
            <w:tcW w:w="1231" w:type="dxa"/>
            <w:tcBorders>
              <w:top w:val="nil"/>
              <w:left w:val="nil"/>
              <w:bottom w:val="nil"/>
            </w:tcBorders>
            <w:tcMar>
              <w:top w:w="0" w:type="dxa"/>
              <w:left w:w="120" w:type="dxa"/>
              <w:bottom w:w="0" w:type="dxa"/>
              <w:right w:w="120" w:type="dxa"/>
            </w:tcMar>
            <w:vAlign w:val="bottom"/>
          </w:tcPr>
          <w:p w14:paraId="546B901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r>
      <w:tr w:rsidR="00D66790" w:rsidRPr="00EA3621" w14:paraId="3916C699" w14:textId="77777777" w:rsidTr="00D66790">
        <w:trPr>
          <w:trHeight w:val="237"/>
        </w:trPr>
        <w:tc>
          <w:tcPr>
            <w:tcW w:w="2842" w:type="dxa"/>
            <w:tcMar>
              <w:top w:w="0" w:type="dxa"/>
              <w:left w:w="120" w:type="dxa"/>
              <w:bottom w:w="0" w:type="dxa"/>
              <w:right w:w="120" w:type="dxa"/>
            </w:tcMar>
            <w:vAlign w:val="bottom"/>
          </w:tcPr>
          <w:p w14:paraId="6075851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177FFC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406B45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041080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9DEDF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0630DFE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c>
          <w:tcPr>
            <w:tcW w:w="1231" w:type="dxa"/>
            <w:tcBorders>
              <w:top w:val="nil"/>
              <w:left w:val="nil"/>
              <w:bottom w:val="nil"/>
            </w:tcBorders>
            <w:tcMar>
              <w:top w:w="0" w:type="dxa"/>
              <w:left w:w="120" w:type="dxa"/>
              <w:bottom w:w="0" w:type="dxa"/>
              <w:right w:w="120" w:type="dxa"/>
            </w:tcMar>
            <w:vAlign w:val="bottom"/>
          </w:tcPr>
          <w:p w14:paraId="1C09A54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r>
      <w:tr w:rsidR="00D66790" w:rsidRPr="00EA3621" w14:paraId="10D6DF1C" w14:textId="77777777" w:rsidTr="00D66790">
        <w:trPr>
          <w:trHeight w:val="227"/>
        </w:trPr>
        <w:tc>
          <w:tcPr>
            <w:tcW w:w="2842" w:type="dxa"/>
            <w:tcMar>
              <w:top w:w="0" w:type="dxa"/>
              <w:left w:w="120" w:type="dxa"/>
              <w:bottom w:w="0" w:type="dxa"/>
              <w:right w:w="120" w:type="dxa"/>
            </w:tcMar>
            <w:vAlign w:val="bottom"/>
          </w:tcPr>
          <w:p w14:paraId="39CDB6B2"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23E69FB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189C2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162" w:type="dxa"/>
            <w:tcBorders>
              <w:top w:val="nil"/>
              <w:left w:val="nil"/>
              <w:bottom w:val="nil"/>
              <w:right w:val="nil"/>
            </w:tcBorders>
            <w:tcMar>
              <w:top w:w="0" w:type="dxa"/>
              <w:left w:w="120" w:type="dxa"/>
              <w:bottom w:w="0" w:type="dxa"/>
              <w:right w:w="120" w:type="dxa"/>
            </w:tcMar>
            <w:vAlign w:val="bottom"/>
          </w:tcPr>
          <w:p w14:paraId="7D037A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9722D2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206" w:type="dxa"/>
            <w:tcBorders>
              <w:top w:val="nil"/>
              <w:left w:val="nil"/>
              <w:bottom w:val="nil"/>
              <w:right w:val="nil"/>
            </w:tcBorders>
            <w:tcMar>
              <w:top w:w="0" w:type="dxa"/>
              <w:left w:w="120" w:type="dxa"/>
              <w:bottom w:w="0" w:type="dxa"/>
              <w:right w:w="120" w:type="dxa"/>
            </w:tcMar>
            <w:vAlign w:val="bottom"/>
          </w:tcPr>
          <w:p w14:paraId="7C3AAB6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30.885 </w:t>
            </w:r>
          </w:p>
        </w:tc>
        <w:tc>
          <w:tcPr>
            <w:tcW w:w="1231" w:type="dxa"/>
            <w:tcBorders>
              <w:top w:val="nil"/>
              <w:left w:val="nil"/>
              <w:bottom w:val="nil"/>
            </w:tcBorders>
            <w:tcMar>
              <w:top w:w="0" w:type="dxa"/>
              <w:left w:w="120" w:type="dxa"/>
              <w:bottom w:w="0" w:type="dxa"/>
              <w:right w:w="120" w:type="dxa"/>
            </w:tcMar>
            <w:vAlign w:val="bottom"/>
          </w:tcPr>
          <w:p w14:paraId="71CE426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32.140 </w:t>
            </w:r>
          </w:p>
        </w:tc>
      </w:tr>
      <w:tr w:rsidR="00D66790" w:rsidRPr="00EA3621" w14:paraId="6B578956" w14:textId="77777777" w:rsidTr="00D66790">
        <w:trPr>
          <w:trHeight w:val="289"/>
        </w:trPr>
        <w:tc>
          <w:tcPr>
            <w:tcW w:w="2842" w:type="dxa"/>
            <w:tcMar>
              <w:top w:w="0" w:type="dxa"/>
              <w:left w:w="120" w:type="dxa"/>
              <w:bottom w:w="0" w:type="dxa"/>
              <w:right w:w="120" w:type="dxa"/>
            </w:tcMar>
            <w:vAlign w:val="bottom"/>
          </w:tcPr>
          <w:p w14:paraId="1E39FFBA"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3214522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272.848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50A02B8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15.682.314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2BB2F54C"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134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0B7925E0" w14:textId="28B345BB"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15.955.296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41AEBDDE" w14:textId="0086EE01"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12.751.246*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67B6D007"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28.706.542 </w:t>
            </w:r>
          </w:p>
        </w:tc>
      </w:tr>
      <w:tr w:rsidR="00D66790" w:rsidRPr="00EA3621" w14:paraId="50E4C336" w14:textId="77777777" w:rsidTr="00D66790">
        <w:trPr>
          <w:trHeight w:val="227"/>
        </w:trPr>
        <w:tc>
          <w:tcPr>
            <w:tcW w:w="2842" w:type="dxa"/>
            <w:tcMar>
              <w:top w:w="0" w:type="dxa"/>
              <w:left w:w="120" w:type="dxa"/>
              <w:bottom w:w="0" w:type="dxa"/>
              <w:right w:w="120" w:type="dxa"/>
            </w:tcMar>
            <w:vAlign w:val="bottom"/>
          </w:tcPr>
          <w:p w14:paraId="183C9E8F"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689B803B"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30933EB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1BD8A4F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613CF543"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7A99F642"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7F8949E5"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2C8F0FCE" w14:textId="77777777" w:rsidTr="00D66790">
        <w:trPr>
          <w:trHeight w:val="243"/>
        </w:trPr>
        <w:tc>
          <w:tcPr>
            <w:tcW w:w="2842" w:type="dxa"/>
            <w:tcMar>
              <w:top w:w="0" w:type="dxa"/>
              <w:left w:w="120" w:type="dxa"/>
              <w:bottom w:w="0" w:type="dxa"/>
              <w:right w:w="120" w:type="dxa"/>
            </w:tcMar>
            <w:vAlign w:val="bottom"/>
          </w:tcPr>
          <w:p w14:paraId="7321D38B"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73BD6F0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16.456 </w:t>
            </w:r>
          </w:p>
        </w:tc>
        <w:tc>
          <w:tcPr>
            <w:tcW w:w="1149" w:type="dxa"/>
            <w:tcBorders>
              <w:top w:val="nil"/>
              <w:left w:val="nil"/>
              <w:bottom w:val="nil"/>
              <w:right w:val="nil"/>
            </w:tcBorders>
            <w:tcMar>
              <w:top w:w="0" w:type="dxa"/>
              <w:left w:w="120" w:type="dxa"/>
              <w:bottom w:w="0" w:type="dxa"/>
              <w:right w:w="120" w:type="dxa"/>
            </w:tcMar>
            <w:vAlign w:val="bottom"/>
          </w:tcPr>
          <w:p w14:paraId="455989B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652.083 </w:t>
            </w:r>
          </w:p>
        </w:tc>
        <w:tc>
          <w:tcPr>
            <w:tcW w:w="1162" w:type="dxa"/>
            <w:tcBorders>
              <w:top w:val="nil"/>
              <w:left w:val="nil"/>
              <w:bottom w:val="nil"/>
              <w:right w:val="nil"/>
            </w:tcBorders>
            <w:tcMar>
              <w:top w:w="0" w:type="dxa"/>
              <w:left w:w="120" w:type="dxa"/>
              <w:bottom w:w="0" w:type="dxa"/>
              <w:right w:w="120" w:type="dxa"/>
            </w:tcMar>
            <w:vAlign w:val="bottom"/>
          </w:tcPr>
          <w:p w14:paraId="1704ABB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 </w:t>
            </w:r>
          </w:p>
        </w:tc>
        <w:tc>
          <w:tcPr>
            <w:tcW w:w="1137" w:type="dxa"/>
            <w:tcBorders>
              <w:top w:val="nil"/>
              <w:left w:val="nil"/>
              <w:bottom w:val="nil"/>
              <w:right w:val="nil"/>
            </w:tcBorders>
            <w:tcMar>
              <w:top w:w="0" w:type="dxa"/>
              <w:left w:w="120" w:type="dxa"/>
              <w:bottom w:w="0" w:type="dxa"/>
              <w:right w:w="120" w:type="dxa"/>
            </w:tcMar>
            <w:vAlign w:val="bottom"/>
          </w:tcPr>
          <w:p w14:paraId="293C3F7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668.583 </w:t>
            </w:r>
          </w:p>
        </w:tc>
        <w:tc>
          <w:tcPr>
            <w:tcW w:w="1206" w:type="dxa"/>
            <w:tcBorders>
              <w:top w:val="nil"/>
              <w:left w:val="nil"/>
              <w:bottom w:val="nil"/>
              <w:right w:val="nil"/>
            </w:tcBorders>
            <w:tcMar>
              <w:top w:w="0" w:type="dxa"/>
              <w:left w:w="120" w:type="dxa"/>
              <w:bottom w:w="0" w:type="dxa"/>
              <w:right w:w="120" w:type="dxa"/>
            </w:tcMar>
            <w:vAlign w:val="bottom"/>
          </w:tcPr>
          <w:p w14:paraId="075C2DC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305.810 </w:t>
            </w:r>
          </w:p>
        </w:tc>
        <w:tc>
          <w:tcPr>
            <w:tcW w:w="1231" w:type="dxa"/>
            <w:tcBorders>
              <w:top w:val="nil"/>
              <w:left w:val="nil"/>
              <w:bottom w:val="nil"/>
            </w:tcBorders>
            <w:tcMar>
              <w:top w:w="0" w:type="dxa"/>
              <w:left w:w="120" w:type="dxa"/>
              <w:bottom w:w="0" w:type="dxa"/>
              <w:right w:w="120" w:type="dxa"/>
            </w:tcMar>
            <w:vAlign w:val="bottom"/>
          </w:tcPr>
          <w:p w14:paraId="7654C17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974.393 </w:t>
            </w:r>
          </w:p>
        </w:tc>
      </w:tr>
      <w:tr w:rsidR="00D66790" w:rsidRPr="00EA3621" w14:paraId="636B31A5" w14:textId="77777777" w:rsidTr="00D66790">
        <w:trPr>
          <w:trHeight w:val="180"/>
        </w:trPr>
        <w:tc>
          <w:tcPr>
            <w:tcW w:w="2842" w:type="dxa"/>
            <w:tcMar>
              <w:top w:w="0" w:type="dxa"/>
              <w:left w:w="120" w:type="dxa"/>
              <w:bottom w:w="0" w:type="dxa"/>
              <w:right w:w="120" w:type="dxa"/>
            </w:tcMar>
            <w:vAlign w:val="bottom"/>
          </w:tcPr>
          <w:p w14:paraId="075E2B6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2B2DE0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194.605 </w:t>
            </w:r>
          </w:p>
        </w:tc>
        <w:tc>
          <w:tcPr>
            <w:tcW w:w="1149" w:type="dxa"/>
            <w:tcBorders>
              <w:top w:val="nil"/>
              <w:left w:val="nil"/>
              <w:bottom w:val="nil"/>
              <w:right w:val="nil"/>
            </w:tcBorders>
            <w:tcMar>
              <w:top w:w="0" w:type="dxa"/>
              <w:left w:w="120" w:type="dxa"/>
              <w:bottom w:w="0" w:type="dxa"/>
              <w:right w:w="120" w:type="dxa"/>
            </w:tcMar>
            <w:vAlign w:val="bottom"/>
          </w:tcPr>
          <w:p w14:paraId="62FCE9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15.168.730 </w:t>
            </w:r>
          </w:p>
        </w:tc>
        <w:tc>
          <w:tcPr>
            <w:tcW w:w="1162" w:type="dxa"/>
            <w:tcBorders>
              <w:top w:val="nil"/>
              <w:left w:val="nil"/>
              <w:bottom w:val="nil"/>
              <w:right w:val="nil"/>
            </w:tcBorders>
            <w:tcMar>
              <w:top w:w="0" w:type="dxa"/>
              <w:left w:w="120" w:type="dxa"/>
              <w:bottom w:w="0" w:type="dxa"/>
              <w:right w:w="120" w:type="dxa"/>
            </w:tcMar>
            <w:vAlign w:val="bottom"/>
          </w:tcPr>
          <w:p w14:paraId="1B88FD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165347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15.363.335 </w:t>
            </w:r>
          </w:p>
        </w:tc>
        <w:tc>
          <w:tcPr>
            <w:tcW w:w="1206" w:type="dxa"/>
            <w:tcBorders>
              <w:top w:val="nil"/>
              <w:left w:val="nil"/>
              <w:bottom w:val="nil"/>
              <w:right w:val="nil"/>
            </w:tcBorders>
            <w:tcMar>
              <w:top w:w="0" w:type="dxa"/>
              <w:left w:w="120" w:type="dxa"/>
              <w:bottom w:w="0" w:type="dxa"/>
              <w:right w:w="120" w:type="dxa"/>
            </w:tcMar>
            <w:vAlign w:val="bottom"/>
          </w:tcPr>
          <w:p w14:paraId="529A648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1.500.600 </w:t>
            </w:r>
          </w:p>
        </w:tc>
        <w:tc>
          <w:tcPr>
            <w:tcW w:w="1231" w:type="dxa"/>
            <w:tcBorders>
              <w:top w:val="nil"/>
              <w:left w:val="nil"/>
              <w:bottom w:val="nil"/>
            </w:tcBorders>
            <w:tcMar>
              <w:top w:w="0" w:type="dxa"/>
              <w:left w:w="120" w:type="dxa"/>
              <w:bottom w:w="0" w:type="dxa"/>
              <w:right w:w="120" w:type="dxa"/>
            </w:tcMar>
            <w:vAlign w:val="bottom"/>
          </w:tcPr>
          <w:p w14:paraId="080FDB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16.863.935 </w:t>
            </w:r>
          </w:p>
        </w:tc>
      </w:tr>
      <w:tr w:rsidR="00D66790" w:rsidRPr="00EA3621" w14:paraId="587C635B" w14:textId="77777777" w:rsidTr="00D66790">
        <w:trPr>
          <w:trHeight w:val="472"/>
        </w:trPr>
        <w:tc>
          <w:tcPr>
            <w:tcW w:w="2842" w:type="dxa"/>
            <w:tcMar>
              <w:top w:w="0" w:type="dxa"/>
              <w:left w:w="120" w:type="dxa"/>
              <w:bottom w:w="0" w:type="dxa"/>
              <w:right w:w="120" w:type="dxa"/>
            </w:tcMar>
            <w:vAlign w:val="bottom"/>
          </w:tcPr>
          <w:p w14:paraId="225C70D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4F60CEA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9.720 </w:t>
            </w:r>
          </w:p>
        </w:tc>
        <w:tc>
          <w:tcPr>
            <w:tcW w:w="1149" w:type="dxa"/>
            <w:tcBorders>
              <w:top w:val="nil"/>
              <w:left w:val="nil"/>
              <w:bottom w:val="nil"/>
              <w:right w:val="nil"/>
            </w:tcBorders>
            <w:tcMar>
              <w:top w:w="0" w:type="dxa"/>
              <w:left w:w="120" w:type="dxa"/>
              <w:bottom w:w="0" w:type="dxa"/>
              <w:right w:w="120" w:type="dxa"/>
            </w:tcMar>
            <w:vAlign w:val="bottom"/>
          </w:tcPr>
          <w:p w14:paraId="4FE4B6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6.191 </w:t>
            </w:r>
          </w:p>
        </w:tc>
        <w:tc>
          <w:tcPr>
            <w:tcW w:w="1162" w:type="dxa"/>
            <w:tcBorders>
              <w:top w:val="nil"/>
              <w:left w:val="nil"/>
              <w:bottom w:val="nil"/>
              <w:right w:val="nil"/>
            </w:tcBorders>
            <w:tcMar>
              <w:top w:w="0" w:type="dxa"/>
              <w:left w:w="120" w:type="dxa"/>
              <w:bottom w:w="0" w:type="dxa"/>
              <w:right w:w="120" w:type="dxa"/>
            </w:tcMar>
            <w:vAlign w:val="bottom"/>
          </w:tcPr>
          <w:p w14:paraId="143A6AE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1.062 </w:t>
            </w:r>
          </w:p>
        </w:tc>
        <w:tc>
          <w:tcPr>
            <w:tcW w:w="1137" w:type="dxa"/>
            <w:tcBorders>
              <w:top w:val="nil"/>
              <w:left w:val="nil"/>
              <w:bottom w:val="nil"/>
              <w:right w:val="nil"/>
            </w:tcBorders>
            <w:tcMar>
              <w:top w:w="0" w:type="dxa"/>
              <w:left w:w="120" w:type="dxa"/>
              <w:bottom w:w="0" w:type="dxa"/>
              <w:right w:w="120" w:type="dxa"/>
            </w:tcMar>
            <w:vAlign w:val="bottom"/>
          </w:tcPr>
          <w:p w14:paraId="2023D2F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16.973 </w:t>
            </w:r>
          </w:p>
        </w:tc>
        <w:tc>
          <w:tcPr>
            <w:tcW w:w="1206" w:type="dxa"/>
            <w:tcBorders>
              <w:top w:val="nil"/>
              <w:left w:val="nil"/>
              <w:bottom w:val="nil"/>
              <w:right w:val="nil"/>
            </w:tcBorders>
            <w:tcMar>
              <w:top w:w="0" w:type="dxa"/>
              <w:left w:w="120" w:type="dxa"/>
              <w:bottom w:w="0" w:type="dxa"/>
              <w:right w:w="120" w:type="dxa"/>
            </w:tcMar>
            <w:vAlign w:val="bottom"/>
          </w:tcPr>
          <w:p w14:paraId="19605C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91.083 </w:t>
            </w:r>
          </w:p>
        </w:tc>
        <w:tc>
          <w:tcPr>
            <w:tcW w:w="1231" w:type="dxa"/>
            <w:tcBorders>
              <w:top w:val="nil"/>
              <w:left w:val="nil"/>
              <w:bottom w:val="nil"/>
            </w:tcBorders>
            <w:tcMar>
              <w:top w:w="0" w:type="dxa"/>
              <w:left w:w="120" w:type="dxa"/>
              <w:bottom w:w="0" w:type="dxa"/>
              <w:right w:w="120" w:type="dxa"/>
            </w:tcMar>
            <w:vAlign w:val="bottom"/>
          </w:tcPr>
          <w:p w14:paraId="20BB9CD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108.056 </w:t>
            </w:r>
          </w:p>
        </w:tc>
      </w:tr>
      <w:tr w:rsidR="00D66790" w:rsidRPr="00EA3621" w14:paraId="1D2B281F" w14:textId="77777777" w:rsidTr="00D66790">
        <w:trPr>
          <w:trHeight w:val="141"/>
        </w:trPr>
        <w:tc>
          <w:tcPr>
            <w:tcW w:w="2842" w:type="dxa"/>
            <w:tcMar>
              <w:top w:w="0" w:type="dxa"/>
              <w:left w:w="120" w:type="dxa"/>
              <w:bottom w:w="0" w:type="dxa"/>
              <w:right w:w="120" w:type="dxa"/>
            </w:tcMar>
            <w:vAlign w:val="bottom"/>
          </w:tcPr>
          <w:p w14:paraId="36FC7AF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F05441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183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58113C2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25.136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283EA2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58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05DF8C2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25.377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6C10BA2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371.016 </w:t>
            </w:r>
          </w:p>
        </w:tc>
        <w:tc>
          <w:tcPr>
            <w:tcW w:w="1231" w:type="dxa"/>
            <w:tcBorders>
              <w:top w:val="nil"/>
              <w:left w:val="nil"/>
              <w:bottom w:val="single" w:sz="4" w:space="0" w:color="auto"/>
            </w:tcBorders>
            <w:tcMar>
              <w:top w:w="0" w:type="dxa"/>
              <w:left w:w="120" w:type="dxa"/>
              <w:bottom w:w="0" w:type="dxa"/>
              <w:right w:w="120" w:type="dxa"/>
            </w:tcMar>
            <w:vAlign w:val="bottom"/>
          </w:tcPr>
          <w:p w14:paraId="58C1C83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396.393 </w:t>
            </w:r>
          </w:p>
        </w:tc>
      </w:tr>
      <w:tr w:rsidR="00D66790" w:rsidRPr="00EA3621" w14:paraId="6EEA1E12" w14:textId="77777777" w:rsidTr="00D66790">
        <w:trPr>
          <w:trHeight w:val="314"/>
        </w:trPr>
        <w:tc>
          <w:tcPr>
            <w:tcW w:w="2842" w:type="dxa"/>
            <w:tcMar>
              <w:top w:w="0" w:type="dxa"/>
              <w:left w:w="120" w:type="dxa"/>
              <w:bottom w:w="0" w:type="dxa"/>
              <w:right w:w="120" w:type="dxa"/>
            </w:tcMar>
            <w:vAlign w:val="bottom"/>
          </w:tcPr>
          <w:p w14:paraId="1BAEF8F1"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290FA90"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220.964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E924F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15.852.140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413B78C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1.164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959030" w14:textId="53655263"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16.074.268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01C93AC3"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2.268.509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1FDFFC98"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18.342.777 </w:t>
            </w:r>
          </w:p>
        </w:tc>
      </w:tr>
      <w:tr w:rsidR="00D66790" w:rsidRPr="00EA3621" w14:paraId="3A26AB0B" w14:textId="77777777" w:rsidTr="00D66790">
        <w:trPr>
          <w:trHeight w:val="407"/>
        </w:trPr>
        <w:tc>
          <w:tcPr>
            <w:tcW w:w="2842" w:type="dxa"/>
            <w:tcMar>
              <w:top w:w="0" w:type="dxa"/>
              <w:left w:w="120" w:type="dxa"/>
              <w:bottom w:w="0" w:type="dxa"/>
              <w:right w:w="120" w:type="dxa"/>
            </w:tcMar>
            <w:vAlign w:val="bottom"/>
          </w:tcPr>
          <w:p w14:paraId="26909AFE" w14:textId="77777777" w:rsidR="00D66790" w:rsidRPr="00EA3621" w:rsidRDefault="00D66790" w:rsidP="00D66790">
            <w:pPr>
              <w:spacing w:line="240" w:lineRule="exact"/>
              <w:rPr>
                <w:rFonts w:ascii="Calibri" w:hAnsi="Calibri"/>
                <w:b/>
                <w:bCs/>
                <w:color w:val="000000" w:themeColor="text1"/>
                <w:sz w:val="18"/>
                <w:szCs w:val="18"/>
              </w:rPr>
            </w:pPr>
            <w:r w:rsidRPr="00EA3621">
              <w:rPr>
                <w:rFonts w:ascii="Calibri" w:hAnsi="Calibri"/>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96BEE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51.884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62608A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(169.826)</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C26774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(1.030)</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ABB012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(118.972)</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3287356"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10.482.737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1DD843B"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10.363.765 </w:t>
            </w:r>
          </w:p>
        </w:tc>
      </w:tr>
      <w:bookmarkEnd w:id="987"/>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094CE87B" w:rsidR="007513B2" w:rsidRPr="00EA3621" w:rsidRDefault="007513B2" w:rsidP="007513B2">
      <w:pPr>
        <w:jc w:val="both"/>
        <w:rPr>
          <w:rFonts w:ascii="Calibri" w:eastAsia="Times New Roman" w:hAnsi="Calibri" w:cs="Times New Roman"/>
          <w:i/>
          <w:color w:val="000000" w:themeColor="text1"/>
          <w:sz w:val="20"/>
          <w:szCs w:val="24"/>
        </w:rPr>
      </w:pPr>
      <w:bookmarkStart w:id="988" w:name="_Hlk36658158"/>
      <w:r w:rsidRPr="00EA3621">
        <w:rPr>
          <w:rFonts w:ascii="Calibri" w:eastAsia="Times New Roman" w:hAnsi="Calibri" w:cs="Times New Roman"/>
          <w:i/>
          <w:color w:val="000000" w:themeColor="text1"/>
          <w:sz w:val="20"/>
          <w:szCs w:val="24"/>
        </w:rPr>
        <w:t>*</w:t>
      </w:r>
      <w:bookmarkEnd w:id="988"/>
      <w:r w:rsidR="00D66790" w:rsidRPr="00EA3621">
        <w:rPr>
          <w:rFonts w:ascii="Calibri" w:eastAsia="Times New Roman" w:hAnsi="Calibri" w:cs="Times New Roman"/>
          <w:i/>
          <w:color w:val="000000" w:themeColor="text1"/>
          <w:sz w:val="20"/>
          <w:szCs w:val="24"/>
        </w:rPr>
        <w:t>Iznosi vezani uz jednosmjernu valutnu klauzulu iznose 38.816 tisuća kuna</w:t>
      </w:r>
    </w:p>
    <w:p w14:paraId="37D83C5A" w14:textId="77777777" w:rsidR="007513B2" w:rsidRPr="00EA3621"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DF73D1">
          <w:pgSz w:w="11906" w:h="16838"/>
          <w:pgMar w:top="1417" w:right="1417" w:bottom="1417" w:left="1417" w:header="708" w:footer="708" w:gutter="0"/>
          <w:cols w:space="708"/>
          <w:docGrid w:linePitch="360"/>
        </w:sectPr>
      </w:pPr>
    </w:p>
    <w:p w14:paraId="4ECDD446"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4955587F" w14:textId="3BA07781"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6A30DC85" w14:textId="77777777" w:rsidR="007513B2" w:rsidRPr="00EA3621" w:rsidRDefault="007513B2" w:rsidP="007513B2">
      <w:pPr>
        <w:jc w:val="both"/>
        <w:rPr>
          <w:rFonts w:ascii="Calibri" w:eastAsia="Times New Roman" w:hAnsi="Calibri" w:cs="Arial"/>
          <w:b/>
          <w:color w:val="000000" w:themeColor="text1"/>
          <w:szCs w:val="20"/>
        </w:rPr>
      </w:pPr>
    </w:p>
    <w:p w14:paraId="6F88D918" w14:textId="161572B2"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6FFD5471" w14:textId="77777777" w:rsidR="007513B2" w:rsidRPr="00EA3621" w:rsidRDefault="007513B2" w:rsidP="007513B2">
      <w:pPr>
        <w:jc w:val="both"/>
        <w:rPr>
          <w:rFonts w:ascii="Calibri" w:eastAsia="Times New Roman" w:hAnsi="Calibri" w:cs="Arial"/>
          <w:b/>
          <w:color w:val="000000" w:themeColor="text1"/>
          <w:szCs w:val="20"/>
        </w:rPr>
      </w:pPr>
    </w:p>
    <w:p w14:paraId="649D7473" w14:textId="4FDDE08B"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0789544B" w14:textId="77777777" w:rsidR="007513B2" w:rsidRPr="00EA3621" w:rsidRDefault="007513B2" w:rsidP="007513B2">
      <w:pPr>
        <w:jc w:val="both"/>
        <w:rPr>
          <w:rFonts w:ascii="Calibri" w:eastAsia="Times New Roman" w:hAnsi="Calibri" w:cs="Arial"/>
          <w:b/>
          <w:color w:val="000000" w:themeColor="text1"/>
          <w:szCs w:val="20"/>
        </w:rPr>
      </w:pPr>
    </w:p>
    <w:p w14:paraId="3A738608" w14:textId="3A9BB0F4" w:rsidR="007513B2" w:rsidRPr="00EA3621" w:rsidRDefault="007513B2" w:rsidP="007513B2">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D66790" w:rsidRPr="00EA3621">
        <w:rPr>
          <w:rFonts w:ascii="Calibri" w:eastAsia="Times New Roman" w:hAnsi="Calibri" w:cs="Arial"/>
          <w:color w:val="000000" w:themeColor="text1"/>
          <w:szCs w:val="20"/>
        </w:rPr>
        <w:t>1</w:t>
      </w:r>
      <w:r w:rsidR="00857A6B" w:rsidRPr="00EA3621">
        <w:rPr>
          <w:rFonts w:ascii="Calibri" w:eastAsia="Times New Roman" w:hAnsi="Calibri" w:cs="Arial"/>
          <w:color w:val="000000" w:themeColor="text1"/>
          <w:szCs w:val="20"/>
        </w:rPr>
        <w:t xml:space="preserve">. </w:t>
      </w:r>
      <w:r w:rsidR="00D66790" w:rsidRPr="00EA3621">
        <w:rPr>
          <w:rFonts w:ascii="Calibri" w:eastAsia="Times New Roman" w:hAnsi="Calibri" w:cs="Arial"/>
          <w:color w:val="000000" w:themeColor="text1"/>
          <w:szCs w:val="20"/>
        </w:rPr>
        <w:t>ožujk</w:t>
      </w:r>
      <w:r w:rsidR="003368BF" w:rsidRPr="00EA3621">
        <w:rPr>
          <w:rFonts w:ascii="Calibri" w:eastAsia="Times New Roman" w:hAnsi="Calibri" w:cs="Arial"/>
          <w:color w:val="000000" w:themeColor="text1"/>
          <w:szCs w:val="20"/>
        </w:rPr>
        <w:t>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7CE9B100" w14:textId="77777777" w:rsidR="007513B2" w:rsidRPr="00EA3621" w:rsidRDefault="007513B2" w:rsidP="007513B2">
      <w:pPr>
        <w:jc w:val="both"/>
        <w:rPr>
          <w:rFonts w:ascii="Calibri" w:eastAsia="Times New Roman" w:hAnsi="Calibri" w:cs="Arial"/>
          <w:color w:val="000000" w:themeColor="text1"/>
          <w:szCs w:val="20"/>
        </w:rPr>
      </w:pPr>
    </w:p>
    <w:p w14:paraId="3D1E6746" w14:textId="79534778" w:rsidR="007513B2" w:rsidRPr="00EA3621"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13" w:type="pct"/>
        <w:tblLayout w:type="fixed"/>
        <w:tblCellMar>
          <w:left w:w="120" w:type="dxa"/>
          <w:right w:w="120" w:type="dxa"/>
        </w:tblCellMar>
        <w:tblLook w:val="0000" w:firstRow="0" w:lastRow="0" w:firstColumn="0" w:lastColumn="0" w:noHBand="0" w:noVBand="0"/>
      </w:tblPr>
      <w:tblGrid>
        <w:gridCol w:w="2987"/>
        <w:gridCol w:w="955"/>
        <w:gridCol w:w="1174"/>
        <w:gridCol w:w="1010"/>
        <w:gridCol w:w="1116"/>
        <w:gridCol w:w="1201"/>
        <w:gridCol w:w="1197"/>
      </w:tblGrid>
      <w:tr w:rsidR="00D66790" w:rsidRPr="00EA3621" w14:paraId="1EF46B43" w14:textId="77777777" w:rsidTr="00D414B6">
        <w:trPr>
          <w:trHeight w:val="393"/>
        </w:trPr>
        <w:tc>
          <w:tcPr>
            <w:tcW w:w="1549" w:type="pct"/>
            <w:vAlign w:val="bottom"/>
          </w:tcPr>
          <w:p w14:paraId="42C4B127"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989" w:name="_Toc67330752"/>
            <w:r w:rsidRPr="00EA3621">
              <w:rPr>
                <w:rFonts w:ascii="Calibri" w:hAnsi="Calibri" w:cs="Arial"/>
                <w:b/>
                <w:color w:val="000000" w:themeColor="text1"/>
                <w:sz w:val="18"/>
                <w:szCs w:val="18"/>
              </w:rPr>
              <w:t>Banka</w:t>
            </w:r>
            <w:bookmarkEnd w:id="989"/>
          </w:p>
          <w:p w14:paraId="0ECD0561"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p w14:paraId="6A541667" w14:textId="2D91B60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990" w:name="_Toc67330753"/>
            <w:r w:rsidRPr="00EA3621">
              <w:rPr>
                <w:rFonts w:ascii="Calibri" w:hAnsi="Calibri" w:cs="Arial"/>
                <w:b/>
                <w:color w:val="000000" w:themeColor="text1"/>
                <w:sz w:val="18"/>
                <w:szCs w:val="18"/>
              </w:rPr>
              <w:t>31. ožujka 2021.</w:t>
            </w:r>
            <w:bookmarkEnd w:id="990"/>
            <w:r w:rsidRPr="00EA3621">
              <w:rPr>
                <w:rFonts w:ascii="Calibri" w:hAnsi="Calibri" w:cs="Arial"/>
                <w:b/>
                <w:color w:val="000000" w:themeColor="text1"/>
                <w:sz w:val="18"/>
                <w:szCs w:val="18"/>
              </w:rPr>
              <w:t xml:space="preserve"> </w:t>
            </w:r>
          </w:p>
        </w:tc>
        <w:tc>
          <w:tcPr>
            <w:tcW w:w="495" w:type="pct"/>
          </w:tcPr>
          <w:p w14:paraId="36EC6827"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1" w:name="_Toc67330754"/>
            <w:r w:rsidRPr="00EA3621">
              <w:rPr>
                <w:rFonts w:ascii="Calibri" w:hAnsi="Calibri" w:cs="Arial"/>
                <w:b/>
                <w:color w:val="000000" w:themeColor="text1"/>
                <w:sz w:val="18"/>
                <w:szCs w:val="18"/>
              </w:rPr>
              <w:t>USD</w:t>
            </w:r>
            <w:bookmarkEnd w:id="991"/>
          </w:p>
        </w:tc>
        <w:tc>
          <w:tcPr>
            <w:tcW w:w="609" w:type="pct"/>
          </w:tcPr>
          <w:p w14:paraId="266467E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2" w:name="_Toc67330755"/>
            <w:r w:rsidRPr="00EA3621">
              <w:rPr>
                <w:rFonts w:ascii="Calibri" w:hAnsi="Calibri" w:cs="Arial"/>
                <w:b/>
                <w:color w:val="000000" w:themeColor="text1"/>
                <w:sz w:val="18"/>
                <w:szCs w:val="18"/>
              </w:rPr>
              <w:t>EUR</w:t>
            </w:r>
            <w:bookmarkEnd w:id="992"/>
            <w:r w:rsidRPr="00EA3621">
              <w:rPr>
                <w:rFonts w:ascii="Calibri" w:hAnsi="Calibri" w:cs="Arial"/>
                <w:b/>
                <w:color w:val="000000" w:themeColor="text1"/>
                <w:sz w:val="18"/>
                <w:szCs w:val="18"/>
              </w:rPr>
              <w:t xml:space="preserve"> </w:t>
            </w:r>
          </w:p>
        </w:tc>
        <w:tc>
          <w:tcPr>
            <w:tcW w:w="524" w:type="pct"/>
          </w:tcPr>
          <w:p w14:paraId="74F1CFB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3" w:name="_Toc67330756"/>
            <w:r w:rsidRPr="00EA3621">
              <w:rPr>
                <w:rFonts w:ascii="Calibri" w:hAnsi="Calibri" w:cs="Arial"/>
                <w:b/>
                <w:color w:val="000000" w:themeColor="text1"/>
                <w:sz w:val="18"/>
                <w:szCs w:val="18"/>
              </w:rPr>
              <w:t>Ostale valute</w:t>
            </w:r>
            <w:bookmarkEnd w:id="993"/>
          </w:p>
        </w:tc>
        <w:tc>
          <w:tcPr>
            <w:tcW w:w="579" w:type="pct"/>
          </w:tcPr>
          <w:p w14:paraId="7BB9B8E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4" w:name="_Toc67330757"/>
            <w:r w:rsidRPr="00EA3621">
              <w:rPr>
                <w:rFonts w:ascii="Calibri" w:hAnsi="Calibri" w:cs="Arial"/>
                <w:b/>
                <w:color w:val="000000" w:themeColor="text1"/>
                <w:sz w:val="18"/>
                <w:szCs w:val="18"/>
              </w:rPr>
              <w:t>Ukupno strane valute</w:t>
            </w:r>
            <w:bookmarkEnd w:id="994"/>
          </w:p>
        </w:tc>
        <w:tc>
          <w:tcPr>
            <w:tcW w:w="623" w:type="pct"/>
          </w:tcPr>
          <w:p w14:paraId="1EF75CA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5" w:name="_Toc67330758"/>
            <w:r w:rsidRPr="00EA3621">
              <w:rPr>
                <w:rFonts w:ascii="Calibri" w:hAnsi="Calibri" w:cs="Arial"/>
                <w:b/>
                <w:color w:val="000000" w:themeColor="text1"/>
                <w:sz w:val="18"/>
                <w:szCs w:val="18"/>
              </w:rPr>
              <w:t>Kune</w:t>
            </w:r>
            <w:bookmarkEnd w:id="995"/>
          </w:p>
        </w:tc>
        <w:tc>
          <w:tcPr>
            <w:tcW w:w="622" w:type="pct"/>
          </w:tcPr>
          <w:p w14:paraId="12AA00FB"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6" w:name="_Toc67330759"/>
            <w:r w:rsidRPr="00EA3621">
              <w:rPr>
                <w:rFonts w:ascii="Calibri" w:hAnsi="Calibri" w:cs="Arial"/>
                <w:b/>
                <w:color w:val="000000" w:themeColor="text1"/>
                <w:sz w:val="18"/>
                <w:szCs w:val="18"/>
              </w:rPr>
              <w:t>Ukupno</w:t>
            </w:r>
            <w:bookmarkEnd w:id="996"/>
          </w:p>
        </w:tc>
      </w:tr>
      <w:tr w:rsidR="00D66790" w:rsidRPr="00EA3621" w14:paraId="5453C103" w14:textId="77777777" w:rsidTr="00D414B6">
        <w:trPr>
          <w:trHeight w:hRule="exact" w:val="208"/>
        </w:trPr>
        <w:tc>
          <w:tcPr>
            <w:tcW w:w="1549" w:type="pct"/>
          </w:tcPr>
          <w:p w14:paraId="21C3A728"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tc>
        <w:tc>
          <w:tcPr>
            <w:tcW w:w="495" w:type="pct"/>
          </w:tcPr>
          <w:p w14:paraId="69F07DC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7" w:name="_Toc67330760"/>
            <w:r w:rsidRPr="00EA3621">
              <w:rPr>
                <w:rFonts w:ascii="Calibri" w:hAnsi="Calibri" w:cs="Arial"/>
                <w:b/>
                <w:color w:val="000000" w:themeColor="text1"/>
                <w:sz w:val="18"/>
                <w:szCs w:val="18"/>
              </w:rPr>
              <w:t>000 kuna</w:t>
            </w:r>
            <w:bookmarkEnd w:id="997"/>
          </w:p>
        </w:tc>
        <w:tc>
          <w:tcPr>
            <w:tcW w:w="609" w:type="pct"/>
          </w:tcPr>
          <w:p w14:paraId="4A150EE2"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8" w:name="_Toc67330761"/>
            <w:r w:rsidRPr="00EA3621">
              <w:rPr>
                <w:rFonts w:ascii="Calibri" w:hAnsi="Calibri" w:cs="Arial"/>
                <w:b/>
                <w:color w:val="000000" w:themeColor="text1"/>
                <w:sz w:val="18"/>
                <w:szCs w:val="18"/>
              </w:rPr>
              <w:t>000 kuna</w:t>
            </w:r>
            <w:bookmarkEnd w:id="998"/>
          </w:p>
        </w:tc>
        <w:tc>
          <w:tcPr>
            <w:tcW w:w="524" w:type="pct"/>
          </w:tcPr>
          <w:p w14:paraId="24E8CFAA"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999" w:name="_Toc67330762"/>
            <w:r w:rsidRPr="00EA3621">
              <w:rPr>
                <w:rFonts w:ascii="Calibri" w:hAnsi="Calibri" w:cs="Arial"/>
                <w:b/>
                <w:color w:val="000000" w:themeColor="text1"/>
                <w:sz w:val="18"/>
                <w:szCs w:val="18"/>
              </w:rPr>
              <w:t>000 kuna</w:t>
            </w:r>
            <w:bookmarkEnd w:id="999"/>
          </w:p>
        </w:tc>
        <w:tc>
          <w:tcPr>
            <w:tcW w:w="579" w:type="pct"/>
          </w:tcPr>
          <w:p w14:paraId="12738540"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1000" w:name="_Toc67330763"/>
            <w:r w:rsidRPr="00EA3621">
              <w:rPr>
                <w:rFonts w:ascii="Calibri" w:hAnsi="Calibri" w:cs="Arial"/>
                <w:b/>
                <w:color w:val="000000" w:themeColor="text1"/>
                <w:sz w:val="18"/>
                <w:szCs w:val="18"/>
              </w:rPr>
              <w:t>000 kuna</w:t>
            </w:r>
            <w:bookmarkEnd w:id="1000"/>
          </w:p>
        </w:tc>
        <w:tc>
          <w:tcPr>
            <w:tcW w:w="623" w:type="pct"/>
          </w:tcPr>
          <w:p w14:paraId="74CBAF94"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1001" w:name="_Toc67330764"/>
            <w:r w:rsidRPr="00EA3621">
              <w:rPr>
                <w:rFonts w:ascii="Calibri" w:hAnsi="Calibri" w:cs="Arial"/>
                <w:b/>
                <w:color w:val="000000" w:themeColor="text1"/>
                <w:sz w:val="18"/>
                <w:szCs w:val="18"/>
              </w:rPr>
              <w:t>000 kuna</w:t>
            </w:r>
            <w:bookmarkEnd w:id="1001"/>
          </w:p>
        </w:tc>
        <w:tc>
          <w:tcPr>
            <w:tcW w:w="622" w:type="pct"/>
          </w:tcPr>
          <w:p w14:paraId="451BBDF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bookmarkStart w:id="1002" w:name="_Toc67330765"/>
            <w:r w:rsidRPr="00EA3621">
              <w:rPr>
                <w:rFonts w:ascii="Calibri" w:hAnsi="Calibri" w:cs="Arial"/>
                <w:b/>
                <w:color w:val="000000" w:themeColor="text1"/>
                <w:sz w:val="18"/>
                <w:szCs w:val="18"/>
              </w:rPr>
              <w:t>000 kuna</w:t>
            </w:r>
            <w:bookmarkEnd w:id="1002"/>
          </w:p>
        </w:tc>
      </w:tr>
      <w:tr w:rsidR="00D66790" w:rsidRPr="00EA3621" w14:paraId="21EBC08E" w14:textId="77777777" w:rsidTr="00D414B6">
        <w:trPr>
          <w:trHeight w:val="257"/>
        </w:trPr>
        <w:tc>
          <w:tcPr>
            <w:tcW w:w="1549" w:type="pct"/>
          </w:tcPr>
          <w:p w14:paraId="2C207BD7" w14:textId="0697622D"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bookmarkStart w:id="1003" w:name="_Toc67330766"/>
            <w:r w:rsidRPr="00EA3621">
              <w:rPr>
                <w:rFonts w:ascii="Calibri" w:hAnsi="Calibri" w:cs="Arial"/>
                <w:b/>
                <w:bCs/>
                <w:color w:val="000000" w:themeColor="text1"/>
                <w:sz w:val="18"/>
                <w:szCs w:val="18"/>
              </w:rPr>
              <w:t>Imovina</w:t>
            </w:r>
            <w:bookmarkEnd w:id="1003"/>
          </w:p>
        </w:tc>
        <w:tc>
          <w:tcPr>
            <w:tcW w:w="495" w:type="pct"/>
            <w:vAlign w:val="bottom"/>
          </w:tcPr>
          <w:p w14:paraId="753BA239"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09" w:type="pct"/>
            <w:vAlign w:val="bottom"/>
          </w:tcPr>
          <w:p w14:paraId="0BCB4A9D"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24" w:type="pct"/>
            <w:vAlign w:val="bottom"/>
          </w:tcPr>
          <w:p w14:paraId="10FA1DB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66529D3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23" w:type="pct"/>
            <w:vAlign w:val="bottom"/>
          </w:tcPr>
          <w:p w14:paraId="0A6544FC"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22" w:type="pct"/>
            <w:vAlign w:val="bottom"/>
          </w:tcPr>
          <w:p w14:paraId="6A14256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r>
      <w:tr w:rsidR="007F17D3" w:rsidRPr="00EA3621" w14:paraId="34E9F919" w14:textId="77777777" w:rsidTr="00D414B6">
        <w:trPr>
          <w:trHeight w:hRule="exact" w:val="278"/>
        </w:trPr>
        <w:tc>
          <w:tcPr>
            <w:tcW w:w="1549" w:type="pct"/>
            <w:vAlign w:val="bottom"/>
          </w:tcPr>
          <w:p w14:paraId="6C46BCC8" w14:textId="0B47D202"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04" w:name="_Toc67330767"/>
            <w:r w:rsidRPr="00EA3621">
              <w:rPr>
                <w:rFonts w:ascii="Calibri" w:hAnsi="Calibri" w:cs="Arial"/>
                <w:color w:val="000000" w:themeColor="text1"/>
                <w:spacing w:val="-2"/>
                <w:sz w:val="18"/>
                <w:szCs w:val="18"/>
              </w:rPr>
              <w:t>Novčana sredstva i računi kod banaka</w:t>
            </w:r>
            <w:bookmarkEnd w:id="1004"/>
          </w:p>
        </w:tc>
        <w:tc>
          <w:tcPr>
            <w:tcW w:w="495" w:type="pct"/>
            <w:tcBorders>
              <w:top w:val="nil"/>
              <w:left w:val="nil"/>
              <w:right w:val="nil"/>
            </w:tcBorders>
            <w:vAlign w:val="bottom"/>
          </w:tcPr>
          <w:p w14:paraId="70C54382" w14:textId="34E866A7"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7.078 </w:t>
            </w:r>
          </w:p>
        </w:tc>
        <w:tc>
          <w:tcPr>
            <w:tcW w:w="609" w:type="pct"/>
            <w:tcBorders>
              <w:top w:val="nil"/>
              <w:left w:val="nil"/>
              <w:right w:val="nil"/>
            </w:tcBorders>
            <w:vAlign w:val="bottom"/>
          </w:tcPr>
          <w:p w14:paraId="5ABBBFFF" w14:textId="52B6F7B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670.839 </w:t>
            </w:r>
          </w:p>
        </w:tc>
        <w:tc>
          <w:tcPr>
            <w:tcW w:w="524" w:type="pct"/>
            <w:tcBorders>
              <w:top w:val="nil"/>
              <w:left w:val="nil"/>
              <w:right w:val="nil"/>
            </w:tcBorders>
            <w:vAlign w:val="bottom"/>
          </w:tcPr>
          <w:p w14:paraId="6FC17785" w14:textId="504A52FE"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143 </w:t>
            </w:r>
          </w:p>
        </w:tc>
        <w:tc>
          <w:tcPr>
            <w:tcW w:w="579" w:type="pct"/>
            <w:tcBorders>
              <w:top w:val="nil"/>
              <w:left w:val="nil"/>
              <w:right w:val="nil"/>
            </w:tcBorders>
            <w:vAlign w:val="bottom"/>
          </w:tcPr>
          <w:p w14:paraId="6C131A02" w14:textId="4E5EAB7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678.060 </w:t>
            </w:r>
          </w:p>
        </w:tc>
        <w:tc>
          <w:tcPr>
            <w:tcW w:w="623" w:type="pct"/>
            <w:tcBorders>
              <w:top w:val="nil"/>
              <w:left w:val="nil"/>
              <w:right w:val="nil"/>
            </w:tcBorders>
            <w:vAlign w:val="bottom"/>
          </w:tcPr>
          <w:p w14:paraId="33D99FC3" w14:textId="20E5FD1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1.162.498 </w:t>
            </w:r>
          </w:p>
        </w:tc>
        <w:tc>
          <w:tcPr>
            <w:tcW w:w="622" w:type="pct"/>
            <w:tcBorders>
              <w:top w:val="nil"/>
              <w:left w:val="nil"/>
            </w:tcBorders>
            <w:vAlign w:val="bottom"/>
          </w:tcPr>
          <w:p w14:paraId="3ED2B802" w14:textId="322ACF3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1.840.558 </w:t>
            </w:r>
          </w:p>
        </w:tc>
      </w:tr>
      <w:tr w:rsidR="007F17D3" w:rsidRPr="00EA3621" w14:paraId="478A85BE" w14:textId="77777777" w:rsidTr="00D414B6">
        <w:trPr>
          <w:trHeight w:hRule="exact" w:val="278"/>
        </w:trPr>
        <w:tc>
          <w:tcPr>
            <w:tcW w:w="1549" w:type="pct"/>
            <w:vAlign w:val="bottom"/>
          </w:tcPr>
          <w:p w14:paraId="0F05FBCB" w14:textId="3DB4CB56"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05" w:name="_Toc67330768"/>
            <w:r w:rsidRPr="00EA3621">
              <w:rPr>
                <w:rFonts w:ascii="Calibri" w:hAnsi="Calibri" w:cs="Arial"/>
                <w:color w:val="000000" w:themeColor="text1"/>
                <w:spacing w:val="-2"/>
                <w:sz w:val="18"/>
                <w:szCs w:val="18"/>
              </w:rPr>
              <w:t>Depoziti kod drugih banaka</w:t>
            </w:r>
            <w:bookmarkEnd w:id="1005"/>
          </w:p>
        </w:tc>
        <w:tc>
          <w:tcPr>
            <w:tcW w:w="495" w:type="pct"/>
            <w:tcBorders>
              <w:top w:val="nil"/>
              <w:left w:val="nil"/>
              <w:bottom w:val="nil"/>
              <w:right w:val="nil"/>
            </w:tcBorders>
            <w:vAlign w:val="bottom"/>
          </w:tcPr>
          <w:p w14:paraId="739947B3" w14:textId="2F5C60D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29.009 </w:t>
            </w:r>
          </w:p>
        </w:tc>
        <w:tc>
          <w:tcPr>
            <w:tcW w:w="609" w:type="pct"/>
            <w:tcBorders>
              <w:top w:val="nil"/>
              <w:left w:val="nil"/>
              <w:bottom w:val="nil"/>
              <w:right w:val="nil"/>
            </w:tcBorders>
            <w:vAlign w:val="bottom"/>
          </w:tcPr>
          <w:p w14:paraId="5A609DA1" w14:textId="05FC45F1"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7.174 </w:t>
            </w:r>
          </w:p>
        </w:tc>
        <w:tc>
          <w:tcPr>
            <w:tcW w:w="524" w:type="pct"/>
            <w:tcBorders>
              <w:top w:val="nil"/>
              <w:left w:val="nil"/>
              <w:bottom w:val="nil"/>
              <w:right w:val="nil"/>
            </w:tcBorders>
            <w:vAlign w:val="bottom"/>
          </w:tcPr>
          <w:p w14:paraId="478C1037" w14:textId="3A13F19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6356E8F1" w14:textId="2A28DD51"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36.183 </w:t>
            </w:r>
          </w:p>
        </w:tc>
        <w:tc>
          <w:tcPr>
            <w:tcW w:w="623" w:type="pct"/>
            <w:tcBorders>
              <w:top w:val="nil"/>
              <w:left w:val="nil"/>
              <w:bottom w:val="nil"/>
              <w:right w:val="nil"/>
            </w:tcBorders>
            <w:vAlign w:val="bottom"/>
          </w:tcPr>
          <w:p w14:paraId="18335306" w14:textId="7CBF38A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22" w:type="pct"/>
            <w:tcBorders>
              <w:top w:val="nil"/>
              <w:left w:val="nil"/>
              <w:bottom w:val="nil"/>
            </w:tcBorders>
            <w:vAlign w:val="bottom"/>
          </w:tcPr>
          <w:p w14:paraId="0404CF1F" w14:textId="4EEC47E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36.183 </w:t>
            </w:r>
          </w:p>
        </w:tc>
      </w:tr>
      <w:tr w:rsidR="007F17D3" w:rsidRPr="00EA3621" w14:paraId="300D9EBE" w14:textId="77777777" w:rsidTr="00D414B6">
        <w:trPr>
          <w:trHeight w:hRule="exact" w:val="278"/>
        </w:trPr>
        <w:tc>
          <w:tcPr>
            <w:tcW w:w="1549" w:type="pct"/>
            <w:vAlign w:val="bottom"/>
          </w:tcPr>
          <w:p w14:paraId="2839ADAE" w14:textId="31C4C70D"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06" w:name="_Toc67330769"/>
            <w:r w:rsidRPr="00EA3621">
              <w:rPr>
                <w:rFonts w:ascii="Calibri" w:hAnsi="Calibri" w:cs="Arial"/>
                <w:color w:val="000000" w:themeColor="text1"/>
                <w:spacing w:val="-2"/>
                <w:sz w:val="18"/>
                <w:szCs w:val="18"/>
              </w:rPr>
              <w:t>Krediti financijskim institucijama</w:t>
            </w:r>
            <w:bookmarkEnd w:id="1006"/>
          </w:p>
        </w:tc>
        <w:tc>
          <w:tcPr>
            <w:tcW w:w="495" w:type="pct"/>
            <w:tcBorders>
              <w:top w:val="nil"/>
              <w:left w:val="nil"/>
              <w:bottom w:val="nil"/>
              <w:right w:val="nil"/>
            </w:tcBorders>
            <w:vAlign w:val="bottom"/>
          </w:tcPr>
          <w:p w14:paraId="47C8B604" w14:textId="598FA42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9FB8E11" w14:textId="7699B606"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4.325.374 </w:t>
            </w:r>
          </w:p>
        </w:tc>
        <w:tc>
          <w:tcPr>
            <w:tcW w:w="524" w:type="pct"/>
            <w:tcBorders>
              <w:top w:val="nil"/>
              <w:left w:val="nil"/>
              <w:bottom w:val="nil"/>
              <w:right w:val="nil"/>
            </w:tcBorders>
            <w:vAlign w:val="bottom"/>
          </w:tcPr>
          <w:p w14:paraId="4286217B" w14:textId="01E8EB0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2EBF368A" w14:textId="5F8E610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4.325.374 </w:t>
            </w:r>
          </w:p>
        </w:tc>
        <w:tc>
          <w:tcPr>
            <w:tcW w:w="623" w:type="pct"/>
            <w:tcBorders>
              <w:top w:val="nil"/>
              <w:left w:val="nil"/>
              <w:bottom w:val="nil"/>
              <w:right w:val="nil"/>
            </w:tcBorders>
            <w:vAlign w:val="bottom"/>
          </w:tcPr>
          <w:p w14:paraId="789C1137" w14:textId="742E68A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4.175.114 </w:t>
            </w:r>
          </w:p>
        </w:tc>
        <w:tc>
          <w:tcPr>
            <w:tcW w:w="622" w:type="pct"/>
            <w:tcBorders>
              <w:top w:val="nil"/>
              <w:left w:val="nil"/>
              <w:bottom w:val="nil"/>
            </w:tcBorders>
            <w:vAlign w:val="bottom"/>
          </w:tcPr>
          <w:p w14:paraId="164D56F4" w14:textId="33717DE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8.500.488 </w:t>
            </w:r>
          </w:p>
        </w:tc>
      </w:tr>
      <w:tr w:rsidR="007F17D3" w:rsidRPr="00EA3621" w14:paraId="455FD010" w14:textId="77777777" w:rsidTr="00D414B6">
        <w:trPr>
          <w:trHeight w:hRule="exact" w:val="278"/>
        </w:trPr>
        <w:tc>
          <w:tcPr>
            <w:tcW w:w="1549" w:type="pct"/>
            <w:vAlign w:val="bottom"/>
          </w:tcPr>
          <w:p w14:paraId="158F992C" w14:textId="1E8363BD"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07" w:name="_Toc67330770"/>
            <w:r w:rsidRPr="00EA3621">
              <w:rPr>
                <w:rFonts w:ascii="Calibri" w:hAnsi="Calibri" w:cs="Arial"/>
                <w:color w:val="000000" w:themeColor="text1"/>
                <w:spacing w:val="-2"/>
                <w:sz w:val="18"/>
                <w:szCs w:val="18"/>
              </w:rPr>
              <w:t>Krediti ostalim korisnicima</w:t>
            </w:r>
            <w:bookmarkEnd w:id="1007"/>
          </w:p>
        </w:tc>
        <w:tc>
          <w:tcPr>
            <w:tcW w:w="495" w:type="pct"/>
            <w:tcBorders>
              <w:top w:val="nil"/>
              <w:left w:val="nil"/>
              <w:bottom w:val="nil"/>
              <w:right w:val="nil"/>
            </w:tcBorders>
            <w:vAlign w:val="bottom"/>
          </w:tcPr>
          <w:p w14:paraId="40F3DEA9" w14:textId="23F6BEA3"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253.133 </w:t>
            </w:r>
          </w:p>
        </w:tc>
        <w:tc>
          <w:tcPr>
            <w:tcW w:w="609" w:type="pct"/>
            <w:tcBorders>
              <w:top w:val="nil"/>
              <w:left w:val="nil"/>
              <w:bottom w:val="nil"/>
              <w:right w:val="nil"/>
            </w:tcBorders>
            <w:vAlign w:val="bottom"/>
          </w:tcPr>
          <w:p w14:paraId="66B1E3A4" w14:textId="40561034"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w:t>
            </w:r>
            <w:r>
              <w:rPr>
                <w:rFonts w:ascii="Calibri" w:hAnsi="Calibri"/>
                <w:color w:val="000000" w:themeColor="text1"/>
                <w:sz w:val="18"/>
                <w:szCs w:val="18"/>
              </w:rPr>
              <w:t>1</w:t>
            </w:r>
            <w:r w:rsidRPr="00D414B6">
              <w:rPr>
                <w:rFonts w:ascii="Calibri" w:hAnsi="Calibri"/>
                <w:color w:val="000000" w:themeColor="text1"/>
                <w:sz w:val="18"/>
                <w:szCs w:val="18"/>
              </w:rPr>
              <w:t xml:space="preserve">0.284.189 </w:t>
            </w:r>
          </w:p>
        </w:tc>
        <w:tc>
          <w:tcPr>
            <w:tcW w:w="524" w:type="pct"/>
            <w:tcBorders>
              <w:top w:val="nil"/>
              <w:left w:val="nil"/>
              <w:bottom w:val="nil"/>
              <w:right w:val="nil"/>
            </w:tcBorders>
            <w:vAlign w:val="bottom"/>
          </w:tcPr>
          <w:p w14:paraId="5176FA25" w14:textId="261FA68C"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C674909" w14:textId="27451E4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10.537.322 </w:t>
            </w:r>
          </w:p>
        </w:tc>
        <w:tc>
          <w:tcPr>
            <w:tcW w:w="623" w:type="pct"/>
            <w:tcBorders>
              <w:top w:val="nil"/>
              <w:left w:val="nil"/>
              <w:bottom w:val="nil"/>
              <w:right w:val="nil"/>
            </w:tcBorders>
            <w:vAlign w:val="bottom"/>
          </w:tcPr>
          <w:p w14:paraId="0169D82F" w14:textId="21A7665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4.785.535 </w:t>
            </w:r>
          </w:p>
        </w:tc>
        <w:tc>
          <w:tcPr>
            <w:tcW w:w="622" w:type="pct"/>
            <w:tcBorders>
              <w:top w:val="nil"/>
              <w:left w:val="nil"/>
              <w:bottom w:val="nil"/>
            </w:tcBorders>
            <w:vAlign w:val="bottom"/>
          </w:tcPr>
          <w:p w14:paraId="5497247E" w14:textId="2E0D8ADE"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15.322.857 </w:t>
            </w:r>
          </w:p>
        </w:tc>
      </w:tr>
      <w:tr w:rsidR="007F17D3" w:rsidRPr="00EA3621" w14:paraId="6DAED374" w14:textId="77777777" w:rsidTr="00D414B6">
        <w:trPr>
          <w:trHeight w:hRule="exact" w:val="510"/>
        </w:trPr>
        <w:tc>
          <w:tcPr>
            <w:tcW w:w="1549" w:type="pct"/>
            <w:vAlign w:val="bottom"/>
          </w:tcPr>
          <w:p w14:paraId="07BDD666" w14:textId="6C607EDE" w:rsidR="007F17D3" w:rsidRPr="00EA3621" w:rsidRDefault="007F17D3" w:rsidP="007F17D3">
            <w:pPr>
              <w:tabs>
                <w:tab w:val="right" w:pos="1202"/>
              </w:tabs>
              <w:spacing w:line="240" w:lineRule="exact"/>
              <w:outlineLvl w:val="0"/>
              <w:rPr>
                <w:rFonts w:ascii="Calibri" w:hAnsi="Calibri" w:cs="Arial"/>
                <w:color w:val="000000" w:themeColor="text1"/>
                <w:spacing w:val="-2"/>
                <w:sz w:val="18"/>
                <w:szCs w:val="18"/>
              </w:rPr>
            </w:pPr>
            <w:bookmarkStart w:id="1008" w:name="_Toc67330771"/>
            <w:r w:rsidRPr="00EA3621">
              <w:rPr>
                <w:rFonts w:ascii="Calibri" w:hAnsi="Calibri"/>
                <w:color w:val="000000" w:themeColor="text1"/>
                <w:sz w:val="18"/>
                <w:szCs w:val="18"/>
              </w:rPr>
              <w:t>Financijska imovina po fer vrijednosti kroz dobit ili gubitak</w:t>
            </w:r>
            <w:bookmarkEnd w:id="1008"/>
          </w:p>
        </w:tc>
        <w:tc>
          <w:tcPr>
            <w:tcW w:w="495" w:type="pct"/>
            <w:tcBorders>
              <w:top w:val="nil"/>
              <w:left w:val="nil"/>
              <w:bottom w:val="nil"/>
              <w:right w:val="nil"/>
            </w:tcBorders>
            <w:vAlign w:val="bottom"/>
          </w:tcPr>
          <w:p w14:paraId="18D6BFB4" w14:textId="58954522"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15.573 </w:t>
            </w:r>
          </w:p>
        </w:tc>
        <w:tc>
          <w:tcPr>
            <w:tcW w:w="609" w:type="pct"/>
            <w:tcBorders>
              <w:top w:val="nil"/>
              <w:left w:val="nil"/>
              <w:bottom w:val="nil"/>
              <w:right w:val="nil"/>
            </w:tcBorders>
            <w:vAlign w:val="bottom"/>
          </w:tcPr>
          <w:p w14:paraId="01851C29" w14:textId="718A051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74.455 </w:t>
            </w:r>
          </w:p>
        </w:tc>
        <w:tc>
          <w:tcPr>
            <w:tcW w:w="524" w:type="pct"/>
            <w:tcBorders>
              <w:top w:val="nil"/>
              <w:left w:val="nil"/>
              <w:bottom w:val="nil"/>
              <w:right w:val="nil"/>
            </w:tcBorders>
            <w:vAlign w:val="bottom"/>
          </w:tcPr>
          <w:p w14:paraId="6A95F41C" w14:textId="56F11D3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15C2BE40" w14:textId="7AFB92A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90.028 </w:t>
            </w:r>
          </w:p>
        </w:tc>
        <w:tc>
          <w:tcPr>
            <w:tcW w:w="623" w:type="pct"/>
            <w:tcBorders>
              <w:top w:val="nil"/>
              <w:left w:val="nil"/>
              <w:bottom w:val="nil"/>
              <w:right w:val="nil"/>
            </w:tcBorders>
            <w:vAlign w:val="bottom"/>
          </w:tcPr>
          <w:p w14:paraId="6B0967A7" w14:textId="2037488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128.753 </w:t>
            </w:r>
          </w:p>
        </w:tc>
        <w:tc>
          <w:tcPr>
            <w:tcW w:w="622" w:type="pct"/>
            <w:tcBorders>
              <w:top w:val="nil"/>
              <w:left w:val="nil"/>
              <w:bottom w:val="nil"/>
            </w:tcBorders>
            <w:vAlign w:val="bottom"/>
          </w:tcPr>
          <w:p w14:paraId="62DA59AB" w14:textId="03E512F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218.781 </w:t>
            </w:r>
          </w:p>
        </w:tc>
      </w:tr>
      <w:tr w:rsidR="007F17D3" w:rsidRPr="00EA3621" w14:paraId="545C2984" w14:textId="77777777" w:rsidTr="00D414B6">
        <w:trPr>
          <w:trHeight w:hRule="exact" w:val="560"/>
        </w:trPr>
        <w:tc>
          <w:tcPr>
            <w:tcW w:w="1549" w:type="pct"/>
            <w:vAlign w:val="bottom"/>
          </w:tcPr>
          <w:p w14:paraId="66F2FD47" w14:textId="1485FE55" w:rsidR="007F17D3" w:rsidRPr="00EA3621" w:rsidRDefault="007F17D3" w:rsidP="007F17D3">
            <w:pPr>
              <w:tabs>
                <w:tab w:val="right" w:pos="1202"/>
              </w:tabs>
              <w:spacing w:line="240" w:lineRule="exact"/>
              <w:outlineLvl w:val="0"/>
              <w:rPr>
                <w:rFonts w:ascii="Calibri" w:hAnsi="Calibri" w:cs="Arial"/>
                <w:color w:val="000000" w:themeColor="text1"/>
                <w:spacing w:val="-2"/>
                <w:sz w:val="18"/>
                <w:szCs w:val="18"/>
              </w:rPr>
            </w:pPr>
            <w:bookmarkStart w:id="1009" w:name="_Toc67330772"/>
            <w:r w:rsidRPr="00EA3621">
              <w:rPr>
                <w:rFonts w:ascii="Calibri" w:hAnsi="Calibri"/>
                <w:color w:val="000000" w:themeColor="text1"/>
                <w:sz w:val="18"/>
                <w:szCs w:val="18"/>
              </w:rPr>
              <w:t>Financijska imovina po fer vrijednosti kroz ostalu sveobuhvatnu dobit</w:t>
            </w:r>
            <w:bookmarkEnd w:id="1009"/>
          </w:p>
        </w:tc>
        <w:tc>
          <w:tcPr>
            <w:tcW w:w="495" w:type="pct"/>
            <w:tcBorders>
              <w:top w:val="nil"/>
              <w:left w:val="nil"/>
              <w:bottom w:val="nil"/>
              <w:right w:val="nil"/>
            </w:tcBorders>
            <w:vAlign w:val="bottom"/>
          </w:tcPr>
          <w:p w14:paraId="12EB7B9D" w14:textId="06157DF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6EF2024F" w14:textId="018E970C"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1.138.001 </w:t>
            </w:r>
          </w:p>
        </w:tc>
        <w:tc>
          <w:tcPr>
            <w:tcW w:w="524" w:type="pct"/>
            <w:tcBorders>
              <w:top w:val="nil"/>
              <w:left w:val="nil"/>
              <w:bottom w:val="nil"/>
              <w:right w:val="nil"/>
            </w:tcBorders>
            <w:vAlign w:val="bottom"/>
          </w:tcPr>
          <w:p w14:paraId="554F8D74" w14:textId="564555D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67F2859D" w14:textId="3CF9FE1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1.138.001 </w:t>
            </w:r>
          </w:p>
        </w:tc>
        <w:tc>
          <w:tcPr>
            <w:tcW w:w="623" w:type="pct"/>
            <w:tcBorders>
              <w:top w:val="nil"/>
              <w:left w:val="nil"/>
              <w:bottom w:val="nil"/>
              <w:right w:val="nil"/>
            </w:tcBorders>
            <w:vAlign w:val="bottom"/>
          </w:tcPr>
          <w:p w14:paraId="5DFCB625" w14:textId="5D9531A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2.229.701 </w:t>
            </w:r>
          </w:p>
        </w:tc>
        <w:tc>
          <w:tcPr>
            <w:tcW w:w="622" w:type="pct"/>
            <w:tcBorders>
              <w:top w:val="nil"/>
              <w:left w:val="nil"/>
              <w:bottom w:val="nil"/>
            </w:tcBorders>
            <w:vAlign w:val="bottom"/>
          </w:tcPr>
          <w:p w14:paraId="42E488AD" w14:textId="3FA0006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3.367.702 </w:t>
            </w:r>
          </w:p>
        </w:tc>
      </w:tr>
      <w:tr w:rsidR="007F17D3" w:rsidRPr="00EA3621" w14:paraId="2BD51AF4" w14:textId="77777777" w:rsidTr="00D414B6">
        <w:trPr>
          <w:trHeight w:hRule="exact" w:val="278"/>
        </w:trPr>
        <w:tc>
          <w:tcPr>
            <w:tcW w:w="1549" w:type="pct"/>
            <w:vAlign w:val="bottom"/>
          </w:tcPr>
          <w:p w14:paraId="6EB19088" w14:textId="615AA889" w:rsidR="007F17D3" w:rsidRPr="00EA3621" w:rsidRDefault="007F17D3" w:rsidP="007F17D3">
            <w:pPr>
              <w:tabs>
                <w:tab w:val="right" w:pos="1202"/>
              </w:tabs>
              <w:spacing w:line="240" w:lineRule="exact"/>
              <w:outlineLvl w:val="0"/>
              <w:rPr>
                <w:rFonts w:ascii="Calibri" w:hAnsi="Calibri" w:cs="Arial"/>
                <w:color w:val="000000" w:themeColor="text1"/>
                <w:spacing w:val="-2"/>
                <w:sz w:val="18"/>
                <w:szCs w:val="18"/>
              </w:rPr>
            </w:pPr>
            <w:bookmarkStart w:id="1010" w:name="_Toc67330773"/>
            <w:r w:rsidRPr="00EA3621">
              <w:rPr>
                <w:rFonts w:ascii="Calibri" w:hAnsi="Calibri" w:cs="Arial"/>
                <w:color w:val="000000" w:themeColor="text1"/>
                <w:spacing w:val="-2"/>
                <w:sz w:val="18"/>
                <w:szCs w:val="18"/>
              </w:rPr>
              <w:t>Ulaganja u ovisna društva</w:t>
            </w:r>
            <w:bookmarkEnd w:id="1010"/>
          </w:p>
        </w:tc>
        <w:tc>
          <w:tcPr>
            <w:tcW w:w="495" w:type="pct"/>
            <w:tcBorders>
              <w:top w:val="nil"/>
              <w:left w:val="nil"/>
              <w:bottom w:val="nil"/>
              <w:right w:val="nil"/>
            </w:tcBorders>
            <w:vAlign w:val="bottom"/>
          </w:tcPr>
          <w:p w14:paraId="2D029A9B" w14:textId="783C7CF4"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57F2070C" w14:textId="4392A16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24" w:type="pct"/>
            <w:tcBorders>
              <w:top w:val="nil"/>
              <w:left w:val="nil"/>
              <w:bottom w:val="nil"/>
              <w:right w:val="nil"/>
            </w:tcBorders>
            <w:vAlign w:val="bottom"/>
          </w:tcPr>
          <w:p w14:paraId="7B052FEC" w14:textId="6B47344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110C6567" w14:textId="25AC65C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23" w:type="pct"/>
            <w:tcBorders>
              <w:top w:val="nil"/>
              <w:left w:val="nil"/>
              <w:bottom w:val="nil"/>
              <w:right w:val="nil"/>
            </w:tcBorders>
            <w:vAlign w:val="bottom"/>
          </w:tcPr>
          <w:p w14:paraId="239ACCDA" w14:textId="61CA2856"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36.124 </w:t>
            </w:r>
          </w:p>
        </w:tc>
        <w:tc>
          <w:tcPr>
            <w:tcW w:w="622" w:type="pct"/>
            <w:tcBorders>
              <w:top w:val="nil"/>
              <w:left w:val="nil"/>
              <w:bottom w:val="nil"/>
            </w:tcBorders>
            <w:vAlign w:val="bottom"/>
          </w:tcPr>
          <w:p w14:paraId="04B19606" w14:textId="237A544B"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36.124 </w:t>
            </w:r>
          </w:p>
        </w:tc>
      </w:tr>
      <w:tr w:rsidR="007F17D3" w:rsidRPr="00EA3621" w14:paraId="0C63E430" w14:textId="77777777" w:rsidTr="00D414B6">
        <w:trPr>
          <w:trHeight w:hRule="exact" w:val="510"/>
        </w:trPr>
        <w:tc>
          <w:tcPr>
            <w:tcW w:w="1549" w:type="pct"/>
            <w:vAlign w:val="bottom"/>
          </w:tcPr>
          <w:p w14:paraId="2977D404" w14:textId="039B67B5"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1" w:name="_Toc67330774"/>
            <w:r w:rsidRPr="00EA3621">
              <w:rPr>
                <w:rFonts w:ascii="Calibri" w:hAnsi="Calibri" w:cs="Arial"/>
                <w:color w:val="000000" w:themeColor="text1"/>
                <w:spacing w:val="-2"/>
                <w:sz w:val="18"/>
                <w:szCs w:val="18"/>
              </w:rPr>
              <w:t>Nekretnine, postrojenja i oprema i nematerijalna imovina</w:t>
            </w:r>
            <w:bookmarkEnd w:id="1011"/>
          </w:p>
        </w:tc>
        <w:tc>
          <w:tcPr>
            <w:tcW w:w="495" w:type="pct"/>
            <w:tcBorders>
              <w:top w:val="nil"/>
              <w:left w:val="nil"/>
              <w:bottom w:val="nil"/>
              <w:right w:val="nil"/>
            </w:tcBorders>
            <w:vAlign w:val="bottom"/>
          </w:tcPr>
          <w:p w14:paraId="750D5AF7" w14:textId="6F1F3EC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1C67BACE" w14:textId="1CB8B76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24" w:type="pct"/>
            <w:tcBorders>
              <w:top w:val="nil"/>
              <w:left w:val="nil"/>
              <w:bottom w:val="nil"/>
              <w:right w:val="nil"/>
            </w:tcBorders>
            <w:vAlign w:val="bottom"/>
          </w:tcPr>
          <w:p w14:paraId="52763B17" w14:textId="7561CE1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1CC5BB6C" w14:textId="442C9EC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23" w:type="pct"/>
            <w:tcBorders>
              <w:top w:val="nil"/>
              <w:left w:val="nil"/>
              <w:bottom w:val="nil"/>
              <w:right w:val="nil"/>
            </w:tcBorders>
            <w:vAlign w:val="bottom"/>
          </w:tcPr>
          <w:p w14:paraId="68B3DE72" w14:textId="7ED4F2E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47.505 </w:t>
            </w:r>
          </w:p>
        </w:tc>
        <w:tc>
          <w:tcPr>
            <w:tcW w:w="622" w:type="pct"/>
            <w:tcBorders>
              <w:top w:val="nil"/>
              <w:left w:val="nil"/>
              <w:bottom w:val="nil"/>
            </w:tcBorders>
            <w:vAlign w:val="bottom"/>
          </w:tcPr>
          <w:p w14:paraId="5769AECD" w14:textId="4A77F00C"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47.505 </w:t>
            </w:r>
          </w:p>
        </w:tc>
      </w:tr>
      <w:tr w:rsidR="007F17D3" w:rsidRPr="00EA3621" w14:paraId="73A445CD" w14:textId="77777777" w:rsidTr="00D414B6">
        <w:trPr>
          <w:trHeight w:hRule="exact" w:val="291"/>
        </w:trPr>
        <w:tc>
          <w:tcPr>
            <w:tcW w:w="1549" w:type="pct"/>
            <w:vAlign w:val="bottom"/>
          </w:tcPr>
          <w:p w14:paraId="6F35C69F" w14:textId="685CA64A"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2" w:name="_Toc67330775"/>
            <w:r w:rsidRPr="00EA3621">
              <w:rPr>
                <w:rFonts w:ascii="Calibri" w:hAnsi="Calibri" w:cs="Arial"/>
                <w:color w:val="000000" w:themeColor="text1"/>
                <w:spacing w:val="-2"/>
                <w:sz w:val="18"/>
                <w:szCs w:val="18"/>
              </w:rPr>
              <w:t>Preuzeta imovina</w:t>
            </w:r>
            <w:bookmarkEnd w:id="1012"/>
          </w:p>
        </w:tc>
        <w:tc>
          <w:tcPr>
            <w:tcW w:w="495" w:type="pct"/>
            <w:tcBorders>
              <w:top w:val="nil"/>
              <w:left w:val="nil"/>
              <w:bottom w:val="nil"/>
              <w:right w:val="nil"/>
            </w:tcBorders>
            <w:vAlign w:val="bottom"/>
          </w:tcPr>
          <w:p w14:paraId="7D11C302" w14:textId="7640CBB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2D7330AB" w14:textId="2ED3C64E"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24" w:type="pct"/>
            <w:tcBorders>
              <w:top w:val="nil"/>
              <w:left w:val="nil"/>
              <w:bottom w:val="nil"/>
              <w:right w:val="nil"/>
            </w:tcBorders>
            <w:vAlign w:val="bottom"/>
          </w:tcPr>
          <w:p w14:paraId="371EDD39" w14:textId="0D6B7961"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3619AA06" w14:textId="6F1C25F3"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23" w:type="pct"/>
            <w:tcBorders>
              <w:top w:val="nil"/>
              <w:left w:val="nil"/>
              <w:bottom w:val="nil"/>
              <w:right w:val="nil"/>
            </w:tcBorders>
            <w:vAlign w:val="bottom"/>
          </w:tcPr>
          <w:p w14:paraId="119C8B9D" w14:textId="25E8BF7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25.236 </w:t>
            </w:r>
          </w:p>
        </w:tc>
        <w:tc>
          <w:tcPr>
            <w:tcW w:w="622" w:type="pct"/>
            <w:tcBorders>
              <w:top w:val="nil"/>
              <w:left w:val="nil"/>
              <w:bottom w:val="nil"/>
            </w:tcBorders>
            <w:vAlign w:val="bottom"/>
          </w:tcPr>
          <w:p w14:paraId="3DA4BAEF" w14:textId="6D05BFCC"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25.236 </w:t>
            </w:r>
          </w:p>
        </w:tc>
      </w:tr>
      <w:tr w:rsidR="007F17D3" w:rsidRPr="00EA3621" w14:paraId="62B07DC4" w14:textId="77777777" w:rsidTr="00D414B6">
        <w:trPr>
          <w:trHeight w:hRule="exact" w:val="278"/>
        </w:trPr>
        <w:tc>
          <w:tcPr>
            <w:tcW w:w="1549" w:type="pct"/>
            <w:vAlign w:val="bottom"/>
          </w:tcPr>
          <w:p w14:paraId="0016C7A8" w14:textId="2E2EA0F0"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3" w:name="_Toc67330776"/>
            <w:r w:rsidRPr="00EA3621">
              <w:rPr>
                <w:rFonts w:ascii="Calibri" w:hAnsi="Calibri" w:cs="Arial"/>
                <w:color w:val="000000" w:themeColor="text1"/>
                <w:spacing w:val="-2"/>
                <w:sz w:val="18"/>
                <w:szCs w:val="18"/>
              </w:rPr>
              <w:t>Ostala imovina</w:t>
            </w:r>
            <w:bookmarkEnd w:id="1013"/>
          </w:p>
        </w:tc>
        <w:tc>
          <w:tcPr>
            <w:tcW w:w="495" w:type="pct"/>
            <w:tcBorders>
              <w:top w:val="nil"/>
              <w:left w:val="nil"/>
              <w:bottom w:val="nil"/>
              <w:right w:val="nil"/>
            </w:tcBorders>
            <w:vAlign w:val="bottom"/>
          </w:tcPr>
          <w:p w14:paraId="04F62704" w14:textId="109BDC37"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609" w:type="pct"/>
            <w:tcBorders>
              <w:top w:val="nil"/>
              <w:left w:val="nil"/>
              <w:bottom w:val="nil"/>
              <w:right w:val="nil"/>
            </w:tcBorders>
            <w:vAlign w:val="bottom"/>
          </w:tcPr>
          <w:p w14:paraId="724373A8" w14:textId="465BDB0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264 </w:t>
            </w:r>
          </w:p>
        </w:tc>
        <w:tc>
          <w:tcPr>
            <w:tcW w:w="524" w:type="pct"/>
            <w:tcBorders>
              <w:top w:val="nil"/>
              <w:left w:val="nil"/>
              <w:bottom w:val="nil"/>
              <w:right w:val="nil"/>
            </w:tcBorders>
            <w:vAlign w:val="bottom"/>
          </w:tcPr>
          <w:p w14:paraId="20B8EC2A" w14:textId="4CEFA750"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7148B988" w14:textId="20F2923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264 </w:t>
            </w:r>
          </w:p>
        </w:tc>
        <w:tc>
          <w:tcPr>
            <w:tcW w:w="623" w:type="pct"/>
            <w:tcBorders>
              <w:top w:val="nil"/>
              <w:left w:val="nil"/>
              <w:bottom w:val="nil"/>
              <w:right w:val="nil"/>
            </w:tcBorders>
            <w:vAlign w:val="bottom"/>
          </w:tcPr>
          <w:p w14:paraId="0E02920B" w14:textId="14E0F066"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29.775 </w:t>
            </w:r>
          </w:p>
        </w:tc>
        <w:tc>
          <w:tcPr>
            <w:tcW w:w="622" w:type="pct"/>
            <w:tcBorders>
              <w:top w:val="nil"/>
              <w:left w:val="nil"/>
              <w:bottom w:val="nil"/>
            </w:tcBorders>
            <w:vAlign w:val="bottom"/>
          </w:tcPr>
          <w:p w14:paraId="13A95863" w14:textId="1473426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30.039 </w:t>
            </w:r>
          </w:p>
        </w:tc>
      </w:tr>
      <w:tr w:rsidR="007F17D3" w:rsidRPr="00EA3621" w14:paraId="303584FB" w14:textId="77777777" w:rsidTr="00D414B6">
        <w:trPr>
          <w:trHeight w:hRule="exact" w:val="278"/>
        </w:trPr>
        <w:tc>
          <w:tcPr>
            <w:tcW w:w="1549" w:type="pct"/>
            <w:vAlign w:val="bottom"/>
          </w:tcPr>
          <w:p w14:paraId="27D5C410" w14:textId="667805E5" w:rsidR="007F17D3" w:rsidRPr="00EA3621" w:rsidRDefault="007F17D3" w:rsidP="007F17D3">
            <w:pPr>
              <w:tabs>
                <w:tab w:val="right" w:pos="1202"/>
              </w:tabs>
              <w:spacing w:line="240" w:lineRule="exact"/>
              <w:outlineLvl w:val="0"/>
              <w:rPr>
                <w:rFonts w:ascii="Calibri" w:hAnsi="Calibri" w:cs="Arial"/>
                <w:b/>
                <w:bCs/>
                <w:color w:val="000000" w:themeColor="text1"/>
                <w:sz w:val="18"/>
                <w:szCs w:val="18"/>
              </w:rPr>
            </w:pPr>
            <w:bookmarkStart w:id="1014" w:name="_Toc67330777"/>
            <w:r w:rsidRPr="00EA3621">
              <w:rPr>
                <w:rFonts w:ascii="Calibri" w:hAnsi="Calibri" w:cs="Arial"/>
                <w:b/>
                <w:bCs/>
                <w:color w:val="000000" w:themeColor="text1"/>
                <w:sz w:val="18"/>
                <w:szCs w:val="18"/>
              </w:rPr>
              <w:t>Ukupna imovina</w:t>
            </w:r>
            <w:bookmarkEnd w:id="1014"/>
          </w:p>
        </w:tc>
        <w:tc>
          <w:tcPr>
            <w:tcW w:w="495" w:type="pct"/>
            <w:tcBorders>
              <w:top w:val="single" w:sz="4" w:space="0" w:color="000000"/>
              <w:bottom w:val="single" w:sz="8" w:space="0" w:color="000000"/>
            </w:tcBorders>
          </w:tcPr>
          <w:p w14:paraId="4ECF56F4" w14:textId="44F2CDE8"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304.793 </w:t>
            </w:r>
          </w:p>
        </w:tc>
        <w:tc>
          <w:tcPr>
            <w:tcW w:w="609" w:type="pct"/>
            <w:tcBorders>
              <w:top w:val="single" w:sz="4" w:space="0" w:color="000000"/>
              <w:bottom w:val="single" w:sz="8" w:space="0" w:color="000000"/>
            </w:tcBorders>
          </w:tcPr>
          <w:p w14:paraId="0347B0E0" w14:textId="31D22702"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16.500.296 </w:t>
            </w:r>
          </w:p>
        </w:tc>
        <w:tc>
          <w:tcPr>
            <w:tcW w:w="524" w:type="pct"/>
            <w:tcBorders>
              <w:top w:val="single" w:sz="4" w:space="0" w:color="000000"/>
              <w:bottom w:val="single" w:sz="8" w:space="0" w:color="000000"/>
            </w:tcBorders>
          </w:tcPr>
          <w:p w14:paraId="705939DE" w14:textId="662F3684"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143 </w:t>
            </w:r>
          </w:p>
        </w:tc>
        <w:tc>
          <w:tcPr>
            <w:tcW w:w="579" w:type="pct"/>
            <w:tcBorders>
              <w:top w:val="single" w:sz="4" w:space="0" w:color="000000"/>
              <w:bottom w:val="single" w:sz="8" w:space="0" w:color="000000"/>
            </w:tcBorders>
          </w:tcPr>
          <w:p w14:paraId="2A0DF835" w14:textId="3C4B4809"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16.805.232 </w:t>
            </w:r>
          </w:p>
        </w:tc>
        <w:tc>
          <w:tcPr>
            <w:tcW w:w="623" w:type="pct"/>
            <w:tcBorders>
              <w:top w:val="single" w:sz="4" w:space="0" w:color="000000"/>
              <w:bottom w:val="single" w:sz="8" w:space="0" w:color="000000"/>
            </w:tcBorders>
          </w:tcPr>
          <w:p w14:paraId="74F7CBB6" w14:textId="2F175232"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12.620.241 </w:t>
            </w:r>
          </w:p>
        </w:tc>
        <w:tc>
          <w:tcPr>
            <w:tcW w:w="622" w:type="pct"/>
            <w:tcBorders>
              <w:top w:val="single" w:sz="4" w:space="0" w:color="000000"/>
              <w:bottom w:val="single" w:sz="8" w:space="0" w:color="000000"/>
            </w:tcBorders>
          </w:tcPr>
          <w:p w14:paraId="614F09BD" w14:textId="2CB9023C"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29.425.473 </w:t>
            </w:r>
          </w:p>
        </w:tc>
      </w:tr>
      <w:tr w:rsidR="00D66790" w:rsidRPr="00EA3621" w14:paraId="0E96994F" w14:textId="77777777" w:rsidTr="00D414B6">
        <w:trPr>
          <w:trHeight w:val="243"/>
        </w:trPr>
        <w:tc>
          <w:tcPr>
            <w:tcW w:w="1549" w:type="pct"/>
            <w:vAlign w:val="bottom"/>
          </w:tcPr>
          <w:p w14:paraId="103B6B8D" w14:textId="36024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bookmarkStart w:id="1015" w:name="_Toc67330778"/>
            <w:r w:rsidRPr="00EA3621">
              <w:rPr>
                <w:rFonts w:ascii="Calibri" w:hAnsi="Calibri" w:cs="Arial"/>
                <w:b/>
                <w:bCs/>
                <w:color w:val="000000" w:themeColor="text1"/>
                <w:sz w:val="18"/>
                <w:szCs w:val="18"/>
              </w:rPr>
              <w:t>Obveze</w:t>
            </w:r>
            <w:bookmarkEnd w:id="1015"/>
          </w:p>
        </w:tc>
        <w:tc>
          <w:tcPr>
            <w:tcW w:w="495" w:type="pct"/>
            <w:tcBorders>
              <w:top w:val="single" w:sz="12" w:space="0" w:color="000000"/>
            </w:tcBorders>
            <w:vAlign w:val="bottom"/>
          </w:tcPr>
          <w:p w14:paraId="5299B5F2"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609" w:type="pct"/>
            <w:tcBorders>
              <w:top w:val="single" w:sz="12" w:space="0" w:color="000000"/>
            </w:tcBorders>
            <w:vAlign w:val="bottom"/>
          </w:tcPr>
          <w:p w14:paraId="6DE5E7D1"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24" w:type="pct"/>
            <w:tcBorders>
              <w:top w:val="single" w:sz="12" w:space="0" w:color="000000"/>
            </w:tcBorders>
            <w:vAlign w:val="bottom"/>
          </w:tcPr>
          <w:p w14:paraId="27FB3423"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6B0BFC4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623" w:type="pct"/>
            <w:tcBorders>
              <w:top w:val="single" w:sz="12" w:space="0" w:color="000000"/>
            </w:tcBorders>
            <w:vAlign w:val="bottom"/>
          </w:tcPr>
          <w:p w14:paraId="45D925C6"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622" w:type="pct"/>
            <w:tcBorders>
              <w:top w:val="single" w:sz="12" w:space="0" w:color="000000"/>
            </w:tcBorders>
            <w:vAlign w:val="bottom"/>
          </w:tcPr>
          <w:p w14:paraId="368B06F4" w14:textId="77777777" w:rsidR="00D66790" w:rsidRPr="00EA3621" w:rsidRDefault="00D66790" w:rsidP="00D66790">
            <w:pPr>
              <w:spacing w:line="240" w:lineRule="exact"/>
              <w:jc w:val="right"/>
              <w:rPr>
                <w:rFonts w:ascii="Calibri" w:hAnsi="Calibri"/>
                <w:b/>
                <w:color w:val="000000" w:themeColor="text1"/>
                <w:sz w:val="18"/>
                <w:szCs w:val="18"/>
              </w:rPr>
            </w:pPr>
          </w:p>
        </w:tc>
      </w:tr>
      <w:tr w:rsidR="007F17D3" w:rsidRPr="00EA3621" w14:paraId="1F2951A2" w14:textId="77777777" w:rsidTr="00D414B6">
        <w:trPr>
          <w:trHeight w:hRule="exact" w:val="278"/>
        </w:trPr>
        <w:tc>
          <w:tcPr>
            <w:tcW w:w="1549" w:type="pct"/>
            <w:vAlign w:val="bottom"/>
          </w:tcPr>
          <w:p w14:paraId="428416EF" w14:textId="46B025C4"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6" w:name="_Toc67330779"/>
            <w:r w:rsidRPr="00EA3621">
              <w:rPr>
                <w:rFonts w:ascii="Calibri" w:hAnsi="Calibri" w:cs="Arial"/>
                <w:color w:val="000000" w:themeColor="text1"/>
                <w:sz w:val="18"/>
                <w:szCs w:val="18"/>
              </w:rPr>
              <w:t>Obveze po depozitima</w:t>
            </w:r>
            <w:bookmarkEnd w:id="1016"/>
          </w:p>
        </w:tc>
        <w:tc>
          <w:tcPr>
            <w:tcW w:w="495" w:type="pct"/>
            <w:tcBorders>
              <w:top w:val="nil"/>
              <w:left w:val="nil"/>
              <w:bottom w:val="nil"/>
              <w:right w:val="nil"/>
            </w:tcBorders>
          </w:tcPr>
          <w:p w14:paraId="6070A13E" w14:textId="39A74FBB"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18.996 </w:t>
            </w:r>
          </w:p>
        </w:tc>
        <w:tc>
          <w:tcPr>
            <w:tcW w:w="609" w:type="pct"/>
            <w:tcBorders>
              <w:top w:val="nil"/>
              <w:left w:val="nil"/>
              <w:bottom w:val="nil"/>
              <w:right w:val="nil"/>
            </w:tcBorders>
          </w:tcPr>
          <w:p w14:paraId="5BE6C03B" w14:textId="62AA923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1.546.668 </w:t>
            </w:r>
          </w:p>
        </w:tc>
        <w:tc>
          <w:tcPr>
            <w:tcW w:w="524" w:type="pct"/>
            <w:tcBorders>
              <w:top w:val="nil"/>
              <w:left w:val="nil"/>
              <w:bottom w:val="nil"/>
              <w:right w:val="nil"/>
            </w:tcBorders>
          </w:tcPr>
          <w:p w14:paraId="3E69892D" w14:textId="44B96882"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46 </w:t>
            </w:r>
          </w:p>
        </w:tc>
        <w:tc>
          <w:tcPr>
            <w:tcW w:w="579" w:type="pct"/>
            <w:tcBorders>
              <w:top w:val="nil"/>
              <w:left w:val="nil"/>
              <w:bottom w:val="nil"/>
              <w:right w:val="nil"/>
            </w:tcBorders>
          </w:tcPr>
          <w:p w14:paraId="71C052D8" w14:textId="17EB131A"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1.565.710 </w:t>
            </w:r>
          </w:p>
        </w:tc>
        <w:tc>
          <w:tcPr>
            <w:tcW w:w="623" w:type="pct"/>
            <w:tcBorders>
              <w:top w:val="nil"/>
              <w:left w:val="nil"/>
              <w:bottom w:val="nil"/>
              <w:right w:val="nil"/>
            </w:tcBorders>
          </w:tcPr>
          <w:p w14:paraId="7A371DF4" w14:textId="3048980D"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278.213 </w:t>
            </w:r>
          </w:p>
        </w:tc>
        <w:tc>
          <w:tcPr>
            <w:tcW w:w="622" w:type="pct"/>
            <w:tcBorders>
              <w:top w:val="nil"/>
              <w:left w:val="nil"/>
              <w:bottom w:val="nil"/>
            </w:tcBorders>
          </w:tcPr>
          <w:p w14:paraId="2F8512A7" w14:textId="6BFDE8C3"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1.843.923 </w:t>
            </w:r>
          </w:p>
        </w:tc>
      </w:tr>
      <w:tr w:rsidR="007F17D3" w:rsidRPr="00EA3621" w14:paraId="25AC6B4E" w14:textId="77777777" w:rsidTr="00D414B6">
        <w:trPr>
          <w:trHeight w:hRule="exact" w:val="278"/>
        </w:trPr>
        <w:tc>
          <w:tcPr>
            <w:tcW w:w="1549" w:type="pct"/>
            <w:vAlign w:val="bottom"/>
          </w:tcPr>
          <w:p w14:paraId="0F2D79D7" w14:textId="270B0600"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7" w:name="_Toc67330780"/>
            <w:r w:rsidRPr="00EA3621">
              <w:rPr>
                <w:rFonts w:ascii="Calibri" w:hAnsi="Calibri" w:cs="Arial"/>
                <w:color w:val="000000" w:themeColor="text1"/>
                <w:sz w:val="18"/>
                <w:szCs w:val="18"/>
              </w:rPr>
              <w:t>Obveze po kreditima</w:t>
            </w:r>
            <w:bookmarkEnd w:id="1017"/>
          </w:p>
        </w:tc>
        <w:tc>
          <w:tcPr>
            <w:tcW w:w="495" w:type="pct"/>
            <w:tcBorders>
              <w:top w:val="nil"/>
              <w:left w:val="nil"/>
              <w:bottom w:val="nil"/>
              <w:right w:val="nil"/>
            </w:tcBorders>
          </w:tcPr>
          <w:p w14:paraId="5EA7D33E" w14:textId="06D769F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198.857 </w:t>
            </w:r>
          </w:p>
        </w:tc>
        <w:tc>
          <w:tcPr>
            <w:tcW w:w="609" w:type="pct"/>
            <w:tcBorders>
              <w:top w:val="nil"/>
              <w:left w:val="nil"/>
              <w:bottom w:val="nil"/>
              <w:right w:val="nil"/>
            </w:tcBorders>
          </w:tcPr>
          <w:p w14:paraId="675FDCD2" w14:textId="1108FC94"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14.957.087 </w:t>
            </w:r>
          </w:p>
        </w:tc>
        <w:tc>
          <w:tcPr>
            <w:tcW w:w="524" w:type="pct"/>
            <w:tcBorders>
              <w:top w:val="nil"/>
              <w:left w:val="nil"/>
              <w:bottom w:val="nil"/>
              <w:right w:val="nil"/>
            </w:tcBorders>
          </w:tcPr>
          <w:p w14:paraId="63A74252" w14:textId="20CE770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nil"/>
              <w:right w:val="nil"/>
            </w:tcBorders>
          </w:tcPr>
          <w:p w14:paraId="22A8426C" w14:textId="2BBA4441" w:rsidR="007F17D3" w:rsidRPr="00EA3621" w:rsidRDefault="007F17D3" w:rsidP="007F17D3">
            <w:pPr>
              <w:spacing w:line="240" w:lineRule="exact"/>
              <w:jc w:val="center"/>
              <w:rPr>
                <w:rFonts w:ascii="Calibri" w:hAnsi="Calibri"/>
                <w:color w:val="000000" w:themeColor="text1"/>
                <w:sz w:val="18"/>
                <w:szCs w:val="18"/>
              </w:rPr>
            </w:pPr>
            <w:r w:rsidRPr="00D414B6">
              <w:rPr>
                <w:rFonts w:ascii="Calibri" w:hAnsi="Calibri"/>
                <w:color w:val="000000" w:themeColor="text1"/>
                <w:sz w:val="18"/>
                <w:szCs w:val="18"/>
              </w:rPr>
              <w:t xml:space="preserve"> 15.155.944 </w:t>
            </w:r>
          </w:p>
        </w:tc>
        <w:tc>
          <w:tcPr>
            <w:tcW w:w="623" w:type="pct"/>
            <w:tcBorders>
              <w:top w:val="nil"/>
              <w:left w:val="nil"/>
              <w:bottom w:val="nil"/>
              <w:right w:val="nil"/>
            </w:tcBorders>
          </w:tcPr>
          <w:p w14:paraId="2C08DBAA" w14:textId="23D9483C"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1.503.975 </w:t>
            </w:r>
          </w:p>
        </w:tc>
        <w:tc>
          <w:tcPr>
            <w:tcW w:w="622" w:type="pct"/>
            <w:tcBorders>
              <w:top w:val="nil"/>
              <w:left w:val="nil"/>
              <w:bottom w:val="nil"/>
            </w:tcBorders>
          </w:tcPr>
          <w:p w14:paraId="6ADFC599" w14:textId="61B4D85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16.659.919 </w:t>
            </w:r>
          </w:p>
        </w:tc>
      </w:tr>
      <w:tr w:rsidR="007F17D3" w:rsidRPr="00EA3621" w14:paraId="22176253" w14:textId="77777777" w:rsidTr="00D414B6">
        <w:trPr>
          <w:trHeight w:hRule="exact" w:val="454"/>
        </w:trPr>
        <w:tc>
          <w:tcPr>
            <w:tcW w:w="1549" w:type="pct"/>
            <w:vAlign w:val="bottom"/>
          </w:tcPr>
          <w:p w14:paraId="629D5864" w14:textId="50191ED1"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8" w:name="_Toc67330782"/>
            <w:r w:rsidRPr="00EA3621">
              <w:rPr>
                <w:rFonts w:ascii="Calibri" w:hAnsi="Calibri" w:cs="Arial"/>
                <w:color w:val="000000" w:themeColor="text1"/>
                <w:sz w:val="18"/>
                <w:szCs w:val="18"/>
              </w:rPr>
              <w:t>Rezerviranja za garancije, preuzete i ostale obveze</w:t>
            </w:r>
            <w:bookmarkEnd w:id="1018"/>
          </w:p>
        </w:tc>
        <w:tc>
          <w:tcPr>
            <w:tcW w:w="495" w:type="pct"/>
            <w:tcBorders>
              <w:top w:val="nil"/>
              <w:left w:val="nil"/>
              <w:bottom w:val="nil"/>
              <w:right w:val="nil"/>
            </w:tcBorders>
          </w:tcPr>
          <w:p w14:paraId="4954D1FD" w14:textId="322D0207"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22.710 </w:t>
            </w:r>
          </w:p>
        </w:tc>
        <w:tc>
          <w:tcPr>
            <w:tcW w:w="609" w:type="pct"/>
            <w:tcBorders>
              <w:top w:val="nil"/>
              <w:left w:val="nil"/>
              <w:bottom w:val="nil"/>
              <w:right w:val="nil"/>
            </w:tcBorders>
          </w:tcPr>
          <w:p w14:paraId="5608B2B2" w14:textId="03B39034"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9.133 </w:t>
            </w:r>
          </w:p>
        </w:tc>
        <w:tc>
          <w:tcPr>
            <w:tcW w:w="524" w:type="pct"/>
            <w:tcBorders>
              <w:top w:val="nil"/>
              <w:left w:val="nil"/>
              <w:bottom w:val="nil"/>
              <w:right w:val="nil"/>
            </w:tcBorders>
          </w:tcPr>
          <w:p w14:paraId="26BC4410" w14:textId="1AAFBD36"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1.107 </w:t>
            </w:r>
          </w:p>
        </w:tc>
        <w:tc>
          <w:tcPr>
            <w:tcW w:w="579" w:type="pct"/>
            <w:tcBorders>
              <w:top w:val="nil"/>
              <w:left w:val="nil"/>
              <w:bottom w:val="nil"/>
              <w:right w:val="nil"/>
            </w:tcBorders>
          </w:tcPr>
          <w:p w14:paraId="1F8BD4C9" w14:textId="62FA7B6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32.950 </w:t>
            </w:r>
          </w:p>
        </w:tc>
        <w:tc>
          <w:tcPr>
            <w:tcW w:w="623" w:type="pct"/>
            <w:tcBorders>
              <w:top w:val="nil"/>
              <w:left w:val="nil"/>
              <w:bottom w:val="nil"/>
              <w:right w:val="nil"/>
            </w:tcBorders>
          </w:tcPr>
          <w:p w14:paraId="526ED49F" w14:textId="3E5E41B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90.680 </w:t>
            </w:r>
          </w:p>
        </w:tc>
        <w:tc>
          <w:tcPr>
            <w:tcW w:w="622" w:type="pct"/>
            <w:tcBorders>
              <w:top w:val="nil"/>
              <w:left w:val="nil"/>
              <w:bottom w:val="nil"/>
            </w:tcBorders>
          </w:tcPr>
          <w:p w14:paraId="00DFBB0C" w14:textId="410BF501"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123.630 </w:t>
            </w:r>
          </w:p>
        </w:tc>
      </w:tr>
      <w:tr w:rsidR="007F17D3" w:rsidRPr="00EA3621" w14:paraId="233C79F0" w14:textId="77777777" w:rsidTr="00D414B6">
        <w:trPr>
          <w:trHeight w:hRule="exact" w:val="278"/>
        </w:trPr>
        <w:tc>
          <w:tcPr>
            <w:tcW w:w="1549" w:type="pct"/>
            <w:vAlign w:val="bottom"/>
          </w:tcPr>
          <w:p w14:paraId="7623CF02" w14:textId="5E42F3A7" w:rsidR="007F17D3" w:rsidRPr="00EA3621" w:rsidRDefault="007F17D3" w:rsidP="007F17D3">
            <w:pPr>
              <w:tabs>
                <w:tab w:val="right" w:pos="1202"/>
              </w:tabs>
              <w:spacing w:line="240" w:lineRule="exact"/>
              <w:outlineLvl w:val="0"/>
              <w:rPr>
                <w:rFonts w:ascii="Calibri" w:hAnsi="Calibri" w:cs="Arial"/>
                <w:color w:val="000000" w:themeColor="text1"/>
                <w:sz w:val="18"/>
                <w:szCs w:val="18"/>
              </w:rPr>
            </w:pPr>
            <w:bookmarkStart w:id="1019" w:name="_Toc67330783"/>
            <w:r w:rsidRPr="00EA3621">
              <w:rPr>
                <w:rFonts w:ascii="Calibri" w:hAnsi="Calibri" w:cs="Arial"/>
                <w:color w:val="000000" w:themeColor="text1"/>
                <w:sz w:val="18"/>
                <w:szCs w:val="18"/>
              </w:rPr>
              <w:t>Ostale obveze</w:t>
            </w:r>
            <w:bookmarkEnd w:id="1019"/>
          </w:p>
        </w:tc>
        <w:tc>
          <w:tcPr>
            <w:tcW w:w="495" w:type="pct"/>
            <w:tcBorders>
              <w:top w:val="nil"/>
              <w:left w:val="nil"/>
              <w:bottom w:val="single" w:sz="4" w:space="0" w:color="auto"/>
              <w:right w:val="nil"/>
            </w:tcBorders>
          </w:tcPr>
          <w:p w14:paraId="56C988A8" w14:textId="02C2F3F2"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9.778 </w:t>
            </w:r>
          </w:p>
        </w:tc>
        <w:tc>
          <w:tcPr>
            <w:tcW w:w="609" w:type="pct"/>
            <w:tcBorders>
              <w:top w:val="nil"/>
              <w:left w:val="nil"/>
              <w:bottom w:val="single" w:sz="4" w:space="0" w:color="auto"/>
              <w:right w:val="nil"/>
            </w:tcBorders>
          </w:tcPr>
          <w:p w14:paraId="0C8C801B" w14:textId="0C153075"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4.380 </w:t>
            </w:r>
          </w:p>
        </w:tc>
        <w:tc>
          <w:tcPr>
            <w:tcW w:w="524" w:type="pct"/>
            <w:tcBorders>
              <w:top w:val="nil"/>
              <w:left w:val="nil"/>
              <w:bottom w:val="single" w:sz="4" w:space="0" w:color="auto"/>
              <w:right w:val="nil"/>
            </w:tcBorders>
          </w:tcPr>
          <w:p w14:paraId="051B54F1" w14:textId="23F0AC0F"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 </w:t>
            </w:r>
          </w:p>
        </w:tc>
        <w:tc>
          <w:tcPr>
            <w:tcW w:w="579" w:type="pct"/>
            <w:tcBorders>
              <w:top w:val="nil"/>
              <w:left w:val="nil"/>
              <w:bottom w:val="single" w:sz="4" w:space="0" w:color="auto"/>
              <w:right w:val="nil"/>
            </w:tcBorders>
          </w:tcPr>
          <w:p w14:paraId="04965FD2" w14:textId="630584B8"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14.158 </w:t>
            </w:r>
          </w:p>
        </w:tc>
        <w:tc>
          <w:tcPr>
            <w:tcW w:w="623" w:type="pct"/>
            <w:tcBorders>
              <w:top w:val="nil"/>
              <w:left w:val="nil"/>
              <w:bottom w:val="single" w:sz="4" w:space="0" w:color="auto"/>
              <w:right w:val="nil"/>
            </w:tcBorders>
          </w:tcPr>
          <w:p w14:paraId="17E6AC98" w14:textId="65C16A2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346.909 </w:t>
            </w:r>
          </w:p>
        </w:tc>
        <w:tc>
          <w:tcPr>
            <w:tcW w:w="622" w:type="pct"/>
            <w:tcBorders>
              <w:top w:val="nil"/>
              <w:left w:val="nil"/>
              <w:bottom w:val="single" w:sz="4" w:space="0" w:color="auto"/>
            </w:tcBorders>
          </w:tcPr>
          <w:p w14:paraId="07780AA1" w14:textId="48128AD9" w:rsidR="007F17D3" w:rsidRPr="00EA3621" w:rsidRDefault="007F17D3" w:rsidP="007F17D3">
            <w:pPr>
              <w:spacing w:line="240" w:lineRule="exact"/>
              <w:jc w:val="right"/>
              <w:rPr>
                <w:rFonts w:ascii="Calibri" w:hAnsi="Calibri"/>
                <w:color w:val="000000" w:themeColor="text1"/>
                <w:sz w:val="18"/>
                <w:szCs w:val="18"/>
              </w:rPr>
            </w:pPr>
            <w:r w:rsidRPr="00D414B6">
              <w:rPr>
                <w:rFonts w:ascii="Calibri" w:hAnsi="Calibri"/>
                <w:color w:val="000000" w:themeColor="text1"/>
                <w:sz w:val="18"/>
                <w:szCs w:val="18"/>
              </w:rPr>
              <w:t xml:space="preserve"> 361.067 </w:t>
            </w:r>
          </w:p>
        </w:tc>
      </w:tr>
      <w:tr w:rsidR="007F17D3" w:rsidRPr="00EA3621" w14:paraId="7FFA59F0" w14:textId="77777777" w:rsidTr="00D414B6">
        <w:trPr>
          <w:trHeight w:hRule="exact" w:val="278"/>
        </w:trPr>
        <w:tc>
          <w:tcPr>
            <w:tcW w:w="1549" w:type="pct"/>
            <w:vAlign w:val="bottom"/>
          </w:tcPr>
          <w:p w14:paraId="621EAF8C" w14:textId="229B24A5" w:rsidR="007F17D3" w:rsidRPr="00EA3621" w:rsidRDefault="007F17D3" w:rsidP="007F17D3">
            <w:pPr>
              <w:tabs>
                <w:tab w:val="right" w:pos="1202"/>
              </w:tabs>
              <w:spacing w:line="240" w:lineRule="exact"/>
              <w:outlineLvl w:val="0"/>
              <w:rPr>
                <w:rFonts w:ascii="Calibri" w:hAnsi="Calibri" w:cs="Arial"/>
                <w:b/>
                <w:bCs/>
                <w:color w:val="000000" w:themeColor="text1"/>
                <w:sz w:val="18"/>
                <w:szCs w:val="18"/>
              </w:rPr>
            </w:pPr>
            <w:bookmarkStart w:id="1020" w:name="_Toc67330784"/>
            <w:r w:rsidRPr="00EA3621">
              <w:rPr>
                <w:rFonts w:ascii="Calibri" w:hAnsi="Calibri" w:cs="Arial"/>
                <w:b/>
                <w:bCs/>
                <w:color w:val="000000" w:themeColor="text1"/>
                <w:sz w:val="18"/>
                <w:szCs w:val="18"/>
              </w:rPr>
              <w:t>Ukupne obveze</w:t>
            </w:r>
            <w:bookmarkEnd w:id="1020"/>
          </w:p>
        </w:tc>
        <w:tc>
          <w:tcPr>
            <w:tcW w:w="495" w:type="pct"/>
            <w:tcBorders>
              <w:top w:val="single" w:sz="4" w:space="0" w:color="auto"/>
              <w:left w:val="nil"/>
              <w:bottom w:val="single" w:sz="12" w:space="0" w:color="auto"/>
              <w:right w:val="nil"/>
            </w:tcBorders>
          </w:tcPr>
          <w:p w14:paraId="4E417303" w14:textId="77017F91"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250.341 </w:t>
            </w:r>
          </w:p>
        </w:tc>
        <w:tc>
          <w:tcPr>
            <w:tcW w:w="609" w:type="pct"/>
            <w:tcBorders>
              <w:top w:val="single" w:sz="4" w:space="0" w:color="auto"/>
              <w:left w:val="nil"/>
              <w:bottom w:val="single" w:sz="12" w:space="0" w:color="auto"/>
              <w:right w:val="nil"/>
            </w:tcBorders>
          </w:tcPr>
          <w:p w14:paraId="3FE61C2C" w14:textId="0F87D0B2"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16.517.268 </w:t>
            </w:r>
          </w:p>
        </w:tc>
        <w:tc>
          <w:tcPr>
            <w:tcW w:w="524" w:type="pct"/>
            <w:tcBorders>
              <w:top w:val="single" w:sz="4" w:space="0" w:color="auto"/>
              <w:left w:val="nil"/>
              <w:bottom w:val="single" w:sz="12" w:space="0" w:color="auto"/>
              <w:right w:val="nil"/>
            </w:tcBorders>
          </w:tcPr>
          <w:p w14:paraId="79D394E7" w14:textId="685DE93F"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1.153 </w:t>
            </w:r>
          </w:p>
        </w:tc>
        <w:tc>
          <w:tcPr>
            <w:tcW w:w="579" w:type="pct"/>
            <w:tcBorders>
              <w:top w:val="single" w:sz="4" w:space="0" w:color="auto"/>
              <w:left w:val="nil"/>
              <w:bottom w:val="single" w:sz="12" w:space="0" w:color="auto"/>
              <w:right w:val="nil"/>
            </w:tcBorders>
          </w:tcPr>
          <w:p w14:paraId="450468B7" w14:textId="75C9F2A5"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16.768.762 </w:t>
            </w:r>
          </w:p>
        </w:tc>
        <w:tc>
          <w:tcPr>
            <w:tcW w:w="623" w:type="pct"/>
            <w:tcBorders>
              <w:top w:val="single" w:sz="4" w:space="0" w:color="auto"/>
              <w:left w:val="nil"/>
              <w:bottom w:val="single" w:sz="12" w:space="0" w:color="auto"/>
              <w:right w:val="nil"/>
            </w:tcBorders>
          </w:tcPr>
          <w:p w14:paraId="553205A0" w14:textId="5F6E9F32"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2.219.777 </w:t>
            </w:r>
          </w:p>
        </w:tc>
        <w:tc>
          <w:tcPr>
            <w:tcW w:w="622" w:type="pct"/>
            <w:tcBorders>
              <w:top w:val="single" w:sz="4" w:space="0" w:color="auto"/>
              <w:left w:val="nil"/>
              <w:bottom w:val="single" w:sz="12" w:space="0" w:color="auto"/>
            </w:tcBorders>
          </w:tcPr>
          <w:p w14:paraId="7B0EC076" w14:textId="31DE39BA"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18.988.539 </w:t>
            </w:r>
          </w:p>
        </w:tc>
      </w:tr>
      <w:tr w:rsidR="007F17D3" w:rsidRPr="00EA3621" w14:paraId="735318D5" w14:textId="77777777" w:rsidTr="00D414B6">
        <w:trPr>
          <w:trHeight w:hRule="exact" w:val="411"/>
        </w:trPr>
        <w:tc>
          <w:tcPr>
            <w:tcW w:w="1549" w:type="pct"/>
            <w:vAlign w:val="bottom"/>
          </w:tcPr>
          <w:p w14:paraId="42593BC2" w14:textId="45D3868C" w:rsidR="007F17D3" w:rsidRPr="00EA3621" w:rsidRDefault="007F17D3" w:rsidP="007F17D3">
            <w:pPr>
              <w:tabs>
                <w:tab w:val="right" w:pos="1202"/>
              </w:tabs>
              <w:spacing w:line="240" w:lineRule="exact"/>
              <w:outlineLvl w:val="0"/>
              <w:rPr>
                <w:rFonts w:ascii="Arial" w:hAnsi="Arial" w:cs="Arial"/>
                <w:b/>
                <w:bCs/>
                <w:color w:val="000000" w:themeColor="text1"/>
                <w:sz w:val="18"/>
                <w:szCs w:val="18"/>
              </w:rPr>
            </w:pPr>
            <w:bookmarkStart w:id="1021" w:name="_Toc67330785"/>
            <w:r w:rsidRPr="00EA3621">
              <w:rPr>
                <w:rFonts w:ascii="Calibri" w:hAnsi="Calibri" w:cs="Arial"/>
                <w:b/>
                <w:bCs/>
                <w:color w:val="000000" w:themeColor="text1"/>
                <w:sz w:val="18"/>
                <w:szCs w:val="18"/>
              </w:rPr>
              <w:t>Valutni jaz</w:t>
            </w:r>
            <w:bookmarkEnd w:id="1021"/>
          </w:p>
        </w:tc>
        <w:tc>
          <w:tcPr>
            <w:tcW w:w="495" w:type="pct"/>
            <w:tcBorders>
              <w:top w:val="single" w:sz="12" w:space="0" w:color="auto"/>
              <w:left w:val="nil"/>
              <w:bottom w:val="single" w:sz="12" w:space="0" w:color="auto"/>
              <w:right w:val="nil"/>
            </w:tcBorders>
            <w:shd w:val="clear" w:color="000000" w:fill="auto"/>
            <w:vAlign w:val="bottom"/>
          </w:tcPr>
          <w:p w14:paraId="745646C8" w14:textId="6AD67B99"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54.452 </w:t>
            </w:r>
          </w:p>
        </w:tc>
        <w:tc>
          <w:tcPr>
            <w:tcW w:w="609" w:type="pct"/>
            <w:tcBorders>
              <w:top w:val="single" w:sz="12" w:space="0" w:color="auto"/>
              <w:left w:val="nil"/>
              <w:bottom w:val="single" w:sz="12" w:space="0" w:color="auto"/>
              <w:right w:val="nil"/>
            </w:tcBorders>
            <w:shd w:val="clear" w:color="000000" w:fill="auto"/>
            <w:vAlign w:val="bottom"/>
          </w:tcPr>
          <w:p w14:paraId="2CE66789" w14:textId="4150869B"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(16.972)</w:t>
            </w:r>
          </w:p>
        </w:tc>
        <w:tc>
          <w:tcPr>
            <w:tcW w:w="524" w:type="pct"/>
            <w:tcBorders>
              <w:top w:val="single" w:sz="12" w:space="0" w:color="auto"/>
              <w:left w:val="nil"/>
              <w:bottom w:val="single" w:sz="12" w:space="0" w:color="auto"/>
              <w:right w:val="nil"/>
            </w:tcBorders>
            <w:shd w:val="clear" w:color="000000" w:fill="auto"/>
            <w:vAlign w:val="bottom"/>
          </w:tcPr>
          <w:p w14:paraId="1E1EB66F" w14:textId="4948C30C"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(1.010)</w:t>
            </w:r>
          </w:p>
        </w:tc>
        <w:tc>
          <w:tcPr>
            <w:tcW w:w="579" w:type="pct"/>
            <w:tcBorders>
              <w:top w:val="single" w:sz="12" w:space="0" w:color="auto"/>
              <w:left w:val="nil"/>
              <w:bottom w:val="single" w:sz="12" w:space="0" w:color="auto"/>
              <w:right w:val="nil"/>
            </w:tcBorders>
            <w:shd w:val="clear" w:color="000000" w:fill="auto"/>
            <w:vAlign w:val="bottom"/>
          </w:tcPr>
          <w:p w14:paraId="1B4974A0" w14:textId="076F7BEE"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36.470 </w:t>
            </w:r>
          </w:p>
        </w:tc>
        <w:tc>
          <w:tcPr>
            <w:tcW w:w="623" w:type="pct"/>
            <w:tcBorders>
              <w:top w:val="single" w:sz="12" w:space="0" w:color="auto"/>
              <w:left w:val="nil"/>
              <w:bottom w:val="single" w:sz="12" w:space="0" w:color="auto"/>
              <w:right w:val="nil"/>
            </w:tcBorders>
            <w:shd w:val="clear" w:color="000000" w:fill="auto"/>
            <w:vAlign w:val="bottom"/>
          </w:tcPr>
          <w:p w14:paraId="6C0BEFB8" w14:textId="5AF20165"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10.400.464 </w:t>
            </w:r>
          </w:p>
        </w:tc>
        <w:tc>
          <w:tcPr>
            <w:tcW w:w="622" w:type="pct"/>
            <w:tcBorders>
              <w:top w:val="single" w:sz="12" w:space="0" w:color="auto"/>
              <w:left w:val="nil"/>
              <w:bottom w:val="single" w:sz="12" w:space="0" w:color="auto"/>
            </w:tcBorders>
            <w:shd w:val="clear" w:color="000000" w:fill="auto"/>
            <w:vAlign w:val="bottom"/>
          </w:tcPr>
          <w:p w14:paraId="20F85EA1" w14:textId="112C78C7" w:rsidR="007F17D3" w:rsidRPr="00EA3621" w:rsidRDefault="007F17D3" w:rsidP="007F17D3">
            <w:pPr>
              <w:spacing w:line="240" w:lineRule="exact"/>
              <w:jc w:val="right"/>
              <w:rPr>
                <w:rFonts w:ascii="Calibri" w:hAnsi="Calibri"/>
                <w:b/>
                <w:bCs/>
                <w:color w:val="000000" w:themeColor="text1"/>
                <w:sz w:val="18"/>
                <w:szCs w:val="18"/>
              </w:rPr>
            </w:pPr>
            <w:r w:rsidRPr="00D414B6">
              <w:rPr>
                <w:rFonts w:ascii="Calibri" w:hAnsi="Calibri"/>
                <w:b/>
                <w:bCs/>
                <w:color w:val="000000" w:themeColor="text1"/>
                <w:sz w:val="18"/>
                <w:szCs w:val="18"/>
              </w:rPr>
              <w:t xml:space="preserve"> 10.436.934 </w:t>
            </w:r>
          </w:p>
        </w:tc>
      </w:tr>
    </w:tbl>
    <w:p w14:paraId="0AE9B4AB" w14:textId="77777777" w:rsidR="00D66790" w:rsidRPr="00EA3621" w:rsidRDefault="00D66790" w:rsidP="007513B2">
      <w:pPr>
        <w:jc w:val="both"/>
        <w:rPr>
          <w:rFonts w:ascii="Calibri" w:eastAsia="Times New Roman" w:hAnsi="Calibri" w:cs="Arial"/>
          <w:color w:val="000000" w:themeColor="text1"/>
          <w:szCs w:val="20"/>
        </w:rPr>
      </w:pPr>
    </w:p>
    <w:p w14:paraId="526CCABC" w14:textId="77777777" w:rsidR="007513B2" w:rsidRPr="00EA3621" w:rsidRDefault="007513B2" w:rsidP="007513B2">
      <w:pPr>
        <w:jc w:val="both"/>
        <w:rPr>
          <w:rFonts w:ascii="Calibri" w:eastAsia="Times New Roman" w:hAnsi="Calibri" w:cs="Arial"/>
          <w:color w:val="000000" w:themeColor="text1"/>
          <w:szCs w:val="20"/>
        </w:rPr>
      </w:pPr>
    </w:p>
    <w:p w14:paraId="32AA7420" w14:textId="73E48606" w:rsidR="007513B2" w:rsidRPr="00EA3621" w:rsidRDefault="007513B2" w:rsidP="007513B2">
      <w:pPr>
        <w:pStyle w:val="TT"/>
        <w:spacing w:line="240" w:lineRule="auto"/>
        <w:jc w:val="both"/>
        <w:rPr>
          <w:rFonts w:asciiTheme="minorHAnsi" w:hAnsiTheme="minorHAnsi"/>
          <w:i/>
          <w:color w:val="000000" w:themeColor="text1"/>
          <w:sz w:val="20"/>
          <w:lang w:val="hr-HR"/>
        </w:rPr>
      </w:pPr>
      <w:r w:rsidRPr="00EA3621">
        <w:rPr>
          <w:rFonts w:asciiTheme="minorHAnsi" w:hAnsiTheme="minorHAnsi"/>
          <w:i/>
          <w:color w:val="000000" w:themeColor="text1"/>
          <w:sz w:val="20"/>
          <w:lang w:val="hr-HR"/>
        </w:rPr>
        <w:t xml:space="preserve">*Iznosi vezani uz jednosmjernu valutnu klauzulu iznose </w:t>
      </w:r>
      <w:r w:rsidR="004B6446" w:rsidRPr="00D414B6">
        <w:rPr>
          <w:rFonts w:asciiTheme="minorHAnsi" w:hAnsiTheme="minorHAnsi"/>
          <w:i/>
          <w:color w:val="000000" w:themeColor="text1"/>
          <w:sz w:val="20"/>
          <w:lang w:val="hr-HR"/>
        </w:rPr>
        <w:t>38.</w:t>
      </w:r>
      <w:r w:rsidR="007F17D3" w:rsidRPr="00D414B6">
        <w:rPr>
          <w:rFonts w:asciiTheme="minorHAnsi" w:hAnsiTheme="minorHAnsi"/>
          <w:i/>
          <w:color w:val="000000" w:themeColor="text1"/>
          <w:sz w:val="20"/>
          <w:lang w:val="hr-HR"/>
        </w:rPr>
        <w:t>78</w:t>
      </w:r>
      <w:r w:rsidR="007F17D3" w:rsidRPr="007F17D3">
        <w:rPr>
          <w:rFonts w:asciiTheme="minorHAnsi" w:hAnsiTheme="minorHAnsi"/>
          <w:i/>
          <w:color w:val="000000" w:themeColor="text1"/>
          <w:sz w:val="20"/>
          <w:lang w:val="hr-HR"/>
        </w:rPr>
        <w:t>1</w:t>
      </w:r>
      <w:r w:rsidR="007F17D3">
        <w:rPr>
          <w:rFonts w:asciiTheme="minorHAnsi" w:hAnsiTheme="minorHAnsi"/>
          <w:i/>
          <w:color w:val="000000" w:themeColor="text1"/>
          <w:sz w:val="20"/>
          <w:lang w:val="hr-HR"/>
        </w:rPr>
        <w:t xml:space="preserve"> </w:t>
      </w:r>
      <w:r w:rsidRPr="007F17D3">
        <w:rPr>
          <w:rFonts w:asciiTheme="minorHAnsi" w:hAnsiTheme="minorHAnsi"/>
          <w:i/>
          <w:color w:val="000000" w:themeColor="text1"/>
          <w:sz w:val="20"/>
          <w:lang w:val="hr-HR"/>
        </w:rPr>
        <w:t>tisuća</w:t>
      </w:r>
      <w:r w:rsidRPr="00EA3621">
        <w:rPr>
          <w:rFonts w:asciiTheme="minorHAnsi" w:hAnsiTheme="minorHAnsi"/>
          <w:i/>
          <w:color w:val="000000" w:themeColor="text1"/>
          <w:sz w:val="20"/>
          <w:lang w:val="hr-HR"/>
        </w:rPr>
        <w:t xml:space="preserve"> kuna.</w:t>
      </w:r>
    </w:p>
    <w:p w14:paraId="5035C3B2" w14:textId="77777777" w:rsidR="007513B2" w:rsidRPr="00EA3621" w:rsidRDefault="007513B2" w:rsidP="007513B2">
      <w:pPr>
        <w:jc w:val="both"/>
        <w:rPr>
          <w:rFonts w:ascii="Calibri" w:eastAsia="Times New Roman" w:hAnsi="Calibri" w:cs="Arial"/>
          <w:color w:val="000000" w:themeColor="text1"/>
          <w:szCs w:val="20"/>
        </w:rPr>
      </w:pPr>
    </w:p>
    <w:p w14:paraId="39A155DC" w14:textId="77777777" w:rsidR="007513B2" w:rsidRPr="00EA3621" w:rsidRDefault="007513B2" w:rsidP="007513B2">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DF73D1">
          <w:pgSz w:w="11906" w:h="16838"/>
          <w:pgMar w:top="1417" w:right="1417" w:bottom="1417" w:left="1417" w:header="708" w:footer="708" w:gutter="0"/>
          <w:cols w:space="708"/>
          <w:docGrid w:linePitch="360"/>
        </w:sectPr>
      </w:pPr>
    </w:p>
    <w:p w14:paraId="0FC00351"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544BE283" w14:textId="20F69BC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7E3D9C3E" w14:textId="77777777" w:rsidR="007513B2" w:rsidRPr="00EA3621" w:rsidRDefault="007513B2" w:rsidP="007513B2">
      <w:pPr>
        <w:jc w:val="both"/>
        <w:rPr>
          <w:rFonts w:ascii="Calibri" w:eastAsia="Times New Roman" w:hAnsi="Calibri" w:cs="Arial"/>
          <w:b/>
          <w:color w:val="000000" w:themeColor="text1"/>
          <w:szCs w:val="20"/>
        </w:rPr>
      </w:pPr>
    </w:p>
    <w:p w14:paraId="1CA002DE" w14:textId="2FC3D89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19ABA5E" w14:textId="77777777" w:rsidR="007513B2" w:rsidRPr="00EA3621" w:rsidRDefault="007513B2" w:rsidP="007513B2">
      <w:pPr>
        <w:jc w:val="both"/>
        <w:rPr>
          <w:rFonts w:ascii="Calibri" w:eastAsia="Times New Roman" w:hAnsi="Calibri" w:cs="Arial"/>
          <w:b/>
          <w:color w:val="000000" w:themeColor="text1"/>
          <w:szCs w:val="20"/>
        </w:rPr>
      </w:pPr>
    </w:p>
    <w:p w14:paraId="67EC7912" w14:textId="075A1AB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tbl>
      <w:tblPr>
        <w:tblpPr w:leftFromText="180" w:rightFromText="180" w:vertAnchor="page" w:horzAnchor="margin" w:tblpXSpec="center" w:tblpY="4097"/>
        <w:tblW w:w="5402" w:type="pct"/>
        <w:tblLayout w:type="fixed"/>
        <w:tblCellMar>
          <w:left w:w="120" w:type="dxa"/>
          <w:right w:w="120" w:type="dxa"/>
        </w:tblCellMar>
        <w:tblLook w:val="0000" w:firstRow="0" w:lastRow="0" w:firstColumn="0" w:lastColumn="0" w:noHBand="0" w:noVBand="0"/>
      </w:tblPr>
      <w:tblGrid>
        <w:gridCol w:w="3074"/>
        <w:gridCol w:w="986"/>
        <w:gridCol w:w="1123"/>
        <w:gridCol w:w="1135"/>
        <w:gridCol w:w="1111"/>
        <w:gridCol w:w="1282"/>
        <w:gridCol w:w="1090"/>
      </w:tblGrid>
      <w:tr w:rsidR="00D66790" w:rsidRPr="00EA3621" w14:paraId="3CA66A61" w14:textId="77777777" w:rsidTr="00D66790">
        <w:trPr>
          <w:trHeight w:val="387"/>
        </w:trPr>
        <w:tc>
          <w:tcPr>
            <w:tcW w:w="1568" w:type="pct"/>
            <w:vAlign w:val="bottom"/>
          </w:tcPr>
          <w:p w14:paraId="4A460669"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1022" w:name="_Hlk68766421"/>
            <w:r w:rsidRPr="00EA3621">
              <w:rPr>
                <w:rFonts w:ascii="Calibri" w:hAnsi="Calibri" w:cs="Arial"/>
                <w:b/>
                <w:color w:val="000000" w:themeColor="text1"/>
                <w:sz w:val="18"/>
                <w:szCs w:val="18"/>
              </w:rPr>
              <w:t>Banka</w:t>
            </w:r>
          </w:p>
          <w:p w14:paraId="7B70C57B"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p w14:paraId="3054E9A2"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03" w:type="pct"/>
          </w:tcPr>
          <w:p w14:paraId="4493BFB2"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USD</w:t>
            </w:r>
          </w:p>
        </w:tc>
        <w:tc>
          <w:tcPr>
            <w:tcW w:w="573" w:type="pct"/>
          </w:tcPr>
          <w:p w14:paraId="732DF35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EUR </w:t>
            </w:r>
          </w:p>
        </w:tc>
        <w:tc>
          <w:tcPr>
            <w:tcW w:w="579" w:type="pct"/>
          </w:tcPr>
          <w:p w14:paraId="44DC5A98"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Ostale valute</w:t>
            </w:r>
          </w:p>
        </w:tc>
        <w:tc>
          <w:tcPr>
            <w:tcW w:w="567" w:type="pct"/>
          </w:tcPr>
          <w:p w14:paraId="548C4FE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 strane valute</w:t>
            </w:r>
          </w:p>
        </w:tc>
        <w:tc>
          <w:tcPr>
            <w:tcW w:w="654" w:type="pct"/>
          </w:tcPr>
          <w:p w14:paraId="25E27D8E"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Kune</w:t>
            </w:r>
          </w:p>
        </w:tc>
        <w:tc>
          <w:tcPr>
            <w:tcW w:w="556" w:type="pct"/>
          </w:tcPr>
          <w:p w14:paraId="7CF7773D"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D66790" w:rsidRPr="00EA3621" w14:paraId="70EF8409" w14:textId="77777777" w:rsidTr="00D66790">
        <w:trPr>
          <w:trHeight w:hRule="exact" w:val="205"/>
        </w:trPr>
        <w:tc>
          <w:tcPr>
            <w:tcW w:w="1568" w:type="pct"/>
          </w:tcPr>
          <w:p w14:paraId="574BD198"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tc>
        <w:tc>
          <w:tcPr>
            <w:tcW w:w="503" w:type="pct"/>
          </w:tcPr>
          <w:p w14:paraId="12B4A39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3" w:type="pct"/>
          </w:tcPr>
          <w:p w14:paraId="36F3A20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9" w:type="pct"/>
          </w:tcPr>
          <w:p w14:paraId="3B9AE04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67" w:type="pct"/>
          </w:tcPr>
          <w:p w14:paraId="3F9AA41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654" w:type="pct"/>
          </w:tcPr>
          <w:p w14:paraId="2A95C4D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56" w:type="pct"/>
          </w:tcPr>
          <w:p w14:paraId="4EAD7F0A"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r>
      <w:tr w:rsidR="00D66790" w:rsidRPr="00EA3621" w14:paraId="0A7A8E69" w14:textId="77777777" w:rsidTr="00D66790">
        <w:trPr>
          <w:trHeight w:val="253"/>
        </w:trPr>
        <w:tc>
          <w:tcPr>
            <w:tcW w:w="1568" w:type="pct"/>
          </w:tcPr>
          <w:p w14:paraId="2FA9529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03" w:type="pct"/>
            <w:vAlign w:val="bottom"/>
          </w:tcPr>
          <w:p w14:paraId="0DD163E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34F2B65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5E48FEA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315DC2C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14:paraId="7506270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56" w:type="pct"/>
            <w:vAlign w:val="bottom"/>
          </w:tcPr>
          <w:p w14:paraId="0814367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r>
      <w:tr w:rsidR="00D66790" w:rsidRPr="00EA3621" w14:paraId="2BB00C53" w14:textId="77777777" w:rsidTr="00D66790">
        <w:trPr>
          <w:trHeight w:hRule="exact" w:val="274"/>
        </w:trPr>
        <w:tc>
          <w:tcPr>
            <w:tcW w:w="1568" w:type="pct"/>
            <w:vAlign w:val="bottom"/>
          </w:tcPr>
          <w:p w14:paraId="1AB60C7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55080AA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6.871 </w:t>
            </w:r>
          </w:p>
        </w:tc>
        <w:tc>
          <w:tcPr>
            <w:tcW w:w="573" w:type="pct"/>
            <w:tcBorders>
              <w:top w:val="nil"/>
              <w:left w:val="nil"/>
              <w:right w:val="nil"/>
            </w:tcBorders>
            <w:vAlign w:val="bottom"/>
          </w:tcPr>
          <w:p w14:paraId="308DFDC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156.374 </w:t>
            </w:r>
          </w:p>
        </w:tc>
        <w:tc>
          <w:tcPr>
            <w:tcW w:w="579" w:type="pct"/>
            <w:tcBorders>
              <w:top w:val="nil"/>
              <w:left w:val="nil"/>
              <w:right w:val="nil"/>
            </w:tcBorders>
            <w:vAlign w:val="bottom"/>
          </w:tcPr>
          <w:p w14:paraId="524D122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134 </w:t>
            </w:r>
          </w:p>
        </w:tc>
        <w:tc>
          <w:tcPr>
            <w:tcW w:w="567" w:type="pct"/>
            <w:tcBorders>
              <w:top w:val="nil"/>
              <w:left w:val="nil"/>
              <w:right w:val="nil"/>
            </w:tcBorders>
            <w:vAlign w:val="bottom"/>
          </w:tcPr>
          <w:p w14:paraId="71BE6D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163.379 </w:t>
            </w:r>
          </w:p>
        </w:tc>
        <w:tc>
          <w:tcPr>
            <w:tcW w:w="654" w:type="pct"/>
            <w:tcBorders>
              <w:top w:val="nil"/>
              <w:left w:val="nil"/>
              <w:right w:val="nil"/>
            </w:tcBorders>
            <w:vAlign w:val="bottom"/>
          </w:tcPr>
          <w:p w14:paraId="316BB5B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1.489.783 </w:t>
            </w:r>
          </w:p>
        </w:tc>
        <w:tc>
          <w:tcPr>
            <w:tcW w:w="556" w:type="pct"/>
            <w:tcBorders>
              <w:top w:val="nil"/>
              <w:left w:val="nil"/>
            </w:tcBorders>
            <w:vAlign w:val="bottom"/>
          </w:tcPr>
          <w:p w14:paraId="0C2612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1.653.162 </w:t>
            </w:r>
          </w:p>
        </w:tc>
      </w:tr>
      <w:tr w:rsidR="00D66790" w:rsidRPr="00EA3621" w14:paraId="7574F84B" w14:textId="77777777" w:rsidTr="00D66790">
        <w:trPr>
          <w:trHeight w:hRule="exact" w:val="274"/>
        </w:trPr>
        <w:tc>
          <w:tcPr>
            <w:tcW w:w="1568" w:type="pct"/>
            <w:vAlign w:val="bottom"/>
          </w:tcPr>
          <w:p w14:paraId="1BD58EEA"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6AD87AC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0DEB00F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579" w:type="pct"/>
            <w:tcBorders>
              <w:top w:val="nil"/>
              <w:left w:val="nil"/>
              <w:bottom w:val="nil"/>
              <w:right w:val="nil"/>
            </w:tcBorders>
            <w:vAlign w:val="bottom"/>
          </w:tcPr>
          <w:p w14:paraId="0B916B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4C9C74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654" w:type="pct"/>
            <w:tcBorders>
              <w:top w:val="nil"/>
              <w:left w:val="nil"/>
              <w:bottom w:val="nil"/>
              <w:right w:val="nil"/>
            </w:tcBorders>
            <w:vAlign w:val="bottom"/>
          </w:tcPr>
          <w:p w14:paraId="2BEF13D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56" w:type="pct"/>
            <w:tcBorders>
              <w:top w:val="nil"/>
              <w:left w:val="nil"/>
              <w:bottom w:val="nil"/>
            </w:tcBorders>
            <w:vAlign w:val="bottom"/>
          </w:tcPr>
          <w:p w14:paraId="0DD9BEA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r>
      <w:tr w:rsidR="00D66790" w:rsidRPr="00EA3621" w14:paraId="3908E5D2" w14:textId="77777777" w:rsidTr="00D66790">
        <w:trPr>
          <w:trHeight w:hRule="exact" w:val="274"/>
        </w:trPr>
        <w:tc>
          <w:tcPr>
            <w:tcW w:w="1568" w:type="pct"/>
            <w:vAlign w:val="bottom"/>
          </w:tcPr>
          <w:p w14:paraId="23664258"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250BEF6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5ED110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579" w:type="pct"/>
            <w:tcBorders>
              <w:top w:val="nil"/>
              <w:left w:val="nil"/>
              <w:bottom w:val="nil"/>
              <w:right w:val="nil"/>
            </w:tcBorders>
            <w:vAlign w:val="bottom"/>
          </w:tcPr>
          <w:p w14:paraId="02B3DB2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48EACF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654" w:type="pct"/>
            <w:tcBorders>
              <w:top w:val="nil"/>
              <w:left w:val="nil"/>
              <w:bottom w:val="nil"/>
              <w:right w:val="nil"/>
            </w:tcBorders>
            <w:vAlign w:val="bottom"/>
          </w:tcPr>
          <w:p w14:paraId="7326DF5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4.437.751 </w:t>
            </w:r>
          </w:p>
        </w:tc>
        <w:tc>
          <w:tcPr>
            <w:tcW w:w="556" w:type="pct"/>
            <w:tcBorders>
              <w:top w:val="nil"/>
              <w:left w:val="nil"/>
              <w:bottom w:val="nil"/>
            </w:tcBorders>
            <w:vAlign w:val="bottom"/>
          </w:tcPr>
          <w:p w14:paraId="3552801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8.842.580 </w:t>
            </w:r>
          </w:p>
        </w:tc>
      </w:tr>
      <w:tr w:rsidR="00D66790" w:rsidRPr="00EA3621" w14:paraId="505A5EBA" w14:textId="77777777" w:rsidTr="00D66790">
        <w:trPr>
          <w:trHeight w:hRule="exact" w:val="274"/>
        </w:trPr>
        <w:tc>
          <w:tcPr>
            <w:tcW w:w="1568" w:type="pct"/>
            <w:vAlign w:val="bottom"/>
          </w:tcPr>
          <w:p w14:paraId="25657F9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41DD40B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265.977 </w:t>
            </w:r>
          </w:p>
        </w:tc>
        <w:tc>
          <w:tcPr>
            <w:tcW w:w="573" w:type="pct"/>
            <w:tcBorders>
              <w:top w:val="nil"/>
              <w:left w:val="nil"/>
              <w:bottom w:val="nil"/>
              <w:right w:val="nil"/>
            </w:tcBorders>
            <w:vAlign w:val="bottom"/>
          </w:tcPr>
          <w:p w14:paraId="60096DE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9.878.211 </w:t>
            </w:r>
          </w:p>
        </w:tc>
        <w:tc>
          <w:tcPr>
            <w:tcW w:w="579" w:type="pct"/>
            <w:tcBorders>
              <w:top w:val="nil"/>
              <w:left w:val="nil"/>
              <w:bottom w:val="nil"/>
              <w:right w:val="nil"/>
            </w:tcBorders>
            <w:vAlign w:val="bottom"/>
          </w:tcPr>
          <w:p w14:paraId="64CAD9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0F194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10.144.188 </w:t>
            </w:r>
          </w:p>
        </w:tc>
        <w:tc>
          <w:tcPr>
            <w:tcW w:w="654" w:type="pct"/>
            <w:tcBorders>
              <w:top w:val="nil"/>
              <w:left w:val="nil"/>
              <w:bottom w:val="nil"/>
              <w:right w:val="nil"/>
            </w:tcBorders>
            <w:vAlign w:val="bottom"/>
          </w:tcPr>
          <w:p w14:paraId="3F4A4DF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4.651.991 </w:t>
            </w:r>
          </w:p>
        </w:tc>
        <w:tc>
          <w:tcPr>
            <w:tcW w:w="556" w:type="pct"/>
            <w:tcBorders>
              <w:top w:val="nil"/>
              <w:left w:val="nil"/>
              <w:bottom w:val="nil"/>
            </w:tcBorders>
            <w:vAlign w:val="bottom"/>
          </w:tcPr>
          <w:p w14:paraId="209D5F3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14.796.179 </w:t>
            </w:r>
          </w:p>
        </w:tc>
      </w:tr>
      <w:tr w:rsidR="00D66790" w:rsidRPr="00EA3621" w14:paraId="64E3175F" w14:textId="77777777" w:rsidTr="00D66790">
        <w:trPr>
          <w:trHeight w:hRule="exact" w:val="503"/>
        </w:trPr>
        <w:tc>
          <w:tcPr>
            <w:tcW w:w="1568" w:type="pct"/>
            <w:vAlign w:val="bottom"/>
          </w:tcPr>
          <w:p w14:paraId="35F0E3A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755B697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EE90F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579" w:type="pct"/>
            <w:tcBorders>
              <w:top w:val="nil"/>
              <w:left w:val="nil"/>
              <w:bottom w:val="nil"/>
              <w:right w:val="nil"/>
            </w:tcBorders>
            <w:vAlign w:val="bottom"/>
          </w:tcPr>
          <w:p w14:paraId="5DF47C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0753A63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654" w:type="pct"/>
            <w:tcBorders>
              <w:top w:val="nil"/>
              <w:left w:val="nil"/>
              <w:bottom w:val="nil"/>
              <w:right w:val="nil"/>
            </w:tcBorders>
            <w:vAlign w:val="bottom"/>
          </w:tcPr>
          <w:p w14:paraId="2F1B9E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129.807 </w:t>
            </w:r>
          </w:p>
        </w:tc>
        <w:tc>
          <w:tcPr>
            <w:tcW w:w="556" w:type="pct"/>
            <w:tcBorders>
              <w:top w:val="nil"/>
              <w:left w:val="nil"/>
              <w:bottom w:val="nil"/>
            </w:tcBorders>
            <w:vAlign w:val="bottom"/>
          </w:tcPr>
          <w:p w14:paraId="51A292B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191.756 </w:t>
            </w:r>
          </w:p>
        </w:tc>
      </w:tr>
      <w:tr w:rsidR="00D66790" w:rsidRPr="00EA3621" w14:paraId="7BE3848C" w14:textId="77777777" w:rsidTr="00D66790">
        <w:trPr>
          <w:trHeight w:hRule="exact" w:val="552"/>
        </w:trPr>
        <w:tc>
          <w:tcPr>
            <w:tcW w:w="1568" w:type="pct"/>
            <w:vAlign w:val="bottom"/>
          </w:tcPr>
          <w:p w14:paraId="77048DBF"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04BECA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665C3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579" w:type="pct"/>
            <w:tcBorders>
              <w:top w:val="nil"/>
              <w:left w:val="nil"/>
              <w:bottom w:val="nil"/>
              <w:right w:val="nil"/>
            </w:tcBorders>
            <w:vAlign w:val="bottom"/>
          </w:tcPr>
          <w:p w14:paraId="28FD5F1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B3551E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654" w:type="pct"/>
            <w:tcBorders>
              <w:top w:val="nil"/>
              <w:left w:val="nil"/>
              <w:bottom w:val="nil"/>
              <w:right w:val="nil"/>
            </w:tcBorders>
            <w:vAlign w:val="bottom"/>
          </w:tcPr>
          <w:p w14:paraId="67945B1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1.905.122 </w:t>
            </w:r>
          </w:p>
        </w:tc>
        <w:tc>
          <w:tcPr>
            <w:tcW w:w="556" w:type="pct"/>
            <w:tcBorders>
              <w:top w:val="nil"/>
              <w:left w:val="nil"/>
              <w:bottom w:val="nil"/>
            </w:tcBorders>
            <w:vAlign w:val="bottom"/>
          </w:tcPr>
          <w:p w14:paraId="41768BF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3.053.326 </w:t>
            </w:r>
          </w:p>
        </w:tc>
      </w:tr>
      <w:tr w:rsidR="00D66790" w:rsidRPr="00EA3621" w14:paraId="006DE122" w14:textId="77777777" w:rsidTr="00D66790">
        <w:trPr>
          <w:trHeight w:hRule="exact" w:val="274"/>
        </w:trPr>
        <w:tc>
          <w:tcPr>
            <w:tcW w:w="1568" w:type="pct"/>
            <w:vAlign w:val="bottom"/>
          </w:tcPr>
          <w:p w14:paraId="6260F38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3C6C82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9E2C1C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7B2F9CF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CA5B51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2C218C9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c>
          <w:tcPr>
            <w:tcW w:w="556" w:type="pct"/>
            <w:tcBorders>
              <w:top w:val="nil"/>
              <w:left w:val="nil"/>
              <w:bottom w:val="nil"/>
            </w:tcBorders>
            <w:vAlign w:val="bottom"/>
          </w:tcPr>
          <w:p w14:paraId="1E1AAD0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r>
      <w:tr w:rsidR="00D66790" w:rsidRPr="00EA3621" w14:paraId="51792F7D" w14:textId="77777777" w:rsidTr="00D66790">
        <w:trPr>
          <w:trHeight w:hRule="exact" w:val="503"/>
        </w:trPr>
        <w:tc>
          <w:tcPr>
            <w:tcW w:w="1568" w:type="pct"/>
            <w:vAlign w:val="bottom"/>
          </w:tcPr>
          <w:p w14:paraId="1262902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14:paraId="6A41B20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755714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28AB77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1FB03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3BB8F9E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c>
          <w:tcPr>
            <w:tcW w:w="556" w:type="pct"/>
            <w:tcBorders>
              <w:top w:val="nil"/>
              <w:left w:val="nil"/>
              <w:bottom w:val="nil"/>
            </w:tcBorders>
            <w:vAlign w:val="bottom"/>
          </w:tcPr>
          <w:p w14:paraId="425853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r>
      <w:tr w:rsidR="00D66790" w:rsidRPr="00EA3621" w14:paraId="0E50F08F" w14:textId="77777777" w:rsidTr="00D66790">
        <w:trPr>
          <w:trHeight w:hRule="exact" w:val="287"/>
        </w:trPr>
        <w:tc>
          <w:tcPr>
            <w:tcW w:w="1568" w:type="pct"/>
            <w:vAlign w:val="bottom"/>
          </w:tcPr>
          <w:p w14:paraId="311FB1D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27F6605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1DBD9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259EC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04A1A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65DB2C4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c>
          <w:tcPr>
            <w:tcW w:w="556" w:type="pct"/>
            <w:tcBorders>
              <w:top w:val="nil"/>
              <w:left w:val="nil"/>
              <w:bottom w:val="nil"/>
            </w:tcBorders>
            <w:vAlign w:val="bottom"/>
          </w:tcPr>
          <w:p w14:paraId="243E8A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r>
      <w:tr w:rsidR="00D66790" w:rsidRPr="00EA3621" w14:paraId="4CEA1D08" w14:textId="77777777" w:rsidTr="00D66790">
        <w:trPr>
          <w:trHeight w:hRule="exact" w:val="274"/>
        </w:trPr>
        <w:tc>
          <w:tcPr>
            <w:tcW w:w="1568" w:type="pct"/>
            <w:vAlign w:val="bottom"/>
          </w:tcPr>
          <w:p w14:paraId="52294E94"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03" w:type="pct"/>
            <w:tcBorders>
              <w:top w:val="nil"/>
              <w:left w:val="nil"/>
              <w:bottom w:val="nil"/>
              <w:right w:val="nil"/>
            </w:tcBorders>
            <w:vAlign w:val="bottom"/>
          </w:tcPr>
          <w:p w14:paraId="15B859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C423C9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579" w:type="pct"/>
            <w:tcBorders>
              <w:top w:val="nil"/>
              <w:left w:val="nil"/>
              <w:bottom w:val="nil"/>
              <w:right w:val="nil"/>
            </w:tcBorders>
            <w:vAlign w:val="bottom"/>
          </w:tcPr>
          <w:p w14:paraId="741C13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412AB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654" w:type="pct"/>
            <w:tcBorders>
              <w:top w:val="nil"/>
              <w:left w:val="nil"/>
              <w:bottom w:val="nil"/>
              <w:right w:val="nil"/>
            </w:tcBorders>
            <w:vAlign w:val="bottom"/>
          </w:tcPr>
          <w:p w14:paraId="0B50748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28.970 </w:t>
            </w:r>
          </w:p>
        </w:tc>
        <w:tc>
          <w:tcPr>
            <w:tcW w:w="556" w:type="pct"/>
            <w:tcBorders>
              <w:top w:val="nil"/>
              <w:left w:val="nil"/>
              <w:bottom w:val="nil"/>
            </w:tcBorders>
            <w:vAlign w:val="bottom"/>
          </w:tcPr>
          <w:p w14:paraId="2893E5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29.082 </w:t>
            </w:r>
          </w:p>
        </w:tc>
      </w:tr>
      <w:tr w:rsidR="00D66790" w:rsidRPr="00EA3621" w14:paraId="6654743A" w14:textId="77777777" w:rsidTr="00D66790">
        <w:trPr>
          <w:trHeight w:hRule="exact" w:val="274"/>
        </w:trPr>
        <w:tc>
          <w:tcPr>
            <w:tcW w:w="1568" w:type="pct"/>
            <w:vAlign w:val="bottom"/>
          </w:tcPr>
          <w:p w14:paraId="4C688FC0"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03" w:type="pct"/>
            <w:tcBorders>
              <w:top w:val="single" w:sz="4" w:space="0" w:color="000000"/>
              <w:bottom w:val="single" w:sz="8" w:space="0" w:color="000000"/>
            </w:tcBorders>
            <w:vAlign w:val="bottom"/>
          </w:tcPr>
          <w:p w14:paraId="625F9C6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272.848 </w:t>
            </w:r>
          </w:p>
        </w:tc>
        <w:tc>
          <w:tcPr>
            <w:tcW w:w="573" w:type="pct"/>
            <w:tcBorders>
              <w:top w:val="single" w:sz="4" w:space="0" w:color="000000"/>
              <w:bottom w:val="single" w:sz="8" w:space="0" w:color="000000"/>
            </w:tcBorders>
            <w:vAlign w:val="bottom"/>
          </w:tcPr>
          <w:p w14:paraId="09000B9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15.657.016 </w:t>
            </w:r>
          </w:p>
        </w:tc>
        <w:tc>
          <w:tcPr>
            <w:tcW w:w="579" w:type="pct"/>
            <w:tcBorders>
              <w:top w:val="single" w:sz="4" w:space="0" w:color="000000"/>
              <w:bottom w:val="single" w:sz="8" w:space="0" w:color="000000"/>
            </w:tcBorders>
            <w:vAlign w:val="bottom"/>
          </w:tcPr>
          <w:p w14:paraId="61C9501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 </w:t>
            </w:r>
          </w:p>
        </w:tc>
        <w:tc>
          <w:tcPr>
            <w:tcW w:w="567" w:type="pct"/>
            <w:tcBorders>
              <w:top w:val="single" w:sz="4" w:space="0" w:color="000000"/>
              <w:bottom w:val="single" w:sz="8" w:space="0" w:color="000000"/>
            </w:tcBorders>
            <w:vAlign w:val="bottom"/>
          </w:tcPr>
          <w:p w14:paraId="03131B1E"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15.929.998 </w:t>
            </w:r>
          </w:p>
        </w:tc>
        <w:tc>
          <w:tcPr>
            <w:tcW w:w="654" w:type="pct"/>
            <w:tcBorders>
              <w:top w:val="single" w:sz="4" w:space="0" w:color="000000"/>
              <w:bottom w:val="single" w:sz="8" w:space="0" w:color="000000"/>
            </w:tcBorders>
            <w:vAlign w:val="bottom"/>
          </w:tcPr>
          <w:p w14:paraId="0F03F25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12.750.362* </w:t>
            </w:r>
          </w:p>
        </w:tc>
        <w:tc>
          <w:tcPr>
            <w:tcW w:w="556" w:type="pct"/>
            <w:tcBorders>
              <w:top w:val="single" w:sz="4" w:space="0" w:color="000000"/>
              <w:bottom w:val="single" w:sz="8" w:space="0" w:color="000000"/>
            </w:tcBorders>
            <w:vAlign w:val="bottom"/>
          </w:tcPr>
          <w:p w14:paraId="2573CB8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28.680.360 </w:t>
            </w:r>
          </w:p>
        </w:tc>
      </w:tr>
      <w:tr w:rsidR="00D66790" w:rsidRPr="00EA3621" w14:paraId="103980B2" w14:textId="77777777" w:rsidTr="00D66790">
        <w:trPr>
          <w:trHeight w:val="239"/>
        </w:trPr>
        <w:tc>
          <w:tcPr>
            <w:tcW w:w="1568" w:type="pct"/>
            <w:vAlign w:val="bottom"/>
          </w:tcPr>
          <w:p w14:paraId="50FBC20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03" w:type="pct"/>
            <w:tcBorders>
              <w:top w:val="single" w:sz="12" w:space="0" w:color="000000"/>
            </w:tcBorders>
            <w:vAlign w:val="bottom"/>
          </w:tcPr>
          <w:p w14:paraId="654EF156"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573" w:type="pct"/>
            <w:tcBorders>
              <w:top w:val="single" w:sz="12" w:space="0" w:color="000000"/>
            </w:tcBorders>
            <w:vAlign w:val="bottom"/>
          </w:tcPr>
          <w:p w14:paraId="208D60F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6ACC91DB"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67" w:type="pct"/>
            <w:tcBorders>
              <w:top w:val="single" w:sz="12" w:space="0" w:color="000000"/>
            </w:tcBorders>
            <w:vAlign w:val="bottom"/>
          </w:tcPr>
          <w:p w14:paraId="4504610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654" w:type="pct"/>
            <w:tcBorders>
              <w:top w:val="single" w:sz="12" w:space="0" w:color="000000"/>
            </w:tcBorders>
            <w:vAlign w:val="bottom"/>
          </w:tcPr>
          <w:p w14:paraId="540AA401"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56" w:type="pct"/>
            <w:tcBorders>
              <w:top w:val="single" w:sz="12" w:space="0" w:color="000000"/>
            </w:tcBorders>
            <w:vAlign w:val="bottom"/>
          </w:tcPr>
          <w:p w14:paraId="37429421"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1AFBCF33" w14:textId="77777777" w:rsidTr="00D66790">
        <w:trPr>
          <w:trHeight w:hRule="exact" w:val="274"/>
        </w:trPr>
        <w:tc>
          <w:tcPr>
            <w:tcW w:w="1568" w:type="pct"/>
            <w:vAlign w:val="bottom"/>
          </w:tcPr>
          <w:p w14:paraId="090AE3D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01D270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16.456 </w:t>
            </w:r>
          </w:p>
        </w:tc>
        <w:tc>
          <w:tcPr>
            <w:tcW w:w="573" w:type="pct"/>
            <w:tcBorders>
              <w:top w:val="nil"/>
              <w:left w:val="nil"/>
              <w:bottom w:val="nil"/>
              <w:right w:val="nil"/>
            </w:tcBorders>
            <w:vAlign w:val="bottom"/>
          </w:tcPr>
          <w:p w14:paraId="012F61C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652.083 </w:t>
            </w:r>
          </w:p>
        </w:tc>
        <w:tc>
          <w:tcPr>
            <w:tcW w:w="579" w:type="pct"/>
            <w:tcBorders>
              <w:top w:val="nil"/>
              <w:left w:val="nil"/>
              <w:bottom w:val="nil"/>
              <w:right w:val="nil"/>
            </w:tcBorders>
            <w:vAlign w:val="bottom"/>
          </w:tcPr>
          <w:p w14:paraId="11C716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 </w:t>
            </w:r>
          </w:p>
        </w:tc>
        <w:tc>
          <w:tcPr>
            <w:tcW w:w="567" w:type="pct"/>
            <w:tcBorders>
              <w:top w:val="nil"/>
              <w:left w:val="nil"/>
              <w:bottom w:val="nil"/>
              <w:right w:val="nil"/>
            </w:tcBorders>
            <w:vAlign w:val="bottom"/>
          </w:tcPr>
          <w:p w14:paraId="1DAD182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668.583 </w:t>
            </w:r>
          </w:p>
        </w:tc>
        <w:tc>
          <w:tcPr>
            <w:tcW w:w="654" w:type="pct"/>
            <w:tcBorders>
              <w:top w:val="nil"/>
              <w:left w:val="nil"/>
              <w:bottom w:val="nil"/>
              <w:right w:val="nil"/>
            </w:tcBorders>
            <w:vAlign w:val="bottom"/>
          </w:tcPr>
          <w:p w14:paraId="1484F38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305.810 </w:t>
            </w:r>
          </w:p>
        </w:tc>
        <w:tc>
          <w:tcPr>
            <w:tcW w:w="556" w:type="pct"/>
            <w:tcBorders>
              <w:top w:val="nil"/>
              <w:left w:val="nil"/>
              <w:bottom w:val="nil"/>
            </w:tcBorders>
            <w:vAlign w:val="bottom"/>
          </w:tcPr>
          <w:p w14:paraId="4B807B0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974.393 </w:t>
            </w:r>
          </w:p>
        </w:tc>
      </w:tr>
      <w:tr w:rsidR="00D66790" w:rsidRPr="00EA3621" w14:paraId="12CB0ED4" w14:textId="77777777" w:rsidTr="00D66790">
        <w:trPr>
          <w:trHeight w:hRule="exact" w:val="274"/>
        </w:trPr>
        <w:tc>
          <w:tcPr>
            <w:tcW w:w="1568" w:type="pct"/>
            <w:vAlign w:val="bottom"/>
          </w:tcPr>
          <w:p w14:paraId="4948985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010920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194.605 </w:t>
            </w:r>
          </w:p>
        </w:tc>
        <w:tc>
          <w:tcPr>
            <w:tcW w:w="573" w:type="pct"/>
            <w:tcBorders>
              <w:top w:val="nil"/>
              <w:left w:val="nil"/>
              <w:bottom w:val="nil"/>
              <w:right w:val="nil"/>
            </w:tcBorders>
            <w:vAlign w:val="bottom"/>
          </w:tcPr>
          <w:p w14:paraId="561E0E3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15.168.730 </w:t>
            </w:r>
          </w:p>
        </w:tc>
        <w:tc>
          <w:tcPr>
            <w:tcW w:w="579" w:type="pct"/>
            <w:tcBorders>
              <w:top w:val="nil"/>
              <w:left w:val="nil"/>
              <w:bottom w:val="nil"/>
              <w:right w:val="nil"/>
            </w:tcBorders>
            <w:vAlign w:val="bottom"/>
          </w:tcPr>
          <w:p w14:paraId="5A137E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38F0FCA9" w14:textId="77777777" w:rsidR="00D66790" w:rsidRPr="00EA3621" w:rsidRDefault="00D66790" w:rsidP="00D66790">
            <w:pPr>
              <w:spacing w:line="240" w:lineRule="exact"/>
              <w:jc w:val="center"/>
              <w:rPr>
                <w:rFonts w:ascii="Calibri" w:hAnsi="Calibri"/>
                <w:color w:val="000000" w:themeColor="text1"/>
                <w:sz w:val="18"/>
                <w:szCs w:val="18"/>
              </w:rPr>
            </w:pPr>
            <w:r w:rsidRPr="00EA3621">
              <w:rPr>
                <w:rFonts w:ascii="Calibri" w:hAnsi="Calibri"/>
                <w:color w:val="000000" w:themeColor="text1"/>
                <w:sz w:val="18"/>
                <w:szCs w:val="18"/>
              </w:rPr>
              <w:t xml:space="preserve"> 15.363.335 </w:t>
            </w:r>
          </w:p>
        </w:tc>
        <w:tc>
          <w:tcPr>
            <w:tcW w:w="654" w:type="pct"/>
            <w:tcBorders>
              <w:top w:val="nil"/>
              <w:left w:val="nil"/>
              <w:bottom w:val="nil"/>
              <w:right w:val="nil"/>
            </w:tcBorders>
            <w:vAlign w:val="bottom"/>
          </w:tcPr>
          <w:p w14:paraId="1019B2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1.500.600 </w:t>
            </w:r>
          </w:p>
        </w:tc>
        <w:tc>
          <w:tcPr>
            <w:tcW w:w="556" w:type="pct"/>
            <w:tcBorders>
              <w:top w:val="nil"/>
              <w:left w:val="nil"/>
              <w:bottom w:val="nil"/>
            </w:tcBorders>
            <w:vAlign w:val="bottom"/>
          </w:tcPr>
          <w:p w14:paraId="44E150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16.863.935 </w:t>
            </w:r>
          </w:p>
        </w:tc>
      </w:tr>
      <w:tr w:rsidR="00D66790" w:rsidRPr="00EA3621" w14:paraId="5626A18B" w14:textId="77777777" w:rsidTr="00D66790">
        <w:trPr>
          <w:trHeight w:hRule="exact" w:val="448"/>
        </w:trPr>
        <w:tc>
          <w:tcPr>
            <w:tcW w:w="1568" w:type="pct"/>
            <w:vAlign w:val="bottom"/>
          </w:tcPr>
          <w:p w14:paraId="1304878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2FCFF57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9.720 </w:t>
            </w:r>
          </w:p>
        </w:tc>
        <w:tc>
          <w:tcPr>
            <w:tcW w:w="573" w:type="pct"/>
            <w:tcBorders>
              <w:top w:val="nil"/>
              <w:left w:val="nil"/>
              <w:bottom w:val="nil"/>
              <w:right w:val="nil"/>
            </w:tcBorders>
            <w:vAlign w:val="bottom"/>
          </w:tcPr>
          <w:p w14:paraId="5808FB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6.191 </w:t>
            </w:r>
          </w:p>
        </w:tc>
        <w:tc>
          <w:tcPr>
            <w:tcW w:w="579" w:type="pct"/>
            <w:tcBorders>
              <w:top w:val="nil"/>
              <w:left w:val="nil"/>
              <w:bottom w:val="nil"/>
              <w:right w:val="nil"/>
            </w:tcBorders>
            <w:vAlign w:val="bottom"/>
          </w:tcPr>
          <w:p w14:paraId="6BB7513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1.062 </w:t>
            </w:r>
          </w:p>
        </w:tc>
        <w:tc>
          <w:tcPr>
            <w:tcW w:w="567" w:type="pct"/>
            <w:tcBorders>
              <w:top w:val="nil"/>
              <w:left w:val="nil"/>
              <w:bottom w:val="nil"/>
              <w:right w:val="nil"/>
            </w:tcBorders>
            <w:vAlign w:val="bottom"/>
          </w:tcPr>
          <w:p w14:paraId="72B318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16.973 </w:t>
            </w:r>
          </w:p>
        </w:tc>
        <w:tc>
          <w:tcPr>
            <w:tcW w:w="654" w:type="pct"/>
            <w:tcBorders>
              <w:top w:val="nil"/>
              <w:left w:val="nil"/>
              <w:bottom w:val="nil"/>
              <w:right w:val="nil"/>
            </w:tcBorders>
            <w:vAlign w:val="bottom"/>
          </w:tcPr>
          <w:p w14:paraId="5BB6198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90.823 </w:t>
            </w:r>
          </w:p>
        </w:tc>
        <w:tc>
          <w:tcPr>
            <w:tcW w:w="556" w:type="pct"/>
            <w:tcBorders>
              <w:top w:val="nil"/>
              <w:left w:val="nil"/>
              <w:bottom w:val="nil"/>
            </w:tcBorders>
            <w:vAlign w:val="bottom"/>
          </w:tcPr>
          <w:p w14:paraId="73FD440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107.796 </w:t>
            </w:r>
          </w:p>
        </w:tc>
      </w:tr>
      <w:tr w:rsidR="00D66790" w:rsidRPr="00EA3621" w14:paraId="1A45CF64" w14:textId="77777777" w:rsidTr="00D66790">
        <w:trPr>
          <w:trHeight w:hRule="exact" w:val="274"/>
        </w:trPr>
        <w:tc>
          <w:tcPr>
            <w:tcW w:w="1568" w:type="pct"/>
            <w:vAlign w:val="bottom"/>
          </w:tcPr>
          <w:p w14:paraId="231040EB"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41972EA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 </w:t>
            </w:r>
          </w:p>
        </w:tc>
        <w:tc>
          <w:tcPr>
            <w:tcW w:w="573" w:type="pct"/>
            <w:tcBorders>
              <w:top w:val="nil"/>
              <w:left w:val="nil"/>
              <w:bottom w:val="single" w:sz="4" w:space="0" w:color="auto"/>
              <w:right w:val="nil"/>
            </w:tcBorders>
            <w:vAlign w:val="bottom"/>
          </w:tcPr>
          <w:p w14:paraId="5FE631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16.059 </w:t>
            </w:r>
          </w:p>
        </w:tc>
        <w:tc>
          <w:tcPr>
            <w:tcW w:w="579" w:type="pct"/>
            <w:tcBorders>
              <w:top w:val="nil"/>
              <w:left w:val="nil"/>
              <w:bottom w:val="single" w:sz="4" w:space="0" w:color="auto"/>
              <w:right w:val="nil"/>
            </w:tcBorders>
            <w:vAlign w:val="bottom"/>
          </w:tcPr>
          <w:p w14:paraId="1D157EA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5CA9942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16.085 </w:t>
            </w:r>
          </w:p>
        </w:tc>
        <w:tc>
          <w:tcPr>
            <w:tcW w:w="654" w:type="pct"/>
            <w:tcBorders>
              <w:top w:val="nil"/>
              <w:left w:val="nil"/>
              <w:bottom w:val="single" w:sz="4" w:space="0" w:color="auto"/>
              <w:right w:val="nil"/>
            </w:tcBorders>
            <w:vAlign w:val="bottom"/>
          </w:tcPr>
          <w:p w14:paraId="70A680A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363.527 </w:t>
            </w:r>
          </w:p>
        </w:tc>
        <w:tc>
          <w:tcPr>
            <w:tcW w:w="556" w:type="pct"/>
            <w:tcBorders>
              <w:top w:val="nil"/>
              <w:left w:val="nil"/>
              <w:bottom w:val="single" w:sz="4" w:space="0" w:color="auto"/>
            </w:tcBorders>
            <w:vAlign w:val="bottom"/>
          </w:tcPr>
          <w:p w14:paraId="3EA350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379.612 </w:t>
            </w:r>
          </w:p>
        </w:tc>
      </w:tr>
      <w:tr w:rsidR="00D66790" w:rsidRPr="00EA3621" w14:paraId="24CE2899" w14:textId="77777777" w:rsidTr="00D66790">
        <w:trPr>
          <w:trHeight w:hRule="exact" w:val="274"/>
        </w:trPr>
        <w:tc>
          <w:tcPr>
            <w:tcW w:w="1568" w:type="pct"/>
            <w:vAlign w:val="bottom"/>
          </w:tcPr>
          <w:p w14:paraId="0331FB29"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2F7D007A"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220.807 </w:t>
            </w:r>
          </w:p>
        </w:tc>
        <w:tc>
          <w:tcPr>
            <w:tcW w:w="573" w:type="pct"/>
            <w:tcBorders>
              <w:top w:val="single" w:sz="4" w:space="0" w:color="auto"/>
              <w:left w:val="nil"/>
              <w:bottom w:val="single" w:sz="12" w:space="0" w:color="auto"/>
              <w:right w:val="nil"/>
            </w:tcBorders>
            <w:vAlign w:val="bottom"/>
          </w:tcPr>
          <w:p w14:paraId="69882515"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15.843.063 </w:t>
            </w:r>
          </w:p>
        </w:tc>
        <w:tc>
          <w:tcPr>
            <w:tcW w:w="579" w:type="pct"/>
            <w:tcBorders>
              <w:top w:val="single" w:sz="4" w:space="0" w:color="auto"/>
              <w:left w:val="nil"/>
              <w:bottom w:val="single" w:sz="12" w:space="0" w:color="auto"/>
              <w:right w:val="nil"/>
            </w:tcBorders>
            <w:vAlign w:val="bottom"/>
          </w:tcPr>
          <w:p w14:paraId="2703828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1.106 </w:t>
            </w:r>
          </w:p>
        </w:tc>
        <w:tc>
          <w:tcPr>
            <w:tcW w:w="567" w:type="pct"/>
            <w:tcBorders>
              <w:top w:val="single" w:sz="4" w:space="0" w:color="auto"/>
              <w:left w:val="nil"/>
              <w:bottom w:val="single" w:sz="12" w:space="0" w:color="auto"/>
              <w:right w:val="nil"/>
            </w:tcBorders>
            <w:vAlign w:val="bottom"/>
          </w:tcPr>
          <w:p w14:paraId="4CB33E19"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16.064.976 </w:t>
            </w:r>
          </w:p>
        </w:tc>
        <w:tc>
          <w:tcPr>
            <w:tcW w:w="654" w:type="pct"/>
            <w:tcBorders>
              <w:top w:val="single" w:sz="4" w:space="0" w:color="auto"/>
              <w:left w:val="nil"/>
              <w:bottom w:val="single" w:sz="12" w:space="0" w:color="auto"/>
              <w:right w:val="nil"/>
            </w:tcBorders>
            <w:vAlign w:val="bottom"/>
          </w:tcPr>
          <w:p w14:paraId="136222BF"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2.260.760 </w:t>
            </w:r>
          </w:p>
        </w:tc>
        <w:tc>
          <w:tcPr>
            <w:tcW w:w="556" w:type="pct"/>
            <w:tcBorders>
              <w:top w:val="single" w:sz="4" w:space="0" w:color="auto"/>
              <w:left w:val="nil"/>
              <w:bottom w:val="single" w:sz="12" w:space="0" w:color="auto"/>
            </w:tcBorders>
            <w:vAlign w:val="bottom"/>
          </w:tcPr>
          <w:p w14:paraId="36DBAED0"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18.325.736 </w:t>
            </w:r>
          </w:p>
        </w:tc>
      </w:tr>
      <w:tr w:rsidR="00D66790" w:rsidRPr="00EA3621" w14:paraId="40E002B5" w14:textId="77777777" w:rsidTr="00D66790">
        <w:trPr>
          <w:trHeight w:hRule="exact" w:val="405"/>
        </w:trPr>
        <w:tc>
          <w:tcPr>
            <w:tcW w:w="1568" w:type="pct"/>
            <w:vAlign w:val="bottom"/>
          </w:tcPr>
          <w:p w14:paraId="13F8308E" w14:textId="77777777" w:rsidR="00D66790" w:rsidRPr="00EA3621" w:rsidRDefault="00D66790" w:rsidP="00D66790">
            <w:pPr>
              <w:tabs>
                <w:tab w:val="right" w:pos="1202"/>
              </w:tabs>
              <w:spacing w:line="240" w:lineRule="exact"/>
              <w:outlineLvl w:val="0"/>
              <w:rPr>
                <w:rFonts w:ascii="Arial" w:hAnsi="Arial" w:cs="Arial"/>
                <w:b/>
                <w:bCs/>
                <w:color w:val="000000" w:themeColor="text1"/>
                <w:sz w:val="18"/>
                <w:szCs w:val="18"/>
              </w:rPr>
            </w:pPr>
            <w:r w:rsidRPr="00EA3621">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36B693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52.041 </w:t>
            </w:r>
          </w:p>
        </w:tc>
        <w:tc>
          <w:tcPr>
            <w:tcW w:w="573" w:type="pct"/>
            <w:tcBorders>
              <w:top w:val="single" w:sz="12" w:space="0" w:color="auto"/>
              <w:left w:val="nil"/>
              <w:bottom w:val="single" w:sz="12" w:space="0" w:color="auto"/>
              <w:right w:val="nil"/>
            </w:tcBorders>
            <w:shd w:val="clear" w:color="000000" w:fill="auto"/>
            <w:vAlign w:val="bottom"/>
          </w:tcPr>
          <w:p w14:paraId="3AAF39B8"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(186.047)</w:t>
            </w:r>
          </w:p>
        </w:tc>
        <w:tc>
          <w:tcPr>
            <w:tcW w:w="579" w:type="pct"/>
            <w:tcBorders>
              <w:top w:val="single" w:sz="12" w:space="0" w:color="auto"/>
              <w:left w:val="nil"/>
              <w:bottom w:val="single" w:sz="12" w:space="0" w:color="auto"/>
              <w:right w:val="nil"/>
            </w:tcBorders>
            <w:shd w:val="clear" w:color="000000" w:fill="auto"/>
            <w:vAlign w:val="bottom"/>
          </w:tcPr>
          <w:p w14:paraId="6F46152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(972)</w:t>
            </w:r>
          </w:p>
        </w:tc>
        <w:tc>
          <w:tcPr>
            <w:tcW w:w="567" w:type="pct"/>
            <w:tcBorders>
              <w:top w:val="single" w:sz="12" w:space="0" w:color="auto"/>
              <w:left w:val="nil"/>
              <w:bottom w:val="single" w:sz="12" w:space="0" w:color="auto"/>
              <w:right w:val="nil"/>
            </w:tcBorders>
            <w:shd w:val="clear" w:color="000000" w:fill="auto"/>
            <w:vAlign w:val="bottom"/>
          </w:tcPr>
          <w:p w14:paraId="6EA6FDD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(134.978)</w:t>
            </w:r>
          </w:p>
        </w:tc>
        <w:tc>
          <w:tcPr>
            <w:tcW w:w="654" w:type="pct"/>
            <w:tcBorders>
              <w:top w:val="single" w:sz="12" w:space="0" w:color="auto"/>
              <w:left w:val="nil"/>
              <w:bottom w:val="single" w:sz="12" w:space="0" w:color="auto"/>
              <w:right w:val="nil"/>
            </w:tcBorders>
            <w:shd w:val="clear" w:color="000000" w:fill="auto"/>
            <w:vAlign w:val="bottom"/>
          </w:tcPr>
          <w:p w14:paraId="17651E9D"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10.489.602 </w:t>
            </w:r>
          </w:p>
        </w:tc>
        <w:tc>
          <w:tcPr>
            <w:tcW w:w="556" w:type="pct"/>
            <w:tcBorders>
              <w:top w:val="single" w:sz="12" w:space="0" w:color="auto"/>
              <w:left w:val="nil"/>
              <w:bottom w:val="single" w:sz="12" w:space="0" w:color="auto"/>
            </w:tcBorders>
            <w:shd w:val="clear" w:color="000000" w:fill="auto"/>
            <w:vAlign w:val="bottom"/>
          </w:tcPr>
          <w:p w14:paraId="1D542A1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10.354.624 </w:t>
            </w:r>
          </w:p>
        </w:tc>
      </w:tr>
      <w:bookmarkEnd w:id="1022"/>
    </w:tbl>
    <w:p w14:paraId="75ED87F8" w14:textId="77777777" w:rsidR="007513B2" w:rsidRPr="00EA3621" w:rsidRDefault="007513B2" w:rsidP="007513B2">
      <w:pPr>
        <w:jc w:val="both"/>
        <w:rPr>
          <w:rFonts w:ascii="Calibri" w:eastAsia="Times New Roman" w:hAnsi="Calibri" w:cs="Arial"/>
          <w:color w:val="000000" w:themeColor="text1"/>
          <w:szCs w:val="20"/>
        </w:rPr>
      </w:pPr>
    </w:p>
    <w:p w14:paraId="34862C88" w14:textId="3F00F585" w:rsidR="007513B2" w:rsidRPr="00EA3621" w:rsidRDefault="007513B2"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53276EAB" w14:textId="792296D2" w:rsidR="007513B2" w:rsidRPr="00EA3621" w:rsidRDefault="007513B2" w:rsidP="007513B2">
      <w:pPr>
        <w:jc w:val="both"/>
        <w:rPr>
          <w:rFonts w:eastAsia="Times New Roman" w:cs="Times New Roman"/>
          <w:i/>
          <w:color w:val="000000" w:themeColor="text1"/>
          <w:sz w:val="20"/>
          <w:szCs w:val="20"/>
        </w:rPr>
      </w:pPr>
      <w:r w:rsidRPr="00EA3621">
        <w:rPr>
          <w:rFonts w:eastAsia="Times New Roman" w:cs="Times New Roman"/>
          <w:i/>
          <w:color w:val="000000" w:themeColor="text1"/>
          <w:sz w:val="20"/>
          <w:szCs w:val="20"/>
        </w:rPr>
        <w:t xml:space="preserve">*Iznosi vezani uz jednosmjernu valutnu klauzulu iznose </w:t>
      </w:r>
      <w:r w:rsidR="00D66790" w:rsidRPr="00EA3621">
        <w:rPr>
          <w:rFonts w:eastAsia="Times New Roman" w:cs="Times New Roman"/>
          <w:i/>
          <w:color w:val="000000" w:themeColor="text1"/>
          <w:sz w:val="20"/>
          <w:szCs w:val="20"/>
        </w:rPr>
        <w:t xml:space="preserve">38.816 </w:t>
      </w:r>
      <w:r w:rsidRPr="00EA3621">
        <w:rPr>
          <w:rFonts w:eastAsia="Times New Roman" w:cs="Times New Roman"/>
          <w:i/>
          <w:color w:val="000000" w:themeColor="text1"/>
          <w:sz w:val="20"/>
          <w:szCs w:val="20"/>
        </w:rPr>
        <w:t>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DF73D1">
          <w:pgSz w:w="11906" w:h="16838"/>
          <w:pgMar w:top="1417" w:right="1417" w:bottom="1417" w:left="1417" w:header="708" w:footer="708" w:gutter="0"/>
          <w:cols w:space="708"/>
          <w:docGrid w:linePitch="360"/>
        </w:sectPr>
      </w:pPr>
    </w:p>
    <w:p w14:paraId="6CF8EAC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453B447" w14:textId="26C0895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3A37D57F" w14:textId="77777777" w:rsidR="007513B2" w:rsidRPr="00EA3621" w:rsidRDefault="007513B2" w:rsidP="007513B2">
      <w:pPr>
        <w:jc w:val="both"/>
        <w:rPr>
          <w:rFonts w:ascii="Calibri" w:eastAsia="Times New Roman" w:hAnsi="Calibri" w:cs="Arial"/>
          <w:b/>
          <w:color w:val="000000" w:themeColor="text1"/>
          <w:szCs w:val="20"/>
        </w:rPr>
      </w:pPr>
    </w:p>
    <w:p w14:paraId="0B062A7A" w14:textId="4362CAA4"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06984CC9" w14:textId="77777777" w:rsidR="007513B2" w:rsidRPr="00EA3621" w:rsidRDefault="007513B2" w:rsidP="007513B2">
      <w:pPr>
        <w:jc w:val="both"/>
        <w:rPr>
          <w:rFonts w:ascii="Calibri" w:eastAsia="Times New Roman" w:hAnsi="Calibri" w:cs="Arial"/>
          <w:b/>
          <w:color w:val="000000" w:themeColor="text1"/>
          <w:szCs w:val="20"/>
        </w:rPr>
      </w:pPr>
    </w:p>
    <w:p w14:paraId="1BC672EB" w14:textId="4004DA35"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2733682E" w14:textId="77777777" w:rsidR="007513B2" w:rsidRPr="00EA3621" w:rsidRDefault="007513B2" w:rsidP="007513B2">
      <w:pPr>
        <w:jc w:val="both"/>
        <w:rPr>
          <w:rFonts w:ascii="Calibri" w:eastAsia="Times New Roman" w:hAnsi="Calibri" w:cs="Arial"/>
          <w:b/>
          <w:color w:val="000000" w:themeColor="text1"/>
          <w:szCs w:val="20"/>
        </w:rPr>
      </w:pPr>
    </w:p>
    <w:p w14:paraId="7A307922"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Analiza osjetljivosti</w:t>
      </w:r>
    </w:p>
    <w:p w14:paraId="30A4180C"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EA3621" w:rsidRDefault="001D3F93" w:rsidP="001D3F93">
      <w:pPr>
        <w:jc w:val="both"/>
        <w:rPr>
          <w:rFonts w:cs="Arial"/>
          <w:bCs/>
          <w:color w:val="000000" w:themeColor="text1"/>
        </w:rPr>
      </w:pPr>
      <w:r w:rsidRPr="00EA3621">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EA3621" w:rsidRDefault="001D3F93" w:rsidP="001D3F93">
      <w:pPr>
        <w:jc w:val="both"/>
        <w:rPr>
          <w:rFonts w:cs="Arial"/>
          <w:bCs/>
          <w:color w:val="000000" w:themeColor="text1"/>
        </w:rPr>
      </w:pPr>
    </w:p>
    <w:p w14:paraId="0404B5A8" w14:textId="703BA864" w:rsidR="001D3F93" w:rsidRPr="00EA3621" w:rsidRDefault="001D3F93" w:rsidP="001D3F93">
      <w:pPr>
        <w:keepNext/>
        <w:jc w:val="both"/>
        <w:rPr>
          <w:rFonts w:cs="Arial"/>
          <w:bCs/>
          <w:color w:val="000000" w:themeColor="text1"/>
        </w:rPr>
      </w:pPr>
      <w:r w:rsidRPr="00EA3621">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EA3621">
        <w:rPr>
          <w:rFonts w:cs="Arial"/>
          <w:bCs/>
          <w:color w:val="000000" w:themeColor="text1"/>
        </w:rPr>
        <w:t>3</w:t>
      </w:r>
      <w:r w:rsidR="00D66790" w:rsidRPr="00EA3621">
        <w:rPr>
          <w:rFonts w:cs="Arial"/>
          <w:bCs/>
          <w:color w:val="000000" w:themeColor="text1"/>
        </w:rPr>
        <w:t>1</w:t>
      </w:r>
      <w:r w:rsidR="00857A6B" w:rsidRPr="00EA3621">
        <w:rPr>
          <w:rFonts w:cs="Arial"/>
          <w:bCs/>
          <w:color w:val="000000" w:themeColor="text1"/>
        </w:rPr>
        <w:t>.</w:t>
      </w:r>
      <w:r w:rsidR="003368BF" w:rsidRPr="00EA3621">
        <w:rPr>
          <w:rFonts w:cs="Arial"/>
          <w:bCs/>
          <w:color w:val="000000" w:themeColor="text1"/>
        </w:rPr>
        <w:t xml:space="preserve"> </w:t>
      </w:r>
      <w:r w:rsidR="00D66790" w:rsidRPr="00EA3621">
        <w:rPr>
          <w:rFonts w:cs="Arial"/>
          <w:bCs/>
          <w:color w:val="000000" w:themeColor="text1"/>
        </w:rPr>
        <w:t xml:space="preserve">ožujka </w:t>
      </w:r>
      <w:r w:rsidRPr="00EA3621">
        <w:rPr>
          <w:rFonts w:cs="Arial"/>
          <w:bCs/>
          <w:color w:val="000000" w:themeColor="text1"/>
        </w:rPr>
        <w:t>202</w:t>
      </w:r>
      <w:r w:rsidR="00D66790" w:rsidRPr="00EA3621">
        <w:rPr>
          <w:rFonts w:cs="Arial"/>
          <w:bCs/>
          <w:color w:val="000000" w:themeColor="text1"/>
        </w:rPr>
        <w:t>1</w:t>
      </w:r>
      <w:r w:rsidRPr="00EA3621">
        <w:rPr>
          <w:rFonts w:cs="Arial"/>
          <w:bCs/>
          <w:color w:val="000000" w:themeColor="text1"/>
        </w:rPr>
        <w:t>.</w:t>
      </w:r>
    </w:p>
    <w:p w14:paraId="43B9997D" w14:textId="77777777" w:rsidR="001D3F93" w:rsidRPr="00EA3621" w:rsidRDefault="001D3F93" w:rsidP="001D3F93">
      <w:pPr>
        <w:keepNext/>
        <w:jc w:val="both"/>
        <w:rPr>
          <w:rFonts w:cs="Arial"/>
          <w:bCs/>
          <w:color w:val="000000" w:themeColor="text1"/>
        </w:rPr>
      </w:pPr>
    </w:p>
    <w:p w14:paraId="424237BD" w14:textId="1533FAEC" w:rsidR="001D3F93" w:rsidRPr="00EA3621" w:rsidRDefault="001D3F93" w:rsidP="001D3F93">
      <w:pPr>
        <w:keepNext/>
        <w:jc w:val="both"/>
        <w:rPr>
          <w:rFonts w:cs="Arial"/>
          <w:bCs/>
          <w:color w:val="000000" w:themeColor="text1"/>
        </w:rPr>
      </w:pPr>
      <w:r w:rsidRPr="00EA3621">
        <w:rPr>
          <w:rFonts w:cs="Arial"/>
          <w:bCs/>
          <w:color w:val="000000" w:themeColor="text1"/>
        </w:rPr>
        <w:t xml:space="preserve">Primjenom metode standardne devijacije na promjene tečaja utvrđena je volatilnost tečaja EUR/HRK  koja je u razdoblju od prethodnih 12 mjeseci kod tečaja EUR/HRK </w:t>
      </w:r>
      <w:r w:rsidR="00D66790" w:rsidRPr="00EA3621">
        <w:rPr>
          <w:rFonts w:cs="Arial"/>
          <w:bCs/>
          <w:color w:val="000000" w:themeColor="text1"/>
        </w:rPr>
        <w:t xml:space="preserve">iznosila </w:t>
      </w:r>
      <w:r w:rsidR="00D66790" w:rsidRPr="00D414B6">
        <w:rPr>
          <w:rFonts w:cs="Arial"/>
          <w:bCs/>
          <w:color w:val="000000" w:themeColor="text1"/>
        </w:rPr>
        <w:t>1,</w:t>
      </w:r>
      <w:r w:rsidR="002612B7" w:rsidRPr="002612B7">
        <w:rPr>
          <w:rFonts w:cs="Arial"/>
          <w:bCs/>
          <w:color w:val="000000" w:themeColor="text1"/>
        </w:rPr>
        <w:t>67</w:t>
      </w:r>
      <w:r w:rsidR="00D66790" w:rsidRPr="00EA3621">
        <w:rPr>
          <w:rFonts w:cs="Arial"/>
          <w:bCs/>
          <w:color w:val="000000" w:themeColor="text1"/>
        </w:rPr>
        <w:t>% (2020.:1,72%).</w:t>
      </w:r>
    </w:p>
    <w:p w14:paraId="016113A6" w14:textId="77777777" w:rsidR="001D3F93" w:rsidRPr="00EA3621" w:rsidRDefault="001D3F93" w:rsidP="001D3F93">
      <w:pPr>
        <w:keepNext/>
        <w:jc w:val="both"/>
        <w:rPr>
          <w:rFonts w:cs="Arial"/>
          <w:color w:val="000000" w:themeColor="text1"/>
        </w:rPr>
      </w:pPr>
    </w:p>
    <w:p w14:paraId="043B6D72" w14:textId="77777777" w:rsidR="001D3F93" w:rsidRPr="00EA3621" w:rsidRDefault="001D3F93" w:rsidP="001D3F93">
      <w:pPr>
        <w:jc w:val="both"/>
        <w:rPr>
          <w:rFonts w:cs="Arial"/>
          <w:bCs/>
          <w:color w:val="000000" w:themeColor="text1"/>
        </w:rPr>
      </w:pPr>
      <w:r w:rsidRPr="00EA3621">
        <w:rPr>
          <w:rFonts w:cs="Arial"/>
          <w:bCs/>
          <w:color w:val="000000" w:themeColor="text1"/>
        </w:rPr>
        <w:t>U nastavku se iskazuje utjecaj pretpostavljene promjene tečaja EUR/HRK, po stavkama ukupne imovine i ukupnih obveza denominiranim ili vezanim uz EUR,</w:t>
      </w:r>
      <w:r w:rsidRPr="00EA3621" w:rsidDel="007E1CF7">
        <w:rPr>
          <w:rFonts w:cs="Arial"/>
          <w:bCs/>
          <w:color w:val="000000" w:themeColor="text1"/>
        </w:rPr>
        <w:t xml:space="preserve"> </w:t>
      </w:r>
      <w:r w:rsidRPr="00EA3621">
        <w:rPr>
          <w:rFonts w:cs="Arial"/>
          <w:bCs/>
          <w:color w:val="000000" w:themeColor="text1"/>
        </w:rPr>
        <w:t>na dobit HBOR-a.</w:t>
      </w:r>
    </w:p>
    <w:p w14:paraId="76E27359" w14:textId="77777777" w:rsidR="001D3F93" w:rsidRPr="00EA3621"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EA3621" w14:paraId="0C347515" w14:textId="77777777" w:rsidTr="001D3F93">
        <w:trPr>
          <w:trHeight w:hRule="exact" w:val="713"/>
          <w:jc w:val="center"/>
        </w:trPr>
        <w:tc>
          <w:tcPr>
            <w:tcW w:w="985" w:type="pct"/>
          </w:tcPr>
          <w:p w14:paraId="687006DD" w14:textId="77777777" w:rsidR="001D3F93" w:rsidRPr="00EA3621" w:rsidRDefault="001D3F93" w:rsidP="001D3F93">
            <w:pPr>
              <w:spacing w:before="240" w:after="120" w:line="360" w:lineRule="auto"/>
              <w:rPr>
                <w:rFonts w:ascii="Calibri" w:hAnsi="Calibri" w:cs="Arial"/>
                <w:b/>
                <w:bCs/>
                <w:color w:val="000000" w:themeColor="text1"/>
                <w:sz w:val="20"/>
                <w:szCs w:val="20"/>
              </w:rPr>
            </w:pPr>
            <w:r w:rsidRPr="00EA3621">
              <w:rPr>
                <w:rFonts w:ascii="Calibri" w:hAnsi="Calibri" w:cs="Arial"/>
                <w:b/>
                <w:bCs/>
                <w:color w:val="000000" w:themeColor="text1"/>
                <w:sz w:val="20"/>
                <w:szCs w:val="20"/>
              </w:rPr>
              <w:t>Valuta</w:t>
            </w:r>
          </w:p>
        </w:tc>
        <w:tc>
          <w:tcPr>
            <w:tcW w:w="1003" w:type="pct"/>
          </w:tcPr>
          <w:p w14:paraId="2CC42BAC"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Promjene tečaja valute </w:t>
            </w:r>
          </w:p>
          <w:p w14:paraId="7CCC21B9" w14:textId="5EEAA23E"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D66790" w:rsidRPr="00EA3621">
              <w:rPr>
                <w:rFonts w:ascii="Calibri" w:hAnsi="Calibri" w:cs="Arial"/>
                <w:b/>
                <w:bCs/>
                <w:color w:val="000000" w:themeColor="text1"/>
                <w:sz w:val="20"/>
                <w:szCs w:val="20"/>
              </w:rPr>
              <w:t>1</w:t>
            </w:r>
            <w:r w:rsidR="00857A6B" w:rsidRPr="00EA3621">
              <w:rPr>
                <w:rFonts w:ascii="Calibri" w:hAnsi="Calibri" w:cs="Arial"/>
                <w:b/>
                <w:bCs/>
                <w:color w:val="000000" w:themeColor="text1"/>
                <w:sz w:val="20"/>
                <w:szCs w:val="20"/>
              </w:rPr>
              <w:t>.</w:t>
            </w:r>
            <w:r w:rsidR="00D66790" w:rsidRPr="00EA3621">
              <w:rPr>
                <w:rFonts w:ascii="Calibri" w:hAnsi="Calibri" w:cs="Arial"/>
                <w:b/>
                <w:bCs/>
                <w:color w:val="000000" w:themeColor="text1"/>
                <w:sz w:val="20"/>
                <w:szCs w:val="20"/>
              </w:rPr>
              <w:t>3</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3E36B7E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543A294E"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564F7000" w14:textId="40A0F865"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r w:rsidR="00D66790" w:rsidRPr="00EA3621">
              <w:rPr>
                <w:rFonts w:ascii="Calibri" w:hAnsi="Calibri" w:cs="Arial"/>
                <w:b/>
                <w:bCs/>
                <w:color w:val="000000" w:themeColor="text1"/>
                <w:sz w:val="20"/>
                <w:szCs w:val="20"/>
              </w:rPr>
              <w:t>3</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4088819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Promjene tečaja valute</w:t>
            </w:r>
          </w:p>
          <w:p w14:paraId="4FE09D01" w14:textId="5F66546F"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 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c>
          <w:tcPr>
            <w:tcW w:w="1003" w:type="pct"/>
          </w:tcPr>
          <w:p w14:paraId="76F401B5"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09F26E80"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3485CDC9" w14:textId="48C413E3"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r>
      <w:tr w:rsidR="001D3F93" w:rsidRPr="00EA3621" w14:paraId="1D3D2D60" w14:textId="77777777" w:rsidTr="001D3F93">
        <w:trPr>
          <w:trHeight w:hRule="exact" w:val="221"/>
          <w:jc w:val="center"/>
        </w:trPr>
        <w:tc>
          <w:tcPr>
            <w:tcW w:w="985" w:type="pct"/>
          </w:tcPr>
          <w:p w14:paraId="537C7108"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4" w:type="pct"/>
            <w:vAlign w:val="center"/>
          </w:tcPr>
          <w:p w14:paraId="424CCD9E"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c>
          <w:tcPr>
            <w:tcW w:w="1004" w:type="pct"/>
          </w:tcPr>
          <w:p w14:paraId="1778F42D"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3" w:type="pct"/>
            <w:vAlign w:val="center"/>
          </w:tcPr>
          <w:p w14:paraId="163C2AA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r>
      <w:tr w:rsidR="001D3F93" w:rsidRPr="00EA3621" w14:paraId="6F1FDD56" w14:textId="77777777" w:rsidTr="001D3F93">
        <w:trPr>
          <w:trHeight w:hRule="exact" w:val="175"/>
          <w:jc w:val="center"/>
        </w:trPr>
        <w:tc>
          <w:tcPr>
            <w:tcW w:w="985" w:type="pct"/>
          </w:tcPr>
          <w:p w14:paraId="4F027425"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EA3621"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EA3621" w:rsidRDefault="001D3F93" w:rsidP="001D3F93">
            <w:pPr>
              <w:spacing w:line="360" w:lineRule="auto"/>
              <w:jc w:val="right"/>
              <w:rPr>
                <w:rFonts w:ascii="Calibri" w:hAnsi="Calibri" w:cs="Arial"/>
                <w:b/>
                <w:color w:val="000000" w:themeColor="text1"/>
                <w:sz w:val="20"/>
                <w:szCs w:val="20"/>
              </w:rPr>
            </w:pPr>
          </w:p>
        </w:tc>
      </w:tr>
      <w:tr w:rsidR="00D66790" w:rsidRPr="00EA3621" w14:paraId="78BC252E" w14:textId="77777777" w:rsidTr="00D66790">
        <w:trPr>
          <w:trHeight w:hRule="exact" w:val="284"/>
          <w:jc w:val="center"/>
        </w:trPr>
        <w:tc>
          <w:tcPr>
            <w:tcW w:w="985" w:type="pct"/>
            <w:vAlign w:val="bottom"/>
          </w:tcPr>
          <w:p w14:paraId="347B11EC"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706B50F1" w14:textId="1C442D57" w:rsidR="00D66790" w:rsidRPr="00EA3621" w:rsidRDefault="002612B7"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+1,67</w:t>
            </w:r>
          </w:p>
        </w:tc>
        <w:tc>
          <w:tcPr>
            <w:tcW w:w="1004" w:type="pct"/>
            <w:vAlign w:val="bottom"/>
          </w:tcPr>
          <w:p w14:paraId="600D0EF5" w14:textId="36F585BC" w:rsidR="00D66790" w:rsidRPr="00EA3621" w:rsidRDefault="002612B7"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3.033</w:t>
            </w:r>
          </w:p>
        </w:tc>
        <w:tc>
          <w:tcPr>
            <w:tcW w:w="1004" w:type="pct"/>
            <w:vAlign w:val="center"/>
          </w:tcPr>
          <w:p w14:paraId="7003ABEF" w14:textId="7618A279"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57E7F558" w14:textId="2A1DEFF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(706)</w:t>
            </w:r>
          </w:p>
        </w:tc>
      </w:tr>
      <w:tr w:rsidR="00D66790" w:rsidRPr="00EA3621" w14:paraId="1A4D2B92" w14:textId="77777777" w:rsidTr="00D66790">
        <w:trPr>
          <w:trHeight w:hRule="exact" w:val="103"/>
          <w:jc w:val="center"/>
        </w:trPr>
        <w:tc>
          <w:tcPr>
            <w:tcW w:w="985" w:type="pct"/>
            <w:vAlign w:val="bottom"/>
          </w:tcPr>
          <w:p w14:paraId="64EB4B59" w14:textId="77777777" w:rsidR="00D66790" w:rsidRPr="00EA3621" w:rsidRDefault="00D66790" w:rsidP="00D66790">
            <w:pPr>
              <w:spacing w:line="360" w:lineRule="auto"/>
              <w:jc w:val="both"/>
              <w:rPr>
                <w:rFonts w:ascii="Calibri" w:hAnsi="Calibri" w:cs="Arial"/>
                <w:bCs/>
                <w:color w:val="000000" w:themeColor="text1"/>
                <w:sz w:val="20"/>
                <w:szCs w:val="20"/>
              </w:rPr>
            </w:pPr>
          </w:p>
        </w:tc>
        <w:tc>
          <w:tcPr>
            <w:tcW w:w="1003" w:type="pct"/>
            <w:vAlign w:val="bottom"/>
          </w:tcPr>
          <w:p w14:paraId="31B67611" w14:textId="77777777" w:rsidR="00D66790" w:rsidRPr="00EA3621" w:rsidRDefault="00D66790" w:rsidP="00D66790">
            <w:pPr>
              <w:spacing w:line="360" w:lineRule="auto"/>
              <w:jc w:val="right"/>
              <w:rPr>
                <w:rFonts w:cs="Arial"/>
                <w:bCs/>
                <w:color w:val="000000" w:themeColor="text1"/>
                <w:sz w:val="20"/>
                <w:szCs w:val="20"/>
              </w:rPr>
            </w:pPr>
          </w:p>
        </w:tc>
        <w:tc>
          <w:tcPr>
            <w:tcW w:w="1004" w:type="pct"/>
            <w:vAlign w:val="bottom"/>
          </w:tcPr>
          <w:p w14:paraId="3FDC30C2" w14:textId="77777777" w:rsidR="00D66790" w:rsidRPr="00EA3621" w:rsidRDefault="00D66790" w:rsidP="00D66790">
            <w:pPr>
              <w:spacing w:line="360" w:lineRule="auto"/>
              <w:jc w:val="right"/>
              <w:rPr>
                <w:rFonts w:cs="Arial"/>
                <w:bCs/>
                <w:color w:val="000000" w:themeColor="text1"/>
                <w:sz w:val="20"/>
                <w:szCs w:val="20"/>
              </w:rPr>
            </w:pPr>
          </w:p>
        </w:tc>
        <w:tc>
          <w:tcPr>
            <w:tcW w:w="1004" w:type="pct"/>
            <w:vAlign w:val="center"/>
          </w:tcPr>
          <w:p w14:paraId="7D47605C" w14:textId="539C7151" w:rsidR="00D66790" w:rsidRPr="00EA3621" w:rsidRDefault="00D66790" w:rsidP="00D66790">
            <w:pPr>
              <w:spacing w:line="360" w:lineRule="auto"/>
              <w:jc w:val="right"/>
              <w:rPr>
                <w:rFonts w:cs="Arial"/>
                <w:bCs/>
                <w:color w:val="000000" w:themeColor="text1"/>
                <w:sz w:val="20"/>
                <w:szCs w:val="20"/>
              </w:rPr>
            </w:pPr>
          </w:p>
        </w:tc>
        <w:tc>
          <w:tcPr>
            <w:tcW w:w="1003" w:type="pct"/>
            <w:vAlign w:val="center"/>
          </w:tcPr>
          <w:p w14:paraId="36489A1D" w14:textId="77777777" w:rsidR="00D66790" w:rsidRPr="00EA3621" w:rsidRDefault="00D66790" w:rsidP="00D66790">
            <w:pPr>
              <w:spacing w:line="360" w:lineRule="auto"/>
              <w:jc w:val="right"/>
              <w:rPr>
                <w:rFonts w:cs="Arial"/>
                <w:bCs/>
                <w:color w:val="000000" w:themeColor="text1"/>
                <w:sz w:val="20"/>
                <w:szCs w:val="20"/>
              </w:rPr>
            </w:pPr>
          </w:p>
        </w:tc>
      </w:tr>
      <w:tr w:rsidR="00D66790" w:rsidRPr="00EA3621" w14:paraId="7891A472" w14:textId="77777777" w:rsidTr="00D66790">
        <w:trPr>
          <w:trHeight w:hRule="exact" w:val="284"/>
          <w:jc w:val="center"/>
        </w:trPr>
        <w:tc>
          <w:tcPr>
            <w:tcW w:w="985" w:type="pct"/>
            <w:vAlign w:val="bottom"/>
          </w:tcPr>
          <w:p w14:paraId="1D8D3C22"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4E48B1C0" w14:textId="087DA0E9" w:rsidR="00D66790" w:rsidRPr="00EA3621" w:rsidRDefault="002612B7"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-1,67</w:t>
            </w:r>
          </w:p>
        </w:tc>
        <w:tc>
          <w:tcPr>
            <w:tcW w:w="1004" w:type="pct"/>
            <w:vAlign w:val="bottom"/>
          </w:tcPr>
          <w:p w14:paraId="55D804F1" w14:textId="062DF725" w:rsidR="00D66790" w:rsidRPr="00EA3621" w:rsidRDefault="002612B7"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(3.0</w:t>
            </w:r>
            <w:r w:rsidR="0013092B">
              <w:rPr>
                <w:rFonts w:asciiTheme="minorHAnsi" w:hAnsiTheme="minorHAnsi" w:cs="Arial"/>
                <w:b w:val="0"/>
                <w:color w:val="000000" w:themeColor="text1"/>
                <w:sz w:val="20"/>
                <w:lang w:val="hr-HR"/>
              </w:rPr>
              <w:t>07)</w:t>
            </w:r>
          </w:p>
        </w:tc>
        <w:tc>
          <w:tcPr>
            <w:tcW w:w="1004" w:type="pct"/>
            <w:vAlign w:val="center"/>
          </w:tcPr>
          <w:p w14:paraId="5B42647F" w14:textId="598AF7A5"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1D1638E7" w14:textId="434B61E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738</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DF73D1">
          <w:pgSz w:w="11906" w:h="16838"/>
          <w:pgMar w:top="1417" w:right="1417" w:bottom="1417" w:left="1417" w:header="708" w:footer="708" w:gutter="0"/>
          <w:cols w:space="708"/>
          <w:docGrid w:linePitch="360"/>
        </w:sectPr>
      </w:pPr>
    </w:p>
    <w:p w14:paraId="4C0FB6F3" w14:textId="77777777" w:rsidR="0070412D" w:rsidRPr="00EA3621" w:rsidRDefault="0070412D" w:rsidP="007513B2">
      <w:pPr>
        <w:jc w:val="both"/>
        <w:rPr>
          <w:rFonts w:ascii="Calibri" w:eastAsia="Times New Roman" w:hAnsi="Calibri" w:cs="Arial"/>
          <w:b/>
          <w:color w:val="000000" w:themeColor="text1"/>
          <w:sz w:val="18"/>
          <w:szCs w:val="20"/>
        </w:rPr>
      </w:pPr>
    </w:p>
    <w:p w14:paraId="11EA7381" w14:textId="2C6EFDE4"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 </w:t>
      </w:r>
      <w:r w:rsidR="0070412D" w:rsidRPr="00EA3621">
        <w:rPr>
          <w:rFonts w:ascii="Calibri" w:eastAsia="Times New Roman" w:hAnsi="Calibri" w:cs="Arial"/>
          <w:b/>
          <w:color w:val="000000" w:themeColor="text1"/>
          <w:szCs w:val="20"/>
        </w:rPr>
        <w:tab/>
        <w:t>Fer vrijednost financijske imovine i financijskih obveza</w:t>
      </w:r>
    </w:p>
    <w:p w14:paraId="6A5DCC90" w14:textId="77777777" w:rsidR="0070412D" w:rsidRPr="00EA3621" w:rsidRDefault="0070412D" w:rsidP="004D47BA">
      <w:pPr>
        <w:jc w:val="both"/>
        <w:rPr>
          <w:rFonts w:ascii="Calibri" w:eastAsia="Times New Roman" w:hAnsi="Calibri" w:cs="Arial"/>
          <w:b/>
          <w:color w:val="000000" w:themeColor="text1"/>
          <w:sz w:val="10"/>
          <w:szCs w:val="20"/>
        </w:rPr>
      </w:pPr>
    </w:p>
    <w:p w14:paraId="104B453B" w14:textId="390ED730"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.1. </w:t>
      </w:r>
      <w:r w:rsidR="0070412D" w:rsidRPr="00EA3621">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235C419C"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EA3621">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EA3621">
        <w:rPr>
          <w:rFonts w:asciiTheme="minorHAnsi" w:hAnsiTheme="minorHAnsi" w:cs="Arial"/>
          <w:b w:val="0"/>
          <w:bCs w:val="0"/>
          <w:color w:val="000000" w:themeColor="text1"/>
          <w:spacing w:val="-3"/>
          <w:sz w:val="20"/>
          <w:lang w:val="hr-HR"/>
        </w:rPr>
        <w:t>3</w:t>
      </w:r>
      <w:r w:rsidR="00D66790" w:rsidRPr="00EA3621">
        <w:rPr>
          <w:rFonts w:asciiTheme="minorHAnsi" w:hAnsiTheme="minorHAnsi" w:cs="Arial"/>
          <w:b w:val="0"/>
          <w:bCs w:val="0"/>
          <w:color w:val="000000" w:themeColor="text1"/>
          <w:spacing w:val="-3"/>
          <w:sz w:val="20"/>
          <w:lang w:val="hr-HR"/>
        </w:rPr>
        <w:t>1</w:t>
      </w:r>
      <w:r w:rsidR="001E2C1C" w:rsidRPr="00EA3621">
        <w:rPr>
          <w:rFonts w:asciiTheme="minorHAnsi" w:hAnsiTheme="minorHAnsi" w:cs="Arial"/>
          <w:b w:val="0"/>
          <w:bCs w:val="0"/>
          <w:color w:val="000000" w:themeColor="text1"/>
          <w:spacing w:val="-3"/>
          <w:sz w:val="20"/>
          <w:lang w:val="hr-HR"/>
        </w:rPr>
        <w:t xml:space="preserve">. </w:t>
      </w:r>
      <w:r w:rsidR="00D66790" w:rsidRPr="00EA3621">
        <w:rPr>
          <w:rFonts w:asciiTheme="minorHAnsi" w:hAnsiTheme="minorHAnsi" w:cs="Arial"/>
          <w:b w:val="0"/>
          <w:bCs w:val="0"/>
          <w:color w:val="000000" w:themeColor="text1"/>
          <w:spacing w:val="-3"/>
          <w:sz w:val="20"/>
          <w:lang w:val="hr-HR"/>
        </w:rPr>
        <w:t>ožujka</w:t>
      </w:r>
      <w:r w:rsidRPr="00EA3621">
        <w:rPr>
          <w:rFonts w:asciiTheme="minorHAnsi" w:hAnsiTheme="minorHAnsi" w:cs="Arial"/>
          <w:b w:val="0"/>
          <w:bCs w:val="0"/>
          <w:color w:val="000000" w:themeColor="text1"/>
          <w:spacing w:val="-3"/>
          <w:sz w:val="20"/>
          <w:lang w:val="hr-HR"/>
        </w:rPr>
        <w:t xml:space="preserve"> 202</w:t>
      </w:r>
      <w:r w:rsidR="00D66790" w:rsidRPr="00EA3621">
        <w:rPr>
          <w:rFonts w:asciiTheme="minorHAnsi" w:hAnsiTheme="minorHAnsi" w:cs="Arial"/>
          <w:b w:val="0"/>
          <w:bCs w:val="0"/>
          <w:color w:val="000000" w:themeColor="text1"/>
          <w:spacing w:val="-3"/>
          <w:sz w:val="20"/>
          <w:lang w:val="hr-HR"/>
        </w:rPr>
        <w:t>1</w:t>
      </w:r>
      <w:r w:rsidRPr="00EA3621">
        <w:rPr>
          <w:rFonts w:asciiTheme="minorHAnsi" w:hAnsiTheme="minorHAnsi" w:cs="Arial"/>
          <w:b w:val="0"/>
          <w:bCs w:val="0"/>
          <w:color w:val="000000" w:themeColor="text1"/>
          <w:spacing w:val="-3"/>
          <w:sz w:val="20"/>
          <w:lang w:val="hr-HR"/>
        </w:rPr>
        <w:t>. i 31. prosinca 20</w:t>
      </w:r>
      <w:r w:rsidR="00D66790" w:rsidRPr="00EA3621">
        <w:rPr>
          <w:rFonts w:asciiTheme="minorHAnsi" w:hAnsiTheme="minorHAnsi" w:cs="Arial"/>
          <w:b w:val="0"/>
          <w:bCs w:val="0"/>
          <w:color w:val="000000" w:themeColor="text1"/>
          <w:spacing w:val="-3"/>
          <w:sz w:val="20"/>
          <w:lang w:val="hr-HR"/>
        </w:rPr>
        <w:t>20</w:t>
      </w:r>
      <w:r w:rsidRPr="00EA3621">
        <w:rPr>
          <w:rFonts w:asciiTheme="minorHAnsi" w:hAnsiTheme="minorHAnsi" w:cs="Arial"/>
          <w:b w:val="0"/>
          <w:bCs w:val="0"/>
          <w:color w:val="000000" w:themeColor="text1"/>
          <w:spacing w:val="-3"/>
          <w:sz w:val="20"/>
          <w:lang w:val="hr-HR"/>
        </w:rPr>
        <w:t xml:space="preserve">. </w:t>
      </w:r>
    </w:p>
    <w:p w14:paraId="47D32102"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EA3621" w14:paraId="6914F0DC" w14:textId="77777777" w:rsidTr="00D66790">
        <w:trPr>
          <w:trHeight w:val="276"/>
          <w:jc w:val="center"/>
        </w:trPr>
        <w:tc>
          <w:tcPr>
            <w:tcW w:w="3194" w:type="pct"/>
            <w:shd w:val="clear" w:color="auto" w:fill="auto"/>
          </w:tcPr>
          <w:p w14:paraId="055CAD97"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23" w:name="_Toc67330822"/>
            <w:r w:rsidRPr="00EA3621">
              <w:rPr>
                <w:rFonts w:ascii="Calibri" w:eastAsia="Calibri" w:hAnsi="Calibri" w:cs="Calibri"/>
                <w:b/>
                <w:color w:val="000000"/>
                <w:sz w:val="18"/>
                <w:szCs w:val="18"/>
              </w:rPr>
              <w:t>Grupa</w:t>
            </w:r>
            <w:bookmarkEnd w:id="1023"/>
          </w:p>
        </w:tc>
        <w:tc>
          <w:tcPr>
            <w:tcW w:w="1806" w:type="pct"/>
            <w:gridSpan w:val="3"/>
          </w:tcPr>
          <w:p w14:paraId="4F7C27F0" w14:textId="75B03194" w:rsidR="00D66790" w:rsidRPr="00EA3621" w:rsidRDefault="00D66790" w:rsidP="00D66790">
            <w:pPr>
              <w:tabs>
                <w:tab w:val="right" w:pos="1202"/>
              </w:tabs>
              <w:jc w:val="right"/>
              <w:outlineLvl w:val="0"/>
              <w:rPr>
                <w:rFonts w:ascii="Calibri" w:eastAsia="Calibri" w:hAnsi="Calibri" w:cs="Calibri"/>
                <w:b/>
                <w:bCs/>
                <w:color w:val="000000"/>
                <w:sz w:val="18"/>
                <w:szCs w:val="18"/>
              </w:rPr>
            </w:pPr>
            <w:bookmarkStart w:id="1024" w:name="_Toc67330823"/>
            <w:r w:rsidRPr="00EA3621">
              <w:rPr>
                <w:rFonts w:ascii="Calibri" w:eastAsia="Calibri" w:hAnsi="Calibri" w:cs="Calibri"/>
                <w:b/>
                <w:bCs/>
                <w:color w:val="000000"/>
                <w:sz w:val="18"/>
                <w:szCs w:val="18"/>
              </w:rPr>
              <w:t xml:space="preserve">31. </w:t>
            </w:r>
            <w:r w:rsidR="00EA3621" w:rsidRPr="00EA3621">
              <w:rPr>
                <w:rFonts w:ascii="Calibri" w:eastAsia="Calibri" w:hAnsi="Calibri" w:cs="Calibri"/>
                <w:b/>
                <w:bCs/>
                <w:color w:val="000000"/>
                <w:sz w:val="18"/>
                <w:szCs w:val="18"/>
              </w:rPr>
              <w:t>ožujka</w:t>
            </w:r>
            <w:r w:rsidRPr="00EA3621">
              <w:rPr>
                <w:rFonts w:ascii="Calibri" w:eastAsia="Calibri" w:hAnsi="Calibri" w:cs="Calibri"/>
                <w:b/>
                <w:bCs/>
                <w:color w:val="000000"/>
                <w:sz w:val="18"/>
                <w:szCs w:val="18"/>
              </w:rPr>
              <w:t xml:space="preserve"> 202</w:t>
            </w:r>
            <w:bookmarkEnd w:id="1024"/>
            <w:r w:rsidR="00EA3621" w:rsidRPr="00EA3621">
              <w:rPr>
                <w:rFonts w:ascii="Calibri" w:eastAsia="Calibri" w:hAnsi="Calibri" w:cs="Calibri"/>
                <w:b/>
                <w:bCs/>
                <w:color w:val="000000"/>
                <w:sz w:val="18"/>
                <w:szCs w:val="18"/>
              </w:rPr>
              <w:t>1.</w:t>
            </w:r>
          </w:p>
        </w:tc>
      </w:tr>
      <w:tr w:rsidR="00D66790" w:rsidRPr="00EA3621" w14:paraId="7F1B7A92" w14:textId="77777777" w:rsidTr="00D66790">
        <w:trPr>
          <w:trHeight w:val="276"/>
          <w:jc w:val="center"/>
        </w:trPr>
        <w:tc>
          <w:tcPr>
            <w:tcW w:w="3194" w:type="pct"/>
            <w:shd w:val="clear" w:color="auto" w:fill="auto"/>
            <w:vAlign w:val="bottom"/>
          </w:tcPr>
          <w:p w14:paraId="63691D7C" w14:textId="77777777" w:rsidR="00D66790" w:rsidRPr="00EA3621" w:rsidRDefault="00D66790" w:rsidP="00D66790">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529CF7A9"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25" w:name="_Toc67330824"/>
            <w:r w:rsidRPr="00EA3621">
              <w:rPr>
                <w:rFonts w:ascii="Calibri" w:eastAsia="Calibri" w:hAnsi="Calibri" w:cs="Calibri"/>
                <w:b/>
                <w:color w:val="000000"/>
                <w:spacing w:val="-2"/>
                <w:sz w:val="18"/>
                <w:szCs w:val="18"/>
              </w:rPr>
              <w:t>Razina 1</w:t>
            </w:r>
            <w:bookmarkEnd w:id="1025"/>
          </w:p>
        </w:tc>
        <w:tc>
          <w:tcPr>
            <w:tcW w:w="644" w:type="pct"/>
            <w:shd w:val="clear" w:color="auto" w:fill="auto"/>
            <w:vAlign w:val="bottom"/>
          </w:tcPr>
          <w:p w14:paraId="6AD5F18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26" w:name="_Toc67330825"/>
            <w:r w:rsidRPr="00EA3621">
              <w:rPr>
                <w:rFonts w:ascii="Calibri" w:eastAsia="Calibri" w:hAnsi="Calibri" w:cs="Calibri"/>
                <w:b/>
                <w:color w:val="000000"/>
                <w:spacing w:val="-2"/>
                <w:sz w:val="18"/>
                <w:szCs w:val="18"/>
              </w:rPr>
              <w:t>Razina 2</w:t>
            </w:r>
            <w:bookmarkEnd w:id="1026"/>
          </w:p>
        </w:tc>
        <w:tc>
          <w:tcPr>
            <w:tcW w:w="607" w:type="pct"/>
            <w:shd w:val="clear" w:color="auto" w:fill="auto"/>
            <w:vAlign w:val="bottom"/>
          </w:tcPr>
          <w:p w14:paraId="2C9F876F"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27" w:name="_Toc67330826"/>
            <w:r w:rsidRPr="00EA3621">
              <w:rPr>
                <w:rFonts w:ascii="Calibri" w:eastAsia="Calibri" w:hAnsi="Calibri" w:cs="Calibri"/>
                <w:b/>
                <w:color w:val="000000"/>
                <w:spacing w:val="-2"/>
                <w:sz w:val="18"/>
                <w:szCs w:val="18"/>
              </w:rPr>
              <w:t>Razina 3</w:t>
            </w:r>
            <w:bookmarkEnd w:id="1027"/>
          </w:p>
        </w:tc>
      </w:tr>
      <w:tr w:rsidR="00D66790" w:rsidRPr="00EA3621" w14:paraId="4D23A703" w14:textId="77777777" w:rsidTr="00D66790">
        <w:trPr>
          <w:trHeight w:hRule="exact" w:val="200"/>
          <w:jc w:val="center"/>
        </w:trPr>
        <w:tc>
          <w:tcPr>
            <w:tcW w:w="3194" w:type="pct"/>
            <w:shd w:val="clear" w:color="auto" w:fill="auto"/>
            <w:vAlign w:val="bottom"/>
          </w:tcPr>
          <w:p w14:paraId="5C3A3DA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415C315E"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28" w:name="_Toc67330827"/>
            <w:r w:rsidRPr="00EA3621">
              <w:rPr>
                <w:rFonts w:ascii="Calibri" w:eastAsia="Calibri" w:hAnsi="Calibri" w:cs="Calibri"/>
                <w:b/>
                <w:color w:val="000000"/>
                <w:spacing w:val="-2"/>
                <w:sz w:val="18"/>
                <w:szCs w:val="18"/>
              </w:rPr>
              <w:t>000 kuna</w:t>
            </w:r>
            <w:bookmarkEnd w:id="1028"/>
          </w:p>
        </w:tc>
        <w:tc>
          <w:tcPr>
            <w:tcW w:w="644" w:type="pct"/>
            <w:shd w:val="clear" w:color="auto" w:fill="auto"/>
            <w:vAlign w:val="bottom"/>
          </w:tcPr>
          <w:p w14:paraId="08DECD1A"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29" w:name="_Toc67330828"/>
            <w:r w:rsidRPr="00EA3621">
              <w:rPr>
                <w:rFonts w:ascii="Calibri" w:eastAsia="Calibri" w:hAnsi="Calibri" w:cs="Calibri"/>
                <w:b/>
                <w:color w:val="000000"/>
                <w:spacing w:val="-2"/>
                <w:sz w:val="18"/>
                <w:szCs w:val="18"/>
              </w:rPr>
              <w:t>000 kuna</w:t>
            </w:r>
            <w:bookmarkEnd w:id="1029"/>
          </w:p>
        </w:tc>
        <w:tc>
          <w:tcPr>
            <w:tcW w:w="607" w:type="pct"/>
            <w:shd w:val="clear" w:color="auto" w:fill="auto"/>
            <w:vAlign w:val="bottom"/>
          </w:tcPr>
          <w:p w14:paraId="666F0BC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30" w:name="_Toc67330829"/>
            <w:r w:rsidRPr="00EA3621">
              <w:rPr>
                <w:rFonts w:ascii="Calibri" w:eastAsia="Calibri" w:hAnsi="Calibri" w:cs="Calibri"/>
                <w:b/>
                <w:color w:val="000000"/>
                <w:spacing w:val="-2"/>
                <w:sz w:val="18"/>
                <w:szCs w:val="18"/>
              </w:rPr>
              <w:t>000 kuna</w:t>
            </w:r>
            <w:bookmarkEnd w:id="1030"/>
          </w:p>
        </w:tc>
      </w:tr>
      <w:tr w:rsidR="00D66790" w:rsidRPr="00EA3621" w14:paraId="3ABECF69" w14:textId="77777777" w:rsidTr="00D66790">
        <w:trPr>
          <w:trHeight w:hRule="exact" w:val="255"/>
          <w:jc w:val="center"/>
        </w:trPr>
        <w:tc>
          <w:tcPr>
            <w:tcW w:w="3194" w:type="pct"/>
            <w:vAlign w:val="bottom"/>
          </w:tcPr>
          <w:p w14:paraId="6BCAF02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31" w:name="_Toc67330830"/>
            <w:r w:rsidRPr="00EA3621">
              <w:rPr>
                <w:rFonts w:ascii="Calibri" w:eastAsia="Calibri" w:hAnsi="Calibri" w:cs="Calibri"/>
                <w:b/>
                <w:color w:val="000000"/>
                <w:sz w:val="18"/>
                <w:szCs w:val="18"/>
              </w:rPr>
              <w:t>Financijska imovina po fer vrijednosti kroz dobit ili gubitak:</w:t>
            </w:r>
            <w:bookmarkEnd w:id="1031"/>
          </w:p>
        </w:tc>
        <w:tc>
          <w:tcPr>
            <w:tcW w:w="555" w:type="pct"/>
            <w:vAlign w:val="bottom"/>
          </w:tcPr>
          <w:p w14:paraId="636B4495"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532E844"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D052DE7"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r>
      <w:tr w:rsidR="00D66790" w:rsidRPr="00EA3621" w14:paraId="6FFCFC5D" w14:textId="77777777" w:rsidTr="00D66790">
        <w:trPr>
          <w:trHeight w:hRule="exact" w:val="255"/>
          <w:jc w:val="center"/>
        </w:trPr>
        <w:tc>
          <w:tcPr>
            <w:tcW w:w="3194" w:type="pct"/>
            <w:vAlign w:val="bottom"/>
          </w:tcPr>
          <w:p w14:paraId="4527B67A"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1032" w:name="_Toc67330831"/>
            <w:r w:rsidRPr="00EA3621">
              <w:rPr>
                <w:rFonts w:ascii="Calibri" w:eastAsia="Calibri" w:hAnsi="Calibri" w:cs="Calibri"/>
                <w:b/>
                <w:i/>
                <w:color w:val="000000"/>
                <w:sz w:val="18"/>
                <w:szCs w:val="18"/>
              </w:rPr>
              <w:t>Krediti po fer vrijednosti kroz dobit ili gubitak:</w:t>
            </w:r>
            <w:bookmarkEnd w:id="1032"/>
          </w:p>
        </w:tc>
        <w:tc>
          <w:tcPr>
            <w:tcW w:w="555" w:type="pct"/>
            <w:tcBorders>
              <w:top w:val="nil"/>
              <w:left w:val="nil"/>
              <w:right w:val="nil"/>
            </w:tcBorders>
            <w:shd w:val="clear" w:color="auto" w:fill="auto"/>
            <w:vAlign w:val="bottom"/>
          </w:tcPr>
          <w:p w14:paraId="1F903D2A"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B873BBC"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E0BA67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3D091134" w14:textId="77777777" w:rsidTr="00D66790">
        <w:trPr>
          <w:trHeight w:val="251"/>
          <w:jc w:val="center"/>
        </w:trPr>
        <w:tc>
          <w:tcPr>
            <w:tcW w:w="3194" w:type="pct"/>
            <w:vAlign w:val="bottom"/>
          </w:tcPr>
          <w:p w14:paraId="576A684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33" w:name="_Toc67330832"/>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bookmarkEnd w:id="1033"/>
          </w:p>
        </w:tc>
        <w:tc>
          <w:tcPr>
            <w:tcW w:w="555" w:type="pct"/>
            <w:tcBorders>
              <w:top w:val="nil"/>
              <w:left w:val="nil"/>
              <w:right w:val="nil"/>
            </w:tcBorders>
            <w:shd w:val="clear" w:color="auto" w:fill="auto"/>
            <w:vAlign w:val="bottom"/>
          </w:tcPr>
          <w:p w14:paraId="282F6C99" w14:textId="37101694" w:rsidR="00D66790" w:rsidRPr="00EA3621" w:rsidRDefault="0055141E"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3E65E646" w14:textId="7F3EEA54" w:rsidR="00D66790" w:rsidRPr="00EA3621" w:rsidRDefault="0055141E"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663FEA36" w14:textId="46CFFAE6" w:rsidR="00D66790" w:rsidRPr="00EA3621" w:rsidRDefault="0055141E"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18.527</w:t>
            </w:r>
          </w:p>
        </w:tc>
      </w:tr>
      <w:tr w:rsidR="00D66790" w:rsidRPr="00EA3621" w14:paraId="668B062D" w14:textId="77777777" w:rsidTr="00D66790">
        <w:trPr>
          <w:trHeight w:hRule="exact" w:val="251"/>
          <w:jc w:val="center"/>
        </w:trPr>
        <w:tc>
          <w:tcPr>
            <w:tcW w:w="3194" w:type="pct"/>
            <w:vAlign w:val="bottom"/>
          </w:tcPr>
          <w:p w14:paraId="1FE5CDD6"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1034" w:name="_Toc67330836"/>
            <w:r w:rsidRPr="00EA3621">
              <w:rPr>
                <w:rFonts w:ascii="Calibri" w:eastAsia="Calibri" w:hAnsi="Calibri" w:cs="Calibri"/>
                <w:b/>
                <w:i/>
                <w:color w:val="000000"/>
                <w:sz w:val="18"/>
                <w:szCs w:val="18"/>
              </w:rPr>
              <w:t>Ulaganja u investicijske fondove:</w:t>
            </w:r>
            <w:bookmarkEnd w:id="1034"/>
          </w:p>
        </w:tc>
        <w:tc>
          <w:tcPr>
            <w:tcW w:w="555" w:type="pct"/>
            <w:tcBorders>
              <w:top w:val="nil"/>
              <w:left w:val="nil"/>
              <w:right w:val="nil"/>
            </w:tcBorders>
            <w:shd w:val="clear" w:color="auto" w:fill="auto"/>
            <w:vAlign w:val="bottom"/>
          </w:tcPr>
          <w:p w14:paraId="4E164B54"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4854C562"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772521B5"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42B0C749" w14:textId="77777777" w:rsidTr="00D66790">
        <w:trPr>
          <w:trHeight w:hRule="exact" w:val="227"/>
          <w:jc w:val="center"/>
        </w:trPr>
        <w:tc>
          <w:tcPr>
            <w:tcW w:w="3194" w:type="pct"/>
            <w:vAlign w:val="bottom"/>
          </w:tcPr>
          <w:p w14:paraId="7E78DC10"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35" w:name="_Toc67330837"/>
            <w:r w:rsidRPr="00EA3621">
              <w:rPr>
                <w:rFonts w:ascii="Calibri" w:eastAsia="Calibri" w:hAnsi="Calibri" w:cs="Calibri"/>
                <w:color w:val="000000"/>
                <w:spacing w:val="-2"/>
                <w:sz w:val="18"/>
                <w:szCs w:val="18"/>
              </w:rPr>
              <w:t>Udjeli u investicijskim fondovima po fer vrijednosti kroz dobit ili gubitak</w:t>
            </w:r>
            <w:bookmarkEnd w:id="1035"/>
          </w:p>
        </w:tc>
        <w:tc>
          <w:tcPr>
            <w:tcW w:w="555" w:type="pct"/>
            <w:tcBorders>
              <w:top w:val="nil"/>
              <w:left w:val="nil"/>
              <w:right w:val="nil"/>
            </w:tcBorders>
            <w:shd w:val="clear" w:color="auto" w:fill="auto"/>
            <w:vAlign w:val="bottom"/>
          </w:tcPr>
          <w:p w14:paraId="7D9F4B58" w14:textId="6F5D8192" w:rsidR="00D66790" w:rsidRPr="00EA3621" w:rsidRDefault="0055141E"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199.742</w:t>
            </w:r>
          </w:p>
        </w:tc>
        <w:tc>
          <w:tcPr>
            <w:tcW w:w="644" w:type="pct"/>
            <w:tcBorders>
              <w:top w:val="nil"/>
              <w:left w:val="nil"/>
              <w:right w:val="nil"/>
            </w:tcBorders>
            <w:shd w:val="clear" w:color="auto" w:fill="auto"/>
            <w:vAlign w:val="bottom"/>
          </w:tcPr>
          <w:p w14:paraId="631A60C8" w14:textId="6347A29F" w:rsidR="00D66790" w:rsidRPr="00EA3621" w:rsidRDefault="000E673A"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07" w:type="pct"/>
            <w:tcBorders>
              <w:top w:val="nil"/>
              <w:left w:val="nil"/>
              <w:right w:val="nil"/>
            </w:tcBorders>
            <w:shd w:val="clear" w:color="auto" w:fill="auto"/>
            <w:vAlign w:val="bottom"/>
          </w:tcPr>
          <w:p w14:paraId="05FFD591" w14:textId="4E369D8E" w:rsidR="00D66790" w:rsidRPr="00EA3621" w:rsidRDefault="000E673A"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r>
      <w:tr w:rsidR="00D66790" w:rsidRPr="00EA3621" w14:paraId="47FD1B9C" w14:textId="77777777" w:rsidTr="00D66790">
        <w:trPr>
          <w:trHeight w:val="192"/>
          <w:jc w:val="center"/>
        </w:trPr>
        <w:tc>
          <w:tcPr>
            <w:tcW w:w="3194" w:type="pct"/>
            <w:vAlign w:val="bottom"/>
          </w:tcPr>
          <w:p w14:paraId="12DA0A6C"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36" w:name="_Toc67330841"/>
            <w:r w:rsidRPr="00EA3621">
              <w:rPr>
                <w:rFonts w:ascii="Calibri" w:eastAsia="Calibri" w:hAnsi="Calibri" w:cs="Calibri"/>
                <w:b/>
                <w:color w:val="000000"/>
                <w:sz w:val="18"/>
                <w:szCs w:val="18"/>
              </w:rPr>
              <w:t>Vlasnički vrijednosni papiri:</w:t>
            </w:r>
            <w:bookmarkEnd w:id="1036"/>
          </w:p>
          <w:p w14:paraId="51CE8EF9"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37" w:name="_Toc67330842"/>
            <w:r w:rsidRPr="00EA3621">
              <w:rPr>
                <w:rFonts w:ascii="Calibri" w:eastAsia="Calibri" w:hAnsi="Calibri" w:cs="Calibri"/>
                <w:b/>
                <w:i/>
                <w:color w:val="000000"/>
                <w:spacing w:val="-2"/>
                <w:sz w:val="18"/>
                <w:szCs w:val="18"/>
              </w:rPr>
              <w:t>Vlasnički vrijednosni papiri koji kotiraju:</w:t>
            </w:r>
            <w:bookmarkEnd w:id="1037"/>
          </w:p>
          <w:p w14:paraId="7C4FDA11"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38" w:name="_Toc67330843"/>
            <w:r w:rsidRPr="00EA3621">
              <w:rPr>
                <w:rFonts w:ascii="Calibri" w:eastAsia="Calibri" w:hAnsi="Calibri" w:cs="Calibri"/>
                <w:color w:val="000000"/>
                <w:sz w:val="18"/>
                <w:szCs w:val="18"/>
              </w:rPr>
              <w:t>Dionice trgovačkih društava</w:t>
            </w:r>
            <w:bookmarkEnd w:id="1038"/>
          </w:p>
        </w:tc>
        <w:tc>
          <w:tcPr>
            <w:tcW w:w="555" w:type="pct"/>
            <w:tcBorders>
              <w:top w:val="nil"/>
              <w:left w:val="nil"/>
              <w:right w:val="nil"/>
            </w:tcBorders>
            <w:shd w:val="clear" w:color="auto" w:fill="auto"/>
            <w:vAlign w:val="bottom"/>
          </w:tcPr>
          <w:p w14:paraId="1E6DC8CC" w14:textId="4791A072"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4BCEF15" w14:textId="2FCF8798"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F2CE295" w14:textId="66679BC3"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79C6FD0F" w14:textId="77777777" w:rsidTr="00D66790">
        <w:trPr>
          <w:trHeight w:val="192"/>
          <w:jc w:val="center"/>
        </w:trPr>
        <w:tc>
          <w:tcPr>
            <w:tcW w:w="3194" w:type="pct"/>
            <w:vAlign w:val="bottom"/>
          </w:tcPr>
          <w:p w14:paraId="5419135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39" w:name="_Toc67330847"/>
            <w:r w:rsidRPr="00EA3621">
              <w:rPr>
                <w:rFonts w:ascii="Calibri" w:eastAsia="Calibri" w:hAnsi="Calibri" w:cs="Calibri"/>
                <w:b/>
                <w:i/>
                <w:color w:val="000000"/>
                <w:spacing w:val="-2"/>
                <w:sz w:val="18"/>
                <w:szCs w:val="18"/>
              </w:rPr>
              <w:t>Vlasnički vrijednosni papiri koji ne kotiraju:</w:t>
            </w:r>
            <w:bookmarkEnd w:id="1039"/>
          </w:p>
        </w:tc>
        <w:tc>
          <w:tcPr>
            <w:tcW w:w="555" w:type="pct"/>
            <w:tcBorders>
              <w:left w:val="nil"/>
              <w:right w:val="nil"/>
            </w:tcBorders>
            <w:shd w:val="clear" w:color="auto" w:fill="auto"/>
            <w:vAlign w:val="bottom"/>
          </w:tcPr>
          <w:p w14:paraId="6107475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47EB67"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351ECDB9"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7A5D06F8" w14:textId="77777777" w:rsidTr="00D66790">
        <w:trPr>
          <w:trHeight w:hRule="exact" w:val="227"/>
          <w:jc w:val="center"/>
        </w:trPr>
        <w:tc>
          <w:tcPr>
            <w:tcW w:w="3194" w:type="pct"/>
            <w:vAlign w:val="bottom"/>
          </w:tcPr>
          <w:p w14:paraId="61E713E5"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40" w:name="_Toc67330848"/>
            <w:r w:rsidRPr="00EA3621">
              <w:rPr>
                <w:rFonts w:ascii="Calibri" w:eastAsia="Calibri" w:hAnsi="Calibri" w:cs="Calibri"/>
                <w:color w:val="000000"/>
                <w:spacing w:val="-2"/>
                <w:sz w:val="18"/>
                <w:szCs w:val="18"/>
              </w:rPr>
              <w:t>Dionice trgovačkih društava</w:t>
            </w:r>
            <w:bookmarkEnd w:id="1040"/>
          </w:p>
        </w:tc>
        <w:tc>
          <w:tcPr>
            <w:tcW w:w="555" w:type="pct"/>
            <w:tcBorders>
              <w:left w:val="nil"/>
              <w:right w:val="nil"/>
            </w:tcBorders>
            <w:shd w:val="clear" w:color="auto" w:fill="auto"/>
            <w:vAlign w:val="bottom"/>
          </w:tcPr>
          <w:p w14:paraId="78F3244F" w14:textId="20472ABA"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22C4EF06" w14:textId="653EE8C0"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78128AA0" w14:textId="31BE788B"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31</w:t>
            </w:r>
          </w:p>
        </w:tc>
      </w:tr>
      <w:tr w:rsidR="00D66790" w:rsidRPr="00EA3621" w14:paraId="122A6174" w14:textId="77777777" w:rsidTr="00D66790">
        <w:trPr>
          <w:trHeight w:hRule="exact" w:val="227"/>
          <w:jc w:val="center"/>
        </w:trPr>
        <w:tc>
          <w:tcPr>
            <w:tcW w:w="3194" w:type="pct"/>
            <w:vAlign w:val="bottom"/>
          </w:tcPr>
          <w:p w14:paraId="5DE1593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41" w:name="_Toc67330852"/>
            <w:r w:rsidRPr="00EA3621">
              <w:rPr>
                <w:rFonts w:ascii="Calibri" w:eastAsia="Calibri" w:hAnsi="Calibri" w:cs="Calibri"/>
                <w:color w:val="000000"/>
                <w:spacing w:val="-2"/>
                <w:sz w:val="18"/>
                <w:szCs w:val="18"/>
              </w:rPr>
              <w:t>Depozitarne potvrde - DR</w:t>
            </w:r>
            <w:bookmarkEnd w:id="1041"/>
          </w:p>
        </w:tc>
        <w:tc>
          <w:tcPr>
            <w:tcW w:w="555" w:type="pct"/>
            <w:tcBorders>
              <w:left w:val="nil"/>
              <w:right w:val="nil"/>
            </w:tcBorders>
            <w:shd w:val="clear" w:color="auto" w:fill="auto"/>
            <w:vAlign w:val="bottom"/>
          </w:tcPr>
          <w:p w14:paraId="2927ABCE" w14:textId="73232A29"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71F6D31A" w14:textId="2715538B"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250D8169" w14:textId="777DD618"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320</w:t>
            </w:r>
          </w:p>
        </w:tc>
      </w:tr>
      <w:tr w:rsidR="00D66790" w:rsidRPr="00EA3621" w14:paraId="3F2EBA3C" w14:textId="77777777" w:rsidTr="00D66790">
        <w:trPr>
          <w:trHeight w:hRule="exact" w:val="227"/>
          <w:jc w:val="center"/>
        </w:trPr>
        <w:tc>
          <w:tcPr>
            <w:tcW w:w="3194" w:type="pct"/>
            <w:vAlign w:val="bottom"/>
          </w:tcPr>
          <w:p w14:paraId="7EE95D7A"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42" w:name="_Toc67330856"/>
            <w:r w:rsidRPr="00EA3621">
              <w:rPr>
                <w:rFonts w:ascii="Calibri" w:eastAsia="Calibri" w:hAnsi="Calibri" w:cs="Calibri"/>
                <w:color w:val="000000"/>
                <w:sz w:val="18"/>
                <w:szCs w:val="18"/>
              </w:rPr>
              <w:t>Dionice financijskih institucija</w:t>
            </w:r>
            <w:bookmarkEnd w:id="1042"/>
          </w:p>
        </w:tc>
        <w:tc>
          <w:tcPr>
            <w:tcW w:w="555" w:type="pct"/>
            <w:tcBorders>
              <w:top w:val="nil"/>
              <w:left w:val="nil"/>
              <w:right w:val="nil"/>
            </w:tcBorders>
            <w:shd w:val="clear" w:color="auto" w:fill="auto"/>
            <w:vAlign w:val="bottom"/>
          </w:tcPr>
          <w:p w14:paraId="59B41651" w14:textId="318B55F3"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6CC90B26" w14:textId="0FFF0F5C"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161</w:t>
            </w:r>
          </w:p>
        </w:tc>
        <w:tc>
          <w:tcPr>
            <w:tcW w:w="607" w:type="pct"/>
            <w:tcBorders>
              <w:top w:val="nil"/>
              <w:left w:val="nil"/>
              <w:right w:val="nil"/>
            </w:tcBorders>
            <w:shd w:val="clear" w:color="auto" w:fill="auto"/>
            <w:vAlign w:val="bottom"/>
          </w:tcPr>
          <w:p w14:paraId="77BD95F4" w14:textId="46FCEA0E" w:rsidR="00D66790" w:rsidRPr="00EA3621" w:rsidRDefault="000E673A"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06D74110" w14:textId="77777777" w:rsidTr="00D66790">
        <w:trPr>
          <w:trHeight w:hRule="exact" w:val="255"/>
          <w:jc w:val="center"/>
        </w:trPr>
        <w:tc>
          <w:tcPr>
            <w:tcW w:w="3194" w:type="pct"/>
            <w:vAlign w:val="bottom"/>
          </w:tcPr>
          <w:p w14:paraId="61A917E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43" w:name="_Toc67330865"/>
            <w:r w:rsidRPr="00EA3621">
              <w:rPr>
                <w:rFonts w:ascii="Calibri" w:eastAsia="Calibri" w:hAnsi="Calibri" w:cs="Calibri"/>
                <w:b/>
                <w:color w:val="000000"/>
                <w:sz w:val="18"/>
                <w:szCs w:val="18"/>
              </w:rPr>
              <w:t>Ukupno financijska imovina po fer vrijednosti kroz dobit ili gubitak</w:t>
            </w:r>
            <w:bookmarkEnd w:id="1043"/>
          </w:p>
        </w:tc>
        <w:tc>
          <w:tcPr>
            <w:tcW w:w="555" w:type="pct"/>
            <w:tcBorders>
              <w:top w:val="single" w:sz="4" w:space="0" w:color="auto"/>
              <w:left w:val="nil"/>
              <w:bottom w:val="single" w:sz="12" w:space="0" w:color="auto"/>
              <w:right w:val="nil"/>
            </w:tcBorders>
            <w:shd w:val="clear" w:color="auto" w:fill="auto"/>
            <w:vAlign w:val="bottom"/>
          </w:tcPr>
          <w:p w14:paraId="2F070ACE" w14:textId="2B91FCA4" w:rsidR="00D66790" w:rsidRPr="00EA3621" w:rsidRDefault="000E673A"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199.742</w:t>
            </w:r>
          </w:p>
        </w:tc>
        <w:tc>
          <w:tcPr>
            <w:tcW w:w="644" w:type="pct"/>
            <w:tcBorders>
              <w:top w:val="single" w:sz="4" w:space="0" w:color="auto"/>
              <w:left w:val="nil"/>
              <w:bottom w:val="single" w:sz="12" w:space="0" w:color="auto"/>
              <w:right w:val="nil"/>
            </w:tcBorders>
            <w:shd w:val="clear" w:color="auto" w:fill="auto"/>
            <w:vAlign w:val="bottom"/>
          </w:tcPr>
          <w:p w14:paraId="3C364D6A" w14:textId="4613909E" w:rsidR="00D66790" w:rsidRPr="00EA3621" w:rsidRDefault="000E673A"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161</w:t>
            </w:r>
          </w:p>
        </w:tc>
        <w:tc>
          <w:tcPr>
            <w:tcW w:w="607" w:type="pct"/>
            <w:tcBorders>
              <w:top w:val="single" w:sz="4" w:space="0" w:color="auto"/>
              <w:left w:val="nil"/>
              <w:bottom w:val="single" w:sz="12" w:space="0" w:color="auto"/>
              <w:right w:val="nil"/>
            </w:tcBorders>
            <w:shd w:val="clear" w:color="auto" w:fill="auto"/>
            <w:vAlign w:val="bottom"/>
          </w:tcPr>
          <w:p w14:paraId="0A44A76A" w14:textId="6A4EA51D" w:rsidR="00D66790" w:rsidRPr="00EA3621" w:rsidRDefault="000E673A"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18.878</w:t>
            </w:r>
          </w:p>
        </w:tc>
      </w:tr>
      <w:tr w:rsidR="00D66790" w:rsidRPr="00EA3621" w14:paraId="360D5114" w14:textId="77777777" w:rsidTr="00D66790">
        <w:trPr>
          <w:trHeight w:hRule="exact" w:val="255"/>
          <w:jc w:val="center"/>
        </w:trPr>
        <w:tc>
          <w:tcPr>
            <w:tcW w:w="3194" w:type="pct"/>
            <w:shd w:val="clear" w:color="auto" w:fill="auto"/>
            <w:vAlign w:val="bottom"/>
          </w:tcPr>
          <w:p w14:paraId="0AE7B518"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44" w:name="_Toc67330869"/>
            <w:r w:rsidRPr="00EA3621">
              <w:rPr>
                <w:rFonts w:ascii="Calibri" w:eastAsia="Calibri" w:hAnsi="Calibri" w:cs="Calibri"/>
                <w:b/>
                <w:color w:val="000000"/>
                <w:spacing w:val="-2"/>
                <w:sz w:val="18"/>
                <w:szCs w:val="18"/>
              </w:rPr>
              <w:t>Financijska imovina po fer vrijednosti kroz ostalu sveobuhvatnu dobit:</w:t>
            </w:r>
            <w:bookmarkEnd w:id="1044"/>
          </w:p>
        </w:tc>
        <w:tc>
          <w:tcPr>
            <w:tcW w:w="555" w:type="pct"/>
            <w:vAlign w:val="bottom"/>
          </w:tcPr>
          <w:p w14:paraId="761B089F"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626B0BB"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55697E1"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9871F3A" w14:textId="77777777" w:rsidTr="00D66790">
        <w:trPr>
          <w:trHeight w:hRule="exact" w:val="255"/>
          <w:jc w:val="center"/>
        </w:trPr>
        <w:tc>
          <w:tcPr>
            <w:tcW w:w="3194" w:type="pct"/>
            <w:shd w:val="clear" w:color="auto" w:fill="auto"/>
            <w:vAlign w:val="bottom"/>
          </w:tcPr>
          <w:p w14:paraId="37EC4AE7"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45" w:name="_Toc67330870"/>
            <w:r w:rsidRPr="00EA3621">
              <w:rPr>
                <w:rFonts w:ascii="Calibri" w:eastAsia="Calibri" w:hAnsi="Calibri" w:cs="Calibri"/>
                <w:b/>
                <w:color w:val="000000"/>
                <w:spacing w:val="-2"/>
                <w:sz w:val="18"/>
                <w:szCs w:val="18"/>
              </w:rPr>
              <w:t>Dužnički vrijednosni papiri:</w:t>
            </w:r>
            <w:bookmarkEnd w:id="1045"/>
          </w:p>
        </w:tc>
        <w:tc>
          <w:tcPr>
            <w:tcW w:w="555" w:type="pct"/>
            <w:vAlign w:val="bottom"/>
          </w:tcPr>
          <w:p w14:paraId="7F024333"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14D90014"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63E4BF2D"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28D7670" w14:textId="77777777" w:rsidTr="00D66790">
        <w:trPr>
          <w:trHeight w:hRule="exact" w:val="255"/>
          <w:jc w:val="center"/>
        </w:trPr>
        <w:tc>
          <w:tcPr>
            <w:tcW w:w="3194" w:type="pct"/>
            <w:shd w:val="clear" w:color="auto" w:fill="auto"/>
            <w:vAlign w:val="bottom"/>
          </w:tcPr>
          <w:p w14:paraId="2FC5D3E8"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46" w:name="_Toc67330871"/>
            <w:r w:rsidRPr="00EA3621">
              <w:rPr>
                <w:rFonts w:ascii="Calibri" w:eastAsia="Calibri" w:hAnsi="Calibri" w:cs="Calibri"/>
                <w:b/>
                <w:i/>
                <w:color w:val="000000"/>
                <w:spacing w:val="-2"/>
                <w:sz w:val="18"/>
                <w:szCs w:val="18"/>
              </w:rPr>
              <w:t>Dužnički vrijednosni papiri koji kotiraju:</w:t>
            </w:r>
            <w:bookmarkEnd w:id="1046"/>
          </w:p>
        </w:tc>
        <w:tc>
          <w:tcPr>
            <w:tcW w:w="555" w:type="pct"/>
            <w:vAlign w:val="bottom"/>
          </w:tcPr>
          <w:p w14:paraId="535F2AF8"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5005512"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8CC595E"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809F4D9" w14:textId="77777777" w:rsidTr="00D66790">
        <w:trPr>
          <w:trHeight w:hRule="exact" w:val="227"/>
          <w:jc w:val="center"/>
        </w:trPr>
        <w:tc>
          <w:tcPr>
            <w:tcW w:w="3194" w:type="pct"/>
            <w:shd w:val="clear" w:color="auto" w:fill="auto"/>
            <w:vAlign w:val="bottom"/>
          </w:tcPr>
          <w:p w14:paraId="18059A4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47" w:name="_Toc67330872"/>
            <w:r w:rsidRPr="00EA3621">
              <w:rPr>
                <w:rFonts w:ascii="Calibri" w:eastAsia="Calibri" w:hAnsi="Calibri" w:cs="Calibri"/>
                <w:color w:val="000000"/>
                <w:spacing w:val="-2"/>
                <w:sz w:val="18"/>
                <w:szCs w:val="18"/>
              </w:rPr>
              <w:t>Obveznice Republike Hrvatske</w:t>
            </w:r>
            <w:bookmarkEnd w:id="1047"/>
          </w:p>
        </w:tc>
        <w:tc>
          <w:tcPr>
            <w:tcW w:w="555" w:type="pct"/>
            <w:tcBorders>
              <w:top w:val="nil"/>
              <w:left w:val="nil"/>
              <w:bottom w:val="nil"/>
              <w:right w:val="nil"/>
            </w:tcBorders>
            <w:shd w:val="clear" w:color="auto" w:fill="auto"/>
            <w:vAlign w:val="bottom"/>
          </w:tcPr>
          <w:p w14:paraId="29FD603A" w14:textId="09623198"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w:t>
            </w:r>
            <w:r w:rsidR="00503958">
              <w:rPr>
                <w:rFonts w:ascii="Calibri" w:eastAsia="Calibri" w:hAnsi="Calibri" w:cs="Calibri"/>
                <w:color w:val="000000"/>
                <w:spacing w:val="-2"/>
                <w:sz w:val="18"/>
                <w:szCs w:val="18"/>
              </w:rPr>
              <w:t>5</w:t>
            </w:r>
            <w:r>
              <w:rPr>
                <w:rFonts w:ascii="Calibri" w:eastAsia="Calibri" w:hAnsi="Calibri" w:cs="Calibri"/>
                <w:color w:val="000000"/>
                <w:spacing w:val="-2"/>
                <w:sz w:val="18"/>
                <w:szCs w:val="18"/>
              </w:rPr>
              <w:t>38.825</w:t>
            </w:r>
          </w:p>
        </w:tc>
        <w:tc>
          <w:tcPr>
            <w:tcW w:w="644" w:type="pct"/>
            <w:tcBorders>
              <w:top w:val="nil"/>
              <w:left w:val="nil"/>
              <w:bottom w:val="nil"/>
              <w:right w:val="nil"/>
            </w:tcBorders>
            <w:shd w:val="clear" w:color="auto" w:fill="auto"/>
            <w:vAlign w:val="bottom"/>
          </w:tcPr>
          <w:p w14:paraId="78616C41" w14:textId="572F5EFE"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C82FBFD" w14:textId="6830A5DE"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6860222" w14:textId="77777777" w:rsidTr="00D66790">
        <w:trPr>
          <w:trHeight w:hRule="exact" w:val="227"/>
          <w:jc w:val="center"/>
        </w:trPr>
        <w:tc>
          <w:tcPr>
            <w:tcW w:w="3194" w:type="pct"/>
            <w:shd w:val="clear" w:color="auto" w:fill="auto"/>
            <w:vAlign w:val="bottom"/>
          </w:tcPr>
          <w:p w14:paraId="1102FDC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48" w:name="_Toc67330876"/>
            <w:r w:rsidRPr="00EA3621">
              <w:rPr>
                <w:rFonts w:ascii="Calibri" w:eastAsia="Calibri" w:hAnsi="Calibri" w:cs="Calibri"/>
                <w:color w:val="000000"/>
                <w:spacing w:val="-2"/>
                <w:sz w:val="18"/>
                <w:szCs w:val="18"/>
              </w:rPr>
              <w:t>Obveznice trgovačkih društava</w:t>
            </w:r>
            <w:bookmarkEnd w:id="1048"/>
          </w:p>
        </w:tc>
        <w:tc>
          <w:tcPr>
            <w:tcW w:w="555" w:type="pct"/>
            <w:tcBorders>
              <w:top w:val="nil"/>
              <w:left w:val="nil"/>
              <w:bottom w:val="nil"/>
              <w:right w:val="nil"/>
            </w:tcBorders>
            <w:shd w:val="clear" w:color="auto" w:fill="auto"/>
            <w:vAlign w:val="bottom"/>
          </w:tcPr>
          <w:p w14:paraId="3ACF7A90" w14:textId="5E8FBE0F"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2.373</w:t>
            </w:r>
          </w:p>
        </w:tc>
        <w:tc>
          <w:tcPr>
            <w:tcW w:w="644" w:type="pct"/>
            <w:tcBorders>
              <w:top w:val="nil"/>
              <w:left w:val="nil"/>
              <w:bottom w:val="nil"/>
              <w:right w:val="nil"/>
            </w:tcBorders>
            <w:shd w:val="clear" w:color="auto" w:fill="auto"/>
            <w:vAlign w:val="bottom"/>
          </w:tcPr>
          <w:p w14:paraId="449DBF07" w14:textId="4F5C2B50"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2B64BC7" w14:textId="2D583747"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7F933A25" w14:textId="77777777" w:rsidTr="00D66790">
        <w:trPr>
          <w:trHeight w:hRule="exact" w:val="227"/>
          <w:jc w:val="center"/>
        </w:trPr>
        <w:tc>
          <w:tcPr>
            <w:tcW w:w="3194" w:type="pct"/>
            <w:shd w:val="clear" w:color="auto" w:fill="auto"/>
            <w:vAlign w:val="bottom"/>
          </w:tcPr>
          <w:p w14:paraId="6E0CC17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49" w:name="_Toc67330880"/>
            <w:r w:rsidRPr="00EA3621">
              <w:rPr>
                <w:rFonts w:ascii="Calibri" w:eastAsia="Calibri" w:hAnsi="Calibri" w:cs="Calibri"/>
                <w:color w:val="000000"/>
                <w:spacing w:val="-2"/>
                <w:sz w:val="18"/>
                <w:szCs w:val="18"/>
              </w:rPr>
              <w:t>Trezorski zapisi Ministarstva financija</w:t>
            </w:r>
            <w:bookmarkEnd w:id="1049"/>
          </w:p>
        </w:tc>
        <w:tc>
          <w:tcPr>
            <w:tcW w:w="555" w:type="pct"/>
            <w:tcBorders>
              <w:top w:val="nil"/>
              <w:left w:val="nil"/>
              <w:bottom w:val="nil"/>
              <w:right w:val="nil"/>
            </w:tcBorders>
            <w:shd w:val="clear" w:color="auto" w:fill="auto"/>
            <w:vAlign w:val="bottom"/>
          </w:tcPr>
          <w:p w14:paraId="7A6700BE" w14:textId="1493C9A8"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1.839.791</w:t>
            </w:r>
          </w:p>
        </w:tc>
        <w:tc>
          <w:tcPr>
            <w:tcW w:w="644" w:type="pct"/>
            <w:tcBorders>
              <w:top w:val="nil"/>
              <w:left w:val="nil"/>
              <w:bottom w:val="nil"/>
              <w:right w:val="nil"/>
            </w:tcBorders>
            <w:shd w:val="clear" w:color="auto" w:fill="auto"/>
            <w:vAlign w:val="bottom"/>
          </w:tcPr>
          <w:p w14:paraId="5C946571" w14:textId="1DF66B44"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40499F6" w14:textId="2C4D5B69"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40BDC1D2" w14:textId="77777777" w:rsidTr="00D66790">
        <w:trPr>
          <w:trHeight w:hRule="exact" w:val="227"/>
          <w:jc w:val="center"/>
        </w:trPr>
        <w:tc>
          <w:tcPr>
            <w:tcW w:w="3194" w:type="pct"/>
            <w:shd w:val="clear" w:color="auto" w:fill="auto"/>
            <w:vAlign w:val="bottom"/>
          </w:tcPr>
          <w:p w14:paraId="4E2A9E1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50" w:name="_Toc67330884"/>
            <w:r w:rsidRPr="00EA3621">
              <w:rPr>
                <w:rFonts w:ascii="Calibri" w:eastAsia="Calibri" w:hAnsi="Calibri" w:cs="Calibri"/>
                <w:color w:val="000000"/>
                <w:spacing w:val="-2"/>
                <w:sz w:val="18"/>
                <w:szCs w:val="18"/>
              </w:rPr>
              <w:t>Obračunata kamata</w:t>
            </w:r>
            <w:bookmarkEnd w:id="1050"/>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53FFD3E9" w14:textId="5251C89E"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9.493</w:t>
            </w:r>
          </w:p>
        </w:tc>
        <w:tc>
          <w:tcPr>
            <w:tcW w:w="644" w:type="pct"/>
            <w:tcBorders>
              <w:top w:val="nil"/>
              <w:left w:val="nil"/>
              <w:bottom w:val="nil"/>
              <w:right w:val="nil"/>
            </w:tcBorders>
            <w:shd w:val="clear" w:color="auto" w:fill="auto"/>
            <w:vAlign w:val="bottom"/>
          </w:tcPr>
          <w:p w14:paraId="18717FA4" w14:textId="117DC2F5"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53A82EE" w14:textId="2EB8A2F6"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4E4D6C3" w14:textId="77777777" w:rsidTr="00D66790">
        <w:trPr>
          <w:trHeight w:hRule="exact" w:val="249"/>
          <w:jc w:val="center"/>
        </w:trPr>
        <w:tc>
          <w:tcPr>
            <w:tcW w:w="3194" w:type="pct"/>
            <w:shd w:val="clear" w:color="auto" w:fill="auto"/>
            <w:vAlign w:val="bottom"/>
          </w:tcPr>
          <w:p w14:paraId="4AC17B91"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51" w:name="_Toc67330888"/>
            <w:r w:rsidRPr="00EA3621">
              <w:rPr>
                <w:rFonts w:ascii="Calibri" w:eastAsia="Calibri" w:hAnsi="Calibri" w:cs="Calibri"/>
                <w:b/>
                <w:i/>
                <w:color w:val="000000"/>
                <w:spacing w:val="-2"/>
                <w:sz w:val="18"/>
                <w:szCs w:val="18"/>
              </w:rPr>
              <w:t>Dužnički vrijednosni papiri koji ne kotiraju:</w:t>
            </w:r>
            <w:bookmarkEnd w:id="1051"/>
          </w:p>
        </w:tc>
        <w:tc>
          <w:tcPr>
            <w:tcW w:w="555" w:type="pct"/>
            <w:tcBorders>
              <w:top w:val="nil"/>
              <w:left w:val="nil"/>
              <w:bottom w:val="nil"/>
              <w:right w:val="nil"/>
            </w:tcBorders>
            <w:shd w:val="clear" w:color="auto" w:fill="auto"/>
            <w:vAlign w:val="bottom"/>
          </w:tcPr>
          <w:p w14:paraId="7BAE4130"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6707D4A2"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327530FB"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3C5666BC" w14:textId="77777777" w:rsidTr="00D66790">
        <w:trPr>
          <w:trHeight w:hRule="exact" w:val="227"/>
          <w:jc w:val="center"/>
        </w:trPr>
        <w:tc>
          <w:tcPr>
            <w:tcW w:w="3194" w:type="pct"/>
            <w:shd w:val="clear" w:color="auto" w:fill="auto"/>
            <w:vAlign w:val="bottom"/>
          </w:tcPr>
          <w:p w14:paraId="6A0FDEEA"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52" w:name="_Toc67330889"/>
            <w:r w:rsidRPr="00EA3621">
              <w:rPr>
                <w:rFonts w:ascii="Calibri" w:eastAsia="Calibri" w:hAnsi="Calibri" w:cs="Calibri"/>
                <w:color w:val="000000"/>
                <w:spacing w:val="-2"/>
                <w:sz w:val="18"/>
                <w:szCs w:val="18"/>
              </w:rPr>
              <w:t>Obveznice trgovačkih društava</w:t>
            </w:r>
            <w:bookmarkEnd w:id="1052"/>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7DE79C4F" w14:textId="268A3DDA"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396472B8" w14:textId="20ACEDC6"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D91C599" w14:textId="7354DF32"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556</w:t>
            </w:r>
          </w:p>
        </w:tc>
      </w:tr>
      <w:tr w:rsidR="00D66790" w:rsidRPr="00EA3621" w14:paraId="2BEF0C1F" w14:textId="77777777" w:rsidTr="00D66790">
        <w:trPr>
          <w:trHeight w:hRule="exact" w:val="227"/>
          <w:jc w:val="center"/>
        </w:trPr>
        <w:tc>
          <w:tcPr>
            <w:tcW w:w="3194" w:type="pct"/>
            <w:shd w:val="clear" w:color="auto" w:fill="auto"/>
            <w:vAlign w:val="bottom"/>
          </w:tcPr>
          <w:p w14:paraId="59B00034"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53" w:name="_Toc67330893"/>
            <w:r w:rsidRPr="00EA3621">
              <w:rPr>
                <w:rFonts w:ascii="Calibri" w:eastAsia="Calibri" w:hAnsi="Calibri" w:cs="Calibri"/>
                <w:color w:val="000000"/>
                <w:spacing w:val="-2"/>
                <w:sz w:val="18"/>
                <w:szCs w:val="18"/>
              </w:rPr>
              <w:t>Zamjenjive obveznice CB</w:t>
            </w:r>
            <w:bookmarkEnd w:id="1053"/>
          </w:p>
        </w:tc>
        <w:tc>
          <w:tcPr>
            <w:tcW w:w="555" w:type="pct"/>
            <w:tcBorders>
              <w:top w:val="nil"/>
              <w:left w:val="nil"/>
              <w:bottom w:val="nil"/>
              <w:right w:val="nil"/>
            </w:tcBorders>
            <w:shd w:val="clear" w:color="auto" w:fill="auto"/>
            <w:vAlign w:val="bottom"/>
          </w:tcPr>
          <w:p w14:paraId="5004B6C9" w14:textId="20738F9E"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5FE52C70" w14:textId="252A8452"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5E6A258" w14:textId="00941097"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1.313</w:t>
            </w:r>
          </w:p>
        </w:tc>
      </w:tr>
      <w:tr w:rsidR="00D66790" w:rsidRPr="00EA3621" w14:paraId="0C0F328D" w14:textId="77777777" w:rsidTr="00D66790">
        <w:trPr>
          <w:trHeight w:hRule="exact" w:val="227"/>
          <w:jc w:val="center"/>
        </w:trPr>
        <w:tc>
          <w:tcPr>
            <w:tcW w:w="3194" w:type="pct"/>
            <w:shd w:val="clear" w:color="auto" w:fill="auto"/>
            <w:vAlign w:val="bottom"/>
          </w:tcPr>
          <w:p w14:paraId="0CB0C85F"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54" w:name="_Toc67330897"/>
            <w:r w:rsidRPr="00EA3621">
              <w:rPr>
                <w:rFonts w:ascii="Calibri" w:eastAsia="Calibri" w:hAnsi="Calibri" w:cs="Calibri"/>
                <w:color w:val="000000"/>
                <w:spacing w:val="-2"/>
                <w:sz w:val="18"/>
                <w:szCs w:val="18"/>
              </w:rPr>
              <w:t>Obračunata kamata</w:t>
            </w:r>
            <w:bookmarkEnd w:id="1054"/>
          </w:p>
        </w:tc>
        <w:tc>
          <w:tcPr>
            <w:tcW w:w="555" w:type="pct"/>
            <w:tcBorders>
              <w:top w:val="nil"/>
              <w:left w:val="nil"/>
              <w:bottom w:val="nil"/>
              <w:right w:val="nil"/>
            </w:tcBorders>
            <w:shd w:val="clear" w:color="auto" w:fill="auto"/>
            <w:vAlign w:val="bottom"/>
          </w:tcPr>
          <w:p w14:paraId="7503A672" w14:textId="0C595573"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28155DA0" w14:textId="6B230AE3"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single" w:sz="4" w:space="0" w:color="auto"/>
              <w:right w:val="nil"/>
            </w:tcBorders>
            <w:shd w:val="clear" w:color="auto" w:fill="auto"/>
            <w:vAlign w:val="bottom"/>
          </w:tcPr>
          <w:p w14:paraId="56B5807D" w14:textId="6848D6F0" w:rsidR="00D66790" w:rsidRPr="00EA3621" w:rsidRDefault="00B27962"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380</w:t>
            </w:r>
          </w:p>
        </w:tc>
      </w:tr>
      <w:tr w:rsidR="00D66790" w:rsidRPr="00EA3621" w14:paraId="60A0B18B" w14:textId="77777777" w:rsidTr="00D66790">
        <w:trPr>
          <w:trHeight w:val="259"/>
          <w:jc w:val="center"/>
        </w:trPr>
        <w:tc>
          <w:tcPr>
            <w:tcW w:w="3194" w:type="pct"/>
            <w:shd w:val="clear" w:color="auto" w:fill="auto"/>
            <w:vAlign w:val="bottom"/>
          </w:tcPr>
          <w:p w14:paraId="3E12F75B"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55" w:name="_Toc67330901"/>
            <w:r w:rsidRPr="00EA3621">
              <w:rPr>
                <w:rFonts w:ascii="Calibri" w:eastAsia="Calibri" w:hAnsi="Calibri" w:cs="Calibri"/>
                <w:b/>
                <w:color w:val="000000"/>
                <w:spacing w:val="-2"/>
                <w:sz w:val="18"/>
                <w:szCs w:val="18"/>
              </w:rPr>
              <w:t>Ukupno dužnički vrijednosni papiri</w:t>
            </w:r>
            <w:bookmarkEnd w:id="1055"/>
          </w:p>
        </w:tc>
        <w:tc>
          <w:tcPr>
            <w:tcW w:w="555" w:type="pct"/>
            <w:tcBorders>
              <w:top w:val="single" w:sz="4" w:space="0" w:color="auto"/>
              <w:left w:val="nil"/>
              <w:bottom w:val="single" w:sz="12" w:space="0" w:color="auto"/>
              <w:right w:val="nil"/>
            </w:tcBorders>
            <w:shd w:val="clear" w:color="auto" w:fill="auto"/>
            <w:vAlign w:val="bottom"/>
          </w:tcPr>
          <w:p w14:paraId="78A8375F" w14:textId="5B9751F1" w:rsidR="00D66790" w:rsidRPr="00EA3621" w:rsidRDefault="00B27962"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3.390.482</w:t>
            </w:r>
          </w:p>
        </w:tc>
        <w:tc>
          <w:tcPr>
            <w:tcW w:w="644" w:type="pct"/>
            <w:tcBorders>
              <w:top w:val="single" w:sz="4" w:space="0" w:color="auto"/>
              <w:left w:val="nil"/>
              <w:bottom w:val="single" w:sz="12" w:space="0" w:color="auto"/>
              <w:right w:val="nil"/>
            </w:tcBorders>
            <w:shd w:val="clear" w:color="auto" w:fill="auto"/>
            <w:vAlign w:val="bottom"/>
          </w:tcPr>
          <w:p w14:paraId="68612521" w14:textId="3A65A325" w:rsidR="00D66790" w:rsidRPr="00EA3621" w:rsidRDefault="00B27962"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w:t>
            </w:r>
          </w:p>
        </w:tc>
        <w:tc>
          <w:tcPr>
            <w:tcW w:w="607" w:type="pct"/>
            <w:tcBorders>
              <w:top w:val="single" w:sz="4" w:space="0" w:color="auto"/>
              <w:left w:val="nil"/>
              <w:bottom w:val="single" w:sz="12" w:space="0" w:color="auto"/>
              <w:right w:val="nil"/>
            </w:tcBorders>
            <w:shd w:val="clear" w:color="auto" w:fill="auto"/>
            <w:vAlign w:val="bottom"/>
          </w:tcPr>
          <w:p w14:paraId="71DA594C" w14:textId="6A84C004" w:rsidR="00D66790" w:rsidRPr="00EA3621" w:rsidRDefault="00B27962"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2.249</w:t>
            </w:r>
          </w:p>
        </w:tc>
      </w:tr>
      <w:tr w:rsidR="00D66790" w:rsidRPr="00EA3621" w14:paraId="65C22261" w14:textId="77777777" w:rsidTr="00D66790">
        <w:trPr>
          <w:trHeight w:hRule="exact" w:val="257"/>
          <w:jc w:val="center"/>
        </w:trPr>
        <w:tc>
          <w:tcPr>
            <w:tcW w:w="3194" w:type="pct"/>
            <w:shd w:val="clear" w:color="auto" w:fill="auto"/>
            <w:vAlign w:val="bottom"/>
          </w:tcPr>
          <w:p w14:paraId="0FC801EF"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56" w:name="_Toc67330905"/>
            <w:r w:rsidRPr="00EA3621">
              <w:rPr>
                <w:rFonts w:ascii="Calibri" w:eastAsia="Calibri" w:hAnsi="Calibri" w:cs="Calibri"/>
                <w:b/>
                <w:i/>
                <w:color w:val="000000"/>
                <w:spacing w:val="-2"/>
                <w:sz w:val="18"/>
                <w:szCs w:val="18"/>
              </w:rPr>
              <w:t>Vlasnički vrijednosni papiri koji ne kotiraju:</w:t>
            </w:r>
            <w:bookmarkEnd w:id="1056"/>
          </w:p>
        </w:tc>
        <w:tc>
          <w:tcPr>
            <w:tcW w:w="555" w:type="pct"/>
            <w:tcBorders>
              <w:top w:val="single" w:sz="12" w:space="0" w:color="auto"/>
            </w:tcBorders>
            <w:vAlign w:val="bottom"/>
          </w:tcPr>
          <w:p w14:paraId="06FED88A"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79C5C7C6"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338DE620"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66BF6781" w14:textId="77777777" w:rsidTr="00D66790">
        <w:trPr>
          <w:trHeight w:hRule="exact" w:val="227"/>
          <w:jc w:val="center"/>
        </w:trPr>
        <w:tc>
          <w:tcPr>
            <w:tcW w:w="3194" w:type="pct"/>
            <w:shd w:val="clear" w:color="auto" w:fill="auto"/>
            <w:vAlign w:val="bottom"/>
          </w:tcPr>
          <w:p w14:paraId="63ADCB6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57" w:name="_Toc67330906"/>
            <w:r w:rsidRPr="00EA3621">
              <w:rPr>
                <w:rFonts w:ascii="Calibri" w:eastAsia="Calibri" w:hAnsi="Calibri" w:cs="Calibri"/>
                <w:color w:val="000000"/>
                <w:sz w:val="18"/>
                <w:szCs w:val="18"/>
              </w:rPr>
              <w:t>Dionice inozemnih pravnih osoba - SWIFT</w:t>
            </w:r>
            <w:bookmarkEnd w:id="1057"/>
          </w:p>
        </w:tc>
        <w:tc>
          <w:tcPr>
            <w:tcW w:w="555" w:type="pct"/>
            <w:tcBorders>
              <w:top w:val="nil"/>
              <w:left w:val="nil"/>
              <w:bottom w:val="nil"/>
              <w:right w:val="nil"/>
            </w:tcBorders>
            <w:shd w:val="clear" w:color="auto" w:fill="auto"/>
            <w:vAlign w:val="bottom"/>
          </w:tcPr>
          <w:p w14:paraId="1D60813D" w14:textId="01C74547"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1A4AC6B2" w14:textId="6A127785"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43</w:t>
            </w:r>
          </w:p>
        </w:tc>
        <w:tc>
          <w:tcPr>
            <w:tcW w:w="607" w:type="pct"/>
            <w:tcBorders>
              <w:top w:val="nil"/>
              <w:left w:val="nil"/>
              <w:bottom w:val="nil"/>
              <w:right w:val="nil"/>
            </w:tcBorders>
            <w:shd w:val="clear" w:color="auto" w:fill="auto"/>
            <w:vAlign w:val="bottom"/>
          </w:tcPr>
          <w:p w14:paraId="41B563B8" w14:textId="61801BBB"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2611163F" w14:textId="77777777" w:rsidTr="00D66790">
        <w:trPr>
          <w:trHeight w:hRule="exact" w:val="227"/>
          <w:jc w:val="center"/>
        </w:trPr>
        <w:tc>
          <w:tcPr>
            <w:tcW w:w="3194" w:type="pct"/>
            <w:shd w:val="clear" w:color="auto" w:fill="auto"/>
            <w:vAlign w:val="bottom"/>
          </w:tcPr>
          <w:p w14:paraId="57F29BA6"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58" w:name="_Toc67330910"/>
            <w:r w:rsidRPr="00EA3621">
              <w:rPr>
                <w:rFonts w:ascii="Calibri" w:eastAsia="Calibri" w:hAnsi="Calibri" w:cs="Calibri"/>
                <w:color w:val="000000"/>
                <w:sz w:val="18"/>
                <w:szCs w:val="18"/>
              </w:rPr>
              <w:t>Dionice inozemnih financijskih institucija – EIF</w:t>
            </w:r>
            <w:bookmarkEnd w:id="1058"/>
          </w:p>
        </w:tc>
        <w:tc>
          <w:tcPr>
            <w:tcW w:w="555" w:type="pct"/>
            <w:tcBorders>
              <w:top w:val="nil"/>
              <w:left w:val="nil"/>
              <w:bottom w:val="nil"/>
              <w:right w:val="nil"/>
            </w:tcBorders>
            <w:shd w:val="clear" w:color="auto" w:fill="auto"/>
            <w:vAlign w:val="bottom"/>
          </w:tcPr>
          <w:p w14:paraId="114A1CB4" w14:textId="0AB4BCCA"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633BE05B" w14:textId="70C8A039"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26.780</w:t>
            </w:r>
          </w:p>
        </w:tc>
        <w:tc>
          <w:tcPr>
            <w:tcW w:w="607" w:type="pct"/>
            <w:tcBorders>
              <w:top w:val="nil"/>
              <w:left w:val="nil"/>
              <w:bottom w:val="nil"/>
              <w:right w:val="nil"/>
            </w:tcBorders>
            <w:shd w:val="clear" w:color="auto" w:fill="auto"/>
            <w:vAlign w:val="bottom"/>
          </w:tcPr>
          <w:p w14:paraId="0B1B0164" w14:textId="5BB7A85C" w:rsidR="00D66790" w:rsidRPr="00EA3621" w:rsidRDefault="00B27962"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332B6FD2" w14:textId="77777777" w:rsidTr="00D66790">
        <w:trPr>
          <w:trHeight w:hRule="exact" w:val="244"/>
          <w:jc w:val="center"/>
        </w:trPr>
        <w:tc>
          <w:tcPr>
            <w:tcW w:w="3194" w:type="pct"/>
            <w:shd w:val="clear" w:color="auto" w:fill="auto"/>
            <w:vAlign w:val="bottom"/>
          </w:tcPr>
          <w:p w14:paraId="788F3C36"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59" w:name="_Toc67330914"/>
            <w:r w:rsidRPr="00EA3621">
              <w:rPr>
                <w:rFonts w:ascii="Calibri" w:eastAsia="Calibri" w:hAnsi="Calibri" w:cs="Calibri"/>
                <w:b/>
                <w:color w:val="000000"/>
                <w:sz w:val="18"/>
                <w:szCs w:val="18"/>
              </w:rPr>
              <w:t>Ukupno vlasnički vrijednosni papiri</w:t>
            </w:r>
            <w:bookmarkEnd w:id="1059"/>
          </w:p>
        </w:tc>
        <w:tc>
          <w:tcPr>
            <w:tcW w:w="555" w:type="pct"/>
            <w:tcBorders>
              <w:top w:val="single" w:sz="4" w:space="0" w:color="auto"/>
              <w:left w:val="nil"/>
              <w:bottom w:val="single" w:sz="8" w:space="0" w:color="auto"/>
              <w:right w:val="nil"/>
            </w:tcBorders>
            <w:shd w:val="clear" w:color="auto" w:fill="auto"/>
            <w:vAlign w:val="bottom"/>
          </w:tcPr>
          <w:p w14:paraId="2A05CED7" w14:textId="2FC2C2CA" w:rsidR="00D66790" w:rsidRPr="00EA3621" w:rsidRDefault="00B27962"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3BDCE53F" w14:textId="563EE249" w:rsidR="00D66790" w:rsidRPr="00EA3621" w:rsidRDefault="00B27962"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26.823</w:t>
            </w:r>
          </w:p>
        </w:tc>
        <w:tc>
          <w:tcPr>
            <w:tcW w:w="607" w:type="pct"/>
            <w:tcBorders>
              <w:top w:val="single" w:sz="4" w:space="0" w:color="auto"/>
              <w:left w:val="nil"/>
              <w:bottom w:val="single" w:sz="8" w:space="0" w:color="auto"/>
              <w:right w:val="nil"/>
            </w:tcBorders>
            <w:shd w:val="clear" w:color="auto" w:fill="auto"/>
            <w:vAlign w:val="bottom"/>
          </w:tcPr>
          <w:p w14:paraId="2453853E" w14:textId="0D4C1F0C" w:rsidR="00D66790" w:rsidRPr="00EA3621" w:rsidRDefault="00B27962"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r>
      <w:tr w:rsidR="00D66790" w:rsidRPr="00EA3621" w14:paraId="1B6E911A" w14:textId="77777777" w:rsidTr="00D66790">
        <w:trPr>
          <w:trHeight w:hRule="exact" w:val="294"/>
          <w:jc w:val="center"/>
        </w:trPr>
        <w:tc>
          <w:tcPr>
            <w:tcW w:w="3194" w:type="pct"/>
            <w:shd w:val="clear" w:color="auto" w:fill="auto"/>
            <w:vAlign w:val="bottom"/>
          </w:tcPr>
          <w:p w14:paraId="246D8C07"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60" w:name="_Toc67330918"/>
            <w:r w:rsidRPr="00EA3621">
              <w:rPr>
                <w:rFonts w:ascii="Calibri" w:eastAsia="Calibri" w:hAnsi="Calibri" w:cs="Calibri"/>
                <w:b/>
                <w:color w:val="000000"/>
                <w:sz w:val="18"/>
                <w:szCs w:val="18"/>
              </w:rPr>
              <w:t>Ukupno imovina po fer vrijednosti kroz ostalu sveobuhvatnu dobit</w:t>
            </w:r>
            <w:bookmarkEnd w:id="1060"/>
          </w:p>
        </w:tc>
        <w:tc>
          <w:tcPr>
            <w:tcW w:w="555" w:type="pct"/>
            <w:tcBorders>
              <w:top w:val="single" w:sz="12" w:space="0" w:color="auto"/>
              <w:left w:val="nil"/>
              <w:bottom w:val="single" w:sz="12" w:space="0" w:color="auto"/>
              <w:right w:val="nil"/>
            </w:tcBorders>
            <w:shd w:val="clear" w:color="auto" w:fill="auto"/>
            <w:vAlign w:val="bottom"/>
          </w:tcPr>
          <w:p w14:paraId="19A1BFFD" w14:textId="228ED533" w:rsidR="00D66790" w:rsidRPr="00EA3621" w:rsidRDefault="00B27962"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3.390.482</w:t>
            </w:r>
          </w:p>
        </w:tc>
        <w:tc>
          <w:tcPr>
            <w:tcW w:w="644" w:type="pct"/>
            <w:tcBorders>
              <w:top w:val="single" w:sz="12" w:space="0" w:color="auto"/>
              <w:left w:val="nil"/>
              <w:bottom w:val="single" w:sz="12" w:space="0" w:color="auto"/>
              <w:right w:val="nil"/>
            </w:tcBorders>
            <w:shd w:val="clear" w:color="auto" w:fill="auto"/>
            <w:vAlign w:val="bottom"/>
          </w:tcPr>
          <w:p w14:paraId="6D4EFF69" w14:textId="3AB90FAB" w:rsidR="00D66790" w:rsidRPr="00EA3621" w:rsidRDefault="00B27962"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26.823</w:t>
            </w:r>
          </w:p>
        </w:tc>
        <w:tc>
          <w:tcPr>
            <w:tcW w:w="607" w:type="pct"/>
            <w:tcBorders>
              <w:top w:val="single" w:sz="12" w:space="0" w:color="auto"/>
              <w:left w:val="nil"/>
              <w:bottom w:val="single" w:sz="12" w:space="0" w:color="auto"/>
              <w:right w:val="nil"/>
            </w:tcBorders>
            <w:shd w:val="clear" w:color="auto" w:fill="auto"/>
            <w:vAlign w:val="bottom"/>
          </w:tcPr>
          <w:p w14:paraId="0AA94952" w14:textId="000387F4" w:rsidR="00D66790" w:rsidRPr="00EA3621" w:rsidRDefault="00B27962"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2.249</w:t>
            </w:r>
          </w:p>
        </w:tc>
      </w:tr>
      <w:tr w:rsidR="000E673A" w:rsidRPr="00EA3621" w14:paraId="005B171C" w14:textId="77777777" w:rsidTr="00D414B6">
        <w:trPr>
          <w:trHeight w:hRule="exact" w:val="294"/>
          <w:jc w:val="center"/>
        </w:trPr>
        <w:tc>
          <w:tcPr>
            <w:tcW w:w="3194" w:type="pct"/>
            <w:shd w:val="clear" w:color="auto" w:fill="auto"/>
            <w:vAlign w:val="bottom"/>
          </w:tcPr>
          <w:p w14:paraId="01A4DAA6" w14:textId="576B29B1" w:rsidR="000E673A" w:rsidRPr="00EA3621" w:rsidRDefault="000E673A" w:rsidP="000E673A">
            <w:pPr>
              <w:tabs>
                <w:tab w:val="right" w:pos="1202"/>
              </w:tabs>
              <w:outlineLvl w:val="0"/>
              <w:rPr>
                <w:rFonts w:ascii="Calibri" w:eastAsia="Calibri" w:hAnsi="Calibri" w:cs="Calibri"/>
                <w:b/>
                <w:color w:val="000000"/>
                <w:sz w:val="18"/>
                <w:szCs w:val="18"/>
              </w:rPr>
            </w:pPr>
            <w:r w:rsidRPr="00BA072D">
              <w:rPr>
                <w:rFonts w:cstheme="minorHAnsi"/>
                <w:b/>
                <w:color w:val="000000" w:themeColor="text1"/>
                <w:sz w:val="18"/>
                <w:szCs w:val="18"/>
              </w:rPr>
              <w:t>Derivativne financijske obveze</w:t>
            </w:r>
            <w:r w:rsidR="00E4269B">
              <w:rPr>
                <w:rFonts w:cstheme="minorHAnsi"/>
                <w:b/>
                <w:color w:val="000000" w:themeColor="text1"/>
                <w:sz w:val="18"/>
                <w:szCs w:val="18"/>
              </w:rPr>
              <w:t xml:space="preserve"> – negativna fer vrijednost</w:t>
            </w:r>
          </w:p>
        </w:tc>
        <w:tc>
          <w:tcPr>
            <w:tcW w:w="555" w:type="pct"/>
            <w:tcBorders>
              <w:top w:val="single" w:sz="12" w:space="0" w:color="auto"/>
              <w:left w:val="nil"/>
              <w:bottom w:val="single" w:sz="4" w:space="0" w:color="auto"/>
              <w:right w:val="nil"/>
            </w:tcBorders>
            <w:shd w:val="clear" w:color="auto" w:fill="auto"/>
            <w:vAlign w:val="bottom"/>
          </w:tcPr>
          <w:p w14:paraId="2C64CC9A"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c>
          <w:tcPr>
            <w:tcW w:w="644" w:type="pct"/>
            <w:tcBorders>
              <w:top w:val="single" w:sz="12" w:space="0" w:color="auto"/>
              <w:left w:val="nil"/>
              <w:bottom w:val="single" w:sz="4" w:space="0" w:color="auto"/>
              <w:right w:val="nil"/>
            </w:tcBorders>
            <w:shd w:val="clear" w:color="auto" w:fill="auto"/>
            <w:vAlign w:val="bottom"/>
          </w:tcPr>
          <w:p w14:paraId="3209EF90"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c>
          <w:tcPr>
            <w:tcW w:w="607" w:type="pct"/>
            <w:tcBorders>
              <w:top w:val="single" w:sz="12" w:space="0" w:color="auto"/>
              <w:left w:val="nil"/>
              <w:bottom w:val="single" w:sz="4" w:space="0" w:color="auto"/>
              <w:right w:val="nil"/>
            </w:tcBorders>
            <w:shd w:val="clear" w:color="auto" w:fill="auto"/>
            <w:vAlign w:val="bottom"/>
          </w:tcPr>
          <w:p w14:paraId="42382E75"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r>
      <w:tr w:rsidR="000E673A" w:rsidRPr="00EA3621" w14:paraId="17B2FFCF" w14:textId="77777777" w:rsidTr="00D414B6">
        <w:trPr>
          <w:trHeight w:hRule="exact" w:val="294"/>
          <w:jc w:val="center"/>
        </w:trPr>
        <w:tc>
          <w:tcPr>
            <w:tcW w:w="3194" w:type="pct"/>
            <w:shd w:val="clear" w:color="auto" w:fill="auto"/>
            <w:vAlign w:val="bottom"/>
          </w:tcPr>
          <w:p w14:paraId="4637B9DB" w14:textId="17154FF0" w:rsidR="000E673A" w:rsidRPr="00EA3621" w:rsidRDefault="000E673A" w:rsidP="000E673A">
            <w:pPr>
              <w:tabs>
                <w:tab w:val="right" w:pos="1202"/>
              </w:tabs>
              <w:outlineLvl w:val="0"/>
              <w:rPr>
                <w:rFonts w:ascii="Calibri" w:eastAsia="Calibri" w:hAnsi="Calibri" w:cs="Calibri"/>
                <w:b/>
                <w:color w:val="000000"/>
                <w:sz w:val="18"/>
                <w:szCs w:val="18"/>
              </w:rPr>
            </w:pPr>
            <w:r w:rsidRPr="00296330">
              <w:rPr>
                <w:rFonts w:cstheme="minorHAnsi"/>
                <w:bCs/>
                <w:color w:val="000000" w:themeColor="text1"/>
                <w:sz w:val="18"/>
                <w:szCs w:val="18"/>
              </w:rPr>
              <w:t xml:space="preserve">FX </w:t>
            </w:r>
            <w:proofErr w:type="spellStart"/>
            <w:r w:rsidR="00296330" w:rsidRPr="00296330">
              <w:rPr>
                <w:rFonts w:cstheme="minorHAnsi"/>
                <w:bCs/>
                <w:color w:val="000000" w:themeColor="text1"/>
                <w:sz w:val="18"/>
                <w:szCs w:val="18"/>
              </w:rPr>
              <w:t>s</w:t>
            </w:r>
            <w:r w:rsidR="00296330">
              <w:rPr>
                <w:rFonts w:cstheme="minorHAnsi"/>
                <w:bCs/>
                <w:color w:val="000000" w:themeColor="text1"/>
                <w:sz w:val="18"/>
                <w:szCs w:val="18"/>
              </w:rPr>
              <w:t>wap</w:t>
            </w:r>
            <w:proofErr w:type="spellEnd"/>
          </w:p>
        </w:tc>
        <w:tc>
          <w:tcPr>
            <w:tcW w:w="555" w:type="pct"/>
            <w:tcBorders>
              <w:top w:val="single" w:sz="4" w:space="0" w:color="auto"/>
              <w:left w:val="nil"/>
              <w:bottom w:val="single" w:sz="12" w:space="0" w:color="auto"/>
              <w:right w:val="nil"/>
            </w:tcBorders>
            <w:shd w:val="clear" w:color="auto" w:fill="auto"/>
            <w:vAlign w:val="bottom"/>
          </w:tcPr>
          <w:p w14:paraId="62E1DB4D" w14:textId="789327AA" w:rsidR="000E673A" w:rsidRPr="00D414B6" w:rsidRDefault="000E673A" w:rsidP="000E673A">
            <w:pPr>
              <w:tabs>
                <w:tab w:val="right" w:pos="1202"/>
              </w:tabs>
              <w:jc w:val="right"/>
              <w:outlineLvl w:val="0"/>
              <w:rPr>
                <w:rFonts w:ascii="Calibri" w:eastAsia="Calibri" w:hAnsi="Calibri"/>
                <w:bCs/>
                <w:color w:val="000000"/>
                <w:spacing w:val="-2"/>
                <w:sz w:val="18"/>
                <w:szCs w:val="18"/>
              </w:rPr>
            </w:pPr>
            <w:r w:rsidRPr="00D414B6">
              <w:rPr>
                <w:rFonts w:ascii="Calibri" w:eastAsia="Calibri" w:hAnsi="Calibri"/>
                <w:bCs/>
                <w:color w:val="000000"/>
                <w:spacing w:val="-2"/>
                <w:sz w:val="18"/>
                <w:szCs w:val="18"/>
              </w:rPr>
              <w:t>-</w:t>
            </w:r>
          </w:p>
        </w:tc>
        <w:tc>
          <w:tcPr>
            <w:tcW w:w="644" w:type="pct"/>
            <w:tcBorders>
              <w:top w:val="single" w:sz="4" w:space="0" w:color="auto"/>
              <w:left w:val="nil"/>
              <w:bottom w:val="single" w:sz="12" w:space="0" w:color="auto"/>
              <w:right w:val="nil"/>
            </w:tcBorders>
            <w:shd w:val="clear" w:color="auto" w:fill="auto"/>
            <w:vAlign w:val="bottom"/>
          </w:tcPr>
          <w:p w14:paraId="0DA70386" w14:textId="704DF7B9" w:rsidR="000E673A" w:rsidRPr="00D414B6" w:rsidRDefault="000E673A" w:rsidP="000E673A">
            <w:pPr>
              <w:tabs>
                <w:tab w:val="right" w:pos="1202"/>
              </w:tabs>
              <w:jc w:val="right"/>
              <w:outlineLvl w:val="0"/>
              <w:rPr>
                <w:rFonts w:ascii="Calibri" w:eastAsia="Calibri" w:hAnsi="Calibri"/>
                <w:bCs/>
                <w:color w:val="000000"/>
                <w:spacing w:val="-2"/>
                <w:sz w:val="18"/>
                <w:szCs w:val="18"/>
              </w:rPr>
            </w:pPr>
            <w:r w:rsidRPr="00D414B6">
              <w:rPr>
                <w:rFonts w:ascii="Calibri" w:eastAsia="Calibri" w:hAnsi="Calibri"/>
                <w:bCs/>
                <w:color w:val="000000"/>
                <w:spacing w:val="-2"/>
                <w:sz w:val="18"/>
                <w:szCs w:val="18"/>
              </w:rPr>
              <w:t>1.928</w:t>
            </w:r>
          </w:p>
        </w:tc>
        <w:tc>
          <w:tcPr>
            <w:tcW w:w="607" w:type="pct"/>
            <w:tcBorders>
              <w:top w:val="single" w:sz="4" w:space="0" w:color="auto"/>
              <w:left w:val="nil"/>
              <w:bottom w:val="single" w:sz="12" w:space="0" w:color="auto"/>
              <w:right w:val="nil"/>
            </w:tcBorders>
            <w:shd w:val="clear" w:color="auto" w:fill="auto"/>
            <w:vAlign w:val="bottom"/>
          </w:tcPr>
          <w:p w14:paraId="5B3EEA65" w14:textId="7A255563" w:rsidR="000E673A" w:rsidRPr="00D414B6" w:rsidRDefault="000E673A" w:rsidP="000E673A">
            <w:pPr>
              <w:tabs>
                <w:tab w:val="right" w:pos="1202"/>
              </w:tabs>
              <w:jc w:val="right"/>
              <w:outlineLvl w:val="0"/>
              <w:rPr>
                <w:rFonts w:ascii="Calibri" w:eastAsia="Calibri" w:hAnsi="Calibri"/>
                <w:bCs/>
                <w:color w:val="000000"/>
                <w:spacing w:val="-2"/>
                <w:sz w:val="18"/>
                <w:szCs w:val="18"/>
              </w:rPr>
            </w:pPr>
            <w:r w:rsidRPr="00D414B6">
              <w:rPr>
                <w:rFonts w:ascii="Calibri" w:eastAsia="Calibri" w:hAnsi="Calibri"/>
                <w:bCs/>
                <w:color w:val="000000"/>
                <w:spacing w:val="-2"/>
                <w:sz w:val="18"/>
                <w:szCs w:val="18"/>
              </w:rPr>
              <w:t>-</w:t>
            </w:r>
          </w:p>
        </w:tc>
      </w:tr>
      <w:tr w:rsidR="000E673A" w:rsidRPr="00EA3621" w14:paraId="298A31BA" w14:textId="77777777" w:rsidTr="00D66790">
        <w:trPr>
          <w:trHeight w:hRule="exact" w:val="294"/>
          <w:jc w:val="center"/>
        </w:trPr>
        <w:tc>
          <w:tcPr>
            <w:tcW w:w="3194" w:type="pct"/>
            <w:shd w:val="clear" w:color="auto" w:fill="auto"/>
            <w:vAlign w:val="bottom"/>
          </w:tcPr>
          <w:p w14:paraId="08EAA54A" w14:textId="30E8838C" w:rsidR="000E673A" w:rsidRPr="00EA3621" w:rsidRDefault="000E673A" w:rsidP="000E673A">
            <w:pPr>
              <w:tabs>
                <w:tab w:val="right" w:pos="1202"/>
              </w:tabs>
              <w:outlineLvl w:val="0"/>
              <w:rPr>
                <w:rFonts w:ascii="Calibri" w:eastAsia="Calibri" w:hAnsi="Calibri" w:cs="Calibri"/>
                <w:b/>
                <w:color w:val="000000"/>
                <w:sz w:val="18"/>
                <w:szCs w:val="18"/>
              </w:rPr>
            </w:pPr>
            <w:r w:rsidRPr="00BA072D">
              <w:rPr>
                <w:rFonts w:cstheme="minorHAnsi"/>
                <w:b/>
                <w:color w:val="000000" w:themeColor="text1"/>
                <w:sz w:val="18"/>
                <w:szCs w:val="18"/>
              </w:rPr>
              <w:t>Ukupno obveze</w:t>
            </w:r>
          </w:p>
        </w:tc>
        <w:tc>
          <w:tcPr>
            <w:tcW w:w="555" w:type="pct"/>
            <w:tcBorders>
              <w:top w:val="single" w:sz="12" w:space="0" w:color="auto"/>
              <w:left w:val="nil"/>
              <w:bottom w:val="single" w:sz="12" w:space="0" w:color="auto"/>
              <w:right w:val="nil"/>
            </w:tcBorders>
            <w:shd w:val="clear" w:color="auto" w:fill="auto"/>
            <w:vAlign w:val="bottom"/>
          </w:tcPr>
          <w:p w14:paraId="2CD3AE8C" w14:textId="0549A770" w:rsidR="000E673A" w:rsidRPr="00EA3621" w:rsidRDefault="000E673A"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644" w:type="pct"/>
            <w:tcBorders>
              <w:top w:val="single" w:sz="12" w:space="0" w:color="auto"/>
              <w:left w:val="nil"/>
              <w:bottom w:val="single" w:sz="12" w:space="0" w:color="auto"/>
              <w:right w:val="nil"/>
            </w:tcBorders>
            <w:shd w:val="clear" w:color="auto" w:fill="auto"/>
            <w:vAlign w:val="bottom"/>
          </w:tcPr>
          <w:p w14:paraId="4FDC0035" w14:textId="41D6E7CE" w:rsidR="000E673A" w:rsidRPr="00EA3621" w:rsidRDefault="000E673A"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1.928</w:t>
            </w:r>
          </w:p>
        </w:tc>
        <w:tc>
          <w:tcPr>
            <w:tcW w:w="607" w:type="pct"/>
            <w:tcBorders>
              <w:top w:val="single" w:sz="12" w:space="0" w:color="auto"/>
              <w:left w:val="nil"/>
              <w:bottom w:val="single" w:sz="12" w:space="0" w:color="auto"/>
              <w:right w:val="nil"/>
            </w:tcBorders>
            <w:shd w:val="clear" w:color="auto" w:fill="auto"/>
            <w:vAlign w:val="bottom"/>
          </w:tcPr>
          <w:p w14:paraId="4600D8CE" w14:textId="75A91986" w:rsidR="000E673A" w:rsidRPr="00EA3621" w:rsidRDefault="000E673A"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773DA671" w14:textId="77777777" w:rsidR="0070412D" w:rsidRPr="00EA3621" w:rsidRDefault="0070412D" w:rsidP="0070412D">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Trezorski zapisi Ministarstva financija prikazani su na razini 1 hijerarhije fer vrijednosti s obzirom da su kreditne institucije u zemlji počele kotirati cijene na Bloombergu te se kao tehnika vrednovanja primjenjuje cijena kotirana na tržištu.</w:t>
      </w:r>
    </w:p>
    <w:p w14:paraId="13274666" w14:textId="77777777" w:rsidR="0070412D" w:rsidRPr="00D414B6" w:rsidRDefault="0070412D" w:rsidP="0070412D">
      <w:pPr>
        <w:jc w:val="both"/>
        <w:rPr>
          <w:rFonts w:ascii="Calibri" w:eastAsia="Calibri" w:hAnsi="Calibri"/>
          <w:color w:val="000000" w:themeColor="text1"/>
          <w:sz w:val="8"/>
          <w:szCs w:val="8"/>
          <w:highlight w:val="yellow"/>
          <w:lang w:eastAsia="zh-CN"/>
        </w:rPr>
      </w:pPr>
    </w:p>
    <w:p w14:paraId="64C46895" w14:textId="77777777" w:rsidR="004D47BA" w:rsidRPr="00EA3621" w:rsidRDefault="0070412D" w:rsidP="004D47BA">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 xml:space="preserve">Dužnički vrijednosni papiri – obveznice trgovačkih društava prikazane su na razini 3 hijerarhije fer vrijednosti. Pri vrednovanju je korištena metoda diskontiranih novčanih tijekova temeljem tržišnih kamatnih stopa,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temeljem internog kreditnog rejtinga i interno definiranog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vezanog uz likvidnost vrijednosnog papira.</w:t>
      </w:r>
    </w:p>
    <w:p w14:paraId="76437835" w14:textId="77777777" w:rsidR="00584AD4" w:rsidRPr="00D414B6" w:rsidRDefault="00584AD4" w:rsidP="004D47BA">
      <w:pPr>
        <w:jc w:val="both"/>
        <w:rPr>
          <w:rFonts w:ascii="Calibri" w:eastAsia="Calibri" w:hAnsi="Calibri" w:cs="FrutigerLTCom-Light"/>
          <w:color w:val="000000" w:themeColor="text1"/>
          <w:sz w:val="8"/>
          <w:szCs w:val="8"/>
        </w:rPr>
      </w:pPr>
    </w:p>
    <w:p w14:paraId="6F3FC22E" w14:textId="441B2862" w:rsidR="005272B2" w:rsidRDefault="005272B2" w:rsidP="004D47BA">
      <w:pPr>
        <w:jc w:val="both"/>
        <w:rPr>
          <w:rFonts w:eastAsia="Times New Roman" w:cstheme="minorHAnsi"/>
          <w:sz w:val="19"/>
          <w:szCs w:val="19"/>
          <w:lang w:eastAsia="hr-HR"/>
        </w:rPr>
      </w:pPr>
      <w:bookmarkStart w:id="1061" w:name="_Hlk56086674"/>
      <w:r w:rsidRPr="005272B2">
        <w:rPr>
          <w:rFonts w:eastAsia="Times New Roman" w:cstheme="minorHAnsi"/>
          <w:sz w:val="19"/>
          <w:szCs w:val="19"/>
          <w:lang w:eastAsia="hr-HR"/>
        </w:rPr>
        <w:t xml:space="preserve">OTC FX </w:t>
      </w:r>
      <w:proofErr w:type="spellStart"/>
      <w:r w:rsidRPr="005272B2">
        <w:rPr>
          <w:rFonts w:eastAsia="Times New Roman" w:cstheme="minorHAnsi"/>
          <w:sz w:val="19"/>
          <w:szCs w:val="19"/>
          <w:lang w:eastAsia="hr-HR"/>
        </w:rPr>
        <w:t>swap</w:t>
      </w:r>
      <w:proofErr w:type="spellEnd"/>
      <w:r w:rsidRPr="005272B2">
        <w:rPr>
          <w:rFonts w:eastAsia="Times New Roman" w:cstheme="minorHAnsi"/>
          <w:sz w:val="19"/>
          <w:szCs w:val="19"/>
          <w:lang w:eastAsia="hr-HR"/>
        </w:rPr>
        <w:t xml:space="preserve"> ne kotira na aktivnom tržištu, a cijena im se izračunava po općeprihvaćenom modelu korištenjem trenutnih tržišnih parametara izvedenih iz deviznog spot tečaja i razlike kamatnih stopa ugovorene ročnosti za devize koje su predmet ugovora.</w:t>
      </w:r>
    </w:p>
    <w:bookmarkEnd w:id="1061"/>
    <w:p w14:paraId="7B9B74C6" w14:textId="77777777" w:rsidR="005272B2" w:rsidRPr="00EA3621" w:rsidRDefault="005272B2" w:rsidP="004D47BA">
      <w:pPr>
        <w:jc w:val="both"/>
        <w:rPr>
          <w:rFonts w:eastAsia="Calibri" w:cstheme="minorHAnsi"/>
          <w:color w:val="000000" w:themeColor="text1"/>
          <w:sz w:val="10"/>
          <w:szCs w:val="10"/>
        </w:rPr>
      </w:pPr>
    </w:p>
    <w:p w14:paraId="6703D87F" w14:textId="26638B4F" w:rsidR="004D47BA" w:rsidRPr="00EA3621" w:rsidRDefault="0070412D" w:rsidP="004D47BA">
      <w:pPr>
        <w:jc w:val="both"/>
        <w:rPr>
          <w:rFonts w:eastAsia="Calibri" w:cstheme="minorHAnsi"/>
          <w:color w:val="000000" w:themeColor="text1"/>
          <w:sz w:val="19"/>
          <w:szCs w:val="19"/>
        </w:rPr>
        <w:sectPr w:rsidR="004D47BA" w:rsidRPr="00EA3621" w:rsidSect="00DF73D1">
          <w:pgSz w:w="11906" w:h="16838"/>
          <w:pgMar w:top="1417" w:right="1417" w:bottom="1417" w:left="1417" w:header="708" w:footer="708" w:gutter="0"/>
          <w:cols w:space="708"/>
          <w:docGrid w:linePitch="360"/>
        </w:sectPr>
      </w:pPr>
      <w:r w:rsidRPr="00EA3621">
        <w:rPr>
          <w:rFonts w:eastAsia="Calibri" w:cstheme="minorHAnsi"/>
          <w:color w:val="000000" w:themeColor="text1"/>
          <w:sz w:val="19"/>
          <w:szCs w:val="19"/>
        </w:rPr>
        <w:t>U izvještajnom razdoblju nije bilo transfera između razina.</w:t>
      </w:r>
      <w:r w:rsidR="004D47BA" w:rsidRPr="00EA3621">
        <w:rPr>
          <w:rFonts w:eastAsia="Calibri" w:cstheme="minorHAnsi"/>
          <w:color w:val="000000" w:themeColor="text1"/>
          <w:sz w:val="19"/>
          <w:szCs w:val="19"/>
        </w:rPr>
        <w:t xml:space="preserve"> </w:t>
      </w:r>
    </w:p>
    <w:p w14:paraId="19956AFD" w14:textId="77777777" w:rsidR="004D47BA" w:rsidRPr="00EA3621" w:rsidRDefault="004D47BA" w:rsidP="004D47BA">
      <w:pPr>
        <w:jc w:val="both"/>
        <w:rPr>
          <w:rFonts w:eastAsia="Times New Roman" w:cstheme="minorHAnsi"/>
          <w:b/>
          <w:color w:val="000000" w:themeColor="text1"/>
        </w:rPr>
      </w:pPr>
    </w:p>
    <w:p w14:paraId="14362023" w14:textId="6B8B4A8C" w:rsidR="004D47BA" w:rsidRPr="00EA3621" w:rsidRDefault="008E591A" w:rsidP="004D47BA">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 </w:t>
      </w:r>
      <w:r w:rsidR="004D47BA" w:rsidRPr="00EA3621">
        <w:rPr>
          <w:rFonts w:eastAsia="Times New Roman" w:cstheme="minorHAnsi"/>
          <w:b/>
          <w:color w:val="000000" w:themeColor="text1"/>
        </w:rPr>
        <w:tab/>
        <w:t>Fer vrijednost financijske imovine i financijskih obveza</w:t>
      </w:r>
      <w:r w:rsidR="004D47BA" w:rsidRPr="00EA3621" w:rsidDel="0055634D">
        <w:rPr>
          <w:rFonts w:eastAsia="Times New Roman" w:cstheme="minorHAnsi"/>
          <w:b/>
          <w:color w:val="000000" w:themeColor="text1"/>
        </w:rPr>
        <w:t xml:space="preserve"> </w:t>
      </w:r>
      <w:r w:rsidR="004D47BA" w:rsidRPr="00EA3621">
        <w:rPr>
          <w:rFonts w:eastAsia="Times New Roman" w:cstheme="minorHAnsi"/>
          <w:b/>
          <w:color w:val="000000" w:themeColor="text1"/>
        </w:rPr>
        <w:t>(nastavak)</w:t>
      </w:r>
    </w:p>
    <w:p w14:paraId="7B7BA957" w14:textId="77777777" w:rsidR="004D47BA" w:rsidRPr="00EA3621" w:rsidRDefault="004D47BA" w:rsidP="004D47BA">
      <w:pPr>
        <w:jc w:val="both"/>
        <w:rPr>
          <w:rFonts w:eastAsia="Times New Roman" w:cstheme="minorHAnsi"/>
          <w:b/>
          <w:color w:val="000000" w:themeColor="text1"/>
        </w:rPr>
      </w:pPr>
    </w:p>
    <w:p w14:paraId="521C6B83" w14:textId="59B7C921" w:rsidR="0070412D" w:rsidRPr="00EA3621" w:rsidRDefault="008E591A" w:rsidP="004D47BA">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.1. </w:t>
      </w:r>
      <w:r w:rsidR="004D47BA" w:rsidRPr="00EA3621">
        <w:rPr>
          <w:rFonts w:eastAsia="Times New Roman" w:cstheme="minorHAnsi"/>
          <w:b/>
          <w:color w:val="000000" w:themeColor="text1"/>
        </w:rPr>
        <w:tab/>
      </w:r>
      <w:r w:rsidR="004D47BA" w:rsidRPr="00EA3621">
        <w:rPr>
          <w:rFonts w:eastAsia="Times New Roman" w:cstheme="minorHAnsi"/>
          <w:b/>
          <w:bCs/>
          <w:color w:val="000000" w:themeColor="text1"/>
          <w:spacing w:val="-3"/>
        </w:rPr>
        <w:t>Fer vrijednost financijske imovine i financijskih obveza koji se vode po fer vrijednosti (nastavak)</w:t>
      </w:r>
    </w:p>
    <w:p w14:paraId="279B5970" w14:textId="77777777" w:rsidR="00EA3621" w:rsidRPr="00EA3621" w:rsidRDefault="00EA3621" w:rsidP="004D47BA">
      <w:pPr>
        <w:jc w:val="both"/>
        <w:rPr>
          <w:rFonts w:eastAsia="Times New Roman" w:cstheme="minorHAnsi"/>
          <w:b/>
          <w:bCs/>
          <w:color w:val="000000" w:themeColor="text1"/>
          <w:spacing w:val="-3"/>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EA3621" w:rsidRPr="00EA3621" w14:paraId="34F8C7B9" w14:textId="77777777" w:rsidTr="00815CFC">
        <w:trPr>
          <w:trHeight w:val="276"/>
          <w:jc w:val="center"/>
        </w:trPr>
        <w:tc>
          <w:tcPr>
            <w:tcW w:w="3194" w:type="pct"/>
            <w:shd w:val="clear" w:color="auto" w:fill="auto"/>
          </w:tcPr>
          <w:p w14:paraId="7E22E962" w14:textId="77777777" w:rsidR="00EA3621" w:rsidRPr="00EA3621" w:rsidRDefault="00EA3621" w:rsidP="00815CFC">
            <w:pPr>
              <w:tabs>
                <w:tab w:val="right" w:pos="1202"/>
              </w:tabs>
              <w:outlineLvl w:val="0"/>
              <w:rPr>
                <w:rFonts w:ascii="Calibri" w:eastAsia="Calibri" w:hAnsi="Calibri" w:cs="Calibri"/>
                <w:color w:val="000000"/>
                <w:sz w:val="18"/>
                <w:szCs w:val="18"/>
              </w:rPr>
            </w:pPr>
            <w:bookmarkStart w:id="1062" w:name="_Hlk68766806"/>
            <w:r w:rsidRPr="00EA3621">
              <w:rPr>
                <w:rFonts w:ascii="Calibri" w:eastAsia="Calibri" w:hAnsi="Calibri" w:cs="Calibri"/>
                <w:b/>
                <w:color w:val="000000"/>
                <w:sz w:val="18"/>
                <w:szCs w:val="18"/>
              </w:rPr>
              <w:t>Grupa</w:t>
            </w:r>
          </w:p>
        </w:tc>
        <w:tc>
          <w:tcPr>
            <w:tcW w:w="1806" w:type="pct"/>
            <w:gridSpan w:val="3"/>
          </w:tcPr>
          <w:p w14:paraId="1C6049B8" w14:textId="33A02127" w:rsidR="00EA3621" w:rsidRPr="00EA3621" w:rsidRDefault="00EA3621" w:rsidP="00815CFC">
            <w:pPr>
              <w:tabs>
                <w:tab w:val="right" w:pos="1202"/>
              </w:tabs>
              <w:jc w:val="right"/>
              <w:outlineLvl w:val="0"/>
              <w:rPr>
                <w:rFonts w:ascii="Calibri" w:eastAsia="Calibri" w:hAnsi="Calibri" w:cs="Calibri"/>
                <w:b/>
                <w:bCs/>
                <w:color w:val="000000"/>
                <w:sz w:val="18"/>
                <w:szCs w:val="18"/>
              </w:rPr>
            </w:pPr>
            <w:r w:rsidRPr="00EA3621">
              <w:rPr>
                <w:rFonts w:ascii="Calibri" w:eastAsia="Calibri" w:hAnsi="Calibri" w:cs="Calibri"/>
                <w:b/>
                <w:bCs/>
                <w:color w:val="000000"/>
                <w:sz w:val="18"/>
                <w:szCs w:val="18"/>
              </w:rPr>
              <w:t>31. prosinca 2020.</w:t>
            </w:r>
          </w:p>
        </w:tc>
      </w:tr>
      <w:tr w:rsidR="00EA3621" w:rsidRPr="00EA3621" w14:paraId="0D8FDC6A" w14:textId="77777777" w:rsidTr="00815CFC">
        <w:trPr>
          <w:trHeight w:val="276"/>
          <w:jc w:val="center"/>
        </w:trPr>
        <w:tc>
          <w:tcPr>
            <w:tcW w:w="3194" w:type="pct"/>
            <w:shd w:val="clear" w:color="auto" w:fill="auto"/>
            <w:vAlign w:val="bottom"/>
          </w:tcPr>
          <w:p w14:paraId="4712E0AB" w14:textId="77777777" w:rsidR="00EA3621" w:rsidRPr="00EA3621" w:rsidRDefault="00EA3621" w:rsidP="00815CFC">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3A41DF8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1</w:t>
            </w:r>
          </w:p>
        </w:tc>
        <w:tc>
          <w:tcPr>
            <w:tcW w:w="644" w:type="pct"/>
            <w:shd w:val="clear" w:color="auto" w:fill="auto"/>
            <w:vAlign w:val="bottom"/>
          </w:tcPr>
          <w:p w14:paraId="0C283A79"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2</w:t>
            </w:r>
          </w:p>
        </w:tc>
        <w:tc>
          <w:tcPr>
            <w:tcW w:w="607" w:type="pct"/>
            <w:shd w:val="clear" w:color="auto" w:fill="auto"/>
            <w:vAlign w:val="bottom"/>
          </w:tcPr>
          <w:p w14:paraId="7E57E8E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3</w:t>
            </w:r>
          </w:p>
        </w:tc>
      </w:tr>
      <w:tr w:rsidR="00EA3621" w:rsidRPr="00EA3621" w14:paraId="49FE83EA" w14:textId="77777777" w:rsidTr="00815CFC">
        <w:trPr>
          <w:trHeight w:hRule="exact" w:val="200"/>
          <w:jc w:val="center"/>
        </w:trPr>
        <w:tc>
          <w:tcPr>
            <w:tcW w:w="3194" w:type="pct"/>
            <w:shd w:val="clear" w:color="auto" w:fill="auto"/>
            <w:vAlign w:val="bottom"/>
          </w:tcPr>
          <w:p w14:paraId="63077BF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312C7C9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44" w:type="pct"/>
            <w:shd w:val="clear" w:color="auto" w:fill="auto"/>
            <w:vAlign w:val="bottom"/>
          </w:tcPr>
          <w:p w14:paraId="12B3907C"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07" w:type="pct"/>
            <w:shd w:val="clear" w:color="auto" w:fill="auto"/>
            <w:vAlign w:val="bottom"/>
          </w:tcPr>
          <w:p w14:paraId="0DBA954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r>
      <w:tr w:rsidR="00EA3621" w:rsidRPr="00EA3621" w14:paraId="781A86B0" w14:textId="77777777" w:rsidTr="00815CFC">
        <w:trPr>
          <w:trHeight w:hRule="exact" w:val="255"/>
          <w:jc w:val="center"/>
        </w:trPr>
        <w:tc>
          <w:tcPr>
            <w:tcW w:w="3194" w:type="pct"/>
            <w:vAlign w:val="bottom"/>
          </w:tcPr>
          <w:p w14:paraId="441772C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b/>
                <w:color w:val="000000"/>
                <w:sz w:val="18"/>
                <w:szCs w:val="18"/>
              </w:rPr>
              <w:t>Financijska imovina po fer vrijednosti kroz dobit ili gubitak:</w:t>
            </w:r>
          </w:p>
        </w:tc>
        <w:tc>
          <w:tcPr>
            <w:tcW w:w="555" w:type="pct"/>
            <w:vAlign w:val="bottom"/>
          </w:tcPr>
          <w:p w14:paraId="529B6D7F"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FC4913B"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304541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r>
      <w:tr w:rsidR="00EA3621" w:rsidRPr="00EA3621" w14:paraId="067D585B" w14:textId="77777777" w:rsidTr="00815CFC">
        <w:trPr>
          <w:trHeight w:hRule="exact" w:val="255"/>
          <w:jc w:val="center"/>
        </w:trPr>
        <w:tc>
          <w:tcPr>
            <w:tcW w:w="3194" w:type="pct"/>
            <w:vAlign w:val="bottom"/>
          </w:tcPr>
          <w:p w14:paraId="2CADFEB5"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Krediti po fer vrijednosti kroz dobit ili gubitak:</w:t>
            </w:r>
          </w:p>
        </w:tc>
        <w:tc>
          <w:tcPr>
            <w:tcW w:w="555" w:type="pct"/>
            <w:tcBorders>
              <w:top w:val="nil"/>
              <w:left w:val="nil"/>
              <w:right w:val="nil"/>
            </w:tcBorders>
            <w:shd w:val="clear" w:color="auto" w:fill="auto"/>
            <w:vAlign w:val="bottom"/>
          </w:tcPr>
          <w:p w14:paraId="2A11277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23E58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F29826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17F13B07" w14:textId="77777777" w:rsidTr="00815CFC">
        <w:trPr>
          <w:trHeight w:val="251"/>
          <w:jc w:val="center"/>
        </w:trPr>
        <w:tc>
          <w:tcPr>
            <w:tcW w:w="3194" w:type="pct"/>
            <w:vAlign w:val="bottom"/>
          </w:tcPr>
          <w:p w14:paraId="11B35CD9" w14:textId="77777777" w:rsidR="00EA3621" w:rsidRPr="00EA3621" w:rsidRDefault="00EA3621" w:rsidP="00815CFC">
            <w:pPr>
              <w:tabs>
                <w:tab w:val="right" w:pos="1202"/>
              </w:tabs>
              <w:outlineLvl w:val="0"/>
              <w:rPr>
                <w:rFonts w:ascii="Calibri" w:eastAsia="Calibri" w:hAnsi="Calibri" w:cs="Calibri"/>
                <w:color w:val="000000"/>
                <w:sz w:val="18"/>
                <w:szCs w:val="18"/>
              </w:rPr>
            </w:pPr>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p>
        </w:tc>
        <w:tc>
          <w:tcPr>
            <w:tcW w:w="555" w:type="pct"/>
            <w:tcBorders>
              <w:top w:val="nil"/>
              <w:left w:val="nil"/>
              <w:right w:val="nil"/>
            </w:tcBorders>
            <w:shd w:val="clear" w:color="auto" w:fill="auto"/>
            <w:vAlign w:val="bottom"/>
          </w:tcPr>
          <w:p w14:paraId="28FDB6BE"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3" w:name="_Toc67330833"/>
            <w:r w:rsidRPr="00EA3621">
              <w:rPr>
                <w:rFonts w:ascii="Calibri" w:eastAsia="Calibri" w:hAnsi="Calibri" w:cs="Calibri"/>
                <w:color w:val="000000"/>
                <w:sz w:val="18"/>
                <w:szCs w:val="18"/>
              </w:rPr>
              <w:t>-</w:t>
            </w:r>
            <w:bookmarkEnd w:id="1063"/>
          </w:p>
        </w:tc>
        <w:tc>
          <w:tcPr>
            <w:tcW w:w="644" w:type="pct"/>
            <w:tcBorders>
              <w:top w:val="nil"/>
              <w:left w:val="nil"/>
              <w:right w:val="nil"/>
            </w:tcBorders>
            <w:shd w:val="clear" w:color="auto" w:fill="auto"/>
            <w:vAlign w:val="bottom"/>
          </w:tcPr>
          <w:p w14:paraId="28585C8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4" w:name="_Toc67330834"/>
            <w:r w:rsidRPr="00EA3621">
              <w:rPr>
                <w:rFonts w:ascii="Calibri" w:eastAsia="Calibri" w:hAnsi="Calibri" w:cs="Calibri"/>
                <w:color w:val="000000"/>
                <w:sz w:val="18"/>
                <w:szCs w:val="18"/>
              </w:rPr>
              <w:t>-</w:t>
            </w:r>
            <w:bookmarkEnd w:id="1064"/>
          </w:p>
        </w:tc>
        <w:tc>
          <w:tcPr>
            <w:tcW w:w="607" w:type="pct"/>
            <w:tcBorders>
              <w:top w:val="nil"/>
              <w:left w:val="nil"/>
              <w:right w:val="nil"/>
            </w:tcBorders>
            <w:shd w:val="clear" w:color="auto" w:fill="auto"/>
            <w:vAlign w:val="bottom"/>
          </w:tcPr>
          <w:p w14:paraId="60E3A30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5" w:name="_Toc67330835"/>
            <w:r w:rsidRPr="00EA3621">
              <w:rPr>
                <w:rFonts w:ascii="Calibri" w:eastAsia="Calibri" w:hAnsi="Calibri" w:cs="Calibri"/>
                <w:color w:val="000000"/>
                <w:sz w:val="18"/>
                <w:szCs w:val="18"/>
              </w:rPr>
              <w:t>2.658</w:t>
            </w:r>
            <w:bookmarkEnd w:id="1065"/>
          </w:p>
        </w:tc>
      </w:tr>
      <w:tr w:rsidR="00EA3621" w:rsidRPr="00EA3621" w14:paraId="51ED945F" w14:textId="77777777" w:rsidTr="00815CFC">
        <w:trPr>
          <w:trHeight w:hRule="exact" w:val="251"/>
          <w:jc w:val="center"/>
        </w:trPr>
        <w:tc>
          <w:tcPr>
            <w:tcW w:w="3194" w:type="pct"/>
            <w:vAlign w:val="bottom"/>
          </w:tcPr>
          <w:p w14:paraId="1C7230F8"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Ulaganja u investicijske fondove:</w:t>
            </w:r>
          </w:p>
        </w:tc>
        <w:tc>
          <w:tcPr>
            <w:tcW w:w="555" w:type="pct"/>
            <w:tcBorders>
              <w:top w:val="nil"/>
              <w:left w:val="nil"/>
              <w:right w:val="nil"/>
            </w:tcBorders>
            <w:shd w:val="clear" w:color="auto" w:fill="auto"/>
            <w:vAlign w:val="bottom"/>
          </w:tcPr>
          <w:p w14:paraId="63CD612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913E9F5"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6C0333F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6EB4DDD8" w14:textId="77777777" w:rsidTr="00815CFC">
        <w:trPr>
          <w:trHeight w:hRule="exact" w:val="227"/>
          <w:jc w:val="center"/>
        </w:trPr>
        <w:tc>
          <w:tcPr>
            <w:tcW w:w="3194" w:type="pct"/>
            <w:vAlign w:val="bottom"/>
          </w:tcPr>
          <w:p w14:paraId="2261F44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Udjeli u investicijskim fondovima po fer vrijednosti kroz dobit ili gubitak</w:t>
            </w:r>
          </w:p>
        </w:tc>
        <w:tc>
          <w:tcPr>
            <w:tcW w:w="555" w:type="pct"/>
            <w:tcBorders>
              <w:top w:val="nil"/>
              <w:left w:val="nil"/>
              <w:right w:val="nil"/>
            </w:tcBorders>
            <w:shd w:val="clear" w:color="auto" w:fill="auto"/>
            <w:vAlign w:val="bottom"/>
          </w:tcPr>
          <w:p w14:paraId="22E5139F"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66" w:name="_Toc67330838"/>
            <w:r w:rsidRPr="00EA3621">
              <w:rPr>
                <w:rFonts w:ascii="Calibri" w:eastAsia="Calibri" w:hAnsi="Calibri" w:cs="Calibri"/>
                <w:color w:val="000000"/>
                <w:spacing w:val="-2"/>
                <w:sz w:val="18"/>
                <w:szCs w:val="18"/>
              </w:rPr>
              <w:t>188.289</w:t>
            </w:r>
            <w:bookmarkEnd w:id="1066"/>
          </w:p>
        </w:tc>
        <w:tc>
          <w:tcPr>
            <w:tcW w:w="644" w:type="pct"/>
            <w:tcBorders>
              <w:top w:val="nil"/>
              <w:left w:val="nil"/>
              <w:right w:val="nil"/>
            </w:tcBorders>
            <w:shd w:val="clear" w:color="auto" w:fill="auto"/>
            <w:vAlign w:val="bottom"/>
          </w:tcPr>
          <w:p w14:paraId="492E8DB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67" w:name="_Toc67330839"/>
            <w:r w:rsidRPr="00EA3621">
              <w:rPr>
                <w:rFonts w:ascii="Calibri" w:eastAsia="Calibri" w:hAnsi="Calibri" w:cs="Calibri"/>
                <w:color w:val="000000"/>
                <w:spacing w:val="-2"/>
                <w:sz w:val="18"/>
                <w:szCs w:val="18"/>
              </w:rPr>
              <w:t>-</w:t>
            </w:r>
            <w:bookmarkEnd w:id="1067"/>
          </w:p>
        </w:tc>
        <w:tc>
          <w:tcPr>
            <w:tcW w:w="607" w:type="pct"/>
            <w:tcBorders>
              <w:top w:val="nil"/>
              <w:left w:val="nil"/>
              <w:right w:val="nil"/>
            </w:tcBorders>
            <w:shd w:val="clear" w:color="auto" w:fill="auto"/>
            <w:vAlign w:val="bottom"/>
          </w:tcPr>
          <w:p w14:paraId="19FF358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68" w:name="_Toc67330840"/>
            <w:r w:rsidRPr="00EA3621">
              <w:rPr>
                <w:rFonts w:ascii="Calibri" w:eastAsia="Calibri" w:hAnsi="Calibri" w:cs="Calibri"/>
                <w:color w:val="000000"/>
                <w:spacing w:val="-2"/>
                <w:sz w:val="18"/>
                <w:szCs w:val="18"/>
              </w:rPr>
              <w:t>-</w:t>
            </w:r>
            <w:bookmarkEnd w:id="1068"/>
          </w:p>
        </w:tc>
      </w:tr>
      <w:tr w:rsidR="00EA3621" w:rsidRPr="00EA3621" w14:paraId="4F38D822" w14:textId="77777777" w:rsidTr="00815CFC">
        <w:trPr>
          <w:trHeight w:val="192"/>
          <w:jc w:val="center"/>
        </w:trPr>
        <w:tc>
          <w:tcPr>
            <w:tcW w:w="3194" w:type="pct"/>
            <w:vAlign w:val="bottom"/>
          </w:tcPr>
          <w:p w14:paraId="2BAF9FF4"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Vlasnički vrijednosni papiri:</w:t>
            </w:r>
          </w:p>
          <w:p w14:paraId="0B98307B"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kotiraju:</w:t>
            </w:r>
          </w:p>
          <w:p w14:paraId="6888942E"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trgovačkih društava</w:t>
            </w:r>
          </w:p>
        </w:tc>
        <w:tc>
          <w:tcPr>
            <w:tcW w:w="555" w:type="pct"/>
            <w:tcBorders>
              <w:top w:val="nil"/>
              <w:left w:val="nil"/>
              <w:right w:val="nil"/>
            </w:tcBorders>
            <w:shd w:val="clear" w:color="auto" w:fill="auto"/>
            <w:vAlign w:val="bottom"/>
          </w:tcPr>
          <w:p w14:paraId="5AA99D1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9" w:name="_Toc67330844"/>
            <w:r w:rsidRPr="00EA3621">
              <w:rPr>
                <w:rFonts w:ascii="Calibri" w:eastAsia="Calibri" w:hAnsi="Calibri" w:cs="Calibri"/>
                <w:color w:val="000000"/>
                <w:sz w:val="18"/>
                <w:szCs w:val="18"/>
              </w:rPr>
              <w:t>-</w:t>
            </w:r>
            <w:bookmarkEnd w:id="1069"/>
          </w:p>
        </w:tc>
        <w:tc>
          <w:tcPr>
            <w:tcW w:w="644" w:type="pct"/>
            <w:tcBorders>
              <w:top w:val="nil"/>
              <w:left w:val="nil"/>
              <w:right w:val="nil"/>
            </w:tcBorders>
            <w:shd w:val="clear" w:color="auto" w:fill="auto"/>
            <w:vAlign w:val="bottom"/>
          </w:tcPr>
          <w:p w14:paraId="37FBBF1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0" w:name="_Toc67330845"/>
            <w:r w:rsidRPr="00EA3621">
              <w:rPr>
                <w:rFonts w:ascii="Calibri" w:eastAsia="Calibri" w:hAnsi="Calibri" w:cs="Calibri"/>
                <w:color w:val="000000"/>
                <w:sz w:val="18"/>
                <w:szCs w:val="18"/>
              </w:rPr>
              <w:t>-</w:t>
            </w:r>
            <w:bookmarkEnd w:id="1070"/>
          </w:p>
        </w:tc>
        <w:tc>
          <w:tcPr>
            <w:tcW w:w="607" w:type="pct"/>
            <w:tcBorders>
              <w:top w:val="nil"/>
              <w:left w:val="nil"/>
              <w:right w:val="nil"/>
            </w:tcBorders>
            <w:shd w:val="clear" w:color="auto" w:fill="auto"/>
            <w:vAlign w:val="bottom"/>
          </w:tcPr>
          <w:p w14:paraId="4FDF93E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1" w:name="_Toc67330846"/>
            <w:r w:rsidRPr="00EA3621">
              <w:rPr>
                <w:rFonts w:ascii="Calibri" w:eastAsia="Calibri" w:hAnsi="Calibri" w:cs="Calibri"/>
                <w:color w:val="000000"/>
                <w:sz w:val="18"/>
                <w:szCs w:val="18"/>
              </w:rPr>
              <w:t>-</w:t>
            </w:r>
            <w:bookmarkEnd w:id="1071"/>
          </w:p>
        </w:tc>
      </w:tr>
      <w:tr w:rsidR="00EA3621" w:rsidRPr="00EA3621" w14:paraId="1F4A7B68" w14:textId="77777777" w:rsidTr="00815CFC">
        <w:trPr>
          <w:trHeight w:val="192"/>
          <w:jc w:val="center"/>
        </w:trPr>
        <w:tc>
          <w:tcPr>
            <w:tcW w:w="3194" w:type="pct"/>
            <w:vAlign w:val="bottom"/>
          </w:tcPr>
          <w:p w14:paraId="52C86F6F"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left w:val="nil"/>
              <w:right w:val="nil"/>
            </w:tcBorders>
            <w:shd w:val="clear" w:color="auto" w:fill="auto"/>
            <w:vAlign w:val="bottom"/>
          </w:tcPr>
          <w:p w14:paraId="6E67E26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22660EB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04E84D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0013CFFC" w14:textId="77777777" w:rsidTr="00815CFC">
        <w:trPr>
          <w:trHeight w:hRule="exact" w:val="227"/>
          <w:jc w:val="center"/>
        </w:trPr>
        <w:tc>
          <w:tcPr>
            <w:tcW w:w="3194" w:type="pct"/>
            <w:vAlign w:val="bottom"/>
          </w:tcPr>
          <w:p w14:paraId="076CF5B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Dionice trgovačkih društava</w:t>
            </w:r>
          </w:p>
        </w:tc>
        <w:tc>
          <w:tcPr>
            <w:tcW w:w="555" w:type="pct"/>
            <w:tcBorders>
              <w:left w:val="nil"/>
              <w:right w:val="nil"/>
            </w:tcBorders>
            <w:shd w:val="clear" w:color="auto" w:fill="auto"/>
            <w:vAlign w:val="bottom"/>
          </w:tcPr>
          <w:p w14:paraId="7A1B120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2" w:name="_Toc67330849"/>
            <w:r w:rsidRPr="00EA3621">
              <w:rPr>
                <w:rFonts w:ascii="Calibri" w:eastAsia="Calibri" w:hAnsi="Calibri" w:cs="Calibri"/>
                <w:color w:val="000000"/>
                <w:sz w:val="18"/>
                <w:szCs w:val="18"/>
              </w:rPr>
              <w:t>-</w:t>
            </w:r>
            <w:bookmarkEnd w:id="1072"/>
          </w:p>
        </w:tc>
        <w:tc>
          <w:tcPr>
            <w:tcW w:w="644" w:type="pct"/>
            <w:tcBorders>
              <w:top w:val="nil"/>
              <w:left w:val="nil"/>
              <w:right w:val="nil"/>
            </w:tcBorders>
            <w:shd w:val="clear" w:color="auto" w:fill="auto"/>
            <w:vAlign w:val="bottom"/>
          </w:tcPr>
          <w:p w14:paraId="7B90226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3" w:name="_Toc67330850"/>
            <w:r w:rsidRPr="00EA3621">
              <w:rPr>
                <w:rFonts w:ascii="Calibri" w:eastAsia="Calibri" w:hAnsi="Calibri" w:cs="Calibri"/>
                <w:color w:val="000000"/>
                <w:sz w:val="18"/>
                <w:szCs w:val="18"/>
              </w:rPr>
              <w:t>-</w:t>
            </w:r>
            <w:bookmarkEnd w:id="1073"/>
          </w:p>
        </w:tc>
        <w:tc>
          <w:tcPr>
            <w:tcW w:w="607" w:type="pct"/>
            <w:tcBorders>
              <w:top w:val="nil"/>
              <w:left w:val="nil"/>
              <w:right w:val="nil"/>
            </w:tcBorders>
            <w:shd w:val="clear" w:color="auto" w:fill="auto"/>
            <w:vAlign w:val="bottom"/>
          </w:tcPr>
          <w:p w14:paraId="6384FE1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4" w:name="_Toc67330851"/>
            <w:r w:rsidRPr="00EA3621">
              <w:rPr>
                <w:rFonts w:ascii="Calibri" w:eastAsia="Calibri" w:hAnsi="Calibri" w:cs="Calibri"/>
                <w:color w:val="000000"/>
                <w:sz w:val="18"/>
                <w:szCs w:val="18"/>
              </w:rPr>
              <w:t>31</w:t>
            </w:r>
            <w:bookmarkEnd w:id="1074"/>
          </w:p>
        </w:tc>
      </w:tr>
      <w:tr w:rsidR="00EA3621" w:rsidRPr="00EA3621" w14:paraId="11FB7A5B" w14:textId="77777777" w:rsidTr="00815CFC">
        <w:trPr>
          <w:trHeight w:hRule="exact" w:val="227"/>
          <w:jc w:val="center"/>
        </w:trPr>
        <w:tc>
          <w:tcPr>
            <w:tcW w:w="3194" w:type="pct"/>
            <w:vAlign w:val="bottom"/>
          </w:tcPr>
          <w:p w14:paraId="131EA90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Depozitarne potvrde - DR</w:t>
            </w:r>
          </w:p>
        </w:tc>
        <w:tc>
          <w:tcPr>
            <w:tcW w:w="555" w:type="pct"/>
            <w:tcBorders>
              <w:left w:val="nil"/>
              <w:right w:val="nil"/>
            </w:tcBorders>
            <w:shd w:val="clear" w:color="auto" w:fill="auto"/>
            <w:vAlign w:val="bottom"/>
          </w:tcPr>
          <w:p w14:paraId="1A481B8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5" w:name="_Toc67330853"/>
            <w:r w:rsidRPr="00EA3621">
              <w:rPr>
                <w:rFonts w:ascii="Calibri" w:eastAsia="Calibri" w:hAnsi="Calibri" w:cs="Calibri"/>
                <w:color w:val="000000"/>
                <w:sz w:val="18"/>
                <w:szCs w:val="18"/>
              </w:rPr>
              <w:t>-</w:t>
            </w:r>
            <w:bookmarkEnd w:id="1075"/>
          </w:p>
        </w:tc>
        <w:tc>
          <w:tcPr>
            <w:tcW w:w="644" w:type="pct"/>
            <w:tcBorders>
              <w:top w:val="nil"/>
              <w:left w:val="nil"/>
              <w:right w:val="nil"/>
            </w:tcBorders>
            <w:shd w:val="clear" w:color="auto" w:fill="auto"/>
            <w:vAlign w:val="bottom"/>
          </w:tcPr>
          <w:p w14:paraId="5B5526A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6" w:name="_Toc67330854"/>
            <w:r w:rsidRPr="00EA3621">
              <w:rPr>
                <w:rFonts w:ascii="Calibri" w:eastAsia="Calibri" w:hAnsi="Calibri" w:cs="Calibri"/>
                <w:color w:val="000000"/>
                <w:sz w:val="18"/>
                <w:szCs w:val="18"/>
              </w:rPr>
              <w:t>-</w:t>
            </w:r>
            <w:bookmarkEnd w:id="1076"/>
          </w:p>
        </w:tc>
        <w:tc>
          <w:tcPr>
            <w:tcW w:w="607" w:type="pct"/>
            <w:tcBorders>
              <w:top w:val="nil"/>
              <w:left w:val="nil"/>
              <w:right w:val="nil"/>
            </w:tcBorders>
            <w:shd w:val="clear" w:color="auto" w:fill="auto"/>
            <w:vAlign w:val="bottom"/>
          </w:tcPr>
          <w:p w14:paraId="6CB90B8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7" w:name="_Toc67330855"/>
            <w:r w:rsidRPr="00EA3621">
              <w:rPr>
                <w:rFonts w:ascii="Calibri" w:eastAsia="Calibri" w:hAnsi="Calibri" w:cs="Calibri"/>
                <w:color w:val="000000"/>
                <w:sz w:val="18"/>
                <w:szCs w:val="18"/>
              </w:rPr>
              <w:t>319</w:t>
            </w:r>
            <w:bookmarkEnd w:id="1077"/>
          </w:p>
        </w:tc>
      </w:tr>
      <w:tr w:rsidR="00EA3621" w:rsidRPr="00EA3621" w14:paraId="77415473" w14:textId="77777777" w:rsidTr="00815CFC">
        <w:trPr>
          <w:trHeight w:hRule="exact" w:val="227"/>
          <w:jc w:val="center"/>
        </w:trPr>
        <w:tc>
          <w:tcPr>
            <w:tcW w:w="3194" w:type="pct"/>
            <w:vAlign w:val="bottom"/>
          </w:tcPr>
          <w:p w14:paraId="7791BFE9"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financijskih institucija</w:t>
            </w:r>
          </w:p>
        </w:tc>
        <w:tc>
          <w:tcPr>
            <w:tcW w:w="555" w:type="pct"/>
            <w:tcBorders>
              <w:top w:val="nil"/>
              <w:left w:val="nil"/>
              <w:right w:val="nil"/>
            </w:tcBorders>
            <w:shd w:val="clear" w:color="auto" w:fill="auto"/>
            <w:vAlign w:val="bottom"/>
          </w:tcPr>
          <w:p w14:paraId="2D7C39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8" w:name="_Toc67330857"/>
            <w:r w:rsidRPr="00EA3621">
              <w:rPr>
                <w:rFonts w:ascii="Calibri" w:eastAsia="Calibri" w:hAnsi="Calibri" w:cs="Calibri"/>
                <w:color w:val="000000"/>
                <w:sz w:val="18"/>
                <w:szCs w:val="18"/>
              </w:rPr>
              <w:t>-</w:t>
            </w:r>
            <w:bookmarkEnd w:id="1078"/>
          </w:p>
        </w:tc>
        <w:tc>
          <w:tcPr>
            <w:tcW w:w="644" w:type="pct"/>
            <w:tcBorders>
              <w:top w:val="nil"/>
              <w:left w:val="nil"/>
              <w:right w:val="nil"/>
            </w:tcBorders>
            <w:shd w:val="clear" w:color="auto" w:fill="auto"/>
            <w:vAlign w:val="bottom"/>
          </w:tcPr>
          <w:p w14:paraId="11A7137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9" w:name="_Toc67330858"/>
            <w:r w:rsidRPr="00EA3621">
              <w:rPr>
                <w:rFonts w:ascii="Calibri" w:eastAsia="Calibri" w:hAnsi="Calibri" w:cs="Calibri"/>
                <w:color w:val="000000"/>
                <w:sz w:val="18"/>
                <w:szCs w:val="18"/>
              </w:rPr>
              <w:t>161</w:t>
            </w:r>
            <w:bookmarkEnd w:id="1079"/>
          </w:p>
        </w:tc>
        <w:tc>
          <w:tcPr>
            <w:tcW w:w="607" w:type="pct"/>
            <w:tcBorders>
              <w:top w:val="nil"/>
              <w:left w:val="nil"/>
              <w:right w:val="nil"/>
            </w:tcBorders>
            <w:shd w:val="clear" w:color="auto" w:fill="auto"/>
            <w:vAlign w:val="bottom"/>
          </w:tcPr>
          <w:p w14:paraId="51A30D4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0" w:name="_Toc67330859"/>
            <w:r w:rsidRPr="00EA3621">
              <w:rPr>
                <w:rFonts w:ascii="Calibri" w:eastAsia="Calibri" w:hAnsi="Calibri" w:cs="Calibri"/>
                <w:color w:val="000000"/>
                <w:sz w:val="18"/>
                <w:szCs w:val="18"/>
              </w:rPr>
              <w:t>-</w:t>
            </w:r>
            <w:bookmarkEnd w:id="1080"/>
          </w:p>
        </w:tc>
      </w:tr>
      <w:tr w:rsidR="00EA3621" w:rsidRPr="00EA3621" w14:paraId="7BF8457C" w14:textId="77777777" w:rsidTr="00815CFC">
        <w:trPr>
          <w:trHeight w:hRule="exact" w:val="227"/>
          <w:jc w:val="center"/>
        </w:trPr>
        <w:tc>
          <w:tcPr>
            <w:tcW w:w="3194" w:type="pct"/>
            <w:vAlign w:val="bottom"/>
          </w:tcPr>
          <w:p w14:paraId="2051C30E" w14:textId="77777777" w:rsidR="00EA3621" w:rsidRPr="00EA3621" w:rsidRDefault="00EA3621" w:rsidP="00815CFC">
            <w:pPr>
              <w:tabs>
                <w:tab w:val="right" w:pos="1202"/>
              </w:tabs>
              <w:outlineLvl w:val="0"/>
              <w:rPr>
                <w:rFonts w:ascii="Calibri" w:eastAsia="Calibri" w:hAnsi="Calibri" w:cs="Calibri"/>
                <w:color w:val="000000"/>
                <w:sz w:val="18"/>
                <w:szCs w:val="18"/>
              </w:rPr>
            </w:pPr>
            <w:proofErr w:type="spellStart"/>
            <w:r w:rsidRPr="00EA3621">
              <w:rPr>
                <w:rFonts w:ascii="Calibri" w:eastAsia="Calibri" w:hAnsi="Calibri" w:cs="Calibri"/>
                <w:b/>
                <w:i/>
                <w:color w:val="000000"/>
                <w:spacing w:val="-2"/>
                <w:sz w:val="18"/>
                <w:szCs w:val="18"/>
              </w:rPr>
              <w:t>Derivatina</w:t>
            </w:r>
            <w:proofErr w:type="spellEnd"/>
            <w:r w:rsidRPr="00EA3621">
              <w:rPr>
                <w:rFonts w:ascii="Calibri" w:eastAsia="Calibri" w:hAnsi="Calibri" w:cs="Calibri"/>
                <w:b/>
                <w:i/>
                <w:color w:val="000000"/>
                <w:spacing w:val="-2"/>
                <w:sz w:val="18"/>
                <w:szCs w:val="18"/>
              </w:rPr>
              <w:t xml:space="preserve"> financijska imovina - pozitivna fer vrijednost</w:t>
            </w:r>
          </w:p>
        </w:tc>
        <w:tc>
          <w:tcPr>
            <w:tcW w:w="555" w:type="pct"/>
            <w:tcBorders>
              <w:top w:val="nil"/>
              <w:left w:val="nil"/>
              <w:right w:val="nil"/>
            </w:tcBorders>
            <w:shd w:val="clear" w:color="auto" w:fill="auto"/>
            <w:vAlign w:val="bottom"/>
          </w:tcPr>
          <w:p w14:paraId="7BB4AC8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D4C8D7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5CDBEBF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44FF1421" w14:textId="77777777" w:rsidTr="00815CFC">
        <w:trPr>
          <w:trHeight w:hRule="exact" w:val="227"/>
          <w:jc w:val="center"/>
        </w:trPr>
        <w:tc>
          <w:tcPr>
            <w:tcW w:w="3194" w:type="pct"/>
            <w:vAlign w:val="bottom"/>
          </w:tcPr>
          <w:p w14:paraId="7E8E8F51"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 xml:space="preserve">FX </w:t>
            </w:r>
            <w:proofErr w:type="spellStart"/>
            <w:r w:rsidRPr="00EA3621">
              <w:rPr>
                <w:rFonts w:ascii="Calibri" w:eastAsia="Calibri" w:hAnsi="Calibri" w:cs="Calibri"/>
                <w:color w:val="000000"/>
                <w:sz w:val="18"/>
                <w:szCs w:val="18"/>
              </w:rPr>
              <w:t>swap</w:t>
            </w:r>
            <w:proofErr w:type="spellEnd"/>
          </w:p>
        </w:tc>
        <w:tc>
          <w:tcPr>
            <w:tcW w:w="555" w:type="pct"/>
            <w:tcBorders>
              <w:left w:val="nil"/>
              <w:bottom w:val="single" w:sz="12" w:space="0" w:color="auto"/>
              <w:right w:val="nil"/>
            </w:tcBorders>
            <w:shd w:val="clear" w:color="auto" w:fill="auto"/>
            <w:vAlign w:val="bottom"/>
          </w:tcPr>
          <w:p w14:paraId="3E1D1E9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1" w:name="_Toc67330862"/>
            <w:r w:rsidRPr="00EA3621">
              <w:rPr>
                <w:rFonts w:ascii="Calibri" w:eastAsia="Calibri" w:hAnsi="Calibri"/>
                <w:bCs/>
                <w:color w:val="000000"/>
                <w:spacing w:val="-2"/>
                <w:sz w:val="18"/>
                <w:szCs w:val="18"/>
              </w:rPr>
              <w:t>-</w:t>
            </w:r>
            <w:bookmarkEnd w:id="1081"/>
          </w:p>
        </w:tc>
        <w:tc>
          <w:tcPr>
            <w:tcW w:w="644" w:type="pct"/>
            <w:tcBorders>
              <w:left w:val="nil"/>
              <w:bottom w:val="single" w:sz="12" w:space="0" w:color="auto"/>
              <w:right w:val="nil"/>
            </w:tcBorders>
            <w:shd w:val="clear" w:color="auto" w:fill="auto"/>
            <w:vAlign w:val="bottom"/>
          </w:tcPr>
          <w:p w14:paraId="7E2AA28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2" w:name="_Toc67330863"/>
            <w:r w:rsidRPr="00EA3621">
              <w:rPr>
                <w:rFonts w:ascii="Calibri" w:eastAsia="Calibri" w:hAnsi="Calibri"/>
                <w:bCs/>
                <w:color w:val="000000"/>
                <w:spacing w:val="-2"/>
                <w:sz w:val="18"/>
                <w:szCs w:val="18"/>
              </w:rPr>
              <w:t>298</w:t>
            </w:r>
            <w:bookmarkEnd w:id="1082"/>
          </w:p>
        </w:tc>
        <w:tc>
          <w:tcPr>
            <w:tcW w:w="607" w:type="pct"/>
            <w:tcBorders>
              <w:left w:val="nil"/>
              <w:bottom w:val="single" w:sz="12" w:space="0" w:color="auto"/>
              <w:right w:val="nil"/>
            </w:tcBorders>
            <w:shd w:val="clear" w:color="auto" w:fill="auto"/>
            <w:vAlign w:val="bottom"/>
          </w:tcPr>
          <w:p w14:paraId="44A9E69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3" w:name="_Toc67330864"/>
            <w:r w:rsidRPr="00EA3621">
              <w:rPr>
                <w:rFonts w:ascii="Calibri" w:eastAsia="Calibri" w:hAnsi="Calibri"/>
                <w:bCs/>
                <w:color w:val="000000"/>
                <w:spacing w:val="-2"/>
                <w:sz w:val="18"/>
                <w:szCs w:val="18"/>
              </w:rPr>
              <w:t>-</w:t>
            </w:r>
            <w:bookmarkEnd w:id="1083"/>
          </w:p>
        </w:tc>
      </w:tr>
      <w:tr w:rsidR="00EA3621" w:rsidRPr="00EA3621" w14:paraId="47EDAB2C" w14:textId="77777777" w:rsidTr="00815CFC">
        <w:trPr>
          <w:trHeight w:hRule="exact" w:val="255"/>
          <w:jc w:val="center"/>
        </w:trPr>
        <w:tc>
          <w:tcPr>
            <w:tcW w:w="3194" w:type="pct"/>
            <w:vAlign w:val="bottom"/>
          </w:tcPr>
          <w:p w14:paraId="08B40C76"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color w:val="000000"/>
                <w:sz w:val="18"/>
                <w:szCs w:val="18"/>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E4EAF81"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4" w:name="_Toc67330866"/>
            <w:r w:rsidRPr="00EA3621">
              <w:rPr>
                <w:rFonts w:ascii="Calibri" w:eastAsia="Calibri" w:hAnsi="Calibri" w:cs="Calibri"/>
                <w:b/>
                <w:color w:val="000000"/>
                <w:sz w:val="18"/>
                <w:szCs w:val="18"/>
              </w:rPr>
              <w:t>188.289</w:t>
            </w:r>
            <w:bookmarkEnd w:id="1084"/>
          </w:p>
        </w:tc>
        <w:tc>
          <w:tcPr>
            <w:tcW w:w="644" w:type="pct"/>
            <w:tcBorders>
              <w:top w:val="single" w:sz="4" w:space="0" w:color="auto"/>
              <w:left w:val="nil"/>
              <w:bottom w:val="single" w:sz="12" w:space="0" w:color="auto"/>
              <w:right w:val="nil"/>
            </w:tcBorders>
            <w:shd w:val="clear" w:color="auto" w:fill="auto"/>
            <w:vAlign w:val="bottom"/>
          </w:tcPr>
          <w:p w14:paraId="2BAFE14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5" w:name="_Toc67330867"/>
            <w:r w:rsidRPr="00EA3621">
              <w:rPr>
                <w:rFonts w:ascii="Calibri" w:eastAsia="Calibri" w:hAnsi="Calibri" w:cs="Calibri"/>
                <w:b/>
                <w:color w:val="000000"/>
                <w:sz w:val="18"/>
                <w:szCs w:val="18"/>
              </w:rPr>
              <w:t>459</w:t>
            </w:r>
            <w:bookmarkEnd w:id="1085"/>
          </w:p>
        </w:tc>
        <w:tc>
          <w:tcPr>
            <w:tcW w:w="607" w:type="pct"/>
            <w:tcBorders>
              <w:top w:val="single" w:sz="4" w:space="0" w:color="auto"/>
              <w:left w:val="nil"/>
              <w:bottom w:val="single" w:sz="12" w:space="0" w:color="auto"/>
              <w:right w:val="nil"/>
            </w:tcBorders>
            <w:shd w:val="clear" w:color="auto" w:fill="auto"/>
            <w:vAlign w:val="bottom"/>
          </w:tcPr>
          <w:p w14:paraId="1561119F"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6" w:name="_Toc67330868"/>
            <w:r w:rsidRPr="00EA3621">
              <w:rPr>
                <w:rFonts w:ascii="Calibri" w:eastAsia="Calibri" w:hAnsi="Calibri" w:cs="Calibri"/>
                <w:b/>
                <w:color w:val="000000"/>
                <w:sz w:val="18"/>
                <w:szCs w:val="18"/>
              </w:rPr>
              <w:t>3.008</w:t>
            </w:r>
            <w:bookmarkEnd w:id="1086"/>
          </w:p>
        </w:tc>
      </w:tr>
      <w:tr w:rsidR="00EA3621" w:rsidRPr="00EA3621" w14:paraId="4AE8FDCC" w14:textId="77777777" w:rsidTr="00815CFC">
        <w:trPr>
          <w:trHeight w:hRule="exact" w:val="255"/>
          <w:jc w:val="center"/>
        </w:trPr>
        <w:tc>
          <w:tcPr>
            <w:tcW w:w="3194" w:type="pct"/>
            <w:shd w:val="clear" w:color="auto" w:fill="auto"/>
            <w:vAlign w:val="bottom"/>
          </w:tcPr>
          <w:p w14:paraId="03CC897C"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Financijska imovina po fer vrijednosti kroz ostalu sveobuhvatnu dobit:</w:t>
            </w:r>
          </w:p>
        </w:tc>
        <w:tc>
          <w:tcPr>
            <w:tcW w:w="555" w:type="pct"/>
            <w:vAlign w:val="bottom"/>
          </w:tcPr>
          <w:p w14:paraId="58C30CF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DD6804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390333DA"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72B0D1E" w14:textId="77777777" w:rsidTr="00815CFC">
        <w:trPr>
          <w:trHeight w:hRule="exact" w:val="255"/>
          <w:jc w:val="center"/>
        </w:trPr>
        <w:tc>
          <w:tcPr>
            <w:tcW w:w="3194" w:type="pct"/>
            <w:shd w:val="clear" w:color="auto" w:fill="auto"/>
            <w:vAlign w:val="bottom"/>
          </w:tcPr>
          <w:p w14:paraId="675D5F83"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Dužnički vrijednosni papiri:</w:t>
            </w:r>
          </w:p>
        </w:tc>
        <w:tc>
          <w:tcPr>
            <w:tcW w:w="555" w:type="pct"/>
            <w:vAlign w:val="bottom"/>
          </w:tcPr>
          <w:p w14:paraId="04260DB8"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2E8F940"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EAEE8E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8E1B65C" w14:textId="77777777" w:rsidTr="00815CFC">
        <w:trPr>
          <w:trHeight w:hRule="exact" w:val="255"/>
          <w:jc w:val="center"/>
        </w:trPr>
        <w:tc>
          <w:tcPr>
            <w:tcW w:w="3194" w:type="pct"/>
            <w:shd w:val="clear" w:color="auto" w:fill="auto"/>
            <w:vAlign w:val="bottom"/>
          </w:tcPr>
          <w:p w14:paraId="69A2E7C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kotiraju:</w:t>
            </w:r>
          </w:p>
        </w:tc>
        <w:tc>
          <w:tcPr>
            <w:tcW w:w="555" w:type="pct"/>
            <w:vAlign w:val="bottom"/>
          </w:tcPr>
          <w:p w14:paraId="29A299C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5DF1607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00FCAB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A55EBBB" w14:textId="77777777" w:rsidTr="00815CFC">
        <w:trPr>
          <w:trHeight w:hRule="exact" w:val="227"/>
          <w:jc w:val="center"/>
        </w:trPr>
        <w:tc>
          <w:tcPr>
            <w:tcW w:w="3194" w:type="pct"/>
            <w:shd w:val="clear" w:color="auto" w:fill="auto"/>
            <w:vAlign w:val="bottom"/>
          </w:tcPr>
          <w:p w14:paraId="161DD160"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Republike Hrvatske</w:t>
            </w:r>
          </w:p>
        </w:tc>
        <w:tc>
          <w:tcPr>
            <w:tcW w:w="555" w:type="pct"/>
            <w:tcBorders>
              <w:top w:val="nil"/>
              <w:left w:val="nil"/>
              <w:bottom w:val="nil"/>
              <w:right w:val="nil"/>
            </w:tcBorders>
            <w:shd w:val="clear" w:color="auto" w:fill="auto"/>
            <w:vAlign w:val="bottom"/>
          </w:tcPr>
          <w:p w14:paraId="10F5FD36"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87" w:name="_Toc67330873"/>
            <w:r w:rsidRPr="00EA3621">
              <w:rPr>
                <w:rFonts w:ascii="Calibri" w:eastAsia="Calibri" w:hAnsi="Calibri" w:cs="Calibri"/>
                <w:color w:val="000000"/>
                <w:spacing w:val="-2"/>
                <w:sz w:val="18"/>
                <w:szCs w:val="18"/>
              </w:rPr>
              <w:t>1.519.381</w:t>
            </w:r>
            <w:bookmarkEnd w:id="1087"/>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7FFAFF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8" w:name="_Toc67330874"/>
            <w:r w:rsidRPr="00EA3621">
              <w:rPr>
                <w:rFonts w:ascii="Calibri" w:eastAsia="Calibri" w:hAnsi="Calibri" w:cs="Calibri"/>
                <w:color w:val="000000"/>
                <w:sz w:val="18"/>
                <w:szCs w:val="18"/>
              </w:rPr>
              <w:t>-</w:t>
            </w:r>
            <w:bookmarkEnd w:id="1088"/>
          </w:p>
        </w:tc>
        <w:tc>
          <w:tcPr>
            <w:tcW w:w="607" w:type="pct"/>
            <w:tcBorders>
              <w:top w:val="nil"/>
              <w:left w:val="nil"/>
              <w:bottom w:val="nil"/>
              <w:right w:val="nil"/>
            </w:tcBorders>
            <w:shd w:val="clear" w:color="auto" w:fill="auto"/>
            <w:vAlign w:val="bottom"/>
          </w:tcPr>
          <w:p w14:paraId="370EB58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9" w:name="_Toc67330875"/>
            <w:r w:rsidRPr="00EA3621">
              <w:rPr>
                <w:rFonts w:ascii="Calibri" w:eastAsia="Calibri" w:hAnsi="Calibri" w:cs="Calibri"/>
                <w:color w:val="000000"/>
                <w:sz w:val="18"/>
                <w:szCs w:val="18"/>
              </w:rPr>
              <w:t>-</w:t>
            </w:r>
            <w:bookmarkEnd w:id="1089"/>
          </w:p>
        </w:tc>
      </w:tr>
      <w:tr w:rsidR="00EA3621" w:rsidRPr="00EA3621" w14:paraId="6E1F349A" w14:textId="77777777" w:rsidTr="00815CFC">
        <w:trPr>
          <w:trHeight w:hRule="exact" w:val="227"/>
          <w:jc w:val="center"/>
        </w:trPr>
        <w:tc>
          <w:tcPr>
            <w:tcW w:w="3194" w:type="pct"/>
            <w:shd w:val="clear" w:color="auto" w:fill="auto"/>
            <w:vAlign w:val="bottom"/>
          </w:tcPr>
          <w:p w14:paraId="5D4144EA"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trgovačkih društava</w:t>
            </w:r>
          </w:p>
        </w:tc>
        <w:tc>
          <w:tcPr>
            <w:tcW w:w="555" w:type="pct"/>
            <w:tcBorders>
              <w:top w:val="nil"/>
              <w:left w:val="nil"/>
              <w:bottom w:val="nil"/>
              <w:right w:val="nil"/>
            </w:tcBorders>
            <w:shd w:val="clear" w:color="auto" w:fill="auto"/>
            <w:vAlign w:val="bottom"/>
          </w:tcPr>
          <w:p w14:paraId="2BFDB90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90" w:name="_Toc67330877"/>
            <w:r w:rsidRPr="00EA3621">
              <w:rPr>
                <w:rFonts w:ascii="Calibri" w:eastAsia="Calibri" w:hAnsi="Calibri" w:cs="Calibri"/>
                <w:color w:val="000000"/>
                <w:spacing w:val="-2"/>
                <w:sz w:val="18"/>
                <w:szCs w:val="18"/>
              </w:rPr>
              <w:t>2.355</w:t>
            </w:r>
            <w:bookmarkEnd w:id="1090"/>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3FAEEF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1" w:name="_Toc67330878"/>
            <w:r w:rsidRPr="00EA3621">
              <w:rPr>
                <w:rFonts w:ascii="Calibri" w:eastAsia="Calibri" w:hAnsi="Calibri" w:cs="Calibri"/>
                <w:color w:val="000000"/>
                <w:sz w:val="18"/>
                <w:szCs w:val="18"/>
              </w:rPr>
              <w:t>-</w:t>
            </w:r>
            <w:bookmarkEnd w:id="1091"/>
          </w:p>
        </w:tc>
        <w:tc>
          <w:tcPr>
            <w:tcW w:w="607" w:type="pct"/>
            <w:tcBorders>
              <w:top w:val="nil"/>
              <w:left w:val="nil"/>
              <w:bottom w:val="nil"/>
              <w:right w:val="nil"/>
            </w:tcBorders>
            <w:shd w:val="clear" w:color="auto" w:fill="auto"/>
            <w:vAlign w:val="bottom"/>
          </w:tcPr>
          <w:p w14:paraId="3521D6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2" w:name="_Toc67330879"/>
            <w:r w:rsidRPr="00EA3621">
              <w:rPr>
                <w:rFonts w:ascii="Calibri" w:eastAsia="Calibri" w:hAnsi="Calibri" w:cs="Calibri"/>
                <w:color w:val="000000"/>
                <w:sz w:val="18"/>
                <w:szCs w:val="18"/>
              </w:rPr>
              <w:t>-</w:t>
            </w:r>
            <w:bookmarkEnd w:id="1092"/>
          </w:p>
        </w:tc>
      </w:tr>
      <w:tr w:rsidR="00EA3621" w:rsidRPr="00EA3621" w14:paraId="4DA90A57" w14:textId="77777777" w:rsidTr="00815CFC">
        <w:trPr>
          <w:trHeight w:hRule="exact" w:val="227"/>
          <w:jc w:val="center"/>
        </w:trPr>
        <w:tc>
          <w:tcPr>
            <w:tcW w:w="3194" w:type="pct"/>
            <w:shd w:val="clear" w:color="auto" w:fill="auto"/>
            <w:vAlign w:val="bottom"/>
          </w:tcPr>
          <w:p w14:paraId="3E31E8A3"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Trezorski zapisi Ministarstva financija</w:t>
            </w:r>
          </w:p>
        </w:tc>
        <w:tc>
          <w:tcPr>
            <w:tcW w:w="555" w:type="pct"/>
            <w:tcBorders>
              <w:top w:val="nil"/>
              <w:left w:val="nil"/>
              <w:bottom w:val="nil"/>
              <w:right w:val="nil"/>
            </w:tcBorders>
            <w:shd w:val="clear" w:color="auto" w:fill="auto"/>
            <w:vAlign w:val="bottom"/>
          </w:tcPr>
          <w:p w14:paraId="1BB6964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93" w:name="_Toc67330881"/>
            <w:r w:rsidRPr="00EA3621">
              <w:rPr>
                <w:rFonts w:ascii="Calibri" w:eastAsia="Calibri" w:hAnsi="Calibri" w:cs="Calibri"/>
                <w:color w:val="000000"/>
                <w:spacing w:val="-2"/>
                <w:sz w:val="18"/>
                <w:szCs w:val="18"/>
              </w:rPr>
              <w:t>1.537.395</w:t>
            </w:r>
            <w:bookmarkEnd w:id="1093"/>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6AED1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4" w:name="_Toc67330882"/>
            <w:r w:rsidRPr="00EA3621">
              <w:rPr>
                <w:rFonts w:ascii="Calibri" w:eastAsia="Calibri" w:hAnsi="Calibri" w:cs="Calibri"/>
                <w:color w:val="000000"/>
                <w:sz w:val="18"/>
                <w:szCs w:val="18"/>
              </w:rPr>
              <w:t>-</w:t>
            </w:r>
            <w:bookmarkEnd w:id="1094"/>
          </w:p>
        </w:tc>
        <w:tc>
          <w:tcPr>
            <w:tcW w:w="607" w:type="pct"/>
            <w:tcBorders>
              <w:top w:val="nil"/>
              <w:left w:val="nil"/>
              <w:bottom w:val="nil"/>
              <w:right w:val="nil"/>
            </w:tcBorders>
            <w:shd w:val="clear" w:color="auto" w:fill="auto"/>
            <w:vAlign w:val="bottom"/>
          </w:tcPr>
          <w:p w14:paraId="3BA1EA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5" w:name="_Toc67330883"/>
            <w:r w:rsidRPr="00EA3621">
              <w:rPr>
                <w:rFonts w:ascii="Calibri" w:eastAsia="Calibri" w:hAnsi="Calibri" w:cs="Calibri"/>
                <w:color w:val="000000"/>
                <w:sz w:val="18"/>
                <w:szCs w:val="18"/>
              </w:rPr>
              <w:t>-</w:t>
            </w:r>
            <w:bookmarkEnd w:id="1095"/>
          </w:p>
        </w:tc>
      </w:tr>
      <w:tr w:rsidR="00EA3621" w:rsidRPr="00EA3621" w14:paraId="7542B8D1" w14:textId="77777777" w:rsidTr="00815CFC">
        <w:trPr>
          <w:trHeight w:hRule="exact" w:val="227"/>
          <w:jc w:val="center"/>
        </w:trPr>
        <w:tc>
          <w:tcPr>
            <w:tcW w:w="3194" w:type="pct"/>
            <w:shd w:val="clear" w:color="auto" w:fill="auto"/>
            <w:vAlign w:val="bottom"/>
          </w:tcPr>
          <w:p w14:paraId="68FE7E8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Obračunata kamata </w:t>
            </w:r>
          </w:p>
        </w:tc>
        <w:tc>
          <w:tcPr>
            <w:tcW w:w="555" w:type="pct"/>
            <w:tcBorders>
              <w:top w:val="nil"/>
              <w:left w:val="nil"/>
              <w:bottom w:val="nil"/>
              <w:right w:val="nil"/>
            </w:tcBorders>
            <w:shd w:val="clear" w:color="auto" w:fill="auto"/>
            <w:vAlign w:val="bottom"/>
          </w:tcPr>
          <w:p w14:paraId="0649C3FD"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96" w:name="_Toc67330885"/>
            <w:r w:rsidRPr="00EA3621">
              <w:rPr>
                <w:rFonts w:ascii="Calibri" w:eastAsia="Calibri" w:hAnsi="Calibri" w:cs="Calibri"/>
                <w:color w:val="000000"/>
                <w:spacing w:val="-2"/>
                <w:sz w:val="18"/>
                <w:szCs w:val="18"/>
              </w:rPr>
              <w:t>17.663</w:t>
            </w:r>
            <w:bookmarkEnd w:id="1096"/>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56F06F7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7" w:name="_Toc67330886"/>
            <w:r w:rsidRPr="00EA3621">
              <w:rPr>
                <w:rFonts w:ascii="Calibri" w:eastAsia="Calibri" w:hAnsi="Calibri" w:cs="Calibri"/>
                <w:color w:val="000000"/>
                <w:sz w:val="18"/>
                <w:szCs w:val="18"/>
              </w:rPr>
              <w:t>-</w:t>
            </w:r>
            <w:bookmarkEnd w:id="1097"/>
          </w:p>
        </w:tc>
        <w:tc>
          <w:tcPr>
            <w:tcW w:w="607" w:type="pct"/>
            <w:tcBorders>
              <w:top w:val="nil"/>
              <w:left w:val="nil"/>
              <w:bottom w:val="nil"/>
              <w:right w:val="nil"/>
            </w:tcBorders>
            <w:shd w:val="clear" w:color="auto" w:fill="auto"/>
            <w:vAlign w:val="bottom"/>
          </w:tcPr>
          <w:p w14:paraId="60F0142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8" w:name="_Toc67330887"/>
            <w:r w:rsidRPr="00EA3621">
              <w:rPr>
                <w:rFonts w:ascii="Calibri" w:eastAsia="Calibri" w:hAnsi="Calibri" w:cs="Calibri"/>
                <w:color w:val="000000"/>
                <w:sz w:val="18"/>
                <w:szCs w:val="18"/>
              </w:rPr>
              <w:t>-</w:t>
            </w:r>
            <w:bookmarkEnd w:id="1098"/>
          </w:p>
        </w:tc>
      </w:tr>
      <w:tr w:rsidR="00EA3621" w:rsidRPr="00EA3621" w14:paraId="68A25201" w14:textId="77777777" w:rsidTr="00815CFC">
        <w:trPr>
          <w:trHeight w:hRule="exact" w:val="249"/>
          <w:jc w:val="center"/>
        </w:trPr>
        <w:tc>
          <w:tcPr>
            <w:tcW w:w="3194" w:type="pct"/>
            <w:shd w:val="clear" w:color="auto" w:fill="auto"/>
            <w:vAlign w:val="bottom"/>
          </w:tcPr>
          <w:p w14:paraId="1BB92C2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ne kotiraju:</w:t>
            </w:r>
          </w:p>
        </w:tc>
        <w:tc>
          <w:tcPr>
            <w:tcW w:w="555" w:type="pct"/>
            <w:tcBorders>
              <w:top w:val="nil"/>
              <w:left w:val="nil"/>
              <w:bottom w:val="nil"/>
              <w:right w:val="nil"/>
            </w:tcBorders>
            <w:shd w:val="clear" w:color="auto" w:fill="auto"/>
            <w:vAlign w:val="bottom"/>
          </w:tcPr>
          <w:p w14:paraId="29DFA252"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0362E894"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04811F81"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629EDB38" w14:textId="77777777" w:rsidTr="00815CFC">
        <w:trPr>
          <w:trHeight w:hRule="exact" w:val="227"/>
          <w:jc w:val="center"/>
        </w:trPr>
        <w:tc>
          <w:tcPr>
            <w:tcW w:w="3194" w:type="pct"/>
            <w:shd w:val="clear" w:color="auto" w:fill="auto"/>
            <w:vAlign w:val="bottom"/>
          </w:tcPr>
          <w:p w14:paraId="3630EEC5"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Obveznice trgovačkih društava </w:t>
            </w:r>
          </w:p>
        </w:tc>
        <w:tc>
          <w:tcPr>
            <w:tcW w:w="555" w:type="pct"/>
            <w:tcBorders>
              <w:top w:val="nil"/>
              <w:left w:val="nil"/>
              <w:bottom w:val="nil"/>
              <w:right w:val="nil"/>
            </w:tcBorders>
            <w:shd w:val="clear" w:color="auto" w:fill="auto"/>
            <w:vAlign w:val="bottom"/>
          </w:tcPr>
          <w:p w14:paraId="0E44BF7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99" w:name="_Toc67330890"/>
            <w:r w:rsidRPr="00EA3621">
              <w:rPr>
                <w:rFonts w:ascii="Calibri" w:eastAsia="Calibri" w:hAnsi="Calibri" w:cs="Calibri"/>
                <w:color w:val="000000"/>
                <w:sz w:val="18"/>
                <w:szCs w:val="18"/>
              </w:rPr>
              <w:t>-</w:t>
            </w:r>
            <w:bookmarkEnd w:id="1099"/>
          </w:p>
        </w:tc>
        <w:tc>
          <w:tcPr>
            <w:tcW w:w="644" w:type="pct"/>
            <w:tcBorders>
              <w:top w:val="nil"/>
              <w:left w:val="nil"/>
              <w:bottom w:val="nil"/>
              <w:right w:val="nil"/>
            </w:tcBorders>
            <w:shd w:val="clear" w:color="auto" w:fill="auto"/>
            <w:vAlign w:val="bottom"/>
          </w:tcPr>
          <w:p w14:paraId="7E718E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00" w:name="_Toc67330891"/>
            <w:r w:rsidRPr="00EA3621">
              <w:rPr>
                <w:rFonts w:ascii="Calibri" w:eastAsia="Calibri" w:hAnsi="Calibri" w:cs="Calibri"/>
                <w:color w:val="000000"/>
                <w:sz w:val="18"/>
                <w:szCs w:val="18"/>
              </w:rPr>
              <w:t>-</w:t>
            </w:r>
            <w:bookmarkEnd w:id="1100"/>
          </w:p>
        </w:tc>
        <w:tc>
          <w:tcPr>
            <w:tcW w:w="607" w:type="pct"/>
            <w:tcBorders>
              <w:top w:val="nil"/>
              <w:left w:val="nil"/>
              <w:bottom w:val="nil"/>
              <w:right w:val="nil"/>
            </w:tcBorders>
            <w:shd w:val="clear" w:color="auto" w:fill="auto"/>
            <w:vAlign w:val="bottom"/>
          </w:tcPr>
          <w:p w14:paraId="656EB19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101" w:name="_Toc67330892"/>
            <w:r w:rsidRPr="00EA3621">
              <w:rPr>
                <w:rFonts w:ascii="Calibri" w:eastAsia="Calibri" w:hAnsi="Calibri" w:cs="Calibri"/>
                <w:color w:val="000000"/>
                <w:spacing w:val="-2"/>
                <w:sz w:val="18"/>
                <w:szCs w:val="18"/>
              </w:rPr>
              <w:t>564</w:t>
            </w:r>
            <w:bookmarkEnd w:id="1101"/>
          </w:p>
        </w:tc>
      </w:tr>
      <w:tr w:rsidR="00EA3621" w:rsidRPr="00EA3621" w14:paraId="65AC305D" w14:textId="77777777" w:rsidTr="00815CFC">
        <w:trPr>
          <w:trHeight w:hRule="exact" w:val="227"/>
          <w:jc w:val="center"/>
        </w:trPr>
        <w:tc>
          <w:tcPr>
            <w:tcW w:w="3194" w:type="pct"/>
            <w:shd w:val="clear" w:color="auto" w:fill="auto"/>
            <w:vAlign w:val="bottom"/>
          </w:tcPr>
          <w:p w14:paraId="034CE17E"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Zamjenjive obveznice CB</w:t>
            </w:r>
          </w:p>
        </w:tc>
        <w:tc>
          <w:tcPr>
            <w:tcW w:w="555" w:type="pct"/>
            <w:tcBorders>
              <w:top w:val="nil"/>
              <w:left w:val="nil"/>
              <w:bottom w:val="nil"/>
              <w:right w:val="nil"/>
            </w:tcBorders>
            <w:shd w:val="clear" w:color="auto" w:fill="auto"/>
            <w:vAlign w:val="bottom"/>
          </w:tcPr>
          <w:p w14:paraId="377352B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02" w:name="_Toc67330894"/>
            <w:r w:rsidRPr="00EA3621">
              <w:rPr>
                <w:rFonts w:ascii="Calibri" w:eastAsia="Calibri" w:hAnsi="Calibri" w:cs="Calibri"/>
                <w:color w:val="000000"/>
                <w:sz w:val="18"/>
                <w:szCs w:val="18"/>
              </w:rPr>
              <w:t>-</w:t>
            </w:r>
            <w:bookmarkEnd w:id="1102"/>
          </w:p>
        </w:tc>
        <w:tc>
          <w:tcPr>
            <w:tcW w:w="644" w:type="pct"/>
            <w:tcBorders>
              <w:top w:val="nil"/>
              <w:left w:val="nil"/>
              <w:bottom w:val="nil"/>
              <w:right w:val="nil"/>
            </w:tcBorders>
            <w:shd w:val="clear" w:color="auto" w:fill="auto"/>
            <w:vAlign w:val="bottom"/>
          </w:tcPr>
          <w:p w14:paraId="5E38722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03" w:name="_Toc67330895"/>
            <w:r w:rsidRPr="00EA3621">
              <w:rPr>
                <w:rFonts w:ascii="Calibri" w:eastAsia="Calibri" w:hAnsi="Calibri" w:cs="Calibri"/>
                <w:color w:val="000000"/>
                <w:sz w:val="18"/>
                <w:szCs w:val="18"/>
              </w:rPr>
              <w:t>-</w:t>
            </w:r>
            <w:bookmarkEnd w:id="1103"/>
          </w:p>
        </w:tc>
        <w:tc>
          <w:tcPr>
            <w:tcW w:w="607" w:type="pct"/>
            <w:tcBorders>
              <w:top w:val="nil"/>
              <w:left w:val="nil"/>
              <w:bottom w:val="nil"/>
              <w:right w:val="nil"/>
            </w:tcBorders>
            <w:shd w:val="clear" w:color="auto" w:fill="auto"/>
            <w:vAlign w:val="bottom"/>
          </w:tcPr>
          <w:p w14:paraId="367FF379"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104" w:name="_Toc67330896"/>
            <w:r w:rsidRPr="00EA3621">
              <w:rPr>
                <w:rFonts w:ascii="Calibri" w:eastAsia="Calibri" w:hAnsi="Calibri" w:cs="Calibri"/>
                <w:color w:val="000000"/>
                <w:spacing w:val="-2"/>
                <w:sz w:val="18"/>
                <w:szCs w:val="18"/>
              </w:rPr>
              <w:t>1.307</w:t>
            </w:r>
            <w:bookmarkEnd w:id="1104"/>
          </w:p>
        </w:tc>
      </w:tr>
      <w:tr w:rsidR="00EA3621" w:rsidRPr="00EA3621" w14:paraId="1F4750E2" w14:textId="77777777" w:rsidTr="00815CFC">
        <w:trPr>
          <w:trHeight w:hRule="exact" w:val="227"/>
          <w:jc w:val="center"/>
        </w:trPr>
        <w:tc>
          <w:tcPr>
            <w:tcW w:w="3194" w:type="pct"/>
            <w:shd w:val="clear" w:color="auto" w:fill="auto"/>
            <w:vAlign w:val="bottom"/>
          </w:tcPr>
          <w:p w14:paraId="19C83D9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Obračunata kamata</w:t>
            </w:r>
          </w:p>
        </w:tc>
        <w:tc>
          <w:tcPr>
            <w:tcW w:w="555" w:type="pct"/>
            <w:tcBorders>
              <w:top w:val="nil"/>
              <w:left w:val="nil"/>
              <w:bottom w:val="nil"/>
              <w:right w:val="nil"/>
            </w:tcBorders>
            <w:shd w:val="clear" w:color="auto" w:fill="auto"/>
            <w:vAlign w:val="bottom"/>
          </w:tcPr>
          <w:p w14:paraId="31EFD9F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05" w:name="_Toc67330898"/>
            <w:r w:rsidRPr="00EA3621">
              <w:rPr>
                <w:rFonts w:ascii="Calibri" w:eastAsia="Calibri" w:hAnsi="Calibri" w:cs="Calibri"/>
                <w:color w:val="000000"/>
                <w:sz w:val="18"/>
                <w:szCs w:val="18"/>
              </w:rPr>
              <w:t>-</w:t>
            </w:r>
            <w:bookmarkEnd w:id="1105"/>
          </w:p>
        </w:tc>
        <w:tc>
          <w:tcPr>
            <w:tcW w:w="644" w:type="pct"/>
            <w:tcBorders>
              <w:top w:val="nil"/>
              <w:left w:val="nil"/>
              <w:bottom w:val="nil"/>
              <w:right w:val="nil"/>
            </w:tcBorders>
            <w:shd w:val="clear" w:color="auto" w:fill="auto"/>
            <w:vAlign w:val="bottom"/>
          </w:tcPr>
          <w:p w14:paraId="5988D7B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06" w:name="_Toc67330899"/>
            <w:r w:rsidRPr="00EA3621">
              <w:rPr>
                <w:rFonts w:ascii="Calibri" w:eastAsia="Calibri" w:hAnsi="Calibri" w:cs="Calibri"/>
                <w:color w:val="000000"/>
                <w:sz w:val="18"/>
                <w:szCs w:val="18"/>
              </w:rPr>
              <w:t>-</w:t>
            </w:r>
            <w:bookmarkEnd w:id="1106"/>
          </w:p>
        </w:tc>
        <w:tc>
          <w:tcPr>
            <w:tcW w:w="607" w:type="pct"/>
            <w:tcBorders>
              <w:top w:val="nil"/>
              <w:left w:val="nil"/>
              <w:bottom w:val="single" w:sz="4" w:space="0" w:color="auto"/>
              <w:right w:val="nil"/>
            </w:tcBorders>
            <w:shd w:val="clear" w:color="auto" w:fill="auto"/>
            <w:vAlign w:val="bottom"/>
          </w:tcPr>
          <w:p w14:paraId="71C7F678"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107" w:name="_Toc67330900"/>
            <w:r w:rsidRPr="00EA3621">
              <w:rPr>
                <w:rFonts w:ascii="Calibri" w:eastAsia="Calibri" w:hAnsi="Calibri" w:cs="Calibri"/>
                <w:color w:val="000000"/>
                <w:spacing w:val="-2"/>
                <w:sz w:val="18"/>
                <w:szCs w:val="18"/>
              </w:rPr>
              <w:t>391</w:t>
            </w:r>
            <w:bookmarkEnd w:id="1107"/>
          </w:p>
        </w:tc>
      </w:tr>
      <w:tr w:rsidR="00EA3621" w:rsidRPr="00EA3621" w14:paraId="657ACCFF" w14:textId="77777777" w:rsidTr="00815CFC">
        <w:trPr>
          <w:trHeight w:val="259"/>
          <w:jc w:val="center"/>
        </w:trPr>
        <w:tc>
          <w:tcPr>
            <w:tcW w:w="3194" w:type="pct"/>
            <w:shd w:val="clear" w:color="auto" w:fill="auto"/>
            <w:vAlign w:val="bottom"/>
          </w:tcPr>
          <w:p w14:paraId="0DF6A82D"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4A9E710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108" w:name="_Toc67330902"/>
            <w:r w:rsidRPr="00EA3621">
              <w:rPr>
                <w:rFonts w:ascii="Calibri" w:eastAsia="Calibri" w:hAnsi="Calibri" w:cs="Calibri"/>
                <w:b/>
                <w:color w:val="000000"/>
                <w:spacing w:val="-2"/>
                <w:sz w:val="18"/>
                <w:szCs w:val="18"/>
                <w:lang w:eastAsia="hr-HR"/>
              </w:rPr>
              <w:t>3.076.794</w:t>
            </w:r>
            <w:bookmarkEnd w:id="1108"/>
          </w:p>
        </w:tc>
        <w:tc>
          <w:tcPr>
            <w:tcW w:w="644" w:type="pct"/>
            <w:tcBorders>
              <w:top w:val="single" w:sz="4" w:space="0" w:color="auto"/>
              <w:left w:val="nil"/>
              <w:bottom w:val="single" w:sz="12" w:space="0" w:color="auto"/>
              <w:right w:val="nil"/>
            </w:tcBorders>
            <w:shd w:val="clear" w:color="auto" w:fill="auto"/>
            <w:vAlign w:val="bottom"/>
          </w:tcPr>
          <w:p w14:paraId="3B641475"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109" w:name="_Toc67330903"/>
            <w:r w:rsidRPr="00EA3621">
              <w:rPr>
                <w:rFonts w:ascii="Calibri" w:eastAsia="Calibri" w:hAnsi="Calibri" w:cs="Calibri"/>
                <w:b/>
                <w:color w:val="000000"/>
                <w:spacing w:val="-2"/>
                <w:sz w:val="18"/>
                <w:szCs w:val="18"/>
                <w:lang w:eastAsia="hr-HR"/>
              </w:rPr>
              <w:t>-</w:t>
            </w:r>
            <w:bookmarkEnd w:id="1109"/>
          </w:p>
        </w:tc>
        <w:tc>
          <w:tcPr>
            <w:tcW w:w="607" w:type="pct"/>
            <w:tcBorders>
              <w:top w:val="single" w:sz="4" w:space="0" w:color="auto"/>
              <w:left w:val="nil"/>
              <w:bottom w:val="single" w:sz="12" w:space="0" w:color="auto"/>
              <w:right w:val="nil"/>
            </w:tcBorders>
            <w:shd w:val="clear" w:color="auto" w:fill="auto"/>
            <w:vAlign w:val="bottom"/>
          </w:tcPr>
          <w:p w14:paraId="0971955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110" w:name="_Toc67330904"/>
            <w:r w:rsidRPr="00EA3621">
              <w:rPr>
                <w:rFonts w:ascii="Calibri" w:eastAsia="Calibri" w:hAnsi="Calibri" w:cs="Calibri"/>
                <w:b/>
                <w:color w:val="000000"/>
                <w:spacing w:val="-2"/>
                <w:sz w:val="18"/>
                <w:szCs w:val="18"/>
                <w:lang w:eastAsia="hr-HR"/>
              </w:rPr>
              <w:t>2.262</w:t>
            </w:r>
            <w:bookmarkEnd w:id="1110"/>
          </w:p>
        </w:tc>
      </w:tr>
      <w:tr w:rsidR="00EA3621" w:rsidRPr="00EA3621" w14:paraId="576563C7" w14:textId="77777777" w:rsidTr="00815CFC">
        <w:trPr>
          <w:trHeight w:hRule="exact" w:val="257"/>
          <w:jc w:val="center"/>
        </w:trPr>
        <w:tc>
          <w:tcPr>
            <w:tcW w:w="3194" w:type="pct"/>
            <w:shd w:val="clear" w:color="auto" w:fill="auto"/>
            <w:vAlign w:val="bottom"/>
          </w:tcPr>
          <w:p w14:paraId="33173ACA"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top w:val="single" w:sz="12" w:space="0" w:color="auto"/>
            </w:tcBorders>
            <w:vAlign w:val="bottom"/>
          </w:tcPr>
          <w:p w14:paraId="1D371D4B"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666B8BC7"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46DE40B6"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2930B34" w14:textId="77777777" w:rsidTr="00815CFC">
        <w:trPr>
          <w:trHeight w:hRule="exact" w:val="227"/>
          <w:jc w:val="center"/>
        </w:trPr>
        <w:tc>
          <w:tcPr>
            <w:tcW w:w="3194" w:type="pct"/>
            <w:shd w:val="clear" w:color="auto" w:fill="auto"/>
            <w:vAlign w:val="bottom"/>
          </w:tcPr>
          <w:p w14:paraId="67B1A514"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pravnih osoba - SWIFT</w:t>
            </w:r>
          </w:p>
        </w:tc>
        <w:tc>
          <w:tcPr>
            <w:tcW w:w="555" w:type="pct"/>
            <w:tcBorders>
              <w:top w:val="nil"/>
              <w:left w:val="nil"/>
              <w:bottom w:val="nil"/>
              <w:right w:val="nil"/>
            </w:tcBorders>
            <w:shd w:val="clear" w:color="auto" w:fill="auto"/>
            <w:vAlign w:val="bottom"/>
          </w:tcPr>
          <w:p w14:paraId="2516DDA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1" w:name="_Toc67330907"/>
            <w:r w:rsidRPr="00EA3621">
              <w:rPr>
                <w:rFonts w:ascii="Calibri" w:eastAsia="Calibri" w:hAnsi="Calibri" w:cs="Calibri"/>
                <w:color w:val="000000"/>
                <w:sz w:val="18"/>
                <w:szCs w:val="18"/>
              </w:rPr>
              <w:t>-</w:t>
            </w:r>
            <w:bookmarkEnd w:id="1111"/>
          </w:p>
        </w:tc>
        <w:tc>
          <w:tcPr>
            <w:tcW w:w="644" w:type="pct"/>
            <w:tcBorders>
              <w:top w:val="nil"/>
              <w:left w:val="nil"/>
              <w:bottom w:val="nil"/>
              <w:right w:val="nil"/>
            </w:tcBorders>
            <w:shd w:val="clear" w:color="auto" w:fill="auto"/>
            <w:vAlign w:val="bottom"/>
          </w:tcPr>
          <w:p w14:paraId="79427DB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2" w:name="_Toc67330908"/>
            <w:r w:rsidRPr="00EA3621">
              <w:rPr>
                <w:rFonts w:ascii="Calibri" w:eastAsia="Calibri" w:hAnsi="Calibri" w:cs="Calibri"/>
                <w:color w:val="000000"/>
                <w:sz w:val="18"/>
                <w:szCs w:val="18"/>
              </w:rPr>
              <w:t>43</w:t>
            </w:r>
            <w:bookmarkEnd w:id="1112"/>
          </w:p>
        </w:tc>
        <w:tc>
          <w:tcPr>
            <w:tcW w:w="607" w:type="pct"/>
            <w:tcBorders>
              <w:top w:val="nil"/>
              <w:left w:val="nil"/>
              <w:bottom w:val="nil"/>
              <w:right w:val="nil"/>
            </w:tcBorders>
            <w:shd w:val="clear" w:color="auto" w:fill="auto"/>
            <w:vAlign w:val="bottom"/>
          </w:tcPr>
          <w:p w14:paraId="06DE208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3" w:name="_Toc67330909"/>
            <w:r w:rsidRPr="00EA3621">
              <w:rPr>
                <w:rFonts w:ascii="Calibri" w:eastAsia="Calibri" w:hAnsi="Calibri" w:cs="Calibri"/>
                <w:color w:val="000000"/>
                <w:sz w:val="18"/>
                <w:szCs w:val="18"/>
              </w:rPr>
              <w:t>-</w:t>
            </w:r>
            <w:bookmarkEnd w:id="1113"/>
          </w:p>
        </w:tc>
      </w:tr>
      <w:tr w:rsidR="00EA3621" w:rsidRPr="00EA3621" w14:paraId="6BCC7673" w14:textId="77777777" w:rsidTr="00815CFC">
        <w:trPr>
          <w:trHeight w:hRule="exact" w:val="227"/>
          <w:jc w:val="center"/>
        </w:trPr>
        <w:tc>
          <w:tcPr>
            <w:tcW w:w="3194" w:type="pct"/>
            <w:shd w:val="clear" w:color="auto" w:fill="auto"/>
            <w:vAlign w:val="bottom"/>
          </w:tcPr>
          <w:p w14:paraId="2E217ECB"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financijskih institucija – EIF</w:t>
            </w:r>
          </w:p>
        </w:tc>
        <w:tc>
          <w:tcPr>
            <w:tcW w:w="555" w:type="pct"/>
            <w:tcBorders>
              <w:top w:val="nil"/>
              <w:left w:val="nil"/>
              <w:bottom w:val="nil"/>
              <w:right w:val="nil"/>
            </w:tcBorders>
            <w:shd w:val="clear" w:color="auto" w:fill="auto"/>
            <w:vAlign w:val="bottom"/>
          </w:tcPr>
          <w:p w14:paraId="5609EE5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4" w:name="_Toc67330911"/>
            <w:r w:rsidRPr="00EA3621">
              <w:rPr>
                <w:rFonts w:ascii="Calibri" w:eastAsia="Calibri" w:hAnsi="Calibri" w:cs="Calibri"/>
                <w:color w:val="000000"/>
                <w:sz w:val="18"/>
                <w:szCs w:val="18"/>
              </w:rPr>
              <w:t>-</w:t>
            </w:r>
            <w:bookmarkEnd w:id="1114"/>
          </w:p>
        </w:tc>
        <w:tc>
          <w:tcPr>
            <w:tcW w:w="644" w:type="pct"/>
            <w:tcBorders>
              <w:top w:val="nil"/>
              <w:left w:val="nil"/>
              <w:bottom w:val="nil"/>
              <w:right w:val="nil"/>
            </w:tcBorders>
            <w:shd w:val="clear" w:color="auto" w:fill="auto"/>
            <w:vAlign w:val="bottom"/>
          </w:tcPr>
          <w:p w14:paraId="560A3D9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5" w:name="_Toc67330912"/>
            <w:r w:rsidRPr="00EA3621">
              <w:rPr>
                <w:rFonts w:ascii="Calibri" w:eastAsia="Calibri" w:hAnsi="Calibri" w:cs="Calibri"/>
                <w:color w:val="000000"/>
                <w:sz w:val="18"/>
                <w:szCs w:val="18"/>
              </w:rPr>
              <w:t>26.665</w:t>
            </w:r>
            <w:bookmarkEnd w:id="1115"/>
          </w:p>
        </w:tc>
        <w:tc>
          <w:tcPr>
            <w:tcW w:w="607" w:type="pct"/>
            <w:tcBorders>
              <w:top w:val="nil"/>
              <w:left w:val="nil"/>
              <w:bottom w:val="nil"/>
              <w:right w:val="nil"/>
            </w:tcBorders>
            <w:shd w:val="clear" w:color="auto" w:fill="auto"/>
            <w:vAlign w:val="bottom"/>
          </w:tcPr>
          <w:p w14:paraId="61EA124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116" w:name="_Toc67330913"/>
            <w:r w:rsidRPr="00EA3621">
              <w:rPr>
                <w:rFonts w:ascii="Calibri" w:eastAsia="Calibri" w:hAnsi="Calibri" w:cs="Calibri"/>
                <w:color w:val="000000"/>
                <w:sz w:val="18"/>
                <w:szCs w:val="18"/>
              </w:rPr>
              <w:t>-</w:t>
            </w:r>
            <w:bookmarkEnd w:id="1116"/>
          </w:p>
        </w:tc>
      </w:tr>
      <w:tr w:rsidR="00EA3621" w:rsidRPr="00EA3621" w14:paraId="1B0ED8D0" w14:textId="77777777" w:rsidTr="00815CFC">
        <w:trPr>
          <w:trHeight w:hRule="exact" w:val="244"/>
          <w:jc w:val="center"/>
        </w:trPr>
        <w:tc>
          <w:tcPr>
            <w:tcW w:w="3194" w:type="pct"/>
            <w:shd w:val="clear" w:color="auto" w:fill="auto"/>
            <w:vAlign w:val="bottom"/>
          </w:tcPr>
          <w:p w14:paraId="1DE9044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0F54E97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117" w:name="_Toc67330915"/>
            <w:r w:rsidRPr="00EA3621">
              <w:rPr>
                <w:rFonts w:ascii="Calibri" w:eastAsia="Calibri" w:hAnsi="Calibri" w:cs="Calibri"/>
                <w:b/>
                <w:color w:val="000000"/>
                <w:sz w:val="18"/>
                <w:szCs w:val="18"/>
              </w:rPr>
              <w:t>-</w:t>
            </w:r>
            <w:bookmarkEnd w:id="1117"/>
          </w:p>
        </w:tc>
        <w:tc>
          <w:tcPr>
            <w:tcW w:w="644" w:type="pct"/>
            <w:tcBorders>
              <w:top w:val="single" w:sz="4" w:space="0" w:color="auto"/>
              <w:left w:val="nil"/>
              <w:bottom w:val="single" w:sz="8" w:space="0" w:color="auto"/>
              <w:right w:val="nil"/>
            </w:tcBorders>
            <w:shd w:val="clear" w:color="auto" w:fill="auto"/>
            <w:vAlign w:val="bottom"/>
          </w:tcPr>
          <w:p w14:paraId="478C2D8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118" w:name="_Toc67330916"/>
            <w:r w:rsidRPr="00EA3621">
              <w:rPr>
                <w:rFonts w:ascii="Calibri" w:eastAsia="Calibri" w:hAnsi="Calibri" w:cs="Calibri"/>
                <w:b/>
                <w:color w:val="000000"/>
                <w:sz w:val="18"/>
                <w:szCs w:val="18"/>
              </w:rPr>
              <w:t>26.708</w:t>
            </w:r>
            <w:bookmarkEnd w:id="1118"/>
          </w:p>
        </w:tc>
        <w:tc>
          <w:tcPr>
            <w:tcW w:w="607" w:type="pct"/>
            <w:tcBorders>
              <w:top w:val="single" w:sz="4" w:space="0" w:color="auto"/>
              <w:left w:val="nil"/>
              <w:bottom w:val="single" w:sz="8" w:space="0" w:color="auto"/>
              <w:right w:val="nil"/>
            </w:tcBorders>
            <w:shd w:val="clear" w:color="auto" w:fill="auto"/>
            <w:vAlign w:val="bottom"/>
          </w:tcPr>
          <w:p w14:paraId="67BB649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119" w:name="_Toc67330917"/>
            <w:r w:rsidRPr="00EA3621">
              <w:rPr>
                <w:rFonts w:ascii="Calibri" w:eastAsia="Calibri" w:hAnsi="Calibri" w:cs="Calibri"/>
                <w:b/>
                <w:color w:val="000000"/>
                <w:sz w:val="18"/>
                <w:szCs w:val="18"/>
              </w:rPr>
              <w:t>-</w:t>
            </w:r>
            <w:bookmarkEnd w:id="1119"/>
          </w:p>
        </w:tc>
      </w:tr>
      <w:tr w:rsidR="00EA3621" w:rsidRPr="00EA3621" w14:paraId="26C5502A" w14:textId="77777777" w:rsidTr="00815CFC">
        <w:trPr>
          <w:trHeight w:hRule="exact" w:val="294"/>
          <w:jc w:val="center"/>
        </w:trPr>
        <w:tc>
          <w:tcPr>
            <w:tcW w:w="3194" w:type="pct"/>
            <w:shd w:val="clear" w:color="auto" w:fill="auto"/>
            <w:vAlign w:val="bottom"/>
          </w:tcPr>
          <w:p w14:paraId="23A062E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5AFE17DF"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120" w:name="_Toc67330919"/>
            <w:r w:rsidRPr="00EA3621">
              <w:rPr>
                <w:rFonts w:ascii="Calibri" w:eastAsia="Calibri" w:hAnsi="Calibri"/>
                <w:b/>
                <w:color w:val="000000"/>
                <w:spacing w:val="-2"/>
                <w:sz w:val="18"/>
                <w:szCs w:val="18"/>
              </w:rPr>
              <w:t>3.076.794</w:t>
            </w:r>
            <w:bookmarkEnd w:id="1120"/>
          </w:p>
        </w:tc>
        <w:tc>
          <w:tcPr>
            <w:tcW w:w="644" w:type="pct"/>
            <w:tcBorders>
              <w:top w:val="single" w:sz="12" w:space="0" w:color="auto"/>
              <w:left w:val="nil"/>
              <w:bottom w:val="single" w:sz="12" w:space="0" w:color="auto"/>
              <w:right w:val="nil"/>
            </w:tcBorders>
            <w:shd w:val="clear" w:color="auto" w:fill="auto"/>
            <w:vAlign w:val="bottom"/>
          </w:tcPr>
          <w:p w14:paraId="60E6A073"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121" w:name="_Toc67330920"/>
            <w:r w:rsidRPr="00EA3621">
              <w:rPr>
                <w:rFonts w:ascii="Calibri" w:eastAsia="Calibri" w:hAnsi="Calibri"/>
                <w:b/>
                <w:color w:val="000000"/>
                <w:spacing w:val="-2"/>
                <w:sz w:val="18"/>
                <w:szCs w:val="18"/>
              </w:rPr>
              <w:t>26.708</w:t>
            </w:r>
            <w:bookmarkEnd w:id="1121"/>
          </w:p>
        </w:tc>
        <w:tc>
          <w:tcPr>
            <w:tcW w:w="607" w:type="pct"/>
            <w:tcBorders>
              <w:top w:val="single" w:sz="12" w:space="0" w:color="auto"/>
              <w:left w:val="nil"/>
              <w:bottom w:val="single" w:sz="12" w:space="0" w:color="auto"/>
              <w:right w:val="nil"/>
            </w:tcBorders>
            <w:shd w:val="clear" w:color="auto" w:fill="auto"/>
            <w:vAlign w:val="bottom"/>
          </w:tcPr>
          <w:p w14:paraId="0AA63ED6"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122" w:name="_Toc67330921"/>
            <w:r w:rsidRPr="00EA3621">
              <w:rPr>
                <w:rFonts w:ascii="Calibri" w:eastAsia="Calibri" w:hAnsi="Calibri"/>
                <w:b/>
                <w:color w:val="000000"/>
                <w:spacing w:val="-2"/>
                <w:sz w:val="18"/>
                <w:szCs w:val="18"/>
              </w:rPr>
              <w:t>2.262</w:t>
            </w:r>
            <w:bookmarkEnd w:id="1122"/>
          </w:p>
        </w:tc>
      </w:tr>
      <w:bookmarkEnd w:id="1062"/>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E2417A0" w14:textId="77777777" w:rsidR="00A2143E" w:rsidRPr="00EA3621" w:rsidRDefault="00A2143E" w:rsidP="00A2143E">
      <w:pPr>
        <w:jc w:val="both"/>
        <w:rPr>
          <w:rFonts w:eastAsia="Times New Roman" w:cstheme="minorHAnsi"/>
          <w:b/>
          <w:color w:val="000000" w:themeColor="text1"/>
        </w:rPr>
      </w:pPr>
    </w:p>
    <w:p w14:paraId="69AB0AD9" w14:textId="7AABE2F5"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1CC09BC" w14:textId="77777777" w:rsidR="00A2143E" w:rsidRPr="00EA3621" w:rsidRDefault="00A2143E" w:rsidP="00A2143E">
      <w:pPr>
        <w:jc w:val="both"/>
        <w:rPr>
          <w:rFonts w:eastAsia="Times New Roman" w:cstheme="minorHAnsi"/>
          <w:b/>
          <w:color w:val="000000" w:themeColor="text1"/>
        </w:rPr>
      </w:pPr>
    </w:p>
    <w:p w14:paraId="6B9E6881" w14:textId="2F2EC764"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8DE3D7C" w14:textId="77777777" w:rsidTr="00EA3621">
        <w:trPr>
          <w:trHeight w:val="311"/>
          <w:jc w:val="center"/>
        </w:trPr>
        <w:tc>
          <w:tcPr>
            <w:tcW w:w="6094" w:type="dxa"/>
            <w:shd w:val="clear" w:color="auto" w:fill="auto"/>
          </w:tcPr>
          <w:p w14:paraId="0DF67E2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23" w:name="_Toc67331017"/>
            <w:r w:rsidRPr="007370D0">
              <w:rPr>
                <w:rFonts w:ascii="Calibri" w:eastAsia="Calibri" w:hAnsi="Calibri" w:cs="Arial"/>
                <w:b/>
                <w:color w:val="000000"/>
                <w:sz w:val="19"/>
                <w:szCs w:val="19"/>
              </w:rPr>
              <w:t>Banka</w:t>
            </w:r>
            <w:bookmarkEnd w:id="1123"/>
          </w:p>
        </w:tc>
        <w:tc>
          <w:tcPr>
            <w:tcW w:w="3180" w:type="dxa"/>
            <w:gridSpan w:val="3"/>
          </w:tcPr>
          <w:p w14:paraId="4451956D" w14:textId="74A9B5E8" w:rsidR="00EA3621" w:rsidRPr="007370D0" w:rsidRDefault="00EA3621" w:rsidP="00815CFC">
            <w:pPr>
              <w:tabs>
                <w:tab w:val="right" w:pos="1202"/>
              </w:tabs>
              <w:jc w:val="right"/>
              <w:outlineLvl w:val="0"/>
              <w:rPr>
                <w:rFonts w:ascii="Calibri" w:eastAsia="Calibri" w:hAnsi="Calibri" w:cs="Arial"/>
                <w:b/>
                <w:bCs/>
                <w:color w:val="000000"/>
                <w:sz w:val="19"/>
                <w:szCs w:val="19"/>
              </w:rPr>
            </w:pPr>
            <w:bookmarkStart w:id="1124" w:name="_Toc67331018"/>
            <w:r w:rsidRPr="007370D0">
              <w:rPr>
                <w:rFonts w:ascii="Calibri" w:eastAsia="Calibri" w:hAnsi="Calibri" w:cs="Arial"/>
                <w:b/>
                <w:bCs/>
                <w:color w:val="000000"/>
                <w:sz w:val="19"/>
                <w:szCs w:val="19"/>
              </w:rPr>
              <w:t xml:space="preserve">31. </w:t>
            </w:r>
            <w:r>
              <w:rPr>
                <w:rFonts w:ascii="Calibri" w:eastAsia="Calibri" w:hAnsi="Calibri" w:cs="Arial"/>
                <w:b/>
                <w:bCs/>
                <w:color w:val="000000"/>
                <w:sz w:val="19"/>
                <w:szCs w:val="19"/>
              </w:rPr>
              <w:t>ožujka</w:t>
            </w:r>
            <w:r w:rsidRPr="007370D0">
              <w:rPr>
                <w:rFonts w:ascii="Calibri" w:eastAsia="Calibri" w:hAnsi="Calibri" w:cs="Arial"/>
                <w:b/>
                <w:bCs/>
                <w:color w:val="000000"/>
                <w:sz w:val="19"/>
                <w:szCs w:val="19"/>
              </w:rPr>
              <w:t xml:space="preserve"> 20</w:t>
            </w:r>
            <w:r>
              <w:rPr>
                <w:rFonts w:ascii="Calibri" w:eastAsia="Calibri" w:hAnsi="Calibri" w:cs="Arial"/>
                <w:b/>
                <w:bCs/>
                <w:color w:val="000000"/>
                <w:sz w:val="19"/>
                <w:szCs w:val="19"/>
              </w:rPr>
              <w:t>21</w:t>
            </w:r>
            <w:r w:rsidRPr="007370D0">
              <w:rPr>
                <w:rFonts w:ascii="Calibri" w:eastAsia="Calibri" w:hAnsi="Calibri" w:cs="Arial"/>
                <w:b/>
                <w:bCs/>
                <w:color w:val="000000"/>
                <w:sz w:val="19"/>
                <w:szCs w:val="19"/>
              </w:rPr>
              <w:t>.</w:t>
            </w:r>
            <w:bookmarkEnd w:id="1124"/>
          </w:p>
        </w:tc>
      </w:tr>
      <w:tr w:rsidR="00EA3621" w:rsidRPr="007370D0" w14:paraId="654E8D83" w14:textId="77777777" w:rsidTr="00EA3621">
        <w:trPr>
          <w:trHeight w:val="311"/>
          <w:jc w:val="center"/>
        </w:trPr>
        <w:tc>
          <w:tcPr>
            <w:tcW w:w="6094" w:type="dxa"/>
            <w:shd w:val="clear" w:color="auto" w:fill="auto"/>
            <w:vAlign w:val="bottom"/>
          </w:tcPr>
          <w:p w14:paraId="50E96B14"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25BDBE7A"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25" w:name="_Toc67331019"/>
            <w:r w:rsidRPr="007370D0">
              <w:rPr>
                <w:rFonts w:ascii="Calibri" w:eastAsia="Calibri" w:hAnsi="Calibri" w:cs="Arial"/>
                <w:b/>
                <w:color w:val="000000"/>
                <w:spacing w:val="-2"/>
                <w:sz w:val="19"/>
                <w:szCs w:val="19"/>
              </w:rPr>
              <w:t>Razina 1</w:t>
            </w:r>
            <w:bookmarkEnd w:id="1125"/>
          </w:p>
        </w:tc>
        <w:tc>
          <w:tcPr>
            <w:tcW w:w="1060" w:type="dxa"/>
            <w:shd w:val="clear" w:color="auto" w:fill="auto"/>
            <w:vAlign w:val="bottom"/>
          </w:tcPr>
          <w:p w14:paraId="7B410A7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26" w:name="_Toc67331020"/>
            <w:r w:rsidRPr="007370D0">
              <w:rPr>
                <w:rFonts w:ascii="Calibri" w:eastAsia="Calibri" w:hAnsi="Calibri" w:cs="Arial"/>
                <w:b/>
                <w:color w:val="000000"/>
                <w:spacing w:val="-2"/>
                <w:sz w:val="19"/>
                <w:szCs w:val="19"/>
              </w:rPr>
              <w:t>Razina 2</w:t>
            </w:r>
            <w:bookmarkEnd w:id="1126"/>
          </w:p>
        </w:tc>
        <w:tc>
          <w:tcPr>
            <w:tcW w:w="1060" w:type="dxa"/>
            <w:shd w:val="clear" w:color="auto" w:fill="auto"/>
            <w:vAlign w:val="bottom"/>
          </w:tcPr>
          <w:p w14:paraId="093C31C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27" w:name="_Toc67331021"/>
            <w:r w:rsidRPr="007370D0">
              <w:rPr>
                <w:rFonts w:ascii="Calibri" w:eastAsia="Calibri" w:hAnsi="Calibri" w:cs="Arial"/>
                <w:b/>
                <w:color w:val="000000"/>
                <w:spacing w:val="-2"/>
                <w:sz w:val="19"/>
                <w:szCs w:val="19"/>
              </w:rPr>
              <w:t>Razina 3</w:t>
            </w:r>
            <w:bookmarkEnd w:id="1127"/>
          </w:p>
        </w:tc>
      </w:tr>
      <w:tr w:rsidR="00EA3621" w:rsidRPr="007370D0" w14:paraId="2BBA2809" w14:textId="77777777" w:rsidTr="00EA3621">
        <w:trPr>
          <w:trHeight w:val="311"/>
          <w:jc w:val="center"/>
        </w:trPr>
        <w:tc>
          <w:tcPr>
            <w:tcW w:w="6094" w:type="dxa"/>
            <w:shd w:val="clear" w:color="auto" w:fill="auto"/>
            <w:vAlign w:val="bottom"/>
          </w:tcPr>
          <w:p w14:paraId="1197BBDA"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050E44D5"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28" w:name="_Toc67331022"/>
            <w:r w:rsidRPr="007370D0">
              <w:rPr>
                <w:rFonts w:ascii="Calibri" w:eastAsia="Calibri" w:hAnsi="Calibri" w:cs="Arial"/>
                <w:b/>
                <w:color w:val="000000"/>
                <w:spacing w:val="-2"/>
                <w:sz w:val="19"/>
                <w:szCs w:val="19"/>
              </w:rPr>
              <w:t>000 kuna</w:t>
            </w:r>
            <w:bookmarkEnd w:id="1128"/>
          </w:p>
        </w:tc>
        <w:tc>
          <w:tcPr>
            <w:tcW w:w="1060" w:type="dxa"/>
            <w:shd w:val="clear" w:color="auto" w:fill="auto"/>
            <w:vAlign w:val="bottom"/>
          </w:tcPr>
          <w:p w14:paraId="0F73606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29" w:name="_Toc67331023"/>
            <w:r w:rsidRPr="007370D0">
              <w:rPr>
                <w:rFonts w:ascii="Calibri" w:eastAsia="Calibri" w:hAnsi="Calibri" w:cs="Arial"/>
                <w:b/>
                <w:color w:val="000000"/>
                <w:spacing w:val="-2"/>
                <w:sz w:val="19"/>
                <w:szCs w:val="19"/>
              </w:rPr>
              <w:t>000 kuna</w:t>
            </w:r>
            <w:bookmarkEnd w:id="1129"/>
          </w:p>
        </w:tc>
        <w:tc>
          <w:tcPr>
            <w:tcW w:w="1060" w:type="dxa"/>
            <w:shd w:val="clear" w:color="auto" w:fill="auto"/>
            <w:vAlign w:val="bottom"/>
          </w:tcPr>
          <w:p w14:paraId="5846B5D2"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130" w:name="_Toc67331024"/>
            <w:r w:rsidRPr="007370D0">
              <w:rPr>
                <w:rFonts w:ascii="Calibri" w:eastAsia="Calibri" w:hAnsi="Calibri" w:cs="Arial"/>
                <w:b/>
                <w:color w:val="000000"/>
                <w:spacing w:val="-2"/>
                <w:sz w:val="19"/>
                <w:szCs w:val="19"/>
              </w:rPr>
              <w:t>000 kuna</w:t>
            </w:r>
            <w:bookmarkEnd w:id="1130"/>
          </w:p>
        </w:tc>
      </w:tr>
      <w:tr w:rsidR="00EA3621" w:rsidRPr="007370D0" w14:paraId="478CD19A" w14:textId="77777777" w:rsidTr="00EA3621">
        <w:trPr>
          <w:trHeight w:val="283"/>
          <w:jc w:val="center"/>
        </w:trPr>
        <w:tc>
          <w:tcPr>
            <w:tcW w:w="6094" w:type="dxa"/>
            <w:vAlign w:val="bottom"/>
          </w:tcPr>
          <w:p w14:paraId="1F9EA69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131" w:name="_Toc67331025"/>
            <w:r w:rsidRPr="007370D0">
              <w:rPr>
                <w:rFonts w:ascii="Calibri" w:eastAsia="Calibri" w:hAnsi="Calibri" w:cs="Arial"/>
                <w:b/>
                <w:color w:val="000000"/>
                <w:sz w:val="19"/>
                <w:szCs w:val="19"/>
              </w:rPr>
              <w:t>Financijska imovina po fer vrijednosti kroz dobit ili gubitak:</w:t>
            </w:r>
            <w:bookmarkEnd w:id="1131"/>
          </w:p>
        </w:tc>
        <w:tc>
          <w:tcPr>
            <w:tcW w:w="1060" w:type="dxa"/>
            <w:vAlign w:val="bottom"/>
          </w:tcPr>
          <w:p w14:paraId="2469564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81FCBD0"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6DAEB96"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3140BB70" w14:textId="77777777" w:rsidTr="00EA3621">
        <w:trPr>
          <w:trHeight w:val="283"/>
          <w:jc w:val="center"/>
        </w:trPr>
        <w:tc>
          <w:tcPr>
            <w:tcW w:w="6094" w:type="dxa"/>
            <w:vAlign w:val="bottom"/>
          </w:tcPr>
          <w:p w14:paraId="0051E16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32" w:name="_Toc67331026"/>
            <w:r w:rsidRPr="007370D0">
              <w:rPr>
                <w:rFonts w:ascii="Calibri" w:eastAsia="Calibri" w:hAnsi="Calibri" w:cs="Arial"/>
                <w:b/>
                <w:i/>
                <w:color w:val="000000"/>
                <w:sz w:val="19"/>
                <w:szCs w:val="19"/>
              </w:rPr>
              <w:t>Krediti po fer vrijednosti kroz dobit ili gubitak:</w:t>
            </w:r>
            <w:bookmarkEnd w:id="1132"/>
          </w:p>
        </w:tc>
        <w:tc>
          <w:tcPr>
            <w:tcW w:w="1060" w:type="dxa"/>
            <w:tcBorders>
              <w:top w:val="nil"/>
              <w:left w:val="nil"/>
              <w:right w:val="nil"/>
            </w:tcBorders>
            <w:shd w:val="clear" w:color="auto" w:fill="auto"/>
            <w:vAlign w:val="bottom"/>
          </w:tcPr>
          <w:p w14:paraId="6040174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5CB201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9A29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517EE863" w14:textId="77777777" w:rsidTr="00EA3621">
        <w:trPr>
          <w:trHeight w:val="283"/>
          <w:jc w:val="center"/>
        </w:trPr>
        <w:tc>
          <w:tcPr>
            <w:tcW w:w="6094" w:type="dxa"/>
            <w:vAlign w:val="bottom"/>
          </w:tcPr>
          <w:p w14:paraId="1B6387DD"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33" w:name="_Toc67331027"/>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bookmarkEnd w:id="1133"/>
          </w:p>
        </w:tc>
        <w:tc>
          <w:tcPr>
            <w:tcW w:w="1060" w:type="dxa"/>
            <w:tcBorders>
              <w:top w:val="nil"/>
              <w:left w:val="nil"/>
              <w:right w:val="nil"/>
            </w:tcBorders>
            <w:shd w:val="clear" w:color="auto" w:fill="auto"/>
            <w:vAlign w:val="bottom"/>
          </w:tcPr>
          <w:p w14:paraId="545FEA66" w14:textId="409FE042"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7EB01EF9" w14:textId="506B09A9"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5A12114" w14:textId="46BF3046"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18.527</w:t>
            </w:r>
          </w:p>
        </w:tc>
      </w:tr>
      <w:tr w:rsidR="00EA3621" w:rsidRPr="007370D0" w14:paraId="57D5C52C" w14:textId="77777777" w:rsidTr="00EA3621">
        <w:trPr>
          <w:trHeight w:val="283"/>
          <w:jc w:val="center"/>
        </w:trPr>
        <w:tc>
          <w:tcPr>
            <w:tcW w:w="6094" w:type="dxa"/>
            <w:vAlign w:val="bottom"/>
          </w:tcPr>
          <w:p w14:paraId="0CA5FBEE"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34" w:name="_Toc67331031"/>
            <w:r w:rsidRPr="007370D0">
              <w:rPr>
                <w:rFonts w:ascii="Calibri" w:eastAsia="Calibri" w:hAnsi="Calibri" w:cs="Arial"/>
                <w:b/>
                <w:i/>
                <w:color w:val="000000"/>
                <w:sz w:val="19"/>
                <w:szCs w:val="19"/>
              </w:rPr>
              <w:t>Ulaganja u investicijske fondove:</w:t>
            </w:r>
            <w:bookmarkEnd w:id="1134"/>
          </w:p>
        </w:tc>
        <w:tc>
          <w:tcPr>
            <w:tcW w:w="1060" w:type="dxa"/>
            <w:tcBorders>
              <w:top w:val="nil"/>
              <w:left w:val="nil"/>
              <w:right w:val="nil"/>
            </w:tcBorders>
            <w:shd w:val="clear" w:color="auto" w:fill="auto"/>
            <w:vAlign w:val="bottom"/>
          </w:tcPr>
          <w:p w14:paraId="56BE846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5E9F39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B333DC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8DD9268" w14:textId="77777777" w:rsidTr="00EA3621">
        <w:trPr>
          <w:trHeight w:val="283"/>
          <w:jc w:val="center"/>
        </w:trPr>
        <w:tc>
          <w:tcPr>
            <w:tcW w:w="6094" w:type="dxa"/>
            <w:vAlign w:val="bottom"/>
          </w:tcPr>
          <w:p w14:paraId="3EFA069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35" w:name="_Toc67331032"/>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bookmarkEnd w:id="1135"/>
          </w:p>
        </w:tc>
        <w:tc>
          <w:tcPr>
            <w:tcW w:w="1060" w:type="dxa"/>
            <w:tcBorders>
              <w:top w:val="nil"/>
              <w:left w:val="nil"/>
              <w:right w:val="nil"/>
            </w:tcBorders>
            <w:shd w:val="clear" w:color="auto" w:fill="auto"/>
            <w:vAlign w:val="bottom"/>
          </w:tcPr>
          <w:p w14:paraId="18DAE3DC" w14:textId="09B3F158"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199.742</w:t>
            </w:r>
          </w:p>
        </w:tc>
        <w:tc>
          <w:tcPr>
            <w:tcW w:w="1060" w:type="dxa"/>
            <w:tcBorders>
              <w:top w:val="nil"/>
              <w:left w:val="nil"/>
              <w:right w:val="nil"/>
            </w:tcBorders>
            <w:shd w:val="clear" w:color="auto" w:fill="auto"/>
            <w:vAlign w:val="bottom"/>
          </w:tcPr>
          <w:p w14:paraId="20643A14" w14:textId="573E6AE6"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014CBDC" w14:textId="1097E0A9"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3A216B6" w14:textId="77777777" w:rsidTr="00EA3621">
        <w:trPr>
          <w:trHeight w:val="216"/>
          <w:jc w:val="center"/>
        </w:trPr>
        <w:tc>
          <w:tcPr>
            <w:tcW w:w="6094" w:type="dxa"/>
            <w:vAlign w:val="bottom"/>
          </w:tcPr>
          <w:p w14:paraId="674697AA" w14:textId="77777777" w:rsidR="00EA3621" w:rsidRPr="007370D0" w:rsidRDefault="00EA3621" w:rsidP="00815CFC">
            <w:pPr>
              <w:tabs>
                <w:tab w:val="right" w:pos="1202"/>
              </w:tabs>
              <w:outlineLvl w:val="0"/>
              <w:rPr>
                <w:rFonts w:ascii="Calibri" w:eastAsia="Calibri" w:hAnsi="Calibri" w:cs="Arial"/>
                <w:b/>
                <w:color w:val="000000"/>
                <w:sz w:val="19"/>
                <w:szCs w:val="19"/>
              </w:rPr>
            </w:pPr>
            <w:bookmarkStart w:id="1136" w:name="_Toc67331036"/>
            <w:r w:rsidRPr="007370D0">
              <w:rPr>
                <w:rFonts w:ascii="Calibri" w:eastAsia="Calibri" w:hAnsi="Calibri" w:cs="Arial"/>
                <w:b/>
                <w:color w:val="000000"/>
                <w:sz w:val="19"/>
                <w:szCs w:val="19"/>
              </w:rPr>
              <w:t>Vlasnički vrijednosni papiri:</w:t>
            </w:r>
            <w:bookmarkEnd w:id="1136"/>
          </w:p>
          <w:p w14:paraId="1A354694"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1137" w:name="_Toc67331037"/>
            <w:r w:rsidRPr="007370D0">
              <w:rPr>
                <w:rFonts w:ascii="Calibri" w:eastAsia="Calibri" w:hAnsi="Calibri" w:cs="Arial"/>
                <w:b/>
                <w:i/>
                <w:color w:val="000000"/>
                <w:spacing w:val="-2"/>
                <w:sz w:val="19"/>
                <w:szCs w:val="19"/>
              </w:rPr>
              <w:t>Vlasnički vrijednosni papiri koji kotiraju:</w:t>
            </w:r>
            <w:bookmarkEnd w:id="1137"/>
          </w:p>
          <w:p w14:paraId="08E14BE0"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38" w:name="_Toc67331038"/>
            <w:r w:rsidRPr="007370D0">
              <w:rPr>
                <w:rFonts w:ascii="Calibri" w:eastAsia="Calibri" w:hAnsi="Calibri" w:cs="Arial"/>
                <w:color w:val="000000"/>
                <w:sz w:val="19"/>
                <w:szCs w:val="19"/>
              </w:rPr>
              <w:t>Dionice trgovačkih društava</w:t>
            </w:r>
            <w:bookmarkEnd w:id="1138"/>
          </w:p>
        </w:tc>
        <w:tc>
          <w:tcPr>
            <w:tcW w:w="1060" w:type="dxa"/>
            <w:tcBorders>
              <w:top w:val="nil"/>
              <w:left w:val="nil"/>
              <w:right w:val="nil"/>
            </w:tcBorders>
            <w:shd w:val="clear" w:color="auto" w:fill="auto"/>
            <w:vAlign w:val="bottom"/>
          </w:tcPr>
          <w:p w14:paraId="46287504" w14:textId="2B0EBA35" w:rsidR="00EA3621" w:rsidRPr="007370D0" w:rsidRDefault="00BC0C16"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191DED7A" w14:textId="6F0A5573" w:rsidR="00EA3621" w:rsidRPr="007370D0" w:rsidRDefault="00BC0C16"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2C2C1EB0" w14:textId="7A7D0094" w:rsidR="00EA3621" w:rsidRPr="007370D0" w:rsidRDefault="00BC0C16"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21B5E4B5" w14:textId="77777777" w:rsidTr="00EA3621">
        <w:trPr>
          <w:trHeight w:val="216"/>
          <w:jc w:val="center"/>
        </w:trPr>
        <w:tc>
          <w:tcPr>
            <w:tcW w:w="6094" w:type="dxa"/>
            <w:vAlign w:val="bottom"/>
          </w:tcPr>
          <w:p w14:paraId="6C4E169C"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39" w:name="_Toc67331042"/>
            <w:r w:rsidRPr="007370D0">
              <w:rPr>
                <w:rFonts w:ascii="Calibri" w:eastAsia="Calibri" w:hAnsi="Calibri" w:cs="Arial"/>
                <w:b/>
                <w:i/>
                <w:color w:val="000000"/>
                <w:spacing w:val="-2"/>
                <w:sz w:val="19"/>
                <w:szCs w:val="19"/>
              </w:rPr>
              <w:t>Vlasnički vrijednosni papiri koji ne kotiraju:</w:t>
            </w:r>
            <w:bookmarkEnd w:id="1139"/>
          </w:p>
        </w:tc>
        <w:tc>
          <w:tcPr>
            <w:tcW w:w="1060" w:type="dxa"/>
            <w:tcBorders>
              <w:left w:val="nil"/>
              <w:right w:val="nil"/>
            </w:tcBorders>
            <w:shd w:val="clear" w:color="auto" w:fill="auto"/>
            <w:vAlign w:val="bottom"/>
          </w:tcPr>
          <w:p w14:paraId="0AC65E5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71E69F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4D3858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16FBAC88" w14:textId="77777777" w:rsidTr="00EA3621">
        <w:trPr>
          <w:trHeight w:val="283"/>
          <w:jc w:val="center"/>
        </w:trPr>
        <w:tc>
          <w:tcPr>
            <w:tcW w:w="6094" w:type="dxa"/>
            <w:vAlign w:val="bottom"/>
          </w:tcPr>
          <w:p w14:paraId="5A13BFBB"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1140" w:name="_Toc67331043"/>
            <w:r w:rsidRPr="007370D0">
              <w:rPr>
                <w:rFonts w:ascii="Calibri" w:eastAsia="Calibri" w:hAnsi="Calibri" w:cs="Arial"/>
                <w:color w:val="000000"/>
                <w:sz w:val="19"/>
                <w:szCs w:val="19"/>
              </w:rPr>
              <w:t>Dionice trgovačkih društava</w:t>
            </w:r>
            <w:bookmarkEnd w:id="1140"/>
          </w:p>
        </w:tc>
        <w:tc>
          <w:tcPr>
            <w:tcW w:w="1060" w:type="dxa"/>
            <w:tcBorders>
              <w:left w:val="nil"/>
              <w:right w:val="nil"/>
            </w:tcBorders>
            <w:shd w:val="clear" w:color="auto" w:fill="auto"/>
            <w:vAlign w:val="bottom"/>
          </w:tcPr>
          <w:p w14:paraId="42AF49D1" w14:textId="2D926479"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59AFAB72" w14:textId="64254ED2"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3510A0F" w14:textId="6EAA6F77"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31</w:t>
            </w:r>
          </w:p>
        </w:tc>
      </w:tr>
      <w:tr w:rsidR="00EA3621" w:rsidRPr="007370D0" w14:paraId="618D33F1" w14:textId="77777777" w:rsidTr="00EA3621">
        <w:trPr>
          <w:trHeight w:val="283"/>
          <w:jc w:val="center"/>
        </w:trPr>
        <w:tc>
          <w:tcPr>
            <w:tcW w:w="6094" w:type="dxa"/>
            <w:vAlign w:val="bottom"/>
          </w:tcPr>
          <w:p w14:paraId="50169108"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41" w:name="_Toc67331047"/>
            <w:r w:rsidRPr="007370D0">
              <w:rPr>
                <w:rFonts w:ascii="Calibri" w:eastAsia="Calibri" w:hAnsi="Calibri" w:cs="Arial"/>
                <w:color w:val="000000"/>
                <w:sz w:val="19"/>
                <w:szCs w:val="19"/>
              </w:rPr>
              <w:t>Depozitarne potvrde - DR</w:t>
            </w:r>
            <w:bookmarkEnd w:id="1141"/>
          </w:p>
        </w:tc>
        <w:tc>
          <w:tcPr>
            <w:tcW w:w="1060" w:type="dxa"/>
            <w:tcBorders>
              <w:left w:val="nil"/>
              <w:right w:val="nil"/>
            </w:tcBorders>
            <w:shd w:val="clear" w:color="auto" w:fill="auto"/>
            <w:vAlign w:val="bottom"/>
          </w:tcPr>
          <w:p w14:paraId="0CC6BF85" w14:textId="1B8317F3"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3FADFC1A" w14:textId="0F3A9887"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10AD406C" w14:textId="5A203557"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320</w:t>
            </w:r>
          </w:p>
        </w:tc>
      </w:tr>
      <w:tr w:rsidR="00EA3621" w:rsidRPr="007370D0" w14:paraId="2DD01821" w14:textId="77777777" w:rsidTr="00EA3621">
        <w:trPr>
          <w:trHeight w:val="283"/>
          <w:jc w:val="center"/>
        </w:trPr>
        <w:tc>
          <w:tcPr>
            <w:tcW w:w="6094" w:type="dxa"/>
            <w:vAlign w:val="bottom"/>
          </w:tcPr>
          <w:p w14:paraId="010E940C"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42" w:name="_Toc67331051"/>
            <w:r w:rsidRPr="007370D0">
              <w:rPr>
                <w:rFonts w:ascii="Calibri" w:eastAsia="Calibri" w:hAnsi="Calibri" w:cs="Arial"/>
                <w:color w:val="000000"/>
                <w:sz w:val="19"/>
                <w:szCs w:val="19"/>
              </w:rPr>
              <w:t>Dionice financijskih institucija</w:t>
            </w:r>
            <w:bookmarkEnd w:id="1142"/>
          </w:p>
        </w:tc>
        <w:tc>
          <w:tcPr>
            <w:tcW w:w="1060" w:type="dxa"/>
            <w:tcBorders>
              <w:top w:val="nil"/>
              <w:left w:val="nil"/>
              <w:right w:val="nil"/>
            </w:tcBorders>
            <w:shd w:val="clear" w:color="auto" w:fill="auto"/>
            <w:vAlign w:val="bottom"/>
          </w:tcPr>
          <w:p w14:paraId="27524EA0" w14:textId="20AB3FB8"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1B9F27CB" w14:textId="40760BA2"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161</w:t>
            </w:r>
          </w:p>
        </w:tc>
        <w:tc>
          <w:tcPr>
            <w:tcW w:w="1060" w:type="dxa"/>
            <w:tcBorders>
              <w:top w:val="nil"/>
              <w:left w:val="nil"/>
              <w:right w:val="nil"/>
            </w:tcBorders>
            <w:shd w:val="clear" w:color="auto" w:fill="auto"/>
            <w:vAlign w:val="bottom"/>
          </w:tcPr>
          <w:p w14:paraId="43C669A8" w14:textId="0BA92816"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7BAE9F6" w14:textId="77777777" w:rsidTr="00EA3621">
        <w:trPr>
          <w:trHeight w:val="283"/>
          <w:jc w:val="center"/>
        </w:trPr>
        <w:tc>
          <w:tcPr>
            <w:tcW w:w="6094" w:type="dxa"/>
            <w:vAlign w:val="bottom"/>
          </w:tcPr>
          <w:p w14:paraId="0712A863"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43" w:name="_Toc67331060"/>
            <w:r w:rsidRPr="007370D0">
              <w:rPr>
                <w:rFonts w:ascii="Calibri" w:eastAsia="Calibri" w:hAnsi="Calibri" w:cs="Arial"/>
                <w:b/>
                <w:color w:val="000000"/>
                <w:sz w:val="19"/>
                <w:szCs w:val="19"/>
              </w:rPr>
              <w:t>Ukupno financijska imovina po fer vrijednosti kroz dobit ili gubitak</w:t>
            </w:r>
            <w:bookmarkEnd w:id="1143"/>
          </w:p>
        </w:tc>
        <w:tc>
          <w:tcPr>
            <w:tcW w:w="1060" w:type="dxa"/>
            <w:tcBorders>
              <w:top w:val="single" w:sz="4" w:space="0" w:color="auto"/>
              <w:left w:val="nil"/>
              <w:bottom w:val="single" w:sz="12" w:space="0" w:color="auto"/>
              <w:right w:val="nil"/>
            </w:tcBorders>
            <w:shd w:val="clear" w:color="auto" w:fill="auto"/>
            <w:vAlign w:val="bottom"/>
          </w:tcPr>
          <w:p w14:paraId="71D29722" w14:textId="0E96C4A2" w:rsidR="00EA3621" w:rsidRPr="007370D0" w:rsidRDefault="00433D13"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199.742</w:t>
            </w:r>
          </w:p>
        </w:tc>
        <w:tc>
          <w:tcPr>
            <w:tcW w:w="1060" w:type="dxa"/>
            <w:tcBorders>
              <w:top w:val="single" w:sz="4" w:space="0" w:color="auto"/>
              <w:left w:val="nil"/>
              <w:bottom w:val="single" w:sz="12" w:space="0" w:color="auto"/>
              <w:right w:val="nil"/>
            </w:tcBorders>
            <w:shd w:val="clear" w:color="auto" w:fill="auto"/>
            <w:vAlign w:val="bottom"/>
          </w:tcPr>
          <w:p w14:paraId="36FCE3E5" w14:textId="01A2129F" w:rsidR="00EA3621" w:rsidRPr="007370D0" w:rsidRDefault="00433D13"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161</w:t>
            </w:r>
          </w:p>
        </w:tc>
        <w:tc>
          <w:tcPr>
            <w:tcW w:w="1060" w:type="dxa"/>
            <w:tcBorders>
              <w:top w:val="single" w:sz="4" w:space="0" w:color="auto"/>
              <w:left w:val="nil"/>
              <w:bottom w:val="single" w:sz="12" w:space="0" w:color="auto"/>
              <w:right w:val="nil"/>
            </w:tcBorders>
            <w:shd w:val="clear" w:color="auto" w:fill="auto"/>
            <w:vAlign w:val="bottom"/>
          </w:tcPr>
          <w:p w14:paraId="1EBF9B70" w14:textId="7C34F5BB" w:rsidR="00EA3621" w:rsidRPr="007370D0" w:rsidRDefault="00433D13"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18.878</w:t>
            </w:r>
          </w:p>
        </w:tc>
      </w:tr>
      <w:tr w:rsidR="00EA3621" w:rsidRPr="007370D0" w14:paraId="1F392D4F" w14:textId="77777777" w:rsidTr="00EA3621">
        <w:trPr>
          <w:trHeight w:val="283"/>
          <w:jc w:val="center"/>
        </w:trPr>
        <w:tc>
          <w:tcPr>
            <w:tcW w:w="6094" w:type="dxa"/>
            <w:shd w:val="clear" w:color="auto" w:fill="auto"/>
            <w:vAlign w:val="bottom"/>
          </w:tcPr>
          <w:p w14:paraId="18AE46C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1144" w:name="_Toc67331064"/>
            <w:r w:rsidRPr="007370D0">
              <w:rPr>
                <w:rFonts w:ascii="Calibri" w:eastAsia="Calibri" w:hAnsi="Calibri" w:cs="Arial"/>
                <w:b/>
                <w:color w:val="000000"/>
                <w:spacing w:val="-2"/>
                <w:sz w:val="19"/>
                <w:szCs w:val="19"/>
              </w:rPr>
              <w:t>Financijska imovina po fer vrijednosti kroz ostalu sveobuhvatnu dobit:</w:t>
            </w:r>
            <w:bookmarkEnd w:id="1144"/>
          </w:p>
        </w:tc>
        <w:tc>
          <w:tcPr>
            <w:tcW w:w="1060" w:type="dxa"/>
            <w:vAlign w:val="bottom"/>
          </w:tcPr>
          <w:p w14:paraId="70DE1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2AEC6C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560BD6B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88E22E5" w14:textId="77777777" w:rsidTr="00EA3621">
        <w:trPr>
          <w:trHeight w:val="283"/>
          <w:jc w:val="center"/>
        </w:trPr>
        <w:tc>
          <w:tcPr>
            <w:tcW w:w="6094" w:type="dxa"/>
            <w:shd w:val="clear" w:color="auto" w:fill="auto"/>
            <w:vAlign w:val="bottom"/>
          </w:tcPr>
          <w:p w14:paraId="6F8BE8B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1145" w:name="_Toc67331065"/>
            <w:r w:rsidRPr="007370D0">
              <w:rPr>
                <w:rFonts w:ascii="Calibri" w:eastAsia="Calibri" w:hAnsi="Calibri" w:cs="Arial"/>
                <w:b/>
                <w:color w:val="000000"/>
                <w:spacing w:val="-2"/>
                <w:sz w:val="19"/>
                <w:szCs w:val="19"/>
              </w:rPr>
              <w:t>Dužnički vrijednosni papiri:</w:t>
            </w:r>
            <w:bookmarkEnd w:id="1145"/>
          </w:p>
        </w:tc>
        <w:tc>
          <w:tcPr>
            <w:tcW w:w="1060" w:type="dxa"/>
            <w:vAlign w:val="bottom"/>
          </w:tcPr>
          <w:p w14:paraId="656BBD7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4FC01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8A027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4C539AA4" w14:textId="77777777" w:rsidTr="00EA3621">
        <w:trPr>
          <w:trHeight w:val="283"/>
          <w:jc w:val="center"/>
        </w:trPr>
        <w:tc>
          <w:tcPr>
            <w:tcW w:w="6094" w:type="dxa"/>
            <w:shd w:val="clear" w:color="auto" w:fill="auto"/>
            <w:vAlign w:val="bottom"/>
          </w:tcPr>
          <w:p w14:paraId="1FDD687C"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1146" w:name="_Toc67331066"/>
            <w:r w:rsidRPr="007370D0">
              <w:rPr>
                <w:rFonts w:ascii="Calibri" w:eastAsia="Calibri" w:hAnsi="Calibri" w:cs="Arial"/>
                <w:b/>
                <w:i/>
                <w:color w:val="000000"/>
                <w:spacing w:val="-2"/>
                <w:sz w:val="19"/>
                <w:szCs w:val="19"/>
              </w:rPr>
              <w:t>Dužnički vrijednosni papiri koji kotiraju:</w:t>
            </w:r>
            <w:bookmarkEnd w:id="1146"/>
          </w:p>
        </w:tc>
        <w:tc>
          <w:tcPr>
            <w:tcW w:w="1060" w:type="dxa"/>
            <w:shd w:val="clear" w:color="auto" w:fill="auto"/>
            <w:vAlign w:val="bottom"/>
          </w:tcPr>
          <w:p w14:paraId="0BFE26D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0254FD0"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273B78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B7DB874" w14:textId="77777777" w:rsidTr="00EA3621">
        <w:trPr>
          <w:trHeight w:val="283"/>
          <w:jc w:val="center"/>
        </w:trPr>
        <w:tc>
          <w:tcPr>
            <w:tcW w:w="6094" w:type="dxa"/>
            <w:shd w:val="clear" w:color="auto" w:fill="auto"/>
            <w:vAlign w:val="bottom"/>
          </w:tcPr>
          <w:p w14:paraId="3E606A0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147" w:name="_Toc67331067"/>
            <w:r w:rsidRPr="007370D0">
              <w:rPr>
                <w:rFonts w:ascii="Calibri" w:eastAsia="Calibri" w:hAnsi="Calibri" w:cs="Arial"/>
                <w:color w:val="000000"/>
                <w:spacing w:val="-2"/>
                <w:sz w:val="19"/>
                <w:szCs w:val="19"/>
              </w:rPr>
              <w:t>Obveznice Republike Hrvatske</w:t>
            </w:r>
            <w:bookmarkEnd w:id="1147"/>
          </w:p>
        </w:tc>
        <w:tc>
          <w:tcPr>
            <w:tcW w:w="1060" w:type="dxa"/>
            <w:tcBorders>
              <w:top w:val="nil"/>
              <w:left w:val="nil"/>
              <w:bottom w:val="nil"/>
              <w:right w:val="nil"/>
            </w:tcBorders>
            <w:shd w:val="clear" w:color="auto" w:fill="auto"/>
            <w:vAlign w:val="bottom"/>
          </w:tcPr>
          <w:p w14:paraId="13D18B2F" w14:textId="611BFB87"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1.489.668</w:t>
            </w:r>
          </w:p>
        </w:tc>
        <w:tc>
          <w:tcPr>
            <w:tcW w:w="1060" w:type="dxa"/>
            <w:tcBorders>
              <w:top w:val="nil"/>
              <w:left w:val="nil"/>
              <w:bottom w:val="nil"/>
              <w:right w:val="nil"/>
            </w:tcBorders>
            <w:shd w:val="clear" w:color="auto" w:fill="auto"/>
            <w:vAlign w:val="bottom"/>
          </w:tcPr>
          <w:p w14:paraId="68D5335C" w14:textId="098D5558"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56202D7B" w14:textId="0E0FC8A5"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C98DF6E" w14:textId="77777777" w:rsidTr="00EA3621">
        <w:trPr>
          <w:trHeight w:val="283"/>
          <w:jc w:val="center"/>
        </w:trPr>
        <w:tc>
          <w:tcPr>
            <w:tcW w:w="6094" w:type="dxa"/>
            <w:shd w:val="clear" w:color="auto" w:fill="auto"/>
            <w:vAlign w:val="bottom"/>
          </w:tcPr>
          <w:p w14:paraId="1119FBC8"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148" w:name="_Toc67331071"/>
            <w:r w:rsidRPr="007370D0">
              <w:rPr>
                <w:rFonts w:ascii="Calibri" w:eastAsia="Calibri" w:hAnsi="Calibri" w:cs="Arial"/>
                <w:color w:val="000000"/>
                <w:spacing w:val="-2"/>
                <w:sz w:val="19"/>
                <w:szCs w:val="19"/>
              </w:rPr>
              <w:t>Trezorski zapisi Ministarstva financija</w:t>
            </w:r>
            <w:bookmarkEnd w:id="1148"/>
          </w:p>
        </w:tc>
        <w:tc>
          <w:tcPr>
            <w:tcW w:w="1060" w:type="dxa"/>
            <w:tcBorders>
              <w:top w:val="nil"/>
              <w:left w:val="nil"/>
              <w:bottom w:val="nil"/>
              <w:right w:val="nil"/>
            </w:tcBorders>
            <w:shd w:val="clear" w:color="auto" w:fill="auto"/>
            <w:vAlign w:val="bottom"/>
          </w:tcPr>
          <w:p w14:paraId="2CDCDFA1" w14:textId="663955C0"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1.839.791</w:t>
            </w:r>
          </w:p>
        </w:tc>
        <w:tc>
          <w:tcPr>
            <w:tcW w:w="1060" w:type="dxa"/>
            <w:tcBorders>
              <w:top w:val="nil"/>
              <w:left w:val="nil"/>
              <w:bottom w:val="nil"/>
              <w:right w:val="nil"/>
            </w:tcBorders>
            <w:shd w:val="clear" w:color="auto" w:fill="auto"/>
            <w:vAlign w:val="bottom"/>
          </w:tcPr>
          <w:p w14:paraId="307BF144" w14:textId="409B8FCD"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1DE38603" w14:textId="2AE87847" w:rsidR="00EA3621" w:rsidRPr="007370D0" w:rsidRDefault="00433D13"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006D20AE" w14:textId="77777777" w:rsidTr="00EA3621">
        <w:trPr>
          <w:trHeight w:val="283"/>
          <w:jc w:val="center"/>
        </w:trPr>
        <w:tc>
          <w:tcPr>
            <w:tcW w:w="6094" w:type="dxa"/>
            <w:shd w:val="clear" w:color="auto" w:fill="auto"/>
            <w:vAlign w:val="bottom"/>
          </w:tcPr>
          <w:p w14:paraId="4FC05D98"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49" w:name="_Toc67331075"/>
            <w:r w:rsidRPr="007370D0">
              <w:rPr>
                <w:rFonts w:ascii="Calibri" w:eastAsia="Calibri" w:hAnsi="Calibri" w:cs="Arial"/>
                <w:color w:val="000000"/>
                <w:spacing w:val="-2"/>
                <w:sz w:val="19"/>
                <w:szCs w:val="19"/>
              </w:rPr>
              <w:t>Obračunana kamata</w:t>
            </w:r>
            <w:bookmarkEnd w:id="1149"/>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21D379DF" w14:textId="7227D73D"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9.171</w:t>
            </w:r>
          </w:p>
        </w:tc>
        <w:tc>
          <w:tcPr>
            <w:tcW w:w="1060" w:type="dxa"/>
            <w:tcBorders>
              <w:top w:val="nil"/>
              <w:left w:val="nil"/>
              <w:bottom w:val="nil"/>
              <w:right w:val="nil"/>
            </w:tcBorders>
            <w:shd w:val="clear" w:color="auto" w:fill="auto"/>
            <w:vAlign w:val="bottom"/>
          </w:tcPr>
          <w:p w14:paraId="48F717D5" w14:textId="43A54FB6"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4A5A2C95" w14:textId="335AF63D"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1EE7AFB8" w14:textId="77777777" w:rsidTr="00EA3621">
        <w:trPr>
          <w:trHeight w:val="283"/>
          <w:jc w:val="center"/>
        </w:trPr>
        <w:tc>
          <w:tcPr>
            <w:tcW w:w="6094" w:type="dxa"/>
            <w:shd w:val="clear" w:color="auto" w:fill="auto"/>
            <w:vAlign w:val="bottom"/>
          </w:tcPr>
          <w:p w14:paraId="758B70CD"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1150" w:name="_Toc67331079"/>
            <w:r w:rsidRPr="007370D0">
              <w:rPr>
                <w:rFonts w:ascii="Calibri" w:eastAsia="Calibri" w:hAnsi="Calibri" w:cs="Arial"/>
                <w:b/>
                <w:i/>
                <w:color w:val="000000"/>
                <w:spacing w:val="-2"/>
                <w:sz w:val="19"/>
                <w:szCs w:val="19"/>
              </w:rPr>
              <w:t>Dužnički vrijednosni papiri koji ne kotiraju:</w:t>
            </w:r>
            <w:bookmarkEnd w:id="1150"/>
          </w:p>
        </w:tc>
        <w:tc>
          <w:tcPr>
            <w:tcW w:w="1060" w:type="dxa"/>
            <w:tcBorders>
              <w:top w:val="nil"/>
              <w:left w:val="nil"/>
              <w:bottom w:val="nil"/>
              <w:right w:val="nil"/>
            </w:tcBorders>
            <w:shd w:val="clear" w:color="auto" w:fill="auto"/>
            <w:vAlign w:val="bottom"/>
          </w:tcPr>
          <w:p w14:paraId="01734E28" w14:textId="77777777" w:rsidR="00433D13" w:rsidRPr="007370D0" w:rsidRDefault="00433D13" w:rsidP="00433D13">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3F89FFEA"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2C2B945E"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r>
      <w:tr w:rsidR="00433D13" w:rsidRPr="007370D0" w14:paraId="163C7CB7" w14:textId="77777777" w:rsidTr="00EA3621">
        <w:trPr>
          <w:trHeight w:val="283"/>
          <w:jc w:val="center"/>
        </w:trPr>
        <w:tc>
          <w:tcPr>
            <w:tcW w:w="6094" w:type="dxa"/>
            <w:shd w:val="clear" w:color="auto" w:fill="auto"/>
            <w:vAlign w:val="bottom"/>
          </w:tcPr>
          <w:p w14:paraId="394CE9F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51" w:name="_Toc67331080"/>
            <w:r w:rsidRPr="007370D0">
              <w:rPr>
                <w:rFonts w:ascii="Calibri" w:eastAsia="Calibri" w:hAnsi="Calibri" w:cs="Arial"/>
                <w:color w:val="000000"/>
                <w:spacing w:val="-2"/>
                <w:sz w:val="19"/>
                <w:szCs w:val="19"/>
              </w:rPr>
              <w:t>Obveznice trgovačkih društava</w:t>
            </w:r>
            <w:bookmarkEnd w:id="1151"/>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56B813C0" w14:textId="37EFD2E2"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6EDA8BFB" w14:textId="0679F2CF"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51391737" w14:textId="137F445A"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556</w:t>
            </w:r>
          </w:p>
        </w:tc>
      </w:tr>
      <w:tr w:rsidR="00433D13" w:rsidRPr="007370D0" w14:paraId="091AF913" w14:textId="77777777" w:rsidTr="00EA3621">
        <w:trPr>
          <w:trHeight w:val="283"/>
          <w:jc w:val="center"/>
        </w:trPr>
        <w:tc>
          <w:tcPr>
            <w:tcW w:w="6094" w:type="dxa"/>
            <w:shd w:val="clear" w:color="auto" w:fill="auto"/>
            <w:vAlign w:val="bottom"/>
          </w:tcPr>
          <w:p w14:paraId="298922E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52" w:name="_Toc67331084"/>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bookmarkEnd w:id="1152"/>
          </w:p>
        </w:tc>
        <w:tc>
          <w:tcPr>
            <w:tcW w:w="1060" w:type="dxa"/>
            <w:tcBorders>
              <w:top w:val="nil"/>
              <w:left w:val="nil"/>
              <w:bottom w:val="nil"/>
              <w:right w:val="nil"/>
            </w:tcBorders>
            <w:shd w:val="clear" w:color="auto" w:fill="auto"/>
            <w:vAlign w:val="bottom"/>
          </w:tcPr>
          <w:p w14:paraId="0D0C5754" w14:textId="146DEAEB"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2D7EE478" w14:textId="57D9F204"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780F96D9" w14:textId="54199E71"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1.313</w:t>
            </w:r>
          </w:p>
        </w:tc>
      </w:tr>
      <w:tr w:rsidR="00433D13" w:rsidRPr="007370D0" w14:paraId="4764204D" w14:textId="77777777" w:rsidTr="00EA3621">
        <w:trPr>
          <w:trHeight w:val="283"/>
          <w:jc w:val="center"/>
        </w:trPr>
        <w:tc>
          <w:tcPr>
            <w:tcW w:w="6094" w:type="dxa"/>
            <w:shd w:val="clear" w:color="auto" w:fill="auto"/>
            <w:vAlign w:val="bottom"/>
          </w:tcPr>
          <w:p w14:paraId="6AD1F34A"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53" w:name="_Toc67331088"/>
            <w:r w:rsidRPr="007370D0">
              <w:rPr>
                <w:rFonts w:ascii="Calibri" w:eastAsia="Calibri" w:hAnsi="Calibri" w:cs="Arial"/>
                <w:color w:val="000000"/>
                <w:spacing w:val="-2"/>
                <w:sz w:val="19"/>
                <w:szCs w:val="19"/>
              </w:rPr>
              <w:t>Obračunata kamata</w:t>
            </w:r>
            <w:bookmarkEnd w:id="1153"/>
          </w:p>
        </w:tc>
        <w:tc>
          <w:tcPr>
            <w:tcW w:w="1060" w:type="dxa"/>
            <w:tcBorders>
              <w:top w:val="nil"/>
              <w:left w:val="nil"/>
              <w:bottom w:val="single" w:sz="4" w:space="0" w:color="auto"/>
              <w:right w:val="nil"/>
            </w:tcBorders>
            <w:shd w:val="clear" w:color="auto" w:fill="auto"/>
            <w:vAlign w:val="bottom"/>
          </w:tcPr>
          <w:p w14:paraId="136F503A" w14:textId="75E04417"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30657BBE" w14:textId="37A12DE7"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4048E41E" w14:textId="7FCCD227" w:rsidR="00433D13" w:rsidRPr="00F625B3" w:rsidRDefault="00433D13"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380</w:t>
            </w:r>
          </w:p>
        </w:tc>
      </w:tr>
      <w:tr w:rsidR="00433D13" w:rsidRPr="007370D0" w14:paraId="791AC981" w14:textId="77777777" w:rsidTr="00EA3621">
        <w:trPr>
          <w:trHeight w:val="283"/>
          <w:jc w:val="center"/>
        </w:trPr>
        <w:tc>
          <w:tcPr>
            <w:tcW w:w="6094" w:type="dxa"/>
            <w:shd w:val="clear" w:color="auto" w:fill="auto"/>
            <w:vAlign w:val="bottom"/>
          </w:tcPr>
          <w:p w14:paraId="6737F5CC" w14:textId="77777777" w:rsidR="00433D13" w:rsidRPr="007370D0" w:rsidRDefault="00433D13" w:rsidP="00433D13">
            <w:pPr>
              <w:tabs>
                <w:tab w:val="right" w:pos="1202"/>
              </w:tabs>
              <w:outlineLvl w:val="0"/>
              <w:rPr>
                <w:rFonts w:ascii="Calibri" w:eastAsia="Calibri" w:hAnsi="Calibri" w:cs="Arial"/>
                <w:b/>
                <w:color w:val="000000"/>
                <w:spacing w:val="-2"/>
                <w:sz w:val="19"/>
                <w:szCs w:val="19"/>
              </w:rPr>
            </w:pPr>
            <w:bookmarkStart w:id="1154" w:name="_Toc67331092"/>
            <w:r w:rsidRPr="007370D0">
              <w:rPr>
                <w:rFonts w:ascii="Calibri" w:eastAsia="Calibri" w:hAnsi="Calibri" w:cs="Arial"/>
                <w:b/>
                <w:color w:val="000000"/>
                <w:spacing w:val="-2"/>
                <w:sz w:val="19"/>
                <w:szCs w:val="19"/>
              </w:rPr>
              <w:t>Ukupno dužnički vrijednosni papiri</w:t>
            </w:r>
            <w:bookmarkEnd w:id="1154"/>
          </w:p>
        </w:tc>
        <w:tc>
          <w:tcPr>
            <w:tcW w:w="1060" w:type="dxa"/>
            <w:tcBorders>
              <w:top w:val="single" w:sz="4" w:space="0" w:color="auto"/>
              <w:left w:val="nil"/>
              <w:bottom w:val="single" w:sz="4" w:space="0" w:color="auto"/>
              <w:right w:val="nil"/>
            </w:tcBorders>
            <w:shd w:val="clear" w:color="auto" w:fill="auto"/>
            <w:vAlign w:val="bottom"/>
          </w:tcPr>
          <w:p w14:paraId="68DD8C6B" w14:textId="45BB450A" w:rsidR="00433D13" w:rsidRPr="00F625B3" w:rsidRDefault="00433D13"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3.338.630</w:t>
            </w:r>
          </w:p>
        </w:tc>
        <w:tc>
          <w:tcPr>
            <w:tcW w:w="1060" w:type="dxa"/>
            <w:tcBorders>
              <w:top w:val="single" w:sz="4" w:space="0" w:color="auto"/>
              <w:left w:val="nil"/>
              <w:bottom w:val="single" w:sz="4" w:space="0" w:color="auto"/>
              <w:right w:val="nil"/>
            </w:tcBorders>
            <w:shd w:val="clear" w:color="auto" w:fill="auto"/>
            <w:vAlign w:val="bottom"/>
          </w:tcPr>
          <w:p w14:paraId="1660C1A3" w14:textId="3C546E98" w:rsidR="00433D13" w:rsidRPr="00F625B3" w:rsidRDefault="00433D13"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w:t>
            </w:r>
          </w:p>
        </w:tc>
        <w:tc>
          <w:tcPr>
            <w:tcW w:w="1060" w:type="dxa"/>
            <w:tcBorders>
              <w:top w:val="single" w:sz="4" w:space="0" w:color="auto"/>
              <w:left w:val="nil"/>
              <w:bottom w:val="single" w:sz="4" w:space="0" w:color="auto"/>
              <w:right w:val="nil"/>
            </w:tcBorders>
            <w:shd w:val="clear" w:color="auto" w:fill="auto"/>
            <w:vAlign w:val="bottom"/>
          </w:tcPr>
          <w:p w14:paraId="18F138BF" w14:textId="5AE9C2E1" w:rsidR="00433D13" w:rsidRPr="00F625B3" w:rsidRDefault="00433D13"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2.249</w:t>
            </w:r>
          </w:p>
        </w:tc>
      </w:tr>
      <w:tr w:rsidR="00433D13" w:rsidRPr="007370D0" w14:paraId="7E69A49C" w14:textId="77777777" w:rsidTr="00EA3621">
        <w:trPr>
          <w:trHeight w:val="283"/>
          <w:jc w:val="center"/>
        </w:trPr>
        <w:tc>
          <w:tcPr>
            <w:tcW w:w="6094" w:type="dxa"/>
            <w:shd w:val="clear" w:color="auto" w:fill="auto"/>
            <w:vAlign w:val="bottom"/>
          </w:tcPr>
          <w:p w14:paraId="13B15D11"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1155" w:name="_Toc67331096"/>
            <w:r w:rsidRPr="007370D0">
              <w:rPr>
                <w:rFonts w:ascii="Calibri" w:eastAsia="Calibri" w:hAnsi="Calibri" w:cs="Arial"/>
                <w:b/>
                <w:i/>
                <w:color w:val="000000"/>
                <w:spacing w:val="-2"/>
                <w:sz w:val="19"/>
                <w:szCs w:val="19"/>
              </w:rPr>
              <w:t>Vlasnički vrijednosni papiri koji ne kotiraju:</w:t>
            </w:r>
            <w:bookmarkEnd w:id="1155"/>
          </w:p>
        </w:tc>
        <w:tc>
          <w:tcPr>
            <w:tcW w:w="1060" w:type="dxa"/>
            <w:tcBorders>
              <w:top w:val="single" w:sz="4" w:space="0" w:color="auto"/>
              <w:left w:val="nil"/>
              <w:right w:val="nil"/>
            </w:tcBorders>
            <w:shd w:val="clear" w:color="auto" w:fill="auto"/>
            <w:vAlign w:val="bottom"/>
          </w:tcPr>
          <w:p w14:paraId="164C0AC1"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E453CB7"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413737EF"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r>
      <w:tr w:rsidR="00433D13" w:rsidRPr="007370D0" w14:paraId="48CD4270" w14:textId="77777777" w:rsidTr="00EA3621">
        <w:trPr>
          <w:trHeight w:val="283"/>
          <w:jc w:val="center"/>
        </w:trPr>
        <w:tc>
          <w:tcPr>
            <w:tcW w:w="6094" w:type="dxa"/>
            <w:shd w:val="clear" w:color="auto" w:fill="auto"/>
            <w:vAlign w:val="bottom"/>
          </w:tcPr>
          <w:p w14:paraId="35DCFE3E" w14:textId="77777777" w:rsidR="00433D13" w:rsidRPr="007370D0" w:rsidRDefault="00433D13" w:rsidP="00433D13">
            <w:pPr>
              <w:tabs>
                <w:tab w:val="right" w:pos="1202"/>
              </w:tabs>
              <w:outlineLvl w:val="0"/>
              <w:rPr>
                <w:rFonts w:ascii="Calibri" w:eastAsia="Calibri" w:hAnsi="Calibri" w:cs="Arial"/>
                <w:color w:val="000000"/>
                <w:sz w:val="19"/>
                <w:szCs w:val="19"/>
              </w:rPr>
            </w:pPr>
            <w:bookmarkStart w:id="1156" w:name="_Toc67331097"/>
            <w:r w:rsidRPr="007370D0">
              <w:rPr>
                <w:rFonts w:ascii="Calibri" w:eastAsia="Calibri" w:hAnsi="Calibri" w:cs="Arial"/>
                <w:color w:val="000000"/>
                <w:sz w:val="19"/>
                <w:szCs w:val="19"/>
              </w:rPr>
              <w:t>Dionice inozemnih pravnih osoba - SWIFT</w:t>
            </w:r>
            <w:bookmarkEnd w:id="1156"/>
          </w:p>
        </w:tc>
        <w:tc>
          <w:tcPr>
            <w:tcW w:w="1060" w:type="dxa"/>
            <w:tcBorders>
              <w:top w:val="nil"/>
              <w:left w:val="nil"/>
              <w:bottom w:val="nil"/>
              <w:right w:val="nil"/>
            </w:tcBorders>
            <w:shd w:val="clear" w:color="auto" w:fill="auto"/>
            <w:vAlign w:val="bottom"/>
          </w:tcPr>
          <w:p w14:paraId="7A1256E1" w14:textId="54E6068E"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2C9BE515" w14:textId="7FFE3166"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43</w:t>
            </w:r>
          </w:p>
        </w:tc>
        <w:tc>
          <w:tcPr>
            <w:tcW w:w="1060" w:type="dxa"/>
            <w:tcBorders>
              <w:top w:val="nil"/>
              <w:left w:val="nil"/>
              <w:bottom w:val="nil"/>
              <w:right w:val="nil"/>
            </w:tcBorders>
            <w:shd w:val="clear" w:color="auto" w:fill="auto"/>
            <w:vAlign w:val="bottom"/>
          </w:tcPr>
          <w:p w14:paraId="73B02D78" w14:textId="55BA17E8"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3FC4EC86" w14:textId="77777777" w:rsidTr="00EA3621">
        <w:trPr>
          <w:trHeight w:val="283"/>
          <w:jc w:val="center"/>
        </w:trPr>
        <w:tc>
          <w:tcPr>
            <w:tcW w:w="6094" w:type="dxa"/>
            <w:shd w:val="clear" w:color="auto" w:fill="auto"/>
            <w:vAlign w:val="bottom"/>
          </w:tcPr>
          <w:p w14:paraId="057AA79F" w14:textId="77777777" w:rsidR="00433D13" w:rsidRPr="007370D0" w:rsidRDefault="00433D13" w:rsidP="00433D13">
            <w:pPr>
              <w:tabs>
                <w:tab w:val="right" w:pos="1202"/>
              </w:tabs>
              <w:outlineLvl w:val="0"/>
              <w:rPr>
                <w:rFonts w:ascii="Calibri" w:eastAsia="Calibri" w:hAnsi="Calibri" w:cs="Arial"/>
                <w:color w:val="000000"/>
                <w:sz w:val="19"/>
                <w:szCs w:val="19"/>
              </w:rPr>
            </w:pPr>
            <w:bookmarkStart w:id="1157" w:name="_Toc67331101"/>
            <w:r w:rsidRPr="007370D0">
              <w:rPr>
                <w:rFonts w:ascii="Calibri" w:eastAsia="Calibri" w:hAnsi="Calibri" w:cs="Arial"/>
                <w:color w:val="000000"/>
                <w:sz w:val="19"/>
                <w:szCs w:val="19"/>
              </w:rPr>
              <w:t>Dionice inozemnih financijskih institucija – EIF</w:t>
            </w:r>
            <w:bookmarkEnd w:id="1157"/>
          </w:p>
        </w:tc>
        <w:tc>
          <w:tcPr>
            <w:tcW w:w="1060" w:type="dxa"/>
            <w:tcBorders>
              <w:top w:val="nil"/>
              <w:left w:val="nil"/>
              <w:bottom w:val="single" w:sz="4" w:space="0" w:color="auto"/>
              <w:right w:val="nil"/>
            </w:tcBorders>
            <w:shd w:val="clear" w:color="auto" w:fill="auto"/>
            <w:vAlign w:val="bottom"/>
          </w:tcPr>
          <w:p w14:paraId="4D7D2593" w14:textId="5F33F0E0"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single" w:sz="4" w:space="0" w:color="auto"/>
              <w:right w:val="nil"/>
            </w:tcBorders>
            <w:shd w:val="clear" w:color="auto" w:fill="auto"/>
            <w:vAlign w:val="bottom"/>
          </w:tcPr>
          <w:p w14:paraId="551755B0" w14:textId="707FFB48"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26.780</w:t>
            </w:r>
          </w:p>
        </w:tc>
        <w:tc>
          <w:tcPr>
            <w:tcW w:w="1060" w:type="dxa"/>
            <w:tcBorders>
              <w:top w:val="nil"/>
              <w:left w:val="nil"/>
              <w:bottom w:val="single" w:sz="4" w:space="0" w:color="auto"/>
              <w:right w:val="nil"/>
            </w:tcBorders>
            <w:shd w:val="clear" w:color="auto" w:fill="auto"/>
            <w:vAlign w:val="bottom"/>
          </w:tcPr>
          <w:p w14:paraId="7B3F203E" w14:textId="78D7E068" w:rsidR="00433D13" w:rsidRPr="007370D0" w:rsidRDefault="00433D13"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1964C48A" w14:textId="77777777" w:rsidTr="00EA3621">
        <w:trPr>
          <w:trHeight w:val="283"/>
          <w:jc w:val="center"/>
        </w:trPr>
        <w:tc>
          <w:tcPr>
            <w:tcW w:w="6094" w:type="dxa"/>
            <w:shd w:val="clear" w:color="auto" w:fill="auto"/>
            <w:vAlign w:val="bottom"/>
          </w:tcPr>
          <w:p w14:paraId="00B2B038" w14:textId="77777777" w:rsidR="00433D13" w:rsidRPr="007370D0" w:rsidRDefault="00433D13" w:rsidP="00433D13">
            <w:pPr>
              <w:tabs>
                <w:tab w:val="right" w:pos="1202"/>
              </w:tabs>
              <w:outlineLvl w:val="0"/>
              <w:rPr>
                <w:rFonts w:ascii="Calibri" w:eastAsia="Calibri" w:hAnsi="Calibri" w:cs="Arial"/>
                <w:b/>
                <w:color w:val="000000"/>
                <w:sz w:val="19"/>
                <w:szCs w:val="19"/>
              </w:rPr>
            </w:pPr>
            <w:bookmarkStart w:id="1158" w:name="_Toc67331105"/>
            <w:r w:rsidRPr="007370D0">
              <w:rPr>
                <w:rFonts w:ascii="Calibri" w:eastAsia="Calibri" w:hAnsi="Calibri" w:cs="Arial"/>
                <w:b/>
                <w:color w:val="000000"/>
                <w:sz w:val="19"/>
                <w:szCs w:val="19"/>
              </w:rPr>
              <w:t>Ukupno vlasnički vrijednosni papiri</w:t>
            </w:r>
            <w:bookmarkEnd w:id="1158"/>
          </w:p>
        </w:tc>
        <w:tc>
          <w:tcPr>
            <w:tcW w:w="1060" w:type="dxa"/>
            <w:tcBorders>
              <w:top w:val="single" w:sz="4" w:space="0" w:color="auto"/>
              <w:left w:val="nil"/>
              <w:bottom w:val="single" w:sz="12" w:space="0" w:color="auto"/>
              <w:right w:val="nil"/>
            </w:tcBorders>
            <w:shd w:val="clear" w:color="auto" w:fill="auto"/>
            <w:vAlign w:val="bottom"/>
          </w:tcPr>
          <w:p w14:paraId="621EF828" w14:textId="7E87384E" w:rsidR="00433D13" w:rsidRPr="00ED4394" w:rsidRDefault="00BC0C16" w:rsidP="00433D13">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c>
          <w:tcPr>
            <w:tcW w:w="1060" w:type="dxa"/>
            <w:tcBorders>
              <w:top w:val="single" w:sz="4" w:space="0" w:color="auto"/>
              <w:left w:val="nil"/>
              <w:bottom w:val="single" w:sz="12" w:space="0" w:color="auto"/>
              <w:right w:val="nil"/>
            </w:tcBorders>
            <w:shd w:val="clear" w:color="auto" w:fill="auto"/>
            <w:vAlign w:val="bottom"/>
          </w:tcPr>
          <w:p w14:paraId="59230FFD" w14:textId="551CE492" w:rsidR="00433D13" w:rsidRPr="00ED4394" w:rsidRDefault="00433D13" w:rsidP="00433D13">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26.823</w:t>
            </w:r>
          </w:p>
        </w:tc>
        <w:tc>
          <w:tcPr>
            <w:tcW w:w="1060" w:type="dxa"/>
            <w:tcBorders>
              <w:top w:val="single" w:sz="4" w:space="0" w:color="auto"/>
              <w:left w:val="nil"/>
              <w:bottom w:val="single" w:sz="12" w:space="0" w:color="auto"/>
              <w:right w:val="nil"/>
            </w:tcBorders>
            <w:shd w:val="clear" w:color="auto" w:fill="auto"/>
            <w:vAlign w:val="bottom"/>
          </w:tcPr>
          <w:p w14:paraId="31295313" w14:textId="13407680" w:rsidR="00433D13" w:rsidRPr="00ED4394" w:rsidRDefault="00BC0C16" w:rsidP="00433D13">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r>
      <w:tr w:rsidR="00433D13" w:rsidRPr="007370D0" w14:paraId="23BBFB41" w14:textId="77777777" w:rsidTr="00EA3621">
        <w:trPr>
          <w:trHeight w:val="283"/>
          <w:jc w:val="center"/>
        </w:trPr>
        <w:tc>
          <w:tcPr>
            <w:tcW w:w="6094" w:type="dxa"/>
            <w:shd w:val="clear" w:color="auto" w:fill="auto"/>
            <w:vAlign w:val="bottom"/>
          </w:tcPr>
          <w:p w14:paraId="49D4A44B" w14:textId="77777777" w:rsidR="00433D13" w:rsidRPr="007370D0" w:rsidRDefault="00433D13" w:rsidP="00433D13">
            <w:pPr>
              <w:tabs>
                <w:tab w:val="right" w:pos="1202"/>
              </w:tabs>
              <w:outlineLvl w:val="0"/>
              <w:rPr>
                <w:rFonts w:ascii="Calibri" w:eastAsia="Calibri" w:hAnsi="Calibri" w:cs="Arial"/>
                <w:b/>
                <w:color w:val="000000"/>
                <w:sz w:val="19"/>
                <w:szCs w:val="19"/>
              </w:rPr>
            </w:pPr>
            <w:bookmarkStart w:id="1159" w:name="_Toc67331109"/>
            <w:r w:rsidRPr="007370D0">
              <w:rPr>
                <w:rFonts w:ascii="Calibri" w:eastAsia="Calibri" w:hAnsi="Calibri" w:cs="Arial"/>
                <w:b/>
                <w:color w:val="000000"/>
                <w:sz w:val="19"/>
                <w:szCs w:val="19"/>
              </w:rPr>
              <w:t>Ukupno imovina po fer vrijednosti kroz ostalu sveobuhvatnu dobit</w:t>
            </w:r>
            <w:bookmarkEnd w:id="1159"/>
          </w:p>
        </w:tc>
        <w:tc>
          <w:tcPr>
            <w:tcW w:w="1060" w:type="dxa"/>
            <w:tcBorders>
              <w:top w:val="single" w:sz="12" w:space="0" w:color="auto"/>
              <w:left w:val="nil"/>
              <w:bottom w:val="single" w:sz="12" w:space="0" w:color="auto"/>
              <w:right w:val="nil"/>
            </w:tcBorders>
            <w:shd w:val="clear" w:color="auto" w:fill="auto"/>
            <w:vAlign w:val="bottom"/>
          </w:tcPr>
          <w:p w14:paraId="7DAFB9FE" w14:textId="3D83B897" w:rsidR="00433D13" w:rsidRPr="007370D0" w:rsidRDefault="00BC0C16" w:rsidP="00433D13">
            <w:pPr>
              <w:tabs>
                <w:tab w:val="right" w:pos="1202"/>
              </w:tabs>
              <w:jc w:val="right"/>
              <w:outlineLvl w:val="0"/>
              <w:rPr>
                <w:rFonts w:ascii="Calibri" w:eastAsia="Calibri" w:hAnsi="Calibri" w:cs="Arial"/>
                <w:b/>
                <w:color w:val="000000"/>
                <w:sz w:val="19"/>
                <w:szCs w:val="19"/>
              </w:rPr>
            </w:pPr>
            <w:r w:rsidRPr="00BC0C16">
              <w:rPr>
                <w:rFonts w:ascii="Calibri" w:eastAsia="Calibri" w:hAnsi="Calibri" w:cs="Arial"/>
                <w:b/>
                <w:color w:val="000000"/>
                <w:sz w:val="19"/>
                <w:szCs w:val="19"/>
              </w:rPr>
              <w:t>3.338.630</w:t>
            </w:r>
          </w:p>
        </w:tc>
        <w:tc>
          <w:tcPr>
            <w:tcW w:w="1060" w:type="dxa"/>
            <w:tcBorders>
              <w:top w:val="single" w:sz="12" w:space="0" w:color="auto"/>
              <w:left w:val="nil"/>
              <w:bottom w:val="single" w:sz="12" w:space="0" w:color="auto"/>
              <w:right w:val="nil"/>
            </w:tcBorders>
            <w:shd w:val="clear" w:color="auto" w:fill="auto"/>
            <w:vAlign w:val="bottom"/>
          </w:tcPr>
          <w:p w14:paraId="597F42ED" w14:textId="45899B67" w:rsidR="00433D13" w:rsidRPr="007370D0" w:rsidRDefault="00BC0C16" w:rsidP="00433D13">
            <w:pPr>
              <w:tabs>
                <w:tab w:val="right" w:pos="1202"/>
              </w:tabs>
              <w:jc w:val="right"/>
              <w:outlineLvl w:val="0"/>
              <w:rPr>
                <w:rFonts w:ascii="Calibri" w:eastAsia="Calibri" w:hAnsi="Calibri" w:cs="Arial"/>
                <w:b/>
                <w:color w:val="000000"/>
                <w:sz w:val="19"/>
                <w:szCs w:val="19"/>
              </w:rPr>
            </w:pPr>
            <w:r w:rsidRPr="00BC0C16">
              <w:rPr>
                <w:rFonts w:ascii="Calibri" w:eastAsia="Calibri" w:hAnsi="Calibri" w:cs="Arial"/>
                <w:b/>
                <w:color w:val="000000"/>
                <w:sz w:val="19"/>
                <w:szCs w:val="19"/>
              </w:rPr>
              <w:t>26.823</w:t>
            </w:r>
          </w:p>
        </w:tc>
        <w:tc>
          <w:tcPr>
            <w:tcW w:w="1060" w:type="dxa"/>
            <w:tcBorders>
              <w:top w:val="single" w:sz="12" w:space="0" w:color="auto"/>
              <w:left w:val="nil"/>
              <w:bottom w:val="single" w:sz="12" w:space="0" w:color="auto"/>
              <w:right w:val="nil"/>
            </w:tcBorders>
            <w:shd w:val="clear" w:color="auto" w:fill="auto"/>
            <w:vAlign w:val="bottom"/>
          </w:tcPr>
          <w:p w14:paraId="02376F78" w14:textId="7FF2EE7A" w:rsidR="00433D13" w:rsidRPr="007370D0" w:rsidRDefault="00BC0C16" w:rsidP="00433D13">
            <w:pPr>
              <w:tabs>
                <w:tab w:val="right" w:pos="1202"/>
              </w:tabs>
              <w:jc w:val="right"/>
              <w:outlineLvl w:val="0"/>
              <w:rPr>
                <w:rFonts w:ascii="Calibri" w:eastAsia="Calibri" w:hAnsi="Calibri" w:cs="Arial"/>
                <w:b/>
                <w:color w:val="000000"/>
                <w:sz w:val="19"/>
                <w:szCs w:val="19"/>
              </w:rPr>
            </w:pPr>
            <w:r w:rsidRPr="00BC0C16">
              <w:rPr>
                <w:rFonts w:ascii="Calibri" w:eastAsia="Calibri" w:hAnsi="Calibri" w:cs="Arial"/>
                <w:b/>
                <w:color w:val="000000"/>
                <w:sz w:val="19"/>
                <w:szCs w:val="19"/>
              </w:rPr>
              <w:t>2.249</w:t>
            </w:r>
          </w:p>
        </w:tc>
      </w:tr>
      <w:tr w:rsidR="00433D13" w:rsidRPr="007370D0" w14:paraId="4D8E66E0" w14:textId="77777777" w:rsidTr="00D414B6">
        <w:trPr>
          <w:trHeight w:val="283"/>
          <w:jc w:val="center"/>
        </w:trPr>
        <w:tc>
          <w:tcPr>
            <w:tcW w:w="6094" w:type="dxa"/>
            <w:shd w:val="clear" w:color="auto" w:fill="auto"/>
            <w:vAlign w:val="bottom"/>
          </w:tcPr>
          <w:p w14:paraId="1942E361" w14:textId="0DD68F42" w:rsidR="00433D13" w:rsidRPr="007370D0" w:rsidRDefault="00433D13" w:rsidP="00433D13">
            <w:pPr>
              <w:tabs>
                <w:tab w:val="right" w:pos="1202"/>
              </w:tabs>
              <w:outlineLvl w:val="0"/>
              <w:rPr>
                <w:rFonts w:ascii="Calibri" w:eastAsia="Calibri" w:hAnsi="Calibri" w:cs="Arial"/>
                <w:b/>
                <w:color w:val="000000"/>
                <w:sz w:val="19"/>
                <w:szCs w:val="19"/>
              </w:rPr>
            </w:pPr>
            <w:r w:rsidRPr="00BA072D">
              <w:rPr>
                <w:rFonts w:cstheme="minorHAnsi"/>
                <w:b/>
                <w:color w:val="000000" w:themeColor="text1"/>
                <w:sz w:val="18"/>
                <w:szCs w:val="18"/>
              </w:rPr>
              <w:t>Derivativne financijske obveze</w:t>
            </w:r>
            <w:r w:rsidR="00BC0C16" w:rsidRPr="00BC0C16">
              <w:rPr>
                <w:rFonts w:cstheme="minorHAnsi"/>
                <w:b/>
                <w:color w:val="000000" w:themeColor="text1"/>
                <w:sz w:val="18"/>
                <w:szCs w:val="18"/>
              </w:rPr>
              <w:t>– negativna fer vrijednost</w:t>
            </w:r>
          </w:p>
        </w:tc>
        <w:tc>
          <w:tcPr>
            <w:tcW w:w="1060" w:type="dxa"/>
            <w:tcBorders>
              <w:top w:val="single" w:sz="12" w:space="0" w:color="auto"/>
              <w:left w:val="nil"/>
              <w:bottom w:val="single" w:sz="4" w:space="0" w:color="auto"/>
              <w:right w:val="nil"/>
            </w:tcBorders>
            <w:shd w:val="clear" w:color="auto" w:fill="auto"/>
            <w:vAlign w:val="bottom"/>
          </w:tcPr>
          <w:p w14:paraId="3619D189" w14:textId="77777777" w:rsidR="00433D13" w:rsidRPr="007370D0" w:rsidRDefault="00433D13" w:rsidP="00433D13">
            <w:pPr>
              <w:tabs>
                <w:tab w:val="right" w:pos="1202"/>
              </w:tabs>
              <w:jc w:val="right"/>
              <w:outlineLvl w:val="0"/>
              <w:rPr>
                <w:rFonts w:ascii="Calibri" w:eastAsia="Calibri" w:hAnsi="Calibri" w:cs="Arial"/>
                <w:b/>
                <w:color w:val="000000"/>
                <w:sz w:val="19"/>
                <w:szCs w:val="19"/>
              </w:rPr>
            </w:pPr>
          </w:p>
        </w:tc>
        <w:tc>
          <w:tcPr>
            <w:tcW w:w="1060" w:type="dxa"/>
            <w:tcBorders>
              <w:top w:val="single" w:sz="12" w:space="0" w:color="auto"/>
              <w:left w:val="nil"/>
              <w:bottom w:val="single" w:sz="4" w:space="0" w:color="auto"/>
              <w:right w:val="nil"/>
            </w:tcBorders>
            <w:shd w:val="clear" w:color="auto" w:fill="auto"/>
            <w:vAlign w:val="bottom"/>
          </w:tcPr>
          <w:p w14:paraId="178851AF" w14:textId="77777777" w:rsidR="00433D13" w:rsidRPr="007370D0" w:rsidRDefault="00433D13" w:rsidP="00433D13">
            <w:pPr>
              <w:tabs>
                <w:tab w:val="right" w:pos="1202"/>
              </w:tabs>
              <w:jc w:val="right"/>
              <w:outlineLvl w:val="0"/>
              <w:rPr>
                <w:rFonts w:ascii="Calibri" w:eastAsia="Calibri" w:hAnsi="Calibri" w:cs="Arial"/>
                <w:b/>
                <w:color w:val="000000"/>
                <w:sz w:val="19"/>
                <w:szCs w:val="19"/>
              </w:rPr>
            </w:pPr>
          </w:p>
        </w:tc>
        <w:tc>
          <w:tcPr>
            <w:tcW w:w="1060" w:type="dxa"/>
            <w:tcBorders>
              <w:top w:val="single" w:sz="12" w:space="0" w:color="auto"/>
              <w:left w:val="nil"/>
              <w:bottom w:val="single" w:sz="4" w:space="0" w:color="auto"/>
              <w:right w:val="nil"/>
            </w:tcBorders>
            <w:shd w:val="clear" w:color="auto" w:fill="auto"/>
            <w:vAlign w:val="bottom"/>
          </w:tcPr>
          <w:p w14:paraId="63B2630A" w14:textId="77777777" w:rsidR="00433D13" w:rsidRPr="007370D0" w:rsidRDefault="00433D13" w:rsidP="00433D13">
            <w:pPr>
              <w:tabs>
                <w:tab w:val="right" w:pos="1202"/>
              </w:tabs>
              <w:jc w:val="right"/>
              <w:outlineLvl w:val="0"/>
              <w:rPr>
                <w:rFonts w:ascii="Calibri" w:eastAsia="Calibri" w:hAnsi="Calibri" w:cs="Arial"/>
                <w:b/>
                <w:color w:val="000000"/>
                <w:sz w:val="19"/>
                <w:szCs w:val="19"/>
              </w:rPr>
            </w:pPr>
          </w:p>
        </w:tc>
      </w:tr>
      <w:tr w:rsidR="00433D13" w:rsidRPr="007370D0" w14:paraId="77748CE2" w14:textId="77777777" w:rsidTr="00D414B6">
        <w:trPr>
          <w:trHeight w:val="283"/>
          <w:jc w:val="center"/>
        </w:trPr>
        <w:tc>
          <w:tcPr>
            <w:tcW w:w="6094" w:type="dxa"/>
            <w:shd w:val="clear" w:color="auto" w:fill="auto"/>
            <w:vAlign w:val="bottom"/>
          </w:tcPr>
          <w:p w14:paraId="27E655EC" w14:textId="30A420DE" w:rsidR="00433D13" w:rsidRPr="007370D0" w:rsidRDefault="00433D13" w:rsidP="00433D13">
            <w:pPr>
              <w:tabs>
                <w:tab w:val="right" w:pos="1202"/>
              </w:tabs>
              <w:outlineLvl w:val="0"/>
              <w:rPr>
                <w:rFonts w:ascii="Calibri" w:eastAsia="Calibri" w:hAnsi="Calibri" w:cs="Arial"/>
                <w:b/>
                <w:color w:val="000000"/>
                <w:sz w:val="19"/>
                <w:szCs w:val="19"/>
              </w:rPr>
            </w:pPr>
            <w:r w:rsidRPr="00BA072D">
              <w:rPr>
                <w:rFonts w:cstheme="minorHAnsi"/>
                <w:bCs/>
                <w:color w:val="000000" w:themeColor="text1"/>
                <w:sz w:val="18"/>
                <w:szCs w:val="18"/>
              </w:rPr>
              <w:t xml:space="preserve">FX </w:t>
            </w:r>
            <w:proofErr w:type="spellStart"/>
            <w:r w:rsidR="005272B2">
              <w:rPr>
                <w:rFonts w:cstheme="minorHAnsi"/>
                <w:bCs/>
                <w:color w:val="000000" w:themeColor="text1"/>
                <w:sz w:val="18"/>
                <w:szCs w:val="18"/>
              </w:rPr>
              <w:t>swap</w:t>
            </w:r>
            <w:proofErr w:type="spellEnd"/>
          </w:p>
        </w:tc>
        <w:tc>
          <w:tcPr>
            <w:tcW w:w="1060" w:type="dxa"/>
            <w:tcBorders>
              <w:top w:val="single" w:sz="4" w:space="0" w:color="auto"/>
              <w:left w:val="nil"/>
              <w:bottom w:val="single" w:sz="12" w:space="0" w:color="auto"/>
              <w:right w:val="nil"/>
            </w:tcBorders>
            <w:shd w:val="clear" w:color="auto" w:fill="auto"/>
            <w:vAlign w:val="bottom"/>
          </w:tcPr>
          <w:p w14:paraId="4A7B0C23" w14:textId="47C55120" w:rsidR="00433D13" w:rsidRPr="00D414B6" w:rsidRDefault="00433D13" w:rsidP="00433D13">
            <w:pPr>
              <w:tabs>
                <w:tab w:val="right" w:pos="1202"/>
              </w:tabs>
              <w:jc w:val="right"/>
              <w:outlineLvl w:val="0"/>
              <w:rPr>
                <w:rFonts w:ascii="Calibri" w:eastAsia="Calibri" w:hAnsi="Calibri" w:cs="Arial"/>
                <w:bCs/>
                <w:color w:val="000000"/>
                <w:sz w:val="19"/>
                <w:szCs w:val="19"/>
              </w:rPr>
            </w:pPr>
            <w:r w:rsidRPr="00D414B6">
              <w:rPr>
                <w:rFonts w:ascii="Calibri" w:eastAsia="Calibri" w:hAnsi="Calibri" w:cs="Arial"/>
                <w:bCs/>
                <w:color w:val="000000"/>
                <w:sz w:val="19"/>
                <w:szCs w:val="19"/>
              </w:rPr>
              <w:t>-</w:t>
            </w:r>
          </w:p>
        </w:tc>
        <w:tc>
          <w:tcPr>
            <w:tcW w:w="1060" w:type="dxa"/>
            <w:tcBorders>
              <w:top w:val="single" w:sz="4" w:space="0" w:color="auto"/>
              <w:left w:val="nil"/>
              <w:bottom w:val="single" w:sz="12" w:space="0" w:color="auto"/>
              <w:right w:val="nil"/>
            </w:tcBorders>
            <w:shd w:val="clear" w:color="auto" w:fill="auto"/>
            <w:vAlign w:val="bottom"/>
          </w:tcPr>
          <w:p w14:paraId="6D8D668A" w14:textId="36F9FA2B" w:rsidR="00433D13" w:rsidRPr="00D414B6" w:rsidRDefault="00433D13" w:rsidP="00433D13">
            <w:pPr>
              <w:tabs>
                <w:tab w:val="right" w:pos="1202"/>
              </w:tabs>
              <w:jc w:val="right"/>
              <w:outlineLvl w:val="0"/>
              <w:rPr>
                <w:rFonts w:ascii="Calibri" w:eastAsia="Calibri" w:hAnsi="Calibri" w:cs="Arial"/>
                <w:bCs/>
                <w:color w:val="000000"/>
                <w:sz w:val="19"/>
                <w:szCs w:val="19"/>
              </w:rPr>
            </w:pPr>
            <w:r w:rsidRPr="00D414B6">
              <w:rPr>
                <w:rFonts w:ascii="Calibri" w:eastAsia="Calibri" w:hAnsi="Calibri" w:cs="Arial"/>
                <w:bCs/>
                <w:color w:val="000000"/>
                <w:sz w:val="19"/>
                <w:szCs w:val="19"/>
              </w:rPr>
              <w:t>1.928</w:t>
            </w:r>
          </w:p>
        </w:tc>
        <w:tc>
          <w:tcPr>
            <w:tcW w:w="1060" w:type="dxa"/>
            <w:tcBorders>
              <w:top w:val="single" w:sz="4" w:space="0" w:color="auto"/>
              <w:left w:val="nil"/>
              <w:bottom w:val="single" w:sz="12" w:space="0" w:color="auto"/>
              <w:right w:val="nil"/>
            </w:tcBorders>
            <w:shd w:val="clear" w:color="auto" w:fill="auto"/>
            <w:vAlign w:val="bottom"/>
          </w:tcPr>
          <w:p w14:paraId="64A3B571" w14:textId="0509ED8B" w:rsidR="00433D13" w:rsidRPr="00D414B6" w:rsidRDefault="00433D13" w:rsidP="00433D13">
            <w:pPr>
              <w:tabs>
                <w:tab w:val="right" w:pos="1202"/>
              </w:tabs>
              <w:jc w:val="right"/>
              <w:outlineLvl w:val="0"/>
              <w:rPr>
                <w:rFonts w:ascii="Calibri" w:eastAsia="Calibri" w:hAnsi="Calibri" w:cs="Arial"/>
                <w:bCs/>
                <w:color w:val="000000"/>
                <w:sz w:val="19"/>
                <w:szCs w:val="19"/>
              </w:rPr>
            </w:pPr>
            <w:r w:rsidRPr="00D414B6">
              <w:rPr>
                <w:rFonts w:ascii="Calibri" w:eastAsia="Calibri" w:hAnsi="Calibri" w:cs="Arial"/>
                <w:bCs/>
                <w:color w:val="000000"/>
                <w:sz w:val="19"/>
                <w:szCs w:val="19"/>
              </w:rPr>
              <w:t>-</w:t>
            </w:r>
          </w:p>
        </w:tc>
      </w:tr>
      <w:tr w:rsidR="00433D13" w:rsidRPr="007370D0" w14:paraId="4B30B383" w14:textId="77777777" w:rsidTr="00EA3621">
        <w:trPr>
          <w:trHeight w:val="283"/>
          <w:jc w:val="center"/>
        </w:trPr>
        <w:tc>
          <w:tcPr>
            <w:tcW w:w="6094" w:type="dxa"/>
            <w:shd w:val="clear" w:color="auto" w:fill="auto"/>
            <w:vAlign w:val="bottom"/>
          </w:tcPr>
          <w:p w14:paraId="5CA37F53" w14:textId="75A14AF3" w:rsidR="00433D13" w:rsidRPr="007370D0" w:rsidRDefault="00433D13" w:rsidP="00433D13">
            <w:pPr>
              <w:tabs>
                <w:tab w:val="right" w:pos="1202"/>
              </w:tabs>
              <w:outlineLvl w:val="0"/>
              <w:rPr>
                <w:rFonts w:ascii="Calibri" w:eastAsia="Calibri" w:hAnsi="Calibri" w:cs="Arial"/>
                <w:b/>
                <w:color w:val="000000"/>
                <w:sz w:val="19"/>
                <w:szCs w:val="19"/>
              </w:rPr>
            </w:pPr>
            <w:r w:rsidRPr="00BA072D">
              <w:rPr>
                <w:rFonts w:cstheme="minorHAnsi"/>
                <w:b/>
                <w:color w:val="000000" w:themeColor="text1"/>
                <w:sz w:val="18"/>
                <w:szCs w:val="18"/>
              </w:rPr>
              <w:t>Ukupno obveze</w:t>
            </w:r>
          </w:p>
        </w:tc>
        <w:tc>
          <w:tcPr>
            <w:tcW w:w="1060" w:type="dxa"/>
            <w:tcBorders>
              <w:top w:val="single" w:sz="12" w:space="0" w:color="auto"/>
              <w:left w:val="nil"/>
              <w:bottom w:val="single" w:sz="12" w:space="0" w:color="auto"/>
              <w:right w:val="nil"/>
            </w:tcBorders>
            <w:shd w:val="clear" w:color="auto" w:fill="auto"/>
            <w:vAlign w:val="bottom"/>
          </w:tcPr>
          <w:p w14:paraId="0758814D" w14:textId="77C61469" w:rsidR="00433D13" w:rsidRPr="007370D0" w:rsidRDefault="00433D13" w:rsidP="00433D13">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w:t>
            </w:r>
          </w:p>
        </w:tc>
        <w:tc>
          <w:tcPr>
            <w:tcW w:w="1060" w:type="dxa"/>
            <w:tcBorders>
              <w:top w:val="single" w:sz="12" w:space="0" w:color="auto"/>
              <w:left w:val="nil"/>
              <w:bottom w:val="single" w:sz="12" w:space="0" w:color="auto"/>
              <w:right w:val="nil"/>
            </w:tcBorders>
            <w:shd w:val="clear" w:color="auto" w:fill="auto"/>
            <w:vAlign w:val="bottom"/>
          </w:tcPr>
          <w:p w14:paraId="69651AE5" w14:textId="7E927094" w:rsidR="00433D13" w:rsidRPr="007370D0" w:rsidRDefault="00433D13" w:rsidP="00433D13">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1.928</w:t>
            </w:r>
          </w:p>
        </w:tc>
        <w:tc>
          <w:tcPr>
            <w:tcW w:w="1060" w:type="dxa"/>
            <w:tcBorders>
              <w:top w:val="single" w:sz="12" w:space="0" w:color="auto"/>
              <w:left w:val="nil"/>
              <w:bottom w:val="single" w:sz="12" w:space="0" w:color="auto"/>
              <w:right w:val="nil"/>
            </w:tcBorders>
            <w:shd w:val="clear" w:color="auto" w:fill="auto"/>
            <w:vAlign w:val="bottom"/>
          </w:tcPr>
          <w:p w14:paraId="66C5BEAC" w14:textId="68EAA876" w:rsidR="00433D13" w:rsidRPr="007370D0" w:rsidRDefault="00433D13" w:rsidP="00433D13">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w:t>
            </w: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603611C4" w14:textId="77777777" w:rsidR="00A2143E" w:rsidRPr="00EA3621" w:rsidRDefault="00A2143E" w:rsidP="00A2143E">
      <w:pPr>
        <w:jc w:val="both"/>
        <w:rPr>
          <w:rFonts w:eastAsia="Times New Roman" w:cstheme="minorHAnsi"/>
          <w:b/>
          <w:color w:val="000000" w:themeColor="text1"/>
        </w:rPr>
      </w:pPr>
    </w:p>
    <w:p w14:paraId="15548298" w14:textId="102AAF13"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BE8514C" w14:textId="77777777" w:rsidTr="00815CFC">
        <w:trPr>
          <w:trHeight w:val="311"/>
          <w:jc w:val="center"/>
        </w:trPr>
        <w:tc>
          <w:tcPr>
            <w:tcW w:w="6094" w:type="dxa"/>
            <w:shd w:val="clear" w:color="auto" w:fill="auto"/>
          </w:tcPr>
          <w:p w14:paraId="22C71D9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60" w:name="_Hlk68766907"/>
            <w:r w:rsidRPr="007370D0">
              <w:rPr>
                <w:rFonts w:ascii="Calibri" w:eastAsia="Calibri" w:hAnsi="Calibri" w:cs="Arial"/>
                <w:b/>
                <w:color w:val="000000"/>
                <w:sz w:val="19"/>
                <w:szCs w:val="19"/>
              </w:rPr>
              <w:t>Banka</w:t>
            </w:r>
          </w:p>
        </w:tc>
        <w:tc>
          <w:tcPr>
            <w:tcW w:w="3180" w:type="dxa"/>
            <w:gridSpan w:val="3"/>
          </w:tcPr>
          <w:p w14:paraId="4BC6278E" w14:textId="77777777" w:rsidR="00EA3621" w:rsidRPr="007370D0" w:rsidRDefault="00EA3621" w:rsidP="00815CFC">
            <w:pPr>
              <w:tabs>
                <w:tab w:val="right" w:pos="1202"/>
              </w:tabs>
              <w:jc w:val="right"/>
              <w:outlineLvl w:val="0"/>
              <w:rPr>
                <w:rFonts w:ascii="Calibri" w:eastAsia="Calibri" w:hAnsi="Calibri" w:cs="Arial"/>
                <w:b/>
                <w:bCs/>
                <w:color w:val="000000"/>
                <w:sz w:val="19"/>
                <w:szCs w:val="19"/>
              </w:rPr>
            </w:pPr>
            <w:r w:rsidRPr="007370D0">
              <w:rPr>
                <w:rFonts w:ascii="Calibri" w:eastAsia="Calibri" w:hAnsi="Calibri" w:cs="Arial"/>
                <w:b/>
                <w:bCs/>
                <w:color w:val="000000"/>
                <w:sz w:val="19"/>
                <w:szCs w:val="19"/>
              </w:rPr>
              <w:t>31. prosinca 20</w:t>
            </w:r>
            <w:r>
              <w:rPr>
                <w:rFonts w:ascii="Calibri" w:eastAsia="Calibri" w:hAnsi="Calibri" w:cs="Arial"/>
                <w:b/>
                <w:bCs/>
                <w:color w:val="000000"/>
                <w:sz w:val="19"/>
                <w:szCs w:val="19"/>
              </w:rPr>
              <w:t>20</w:t>
            </w:r>
            <w:r w:rsidRPr="007370D0">
              <w:rPr>
                <w:rFonts w:ascii="Calibri" w:eastAsia="Calibri" w:hAnsi="Calibri" w:cs="Arial"/>
                <w:b/>
                <w:bCs/>
                <w:color w:val="000000"/>
                <w:sz w:val="19"/>
                <w:szCs w:val="19"/>
              </w:rPr>
              <w:t>.</w:t>
            </w:r>
          </w:p>
        </w:tc>
      </w:tr>
      <w:tr w:rsidR="00EA3621" w:rsidRPr="007370D0" w14:paraId="7C97BED4" w14:textId="77777777" w:rsidTr="00EA3621">
        <w:trPr>
          <w:trHeight w:val="283"/>
          <w:jc w:val="center"/>
        </w:trPr>
        <w:tc>
          <w:tcPr>
            <w:tcW w:w="6094" w:type="dxa"/>
            <w:shd w:val="clear" w:color="auto" w:fill="auto"/>
            <w:vAlign w:val="bottom"/>
          </w:tcPr>
          <w:p w14:paraId="6A839ADC"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55D8EA59"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1</w:t>
            </w:r>
          </w:p>
        </w:tc>
        <w:tc>
          <w:tcPr>
            <w:tcW w:w="1060" w:type="dxa"/>
            <w:shd w:val="clear" w:color="auto" w:fill="auto"/>
            <w:vAlign w:val="bottom"/>
          </w:tcPr>
          <w:p w14:paraId="7DA33EE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2</w:t>
            </w:r>
          </w:p>
        </w:tc>
        <w:tc>
          <w:tcPr>
            <w:tcW w:w="1060" w:type="dxa"/>
            <w:shd w:val="clear" w:color="auto" w:fill="auto"/>
            <w:vAlign w:val="bottom"/>
          </w:tcPr>
          <w:p w14:paraId="7AB13DA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3</w:t>
            </w:r>
          </w:p>
        </w:tc>
      </w:tr>
      <w:tr w:rsidR="00EA3621" w:rsidRPr="007370D0" w14:paraId="0924DB85" w14:textId="77777777" w:rsidTr="00EA3621">
        <w:trPr>
          <w:trHeight w:val="283"/>
          <w:jc w:val="center"/>
        </w:trPr>
        <w:tc>
          <w:tcPr>
            <w:tcW w:w="6094" w:type="dxa"/>
            <w:shd w:val="clear" w:color="auto" w:fill="auto"/>
            <w:vAlign w:val="bottom"/>
          </w:tcPr>
          <w:p w14:paraId="6480D901"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3E11DD4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4E636F9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57BD02E4"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r>
      <w:tr w:rsidR="00EA3621" w:rsidRPr="007370D0" w14:paraId="356AAC4B" w14:textId="77777777" w:rsidTr="00EA3621">
        <w:trPr>
          <w:trHeight w:val="283"/>
          <w:jc w:val="center"/>
        </w:trPr>
        <w:tc>
          <w:tcPr>
            <w:tcW w:w="6094" w:type="dxa"/>
            <w:vAlign w:val="bottom"/>
          </w:tcPr>
          <w:p w14:paraId="6606260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b/>
                <w:color w:val="000000"/>
                <w:sz w:val="19"/>
                <w:szCs w:val="19"/>
              </w:rPr>
              <w:t>Financijska imovina po fer vrijednosti kroz dobit ili gubitak:</w:t>
            </w:r>
          </w:p>
        </w:tc>
        <w:tc>
          <w:tcPr>
            <w:tcW w:w="1060" w:type="dxa"/>
            <w:vAlign w:val="bottom"/>
          </w:tcPr>
          <w:p w14:paraId="14ECC00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9902B01"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0ACEAA5F"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6472AB56" w14:textId="77777777" w:rsidTr="00EA3621">
        <w:trPr>
          <w:trHeight w:val="283"/>
          <w:jc w:val="center"/>
        </w:trPr>
        <w:tc>
          <w:tcPr>
            <w:tcW w:w="6094" w:type="dxa"/>
            <w:vAlign w:val="bottom"/>
          </w:tcPr>
          <w:p w14:paraId="58609269"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Krediti po fer vrijednosti kroz dobit ili gubitak:</w:t>
            </w:r>
          </w:p>
        </w:tc>
        <w:tc>
          <w:tcPr>
            <w:tcW w:w="1060" w:type="dxa"/>
            <w:tcBorders>
              <w:top w:val="nil"/>
              <w:left w:val="nil"/>
              <w:right w:val="nil"/>
            </w:tcBorders>
            <w:shd w:val="clear" w:color="auto" w:fill="auto"/>
            <w:vAlign w:val="bottom"/>
          </w:tcPr>
          <w:p w14:paraId="0BDDA5D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12F8E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86C793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2530623" w14:textId="77777777" w:rsidTr="00EA3621">
        <w:trPr>
          <w:trHeight w:val="283"/>
          <w:jc w:val="center"/>
        </w:trPr>
        <w:tc>
          <w:tcPr>
            <w:tcW w:w="6094" w:type="dxa"/>
            <w:vAlign w:val="bottom"/>
          </w:tcPr>
          <w:p w14:paraId="1E23EE37" w14:textId="77777777" w:rsidR="00EA3621" w:rsidRPr="007370D0" w:rsidRDefault="00EA3621" w:rsidP="00815CFC">
            <w:pPr>
              <w:tabs>
                <w:tab w:val="right" w:pos="1202"/>
              </w:tabs>
              <w:outlineLvl w:val="0"/>
              <w:rPr>
                <w:rFonts w:ascii="Calibri" w:eastAsia="Calibri" w:hAnsi="Calibri" w:cs="Arial"/>
                <w:color w:val="000000"/>
                <w:sz w:val="19"/>
                <w:szCs w:val="19"/>
              </w:rPr>
            </w:pPr>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p>
        </w:tc>
        <w:tc>
          <w:tcPr>
            <w:tcW w:w="1060" w:type="dxa"/>
            <w:tcBorders>
              <w:top w:val="nil"/>
              <w:left w:val="nil"/>
              <w:right w:val="nil"/>
            </w:tcBorders>
            <w:shd w:val="clear" w:color="auto" w:fill="auto"/>
            <w:vAlign w:val="bottom"/>
          </w:tcPr>
          <w:p w14:paraId="6376840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1" w:name="_Toc67331028"/>
            <w:r>
              <w:rPr>
                <w:rFonts w:ascii="Calibri" w:eastAsia="Calibri" w:hAnsi="Calibri" w:cs="Calibri"/>
                <w:color w:val="000000"/>
                <w:sz w:val="18"/>
                <w:szCs w:val="18"/>
              </w:rPr>
              <w:t>-</w:t>
            </w:r>
            <w:bookmarkEnd w:id="1161"/>
          </w:p>
        </w:tc>
        <w:tc>
          <w:tcPr>
            <w:tcW w:w="1060" w:type="dxa"/>
            <w:tcBorders>
              <w:top w:val="nil"/>
              <w:left w:val="nil"/>
              <w:right w:val="nil"/>
            </w:tcBorders>
            <w:shd w:val="clear" w:color="auto" w:fill="auto"/>
            <w:vAlign w:val="bottom"/>
          </w:tcPr>
          <w:p w14:paraId="54B2F3E7"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2" w:name="_Toc67331029"/>
            <w:r>
              <w:rPr>
                <w:rFonts w:ascii="Calibri" w:eastAsia="Calibri" w:hAnsi="Calibri" w:cs="Calibri"/>
                <w:color w:val="000000"/>
                <w:sz w:val="18"/>
                <w:szCs w:val="18"/>
              </w:rPr>
              <w:t>-</w:t>
            </w:r>
            <w:bookmarkEnd w:id="1162"/>
          </w:p>
        </w:tc>
        <w:tc>
          <w:tcPr>
            <w:tcW w:w="1060" w:type="dxa"/>
            <w:tcBorders>
              <w:top w:val="nil"/>
              <w:left w:val="nil"/>
              <w:right w:val="nil"/>
            </w:tcBorders>
            <w:shd w:val="clear" w:color="auto" w:fill="auto"/>
            <w:vAlign w:val="bottom"/>
          </w:tcPr>
          <w:p w14:paraId="7043C11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3" w:name="_Toc67331030"/>
            <w:r w:rsidRPr="006D63AB">
              <w:rPr>
                <w:rFonts w:ascii="Calibri" w:eastAsia="Calibri" w:hAnsi="Calibri" w:cs="Calibri"/>
                <w:color w:val="000000"/>
                <w:sz w:val="18"/>
                <w:szCs w:val="18"/>
              </w:rPr>
              <w:t>2.658</w:t>
            </w:r>
            <w:bookmarkEnd w:id="1163"/>
          </w:p>
        </w:tc>
      </w:tr>
      <w:tr w:rsidR="00EA3621" w:rsidRPr="007370D0" w14:paraId="3FEF1F71" w14:textId="77777777" w:rsidTr="00EA3621">
        <w:trPr>
          <w:trHeight w:val="283"/>
          <w:jc w:val="center"/>
        </w:trPr>
        <w:tc>
          <w:tcPr>
            <w:tcW w:w="6094" w:type="dxa"/>
            <w:vAlign w:val="bottom"/>
          </w:tcPr>
          <w:p w14:paraId="761F5FE0"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Ulaganja u investicijske fondove:</w:t>
            </w:r>
          </w:p>
        </w:tc>
        <w:tc>
          <w:tcPr>
            <w:tcW w:w="1060" w:type="dxa"/>
            <w:tcBorders>
              <w:top w:val="nil"/>
              <w:left w:val="nil"/>
              <w:right w:val="nil"/>
            </w:tcBorders>
            <w:shd w:val="clear" w:color="auto" w:fill="auto"/>
            <w:vAlign w:val="bottom"/>
          </w:tcPr>
          <w:p w14:paraId="2CAE1B9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E66775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BFDBA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982A36C" w14:textId="77777777" w:rsidTr="00EA3621">
        <w:trPr>
          <w:trHeight w:val="283"/>
          <w:jc w:val="center"/>
        </w:trPr>
        <w:tc>
          <w:tcPr>
            <w:tcW w:w="6094" w:type="dxa"/>
            <w:vAlign w:val="bottom"/>
          </w:tcPr>
          <w:p w14:paraId="53960C6A"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p>
        </w:tc>
        <w:tc>
          <w:tcPr>
            <w:tcW w:w="1060" w:type="dxa"/>
            <w:tcBorders>
              <w:top w:val="nil"/>
              <w:left w:val="nil"/>
              <w:right w:val="nil"/>
            </w:tcBorders>
            <w:shd w:val="clear" w:color="auto" w:fill="auto"/>
            <w:vAlign w:val="bottom"/>
          </w:tcPr>
          <w:p w14:paraId="3E671A9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4" w:name="_Toc67331033"/>
            <w:r w:rsidRPr="006D63AB">
              <w:rPr>
                <w:rFonts w:ascii="Calibri" w:eastAsia="Calibri" w:hAnsi="Calibri" w:cs="Calibri"/>
                <w:color w:val="000000"/>
                <w:spacing w:val="-2"/>
                <w:sz w:val="18"/>
                <w:szCs w:val="18"/>
              </w:rPr>
              <w:t>188.289</w:t>
            </w:r>
            <w:bookmarkEnd w:id="1164"/>
          </w:p>
        </w:tc>
        <w:tc>
          <w:tcPr>
            <w:tcW w:w="1060" w:type="dxa"/>
            <w:tcBorders>
              <w:top w:val="nil"/>
              <w:left w:val="nil"/>
              <w:right w:val="nil"/>
            </w:tcBorders>
            <w:shd w:val="clear" w:color="auto" w:fill="auto"/>
            <w:vAlign w:val="bottom"/>
          </w:tcPr>
          <w:p w14:paraId="14741C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5" w:name="_Toc67331034"/>
            <w:r>
              <w:rPr>
                <w:rFonts w:ascii="Calibri" w:eastAsia="Calibri" w:hAnsi="Calibri" w:cs="Calibri"/>
                <w:color w:val="000000"/>
                <w:spacing w:val="-2"/>
                <w:sz w:val="18"/>
                <w:szCs w:val="18"/>
              </w:rPr>
              <w:t>-</w:t>
            </w:r>
            <w:bookmarkEnd w:id="1165"/>
          </w:p>
        </w:tc>
        <w:tc>
          <w:tcPr>
            <w:tcW w:w="1060" w:type="dxa"/>
            <w:tcBorders>
              <w:top w:val="nil"/>
              <w:left w:val="nil"/>
              <w:right w:val="nil"/>
            </w:tcBorders>
            <w:shd w:val="clear" w:color="auto" w:fill="auto"/>
            <w:vAlign w:val="bottom"/>
          </w:tcPr>
          <w:p w14:paraId="4567C879"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6" w:name="_Toc67331035"/>
            <w:r>
              <w:rPr>
                <w:rFonts w:ascii="Calibri" w:eastAsia="Calibri" w:hAnsi="Calibri" w:cs="Calibri"/>
                <w:color w:val="000000"/>
                <w:spacing w:val="-2"/>
                <w:sz w:val="18"/>
                <w:szCs w:val="18"/>
              </w:rPr>
              <w:t>-</w:t>
            </w:r>
            <w:bookmarkEnd w:id="1166"/>
          </w:p>
        </w:tc>
      </w:tr>
      <w:tr w:rsidR="00EA3621" w:rsidRPr="007370D0" w14:paraId="003197BC" w14:textId="77777777" w:rsidTr="00EA3621">
        <w:trPr>
          <w:trHeight w:val="216"/>
          <w:jc w:val="center"/>
        </w:trPr>
        <w:tc>
          <w:tcPr>
            <w:tcW w:w="6094" w:type="dxa"/>
            <w:vAlign w:val="bottom"/>
          </w:tcPr>
          <w:p w14:paraId="63C43B6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Vlasnički vrijednosni papiri:</w:t>
            </w:r>
          </w:p>
          <w:p w14:paraId="7A28B29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kotiraju:</w:t>
            </w:r>
          </w:p>
          <w:p w14:paraId="06583D93"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trgovačkih društava</w:t>
            </w:r>
          </w:p>
        </w:tc>
        <w:tc>
          <w:tcPr>
            <w:tcW w:w="1060" w:type="dxa"/>
            <w:tcBorders>
              <w:top w:val="nil"/>
              <w:left w:val="nil"/>
              <w:right w:val="nil"/>
            </w:tcBorders>
            <w:shd w:val="clear" w:color="auto" w:fill="auto"/>
            <w:vAlign w:val="bottom"/>
          </w:tcPr>
          <w:p w14:paraId="023EE77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7" w:name="_Toc67331039"/>
            <w:r>
              <w:rPr>
                <w:rFonts w:ascii="Calibri" w:eastAsia="Calibri" w:hAnsi="Calibri" w:cs="Calibri"/>
                <w:color w:val="000000"/>
                <w:sz w:val="18"/>
                <w:szCs w:val="18"/>
              </w:rPr>
              <w:t>-</w:t>
            </w:r>
            <w:bookmarkEnd w:id="1167"/>
          </w:p>
        </w:tc>
        <w:tc>
          <w:tcPr>
            <w:tcW w:w="1060" w:type="dxa"/>
            <w:tcBorders>
              <w:top w:val="nil"/>
              <w:left w:val="nil"/>
              <w:right w:val="nil"/>
            </w:tcBorders>
            <w:shd w:val="clear" w:color="auto" w:fill="auto"/>
            <w:vAlign w:val="bottom"/>
          </w:tcPr>
          <w:p w14:paraId="4242FA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8" w:name="_Toc67331040"/>
            <w:r>
              <w:rPr>
                <w:rFonts w:ascii="Calibri" w:eastAsia="Calibri" w:hAnsi="Calibri" w:cs="Calibri"/>
                <w:color w:val="000000"/>
                <w:sz w:val="18"/>
                <w:szCs w:val="18"/>
              </w:rPr>
              <w:t>-</w:t>
            </w:r>
            <w:bookmarkEnd w:id="1168"/>
          </w:p>
        </w:tc>
        <w:tc>
          <w:tcPr>
            <w:tcW w:w="1060" w:type="dxa"/>
            <w:tcBorders>
              <w:top w:val="nil"/>
              <w:left w:val="nil"/>
              <w:right w:val="nil"/>
            </w:tcBorders>
            <w:shd w:val="clear" w:color="auto" w:fill="auto"/>
            <w:vAlign w:val="bottom"/>
          </w:tcPr>
          <w:p w14:paraId="1E85704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69" w:name="_Toc67331041"/>
            <w:r>
              <w:rPr>
                <w:rFonts w:ascii="Calibri" w:eastAsia="Calibri" w:hAnsi="Calibri" w:cs="Calibri"/>
                <w:color w:val="000000"/>
                <w:sz w:val="18"/>
                <w:szCs w:val="18"/>
              </w:rPr>
              <w:t>-</w:t>
            </w:r>
            <w:bookmarkEnd w:id="1169"/>
          </w:p>
        </w:tc>
      </w:tr>
      <w:tr w:rsidR="00EA3621" w:rsidRPr="007370D0" w14:paraId="6B2F890F" w14:textId="77777777" w:rsidTr="00EA3621">
        <w:trPr>
          <w:trHeight w:val="283"/>
          <w:jc w:val="center"/>
        </w:trPr>
        <w:tc>
          <w:tcPr>
            <w:tcW w:w="6094" w:type="dxa"/>
            <w:vAlign w:val="bottom"/>
          </w:tcPr>
          <w:p w14:paraId="0996BA67"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left w:val="nil"/>
              <w:right w:val="nil"/>
            </w:tcBorders>
            <w:shd w:val="clear" w:color="auto" w:fill="auto"/>
            <w:vAlign w:val="bottom"/>
          </w:tcPr>
          <w:p w14:paraId="7679B03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356B5D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2E58B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701DD0E" w14:textId="77777777" w:rsidTr="00EA3621">
        <w:trPr>
          <w:trHeight w:val="283"/>
          <w:jc w:val="center"/>
        </w:trPr>
        <w:tc>
          <w:tcPr>
            <w:tcW w:w="6094" w:type="dxa"/>
            <w:vAlign w:val="bottom"/>
          </w:tcPr>
          <w:p w14:paraId="19AA00C2"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color w:val="000000"/>
                <w:sz w:val="19"/>
                <w:szCs w:val="19"/>
              </w:rPr>
              <w:t>Dionice trgovačkih društava</w:t>
            </w:r>
          </w:p>
        </w:tc>
        <w:tc>
          <w:tcPr>
            <w:tcW w:w="1060" w:type="dxa"/>
            <w:tcBorders>
              <w:left w:val="nil"/>
              <w:right w:val="nil"/>
            </w:tcBorders>
            <w:shd w:val="clear" w:color="auto" w:fill="auto"/>
            <w:vAlign w:val="bottom"/>
          </w:tcPr>
          <w:p w14:paraId="29EBD32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0" w:name="_Toc67331044"/>
            <w:r>
              <w:rPr>
                <w:rFonts w:ascii="Calibri" w:eastAsia="Calibri" w:hAnsi="Calibri" w:cs="Calibri"/>
                <w:color w:val="000000"/>
                <w:sz w:val="18"/>
                <w:szCs w:val="18"/>
              </w:rPr>
              <w:t>-</w:t>
            </w:r>
            <w:bookmarkEnd w:id="1170"/>
          </w:p>
        </w:tc>
        <w:tc>
          <w:tcPr>
            <w:tcW w:w="1060" w:type="dxa"/>
            <w:tcBorders>
              <w:top w:val="nil"/>
              <w:left w:val="nil"/>
              <w:right w:val="nil"/>
            </w:tcBorders>
            <w:shd w:val="clear" w:color="auto" w:fill="auto"/>
            <w:vAlign w:val="bottom"/>
          </w:tcPr>
          <w:p w14:paraId="570FDC8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1" w:name="_Toc67331045"/>
            <w:r>
              <w:rPr>
                <w:rFonts w:ascii="Calibri" w:eastAsia="Calibri" w:hAnsi="Calibri" w:cs="Calibri"/>
                <w:color w:val="000000"/>
                <w:sz w:val="18"/>
                <w:szCs w:val="18"/>
              </w:rPr>
              <w:t>-</w:t>
            </w:r>
            <w:bookmarkEnd w:id="1171"/>
          </w:p>
        </w:tc>
        <w:tc>
          <w:tcPr>
            <w:tcW w:w="1060" w:type="dxa"/>
            <w:tcBorders>
              <w:top w:val="nil"/>
              <w:left w:val="nil"/>
              <w:right w:val="nil"/>
            </w:tcBorders>
            <w:shd w:val="clear" w:color="auto" w:fill="auto"/>
            <w:vAlign w:val="bottom"/>
          </w:tcPr>
          <w:p w14:paraId="168CEA3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2" w:name="_Toc67331046"/>
            <w:r>
              <w:rPr>
                <w:rFonts w:ascii="Calibri" w:eastAsia="Calibri" w:hAnsi="Calibri" w:cs="Calibri"/>
                <w:color w:val="000000"/>
                <w:sz w:val="18"/>
                <w:szCs w:val="18"/>
              </w:rPr>
              <w:t>31</w:t>
            </w:r>
            <w:bookmarkEnd w:id="1172"/>
          </w:p>
        </w:tc>
      </w:tr>
      <w:tr w:rsidR="00EA3621" w:rsidRPr="007370D0" w14:paraId="580A1F4B" w14:textId="77777777" w:rsidTr="00EA3621">
        <w:trPr>
          <w:trHeight w:val="283"/>
          <w:jc w:val="center"/>
        </w:trPr>
        <w:tc>
          <w:tcPr>
            <w:tcW w:w="6094" w:type="dxa"/>
            <w:vAlign w:val="bottom"/>
          </w:tcPr>
          <w:p w14:paraId="5D8A27D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Depozitarne potvrde - DR</w:t>
            </w:r>
          </w:p>
        </w:tc>
        <w:tc>
          <w:tcPr>
            <w:tcW w:w="1060" w:type="dxa"/>
            <w:tcBorders>
              <w:left w:val="nil"/>
              <w:right w:val="nil"/>
            </w:tcBorders>
            <w:shd w:val="clear" w:color="auto" w:fill="auto"/>
            <w:vAlign w:val="bottom"/>
          </w:tcPr>
          <w:p w14:paraId="1827676E"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3" w:name="_Toc67331048"/>
            <w:r>
              <w:rPr>
                <w:rFonts w:ascii="Calibri" w:eastAsia="Calibri" w:hAnsi="Calibri" w:cs="Calibri"/>
                <w:color w:val="000000"/>
                <w:sz w:val="18"/>
                <w:szCs w:val="18"/>
              </w:rPr>
              <w:t>-</w:t>
            </w:r>
            <w:bookmarkEnd w:id="1173"/>
          </w:p>
        </w:tc>
        <w:tc>
          <w:tcPr>
            <w:tcW w:w="1060" w:type="dxa"/>
            <w:tcBorders>
              <w:top w:val="nil"/>
              <w:left w:val="nil"/>
              <w:right w:val="nil"/>
            </w:tcBorders>
            <w:shd w:val="clear" w:color="auto" w:fill="auto"/>
            <w:vAlign w:val="bottom"/>
          </w:tcPr>
          <w:p w14:paraId="3AB7B8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4" w:name="_Toc67331049"/>
            <w:r>
              <w:rPr>
                <w:rFonts w:ascii="Calibri" w:eastAsia="Calibri" w:hAnsi="Calibri" w:cs="Calibri"/>
                <w:color w:val="000000"/>
                <w:sz w:val="18"/>
                <w:szCs w:val="18"/>
              </w:rPr>
              <w:t>-</w:t>
            </w:r>
            <w:bookmarkEnd w:id="1174"/>
          </w:p>
        </w:tc>
        <w:tc>
          <w:tcPr>
            <w:tcW w:w="1060" w:type="dxa"/>
            <w:tcBorders>
              <w:top w:val="nil"/>
              <w:left w:val="nil"/>
              <w:right w:val="nil"/>
            </w:tcBorders>
            <w:shd w:val="clear" w:color="auto" w:fill="auto"/>
            <w:vAlign w:val="bottom"/>
          </w:tcPr>
          <w:p w14:paraId="352498E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5" w:name="_Toc67331050"/>
            <w:r>
              <w:rPr>
                <w:rFonts w:ascii="Calibri" w:eastAsia="Calibri" w:hAnsi="Calibri" w:cs="Calibri"/>
                <w:color w:val="000000"/>
                <w:sz w:val="18"/>
                <w:szCs w:val="18"/>
              </w:rPr>
              <w:t>319</w:t>
            </w:r>
            <w:bookmarkEnd w:id="1175"/>
          </w:p>
        </w:tc>
      </w:tr>
      <w:tr w:rsidR="00EA3621" w:rsidRPr="007370D0" w14:paraId="2E073FFD" w14:textId="77777777" w:rsidTr="00EA3621">
        <w:trPr>
          <w:trHeight w:val="283"/>
          <w:jc w:val="center"/>
        </w:trPr>
        <w:tc>
          <w:tcPr>
            <w:tcW w:w="6094" w:type="dxa"/>
            <w:vAlign w:val="bottom"/>
          </w:tcPr>
          <w:p w14:paraId="175F707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financijskih institucija</w:t>
            </w:r>
          </w:p>
        </w:tc>
        <w:tc>
          <w:tcPr>
            <w:tcW w:w="1060" w:type="dxa"/>
            <w:tcBorders>
              <w:top w:val="nil"/>
              <w:left w:val="nil"/>
              <w:right w:val="nil"/>
            </w:tcBorders>
            <w:shd w:val="clear" w:color="auto" w:fill="auto"/>
            <w:vAlign w:val="bottom"/>
          </w:tcPr>
          <w:p w14:paraId="436B48F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6" w:name="_Toc67331052"/>
            <w:r>
              <w:rPr>
                <w:rFonts w:ascii="Calibri" w:eastAsia="Calibri" w:hAnsi="Calibri" w:cs="Calibri"/>
                <w:color w:val="000000"/>
                <w:sz w:val="18"/>
                <w:szCs w:val="18"/>
              </w:rPr>
              <w:t>-</w:t>
            </w:r>
            <w:bookmarkEnd w:id="1176"/>
          </w:p>
        </w:tc>
        <w:tc>
          <w:tcPr>
            <w:tcW w:w="1060" w:type="dxa"/>
            <w:tcBorders>
              <w:top w:val="nil"/>
              <w:left w:val="nil"/>
              <w:right w:val="nil"/>
            </w:tcBorders>
            <w:shd w:val="clear" w:color="auto" w:fill="auto"/>
            <w:vAlign w:val="bottom"/>
          </w:tcPr>
          <w:p w14:paraId="05DC337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7" w:name="_Toc67331053"/>
            <w:r>
              <w:rPr>
                <w:rFonts w:ascii="Calibri" w:eastAsia="Calibri" w:hAnsi="Calibri" w:cs="Calibri"/>
                <w:color w:val="000000"/>
                <w:sz w:val="18"/>
                <w:szCs w:val="18"/>
              </w:rPr>
              <w:t>161</w:t>
            </w:r>
            <w:bookmarkEnd w:id="1177"/>
          </w:p>
        </w:tc>
        <w:tc>
          <w:tcPr>
            <w:tcW w:w="1060" w:type="dxa"/>
            <w:tcBorders>
              <w:top w:val="nil"/>
              <w:left w:val="nil"/>
              <w:right w:val="nil"/>
            </w:tcBorders>
            <w:shd w:val="clear" w:color="auto" w:fill="auto"/>
            <w:vAlign w:val="bottom"/>
          </w:tcPr>
          <w:p w14:paraId="6BAEDAA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8" w:name="_Toc67331054"/>
            <w:r>
              <w:rPr>
                <w:rFonts w:ascii="Calibri" w:eastAsia="Calibri" w:hAnsi="Calibri" w:cs="Calibri"/>
                <w:color w:val="000000"/>
                <w:sz w:val="18"/>
                <w:szCs w:val="18"/>
              </w:rPr>
              <w:t>-</w:t>
            </w:r>
            <w:bookmarkEnd w:id="1178"/>
          </w:p>
        </w:tc>
      </w:tr>
      <w:tr w:rsidR="00EA3621" w:rsidRPr="007370D0" w14:paraId="7995E24D" w14:textId="77777777" w:rsidTr="00EA3621">
        <w:trPr>
          <w:trHeight w:val="283"/>
          <w:jc w:val="center"/>
        </w:trPr>
        <w:tc>
          <w:tcPr>
            <w:tcW w:w="6094" w:type="dxa"/>
            <w:shd w:val="clear" w:color="auto" w:fill="auto"/>
            <w:vAlign w:val="bottom"/>
          </w:tcPr>
          <w:p w14:paraId="672EA88C" w14:textId="77777777" w:rsidR="00EA3621" w:rsidRPr="007370D0" w:rsidRDefault="00EA3621" w:rsidP="00815CFC">
            <w:pPr>
              <w:tabs>
                <w:tab w:val="right" w:pos="1202"/>
              </w:tabs>
              <w:outlineLvl w:val="0"/>
              <w:rPr>
                <w:rFonts w:ascii="Calibri" w:eastAsia="Calibri" w:hAnsi="Calibri" w:cs="Arial"/>
                <w:b/>
                <w:color w:val="000000"/>
                <w:sz w:val="19"/>
                <w:szCs w:val="19"/>
              </w:rPr>
            </w:pPr>
            <w:proofErr w:type="spellStart"/>
            <w:r w:rsidRPr="00F625B3">
              <w:rPr>
                <w:rFonts w:ascii="Calibri" w:eastAsia="Calibri" w:hAnsi="Calibri" w:cs="Arial"/>
                <w:b/>
                <w:i/>
                <w:color w:val="000000"/>
                <w:sz w:val="19"/>
                <w:szCs w:val="19"/>
              </w:rPr>
              <w:t>Derivatina</w:t>
            </w:r>
            <w:proofErr w:type="spellEnd"/>
            <w:r w:rsidRPr="00F625B3">
              <w:rPr>
                <w:rFonts w:ascii="Calibri" w:eastAsia="Calibri" w:hAnsi="Calibri" w:cs="Arial"/>
                <w:b/>
                <w:i/>
                <w:color w:val="000000"/>
                <w:sz w:val="19"/>
                <w:szCs w:val="19"/>
              </w:rPr>
              <w:t xml:space="preserve"> financijska imovina - pozitivna fer vrijednost</w:t>
            </w:r>
          </w:p>
        </w:tc>
        <w:tc>
          <w:tcPr>
            <w:tcW w:w="1060" w:type="dxa"/>
            <w:tcBorders>
              <w:left w:val="nil"/>
              <w:right w:val="nil"/>
            </w:tcBorders>
            <w:shd w:val="clear" w:color="auto" w:fill="auto"/>
            <w:vAlign w:val="bottom"/>
          </w:tcPr>
          <w:p w14:paraId="0404E252"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4A6B2700"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0BC40238"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r>
      <w:tr w:rsidR="00EA3621" w:rsidRPr="007370D0" w14:paraId="205B8C3E" w14:textId="77777777" w:rsidTr="00EA3621">
        <w:trPr>
          <w:trHeight w:val="283"/>
          <w:jc w:val="center"/>
        </w:trPr>
        <w:tc>
          <w:tcPr>
            <w:tcW w:w="6094" w:type="dxa"/>
            <w:shd w:val="clear" w:color="auto" w:fill="auto"/>
            <w:vAlign w:val="bottom"/>
          </w:tcPr>
          <w:p w14:paraId="06179A83"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F625B3">
              <w:rPr>
                <w:rFonts w:ascii="Calibri" w:eastAsia="Calibri" w:hAnsi="Calibri" w:cs="Arial"/>
                <w:color w:val="000000"/>
                <w:sz w:val="19"/>
                <w:szCs w:val="19"/>
              </w:rPr>
              <w:t xml:space="preserve">FX </w:t>
            </w:r>
            <w:proofErr w:type="spellStart"/>
            <w:r w:rsidRPr="00F625B3">
              <w:rPr>
                <w:rFonts w:ascii="Calibri" w:eastAsia="Calibri" w:hAnsi="Calibri" w:cs="Arial"/>
                <w:color w:val="000000"/>
                <w:sz w:val="19"/>
                <w:szCs w:val="19"/>
              </w:rPr>
              <w:t>swap</w:t>
            </w:r>
            <w:proofErr w:type="spellEnd"/>
          </w:p>
        </w:tc>
        <w:tc>
          <w:tcPr>
            <w:tcW w:w="1060" w:type="dxa"/>
            <w:tcBorders>
              <w:left w:val="nil"/>
              <w:bottom w:val="single" w:sz="12" w:space="0" w:color="auto"/>
              <w:right w:val="nil"/>
            </w:tcBorders>
            <w:shd w:val="clear" w:color="auto" w:fill="auto"/>
            <w:vAlign w:val="bottom"/>
          </w:tcPr>
          <w:p w14:paraId="528F54DA"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79" w:name="_Toc67331057"/>
            <w:r>
              <w:rPr>
                <w:rFonts w:ascii="Calibri" w:eastAsia="Calibri" w:hAnsi="Calibri" w:cs="Arial"/>
                <w:bCs/>
                <w:color w:val="000000"/>
                <w:sz w:val="19"/>
                <w:szCs w:val="19"/>
              </w:rPr>
              <w:t>-</w:t>
            </w:r>
            <w:bookmarkEnd w:id="1179"/>
          </w:p>
        </w:tc>
        <w:tc>
          <w:tcPr>
            <w:tcW w:w="1060" w:type="dxa"/>
            <w:tcBorders>
              <w:left w:val="nil"/>
              <w:bottom w:val="single" w:sz="12" w:space="0" w:color="auto"/>
              <w:right w:val="nil"/>
            </w:tcBorders>
            <w:shd w:val="clear" w:color="auto" w:fill="auto"/>
            <w:vAlign w:val="bottom"/>
          </w:tcPr>
          <w:p w14:paraId="5FB7110D"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80" w:name="_Toc67331058"/>
            <w:r>
              <w:rPr>
                <w:rFonts w:ascii="Calibri" w:eastAsia="Calibri" w:hAnsi="Calibri"/>
                <w:bCs/>
                <w:color w:val="000000"/>
                <w:spacing w:val="-2"/>
                <w:sz w:val="19"/>
              </w:rPr>
              <w:t>298</w:t>
            </w:r>
            <w:bookmarkEnd w:id="1180"/>
          </w:p>
        </w:tc>
        <w:tc>
          <w:tcPr>
            <w:tcW w:w="1060" w:type="dxa"/>
            <w:tcBorders>
              <w:left w:val="nil"/>
              <w:bottom w:val="single" w:sz="12" w:space="0" w:color="auto"/>
              <w:right w:val="nil"/>
            </w:tcBorders>
            <w:shd w:val="clear" w:color="auto" w:fill="auto"/>
            <w:vAlign w:val="bottom"/>
          </w:tcPr>
          <w:p w14:paraId="0D16021B"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81" w:name="_Toc67331059"/>
            <w:r>
              <w:rPr>
                <w:rFonts w:ascii="Calibri" w:eastAsia="Calibri" w:hAnsi="Calibri"/>
                <w:bCs/>
                <w:color w:val="000000"/>
                <w:spacing w:val="-2"/>
                <w:sz w:val="19"/>
              </w:rPr>
              <w:t>-</w:t>
            </w:r>
            <w:bookmarkEnd w:id="1181"/>
          </w:p>
        </w:tc>
      </w:tr>
      <w:tr w:rsidR="00EA3621" w:rsidRPr="007370D0" w14:paraId="6157CCB2" w14:textId="77777777" w:rsidTr="00EA3621">
        <w:trPr>
          <w:trHeight w:val="283"/>
          <w:jc w:val="center"/>
        </w:trPr>
        <w:tc>
          <w:tcPr>
            <w:tcW w:w="6094" w:type="dxa"/>
            <w:vAlign w:val="bottom"/>
          </w:tcPr>
          <w:p w14:paraId="731FF67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color w:val="000000"/>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C3F5288"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2" w:name="_Toc67331061"/>
            <w:r w:rsidRPr="006D63AB">
              <w:rPr>
                <w:rFonts w:ascii="Calibri" w:eastAsia="Calibri" w:hAnsi="Calibri" w:cs="Calibri"/>
                <w:b/>
                <w:color w:val="000000"/>
                <w:sz w:val="18"/>
                <w:szCs w:val="18"/>
              </w:rPr>
              <w:t>188.289</w:t>
            </w:r>
            <w:bookmarkEnd w:id="1182"/>
          </w:p>
        </w:tc>
        <w:tc>
          <w:tcPr>
            <w:tcW w:w="1060" w:type="dxa"/>
            <w:tcBorders>
              <w:top w:val="single" w:sz="4" w:space="0" w:color="auto"/>
              <w:left w:val="nil"/>
              <w:bottom w:val="single" w:sz="12" w:space="0" w:color="auto"/>
              <w:right w:val="nil"/>
            </w:tcBorders>
            <w:shd w:val="clear" w:color="auto" w:fill="auto"/>
            <w:vAlign w:val="bottom"/>
          </w:tcPr>
          <w:p w14:paraId="144DE57B"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3" w:name="_Toc67331062"/>
            <w:r>
              <w:rPr>
                <w:rFonts w:ascii="Calibri" w:eastAsia="Calibri" w:hAnsi="Calibri" w:cs="Calibri"/>
                <w:b/>
                <w:color w:val="000000"/>
                <w:sz w:val="18"/>
                <w:szCs w:val="18"/>
              </w:rPr>
              <w:t>459</w:t>
            </w:r>
            <w:bookmarkEnd w:id="1183"/>
          </w:p>
        </w:tc>
        <w:tc>
          <w:tcPr>
            <w:tcW w:w="1060" w:type="dxa"/>
            <w:tcBorders>
              <w:top w:val="single" w:sz="4" w:space="0" w:color="auto"/>
              <w:left w:val="nil"/>
              <w:bottom w:val="single" w:sz="12" w:space="0" w:color="auto"/>
              <w:right w:val="nil"/>
            </w:tcBorders>
            <w:shd w:val="clear" w:color="auto" w:fill="auto"/>
            <w:vAlign w:val="bottom"/>
          </w:tcPr>
          <w:p w14:paraId="0B694A65"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4" w:name="_Toc67331063"/>
            <w:r w:rsidRPr="006D63AB">
              <w:rPr>
                <w:rFonts w:ascii="Calibri" w:eastAsia="Calibri" w:hAnsi="Calibri" w:cs="Calibri"/>
                <w:b/>
                <w:color w:val="000000"/>
                <w:sz w:val="18"/>
                <w:szCs w:val="18"/>
              </w:rPr>
              <w:t>3.008</w:t>
            </w:r>
            <w:bookmarkEnd w:id="1184"/>
          </w:p>
        </w:tc>
      </w:tr>
      <w:tr w:rsidR="00EA3621" w:rsidRPr="007370D0" w14:paraId="7EA68C58" w14:textId="77777777" w:rsidTr="00EA3621">
        <w:trPr>
          <w:trHeight w:val="283"/>
          <w:jc w:val="center"/>
        </w:trPr>
        <w:tc>
          <w:tcPr>
            <w:tcW w:w="6094" w:type="dxa"/>
            <w:shd w:val="clear" w:color="auto" w:fill="auto"/>
            <w:vAlign w:val="bottom"/>
          </w:tcPr>
          <w:p w14:paraId="0054B7DD"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Financijska imovina po fer vrijednosti kroz ostalu sveobuhvatnu dobit:</w:t>
            </w:r>
          </w:p>
        </w:tc>
        <w:tc>
          <w:tcPr>
            <w:tcW w:w="1060" w:type="dxa"/>
            <w:vAlign w:val="bottom"/>
          </w:tcPr>
          <w:p w14:paraId="4D1E3BA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E4440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F1188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BC85716" w14:textId="77777777" w:rsidTr="00EA3621">
        <w:trPr>
          <w:trHeight w:val="283"/>
          <w:jc w:val="center"/>
        </w:trPr>
        <w:tc>
          <w:tcPr>
            <w:tcW w:w="6094" w:type="dxa"/>
            <w:shd w:val="clear" w:color="auto" w:fill="auto"/>
            <w:vAlign w:val="bottom"/>
          </w:tcPr>
          <w:p w14:paraId="566309C6"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Dužnički vrijednosni papiri:</w:t>
            </w:r>
          </w:p>
        </w:tc>
        <w:tc>
          <w:tcPr>
            <w:tcW w:w="1060" w:type="dxa"/>
            <w:vAlign w:val="bottom"/>
          </w:tcPr>
          <w:p w14:paraId="307AC9DF"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9F3ACA"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049F3BDE"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7229698A" w14:textId="77777777" w:rsidTr="00EA3621">
        <w:trPr>
          <w:trHeight w:val="283"/>
          <w:jc w:val="center"/>
        </w:trPr>
        <w:tc>
          <w:tcPr>
            <w:tcW w:w="6094" w:type="dxa"/>
            <w:shd w:val="clear" w:color="auto" w:fill="auto"/>
            <w:vAlign w:val="bottom"/>
          </w:tcPr>
          <w:p w14:paraId="7FC1E3F8"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kotiraju:</w:t>
            </w:r>
          </w:p>
        </w:tc>
        <w:tc>
          <w:tcPr>
            <w:tcW w:w="1060" w:type="dxa"/>
            <w:shd w:val="clear" w:color="auto" w:fill="auto"/>
            <w:vAlign w:val="bottom"/>
          </w:tcPr>
          <w:p w14:paraId="4C53A066"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F3D3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9FD36B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CDC482F" w14:textId="77777777" w:rsidTr="00EA3621">
        <w:trPr>
          <w:trHeight w:val="283"/>
          <w:jc w:val="center"/>
        </w:trPr>
        <w:tc>
          <w:tcPr>
            <w:tcW w:w="6094" w:type="dxa"/>
            <w:shd w:val="clear" w:color="auto" w:fill="auto"/>
            <w:vAlign w:val="bottom"/>
          </w:tcPr>
          <w:p w14:paraId="39C2C98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Obveznice Republike Hrvatske</w:t>
            </w:r>
          </w:p>
        </w:tc>
        <w:tc>
          <w:tcPr>
            <w:tcW w:w="1060" w:type="dxa"/>
            <w:tcBorders>
              <w:top w:val="nil"/>
              <w:left w:val="nil"/>
              <w:bottom w:val="nil"/>
              <w:right w:val="nil"/>
            </w:tcBorders>
            <w:shd w:val="clear" w:color="auto" w:fill="auto"/>
            <w:vAlign w:val="bottom"/>
          </w:tcPr>
          <w:p w14:paraId="00B9CCD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85" w:name="_Toc67331068"/>
            <w:r w:rsidRPr="00446FD5">
              <w:rPr>
                <w:rFonts w:ascii="Calibri" w:eastAsia="Calibri" w:hAnsi="Calibri" w:cs="Calibri"/>
                <w:color w:val="000000"/>
                <w:spacing w:val="-2"/>
                <w:sz w:val="18"/>
                <w:szCs w:val="18"/>
              </w:rPr>
              <w:t>1.469.742</w:t>
            </w:r>
            <w:bookmarkEnd w:id="1185"/>
          </w:p>
        </w:tc>
        <w:tc>
          <w:tcPr>
            <w:tcW w:w="1060" w:type="dxa"/>
            <w:tcBorders>
              <w:top w:val="nil"/>
              <w:left w:val="nil"/>
              <w:bottom w:val="nil"/>
              <w:right w:val="nil"/>
            </w:tcBorders>
            <w:shd w:val="clear" w:color="auto" w:fill="auto"/>
            <w:vAlign w:val="bottom"/>
          </w:tcPr>
          <w:p w14:paraId="72F4C9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86" w:name="_Toc67331069"/>
            <w:r>
              <w:rPr>
                <w:rFonts w:ascii="Calibri" w:eastAsia="Calibri" w:hAnsi="Calibri" w:cs="Calibri"/>
                <w:color w:val="000000"/>
                <w:sz w:val="18"/>
                <w:szCs w:val="18"/>
              </w:rPr>
              <w:t>-</w:t>
            </w:r>
            <w:bookmarkEnd w:id="1186"/>
          </w:p>
        </w:tc>
        <w:tc>
          <w:tcPr>
            <w:tcW w:w="1060" w:type="dxa"/>
            <w:tcBorders>
              <w:top w:val="nil"/>
              <w:left w:val="nil"/>
              <w:bottom w:val="nil"/>
              <w:right w:val="nil"/>
            </w:tcBorders>
            <w:shd w:val="clear" w:color="auto" w:fill="auto"/>
            <w:vAlign w:val="bottom"/>
          </w:tcPr>
          <w:p w14:paraId="33EB81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87" w:name="_Toc67331070"/>
            <w:r>
              <w:rPr>
                <w:rFonts w:ascii="Calibri" w:eastAsia="Calibri" w:hAnsi="Calibri" w:cs="Calibri"/>
                <w:color w:val="000000"/>
                <w:sz w:val="18"/>
                <w:szCs w:val="18"/>
              </w:rPr>
              <w:t>-</w:t>
            </w:r>
            <w:bookmarkEnd w:id="1187"/>
          </w:p>
        </w:tc>
      </w:tr>
      <w:tr w:rsidR="00EA3621" w:rsidRPr="007370D0" w14:paraId="4DF6164B" w14:textId="77777777" w:rsidTr="00EA3621">
        <w:trPr>
          <w:trHeight w:val="283"/>
          <w:jc w:val="center"/>
        </w:trPr>
        <w:tc>
          <w:tcPr>
            <w:tcW w:w="6094" w:type="dxa"/>
            <w:shd w:val="clear" w:color="auto" w:fill="auto"/>
            <w:vAlign w:val="bottom"/>
          </w:tcPr>
          <w:p w14:paraId="59CA12D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3841549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88" w:name="_Toc67331072"/>
            <w:r w:rsidRPr="00DF51FB">
              <w:rPr>
                <w:rFonts w:ascii="Calibri" w:eastAsia="Calibri" w:hAnsi="Calibri" w:cs="Calibri"/>
                <w:color w:val="000000"/>
                <w:spacing w:val="-2"/>
                <w:sz w:val="18"/>
                <w:szCs w:val="18"/>
              </w:rPr>
              <w:t>1.537.395</w:t>
            </w:r>
            <w:bookmarkEnd w:id="1188"/>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3D57DFB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89" w:name="_Toc67331073"/>
            <w:r>
              <w:rPr>
                <w:rFonts w:ascii="Calibri" w:eastAsia="Calibri" w:hAnsi="Calibri" w:cs="Calibri"/>
                <w:color w:val="000000"/>
                <w:sz w:val="18"/>
                <w:szCs w:val="18"/>
              </w:rPr>
              <w:t>-</w:t>
            </w:r>
            <w:bookmarkEnd w:id="1189"/>
          </w:p>
        </w:tc>
        <w:tc>
          <w:tcPr>
            <w:tcW w:w="1060" w:type="dxa"/>
            <w:tcBorders>
              <w:top w:val="nil"/>
              <w:left w:val="nil"/>
              <w:bottom w:val="nil"/>
              <w:right w:val="nil"/>
            </w:tcBorders>
            <w:shd w:val="clear" w:color="auto" w:fill="auto"/>
            <w:vAlign w:val="bottom"/>
          </w:tcPr>
          <w:p w14:paraId="6F2DDFF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90" w:name="_Toc67331074"/>
            <w:r>
              <w:rPr>
                <w:rFonts w:ascii="Calibri" w:eastAsia="Calibri" w:hAnsi="Calibri" w:cs="Calibri"/>
                <w:color w:val="000000"/>
                <w:sz w:val="18"/>
                <w:szCs w:val="18"/>
              </w:rPr>
              <w:t>-</w:t>
            </w:r>
            <w:bookmarkEnd w:id="1190"/>
          </w:p>
        </w:tc>
      </w:tr>
      <w:tr w:rsidR="00EA3621" w:rsidRPr="007370D0" w14:paraId="731A4BDE" w14:textId="77777777" w:rsidTr="00EA3621">
        <w:trPr>
          <w:trHeight w:val="283"/>
          <w:jc w:val="center"/>
        </w:trPr>
        <w:tc>
          <w:tcPr>
            <w:tcW w:w="6094" w:type="dxa"/>
            <w:shd w:val="clear" w:color="auto" w:fill="auto"/>
            <w:vAlign w:val="bottom"/>
          </w:tcPr>
          <w:p w14:paraId="74C215FB"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54D23D1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91" w:name="_Toc67331076"/>
            <w:r w:rsidRPr="00DF51FB">
              <w:rPr>
                <w:rFonts w:ascii="Calibri" w:eastAsia="Calibri" w:hAnsi="Calibri" w:cs="Calibri"/>
                <w:color w:val="000000"/>
                <w:spacing w:val="-2"/>
                <w:sz w:val="18"/>
                <w:szCs w:val="18"/>
              </w:rPr>
              <w:t>17.</w:t>
            </w:r>
            <w:bookmarkEnd w:id="1191"/>
            <w:r>
              <w:rPr>
                <w:rFonts w:ascii="Calibri" w:eastAsia="Calibri" w:hAnsi="Calibri" w:cs="Calibri"/>
                <w:color w:val="000000"/>
                <w:spacing w:val="-2"/>
                <w:sz w:val="18"/>
                <w:szCs w:val="18"/>
              </w:rPr>
              <w:t>219</w:t>
            </w:r>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207F4F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92" w:name="_Toc67331077"/>
            <w:r>
              <w:rPr>
                <w:rFonts w:ascii="Calibri" w:eastAsia="Calibri" w:hAnsi="Calibri" w:cs="Calibri"/>
                <w:color w:val="000000"/>
                <w:sz w:val="18"/>
                <w:szCs w:val="18"/>
              </w:rPr>
              <w:t>-</w:t>
            </w:r>
            <w:bookmarkEnd w:id="1192"/>
          </w:p>
        </w:tc>
        <w:tc>
          <w:tcPr>
            <w:tcW w:w="1060" w:type="dxa"/>
            <w:tcBorders>
              <w:top w:val="nil"/>
              <w:left w:val="nil"/>
              <w:bottom w:val="nil"/>
              <w:right w:val="nil"/>
            </w:tcBorders>
            <w:shd w:val="clear" w:color="auto" w:fill="auto"/>
            <w:vAlign w:val="bottom"/>
          </w:tcPr>
          <w:p w14:paraId="4F2C57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93" w:name="_Toc67331078"/>
            <w:r>
              <w:rPr>
                <w:rFonts w:ascii="Calibri" w:eastAsia="Calibri" w:hAnsi="Calibri" w:cs="Calibri"/>
                <w:color w:val="000000"/>
                <w:sz w:val="18"/>
                <w:szCs w:val="18"/>
              </w:rPr>
              <w:t>-</w:t>
            </w:r>
            <w:bookmarkEnd w:id="1193"/>
          </w:p>
        </w:tc>
      </w:tr>
      <w:tr w:rsidR="00EA3621" w:rsidRPr="007370D0" w14:paraId="5046A00B" w14:textId="77777777" w:rsidTr="00EA3621">
        <w:trPr>
          <w:trHeight w:val="283"/>
          <w:jc w:val="center"/>
        </w:trPr>
        <w:tc>
          <w:tcPr>
            <w:tcW w:w="6094" w:type="dxa"/>
            <w:shd w:val="clear" w:color="auto" w:fill="auto"/>
            <w:vAlign w:val="bottom"/>
          </w:tcPr>
          <w:p w14:paraId="52DD65A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1291A7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78E65319"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370EDD25"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7D28571" w14:textId="77777777" w:rsidTr="00EA3621">
        <w:trPr>
          <w:trHeight w:val="283"/>
          <w:jc w:val="center"/>
        </w:trPr>
        <w:tc>
          <w:tcPr>
            <w:tcW w:w="6094" w:type="dxa"/>
            <w:shd w:val="clear" w:color="auto" w:fill="auto"/>
            <w:vAlign w:val="bottom"/>
          </w:tcPr>
          <w:p w14:paraId="4076AA66"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2373F42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4" w:name="_Toc67331081"/>
            <w:r w:rsidRPr="00F625B3">
              <w:rPr>
                <w:rFonts w:ascii="Calibri" w:eastAsia="Calibri" w:hAnsi="Calibri" w:cs="Calibri"/>
                <w:color w:val="000000"/>
                <w:spacing w:val="-2"/>
                <w:sz w:val="18"/>
                <w:szCs w:val="18"/>
              </w:rPr>
              <w:t>-</w:t>
            </w:r>
            <w:bookmarkEnd w:id="1194"/>
          </w:p>
        </w:tc>
        <w:tc>
          <w:tcPr>
            <w:tcW w:w="1060" w:type="dxa"/>
            <w:tcBorders>
              <w:top w:val="nil"/>
              <w:left w:val="nil"/>
              <w:bottom w:val="nil"/>
              <w:right w:val="nil"/>
            </w:tcBorders>
            <w:shd w:val="clear" w:color="auto" w:fill="auto"/>
            <w:vAlign w:val="bottom"/>
          </w:tcPr>
          <w:p w14:paraId="326B5C7B"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5" w:name="_Toc67331082"/>
            <w:r w:rsidRPr="00F625B3">
              <w:rPr>
                <w:rFonts w:ascii="Calibri" w:eastAsia="Calibri" w:hAnsi="Calibri" w:cs="Calibri"/>
                <w:color w:val="000000"/>
                <w:spacing w:val="-2"/>
                <w:sz w:val="18"/>
                <w:szCs w:val="18"/>
              </w:rPr>
              <w:t>-</w:t>
            </w:r>
            <w:bookmarkEnd w:id="1195"/>
          </w:p>
        </w:tc>
        <w:tc>
          <w:tcPr>
            <w:tcW w:w="1060" w:type="dxa"/>
            <w:tcBorders>
              <w:top w:val="nil"/>
              <w:left w:val="nil"/>
              <w:bottom w:val="nil"/>
              <w:right w:val="nil"/>
            </w:tcBorders>
            <w:shd w:val="clear" w:color="auto" w:fill="auto"/>
            <w:vAlign w:val="bottom"/>
          </w:tcPr>
          <w:p w14:paraId="5BC7B75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6" w:name="_Toc67331083"/>
            <w:r>
              <w:rPr>
                <w:rFonts w:ascii="Calibri" w:eastAsia="Calibri" w:hAnsi="Calibri" w:cs="Calibri"/>
                <w:color w:val="000000"/>
                <w:spacing w:val="-2"/>
                <w:sz w:val="18"/>
                <w:szCs w:val="18"/>
              </w:rPr>
              <w:t>564</w:t>
            </w:r>
            <w:bookmarkEnd w:id="1196"/>
          </w:p>
        </w:tc>
      </w:tr>
      <w:tr w:rsidR="00EA3621" w:rsidRPr="007370D0" w14:paraId="3F258780" w14:textId="77777777" w:rsidTr="00EA3621">
        <w:trPr>
          <w:trHeight w:val="283"/>
          <w:jc w:val="center"/>
        </w:trPr>
        <w:tc>
          <w:tcPr>
            <w:tcW w:w="6094" w:type="dxa"/>
            <w:shd w:val="clear" w:color="auto" w:fill="auto"/>
            <w:vAlign w:val="bottom"/>
          </w:tcPr>
          <w:p w14:paraId="0255EFE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p>
        </w:tc>
        <w:tc>
          <w:tcPr>
            <w:tcW w:w="1060" w:type="dxa"/>
            <w:tcBorders>
              <w:top w:val="nil"/>
              <w:left w:val="nil"/>
              <w:bottom w:val="nil"/>
              <w:right w:val="nil"/>
            </w:tcBorders>
            <w:shd w:val="clear" w:color="auto" w:fill="auto"/>
            <w:vAlign w:val="bottom"/>
          </w:tcPr>
          <w:p w14:paraId="35E259E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7" w:name="_Toc67331085"/>
            <w:r w:rsidRPr="00F625B3">
              <w:rPr>
                <w:rFonts w:ascii="Calibri" w:eastAsia="Calibri" w:hAnsi="Calibri" w:cs="Calibri"/>
                <w:color w:val="000000"/>
                <w:spacing w:val="-2"/>
                <w:sz w:val="18"/>
                <w:szCs w:val="18"/>
              </w:rPr>
              <w:t>-</w:t>
            </w:r>
            <w:bookmarkEnd w:id="1197"/>
          </w:p>
        </w:tc>
        <w:tc>
          <w:tcPr>
            <w:tcW w:w="1060" w:type="dxa"/>
            <w:tcBorders>
              <w:top w:val="nil"/>
              <w:left w:val="nil"/>
              <w:bottom w:val="nil"/>
              <w:right w:val="nil"/>
            </w:tcBorders>
            <w:shd w:val="clear" w:color="auto" w:fill="auto"/>
            <w:vAlign w:val="bottom"/>
          </w:tcPr>
          <w:p w14:paraId="47A0921F"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8" w:name="_Toc67331086"/>
            <w:r w:rsidRPr="00F625B3">
              <w:rPr>
                <w:rFonts w:ascii="Calibri" w:eastAsia="Calibri" w:hAnsi="Calibri" w:cs="Calibri"/>
                <w:color w:val="000000"/>
                <w:spacing w:val="-2"/>
                <w:sz w:val="18"/>
                <w:szCs w:val="18"/>
              </w:rPr>
              <w:t>-</w:t>
            </w:r>
            <w:bookmarkEnd w:id="1198"/>
          </w:p>
        </w:tc>
        <w:tc>
          <w:tcPr>
            <w:tcW w:w="1060" w:type="dxa"/>
            <w:tcBorders>
              <w:top w:val="nil"/>
              <w:left w:val="nil"/>
              <w:bottom w:val="nil"/>
              <w:right w:val="nil"/>
            </w:tcBorders>
            <w:shd w:val="clear" w:color="auto" w:fill="auto"/>
            <w:vAlign w:val="bottom"/>
          </w:tcPr>
          <w:p w14:paraId="76128281"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99" w:name="_Toc67331087"/>
            <w:r>
              <w:rPr>
                <w:rFonts w:ascii="Calibri" w:eastAsia="Calibri" w:hAnsi="Calibri" w:cs="Calibri"/>
                <w:color w:val="000000"/>
                <w:spacing w:val="-2"/>
                <w:sz w:val="18"/>
                <w:szCs w:val="18"/>
              </w:rPr>
              <w:t>1.307</w:t>
            </w:r>
            <w:bookmarkEnd w:id="1199"/>
          </w:p>
        </w:tc>
      </w:tr>
      <w:tr w:rsidR="00EA3621" w:rsidRPr="007370D0" w14:paraId="73A92CED" w14:textId="77777777" w:rsidTr="00EA3621">
        <w:trPr>
          <w:trHeight w:val="283"/>
          <w:jc w:val="center"/>
        </w:trPr>
        <w:tc>
          <w:tcPr>
            <w:tcW w:w="6094" w:type="dxa"/>
            <w:shd w:val="clear" w:color="auto" w:fill="auto"/>
            <w:vAlign w:val="bottom"/>
          </w:tcPr>
          <w:p w14:paraId="1DCBFE1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Obračunata kamata</w:t>
            </w:r>
          </w:p>
        </w:tc>
        <w:tc>
          <w:tcPr>
            <w:tcW w:w="1060" w:type="dxa"/>
            <w:tcBorders>
              <w:top w:val="nil"/>
              <w:left w:val="nil"/>
              <w:bottom w:val="single" w:sz="4" w:space="0" w:color="auto"/>
              <w:right w:val="nil"/>
            </w:tcBorders>
            <w:shd w:val="clear" w:color="auto" w:fill="auto"/>
            <w:vAlign w:val="bottom"/>
          </w:tcPr>
          <w:p w14:paraId="35DE6702"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200" w:name="_Toc67331089"/>
            <w:r w:rsidRPr="00F625B3">
              <w:rPr>
                <w:rFonts w:ascii="Calibri" w:eastAsia="Calibri" w:hAnsi="Calibri" w:cs="Calibri"/>
                <w:color w:val="000000"/>
                <w:spacing w:val="-2"/>
                <w:sz w:val="18"/>
                <w:szCs w:val="18"/>
              </w:rPr>
              <w:t>-</w:t>
            </w:r>
            <w:bookmarkEnd w:id="1200"/>
          </w:p>
        </w:tc>
        <w:tc>
          <w:tcPr>
            <w:tcW w:w="1060" w:type="dxa"/>
            <w:tcBorders>
              <w:top w:val="nil"/>
              <w:left w:val="nil"/>
              <w:bottom w:val="single" w:sz="4" w:space="0" w:color="auto"/>
              <w:right w:val="nil"/>
            </w:tcBorders>
            <w:shd w:val="clear" w:color="auto" w:fill="auto"/>
            <w:vAlign w:val="bottom"/>
          </w:tcPr>
          <w:p w14:paraId="30227E3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201" w:name="_Toc67331090"/>
            <w:r w:rsidRPr="00F625B3">
              <w:rPr>
                <w:rFonts w:ascii="Calibri" w:eastAsia="Calibri" w:hAnsi="Calibri" w:cs="Calibri"/>
                <w:color w:val="000000"/>
                <w:spacing w:val="-2"/>
                <w:sz w:val="18"/>
                <w:szCs w:val="18"/>
              </w:rPr>
              <w:t>-</w:t>
            </w:r>
            <w:bookmarkEnd w:id="1201"/>
          </w:p>
        </w:tc>
        <w:tc>
          <w:tcPr>
            <w:tcW w:w="1060" w:type="dxa"/>
            <w:tcBorders>
              <w:top w:val="nil"/>
              <w:left w:val="nil"/>
              <w:bottom w:val="single" w:sz="4" w:space="0" w:color="auto"/>
              <w:right w:val="nil"/>
            </w:tcBorders>
            <w:shd w:val="clear" w:color="auto" w:fill="auto"/>
            <w:vAlign w:val="bottom"/>
          </w:tcPr>
          <w:p w14:paraId="36519AB7"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202" w:name="_Toc67331091"/>
            <w:r>
              <w:rPr>
                <w:rFonts w:ascii="Calibri" w:eastAsia="Calibri" w:hAnsi="Calibri" w:cs="Calibri"/>
                <w:color w:val="000000"/>
                <w:spacing w:val="-2"/>
                <w:sz w:val="18"/>
                <w:szCs w:val="18"/>
              </w:rPr>
              <w:t>391</w:t>
            </w:r>
            <w:bookmarkEnd w:id="1202"/>
          </w:p>
        </w:tc>
      </w:tr>
      <w:tr w:rsidR="00EA3621" w:rsidRPr="007370D0" w14:paraId="59FE378B" w14:textId="77777777" w:rsidTr="00EA3621">
        <w:trPr>
          <w:trHeight w:val="283"/>
          <w:jc w:val="center"/>
        </w:trPr>
        <w:tc>
          <w:tcPr>
            <w:tcW w:w="6094" w:type="dxa"/>
            <w:shd w:val="clear" w:color="auto" w:fill="auto"/>
            <w:vAlign w:val="bottom"/>
          </w:tcPr>
          <w:p w14:paraId="3C2D871E"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39A57007"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203" w:name="_Toc67331093"/>
            <w:r w:rsidRPr="00F625B3">
              <w:rPr>
                <w:rFonts w:ascii="Calibri" w:eastAsia="Calibri" w:hAnsi="Calibri" w:cs="Calibri"/>
                <w:b/>
                <w:bCs/>
                <w:color w:val="000000"/>
                <w:spacing w:val="-2"/>
                <w:sz w:val="18"/>
                <w:szCs w:val="18"/>
              </w:rPr>
              <w:t>3.024.356</w:t>
            </w:r>
            <w:bookmarkEnd w:id="1203"/>
          </w:p>
        </w:tc>
        <w:tc>
          <w:tcPr>
            <w:tcW w:w="1060" w:type="dxa"/>
            <w:tcBorders>
              <w:top w:val="single" w:sz="4" w:space="0" w:color="auto"/>
              <w:left w:val="nil"/>
              <w:bottom w:val="single" w:sz="4" w:space="0" w:color="auto"/>
              <w:right w:val="nil"/>
            </w:tcBorders>
            <w:shd w:val="clear" w:color="auto" w:fill="auto"/>
            <w:vAlign w:val="bottom"/>
          </w:tcPr>
          <w:p w14:paraId="1AC78620"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204" w:name="_Toc67331094"/>
            <w:r w:rsidRPr="00F625B3">
              <w:rPr>
                <w:rFonts w:ascii="Calibri" w:eastAsia="Calibri" w:hAnsi="Calibri" w:cs="Calibri"/>
                <w:b/>
                <w:bCs/>
                <w:color w:val="000000"/>
                <w:spacing w:val="-2"/>
                <w:sz w:val="18"/>
                <w:szCs w:val="18"/>
              </w:rPr>
              <w:t>-</w:t>
            </w:r>
            <w:bookmarkEnd w:id="1204"/>
          </w:p>
        </w:tc>
        <w:tc>
          <w:tcPr>
            <w:tcW w:w="1060" w:type="dxa"/>
            <w:tcBorders>
              <w:top w:val="single" w:sz="4" w:space="0" w:color="auto"/>
              <w:left w:val="nil"/>
              <w:bottom w:val="single" w:sz="4" w:space="0" w:color="auto"/>
              <w:right w:val="nil"/>
            </w:tcBorders>
            <w:shd w:val="clear" w:color="auto" w:fill="auto"/>
            <w:vAlign w:val="bottom"/>
          </w:tcPr>
          <w:p w14:paraId="73713B56"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205" w:name="_Toc67331095"/>
            <w:r w:rsidRPr="00F625B3">
              <w:rPr>
                <w:rFonts w:ascii="Calibri" w:eastAsia="Calibri" w:hAnsi="Calibri" w:cs="Calibri"/>
                <w:b/>
                <w:bCs/>
                <w:color w:val="000000"/>
                <w:spacing w:val="-2"/>
                <w:sz w:val="18"/>
                <w:szCs w:val="18"/>
              </w:rPr>
              <w:t>2.262</w:t>
            </w:r>
            <w:bookmarkEnd w:id="1205"/>
          </w:p>
        </w:tc>
      </w:tr>
      <w:tr w:rsidR="00EA3621" w:rsidRPr="007370D0" w14:paraId="666E2D21" w14:textId="77777777" w:rsidTr="00EA3621">
        <w:trPr>
          <w:trHeight w:val="283"/>
          <w:jc w:val="center"/>
        </w:trPr>
        <w:tc>
          <w:tcPr>
            <w:tcW w:w="6094" w:type="dxa"/>
            <w:shd w:val="clear" w:color="auto" w:fill="auto"/>
            <w:vAlign w:val="bottom"/>
          </w:tcPr>
          <w:p w14:paraId="08A5BF85"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top w:val="single" w:sz="4" w:space="0" w:color="auto"/>
              <w:left w:val="nil"/>
              <w:right w:val="nil"/>
            </w:tcBorders>
            <w:shd w:val="clear" w:color="auto" w:fill="auto"/>
            <w:vAlign w:val="bottom"/>
          </w:tcPr>
          <w:p w14:paraId="59B0F3A2"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47F6F0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57D376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6E38064" w14:textId="77777777" w:rsidTr="00EA3621">
        <w:trPr>
          <w:trHeight w:val="283"/>
          <w:jc w:val="center"/>
        </w:trPr>
        <w:tc>
          <w:tcPr>
            <w:tcW w:w="6094" w:type="dxa"/>
            <w:shd w:val="clear" w:color="auto" w:fill="auto"/>
            <w:vAlign w:val="bottom"/>
          </w:tcPr>
          <w:p w14:paraId="2BC63DE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pravnih osoba - SWIFT</w:t>
            </w:r>
          </w:p>
        </w:tc>
        <w:tc>
          <w:tcPr>
            <w:tcW w:w="1060" w:type="dxa"/>
            <w:tcBorders>
              <w:top w:val="nil"/>
              <w:left w:val="nil"/>
              <w:bottom w:val="nil"/>
              <w:right w:val="nil"/>
            </w:tcBorders>
            <w:shd w:val="clear" w:color="auto" w:fill="auto"/>
            <w:vAlign w:val="bottom"/>
          </w:tcPr>
          <w:p w14:paraId="6F429F5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06" w:name="_Toc67331098"/>
            <w:r>
              <w:rPr>
                <w:rFonts w:ascii="Calibri" w:eastAsia="Calibri" w:hAnsi="Calibri" w:cs="Calibri"/>
                <w:color w:val="000000"/>
                <w:sz w:val="18"/>
                <w:szCs w:val="18"/>
              </w:rPr>
              <w:t>-</w:t>
            </w:r>
            <w:bookmarkEnd w:id="1206"/>
          </w:p>
        </w:tc>
        <w:tc>
          <w:tcPr>
            <w:tcW w:w="1060" w:type="dxa"/>
            <w:tcBorders>
              <w:top w:val="nil"/>
              <w:left w:val="nil"/>
              <w:bottom w:val="nil"/>
              <w:right w:val="nil"/>
            </w:tcBorders>
            <w:shd w:val="clear" w:color="auto" w:fill="auto"/>
            <w:vAlign w:val="bottom"/>
          </w:tcPr>
          <w:p w14:paraId="69E88C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07" w:name="_Toc67331099"/>
            <w:r>
              <w:rPr>
                <w:rFonts w:ascii="Calibri" w:eastAsia="Calibri" w:hAnsi="Calibri" w:cs="Calibri"/>
                <w:color w:val="000000"/>
                <w:sz w:val="18"/>
                <w:szCs w:val="18"/>
              </w:rPr>
              <w:t>43</w:t>
            </w:r>
            <w:bookmarkEnd w:id="1207"/>
          </w:p>
        </w:tc>
        <w:tc>
          <w:tcPr>
            <w:tcW w:w="1060" w:type="dxa"/>
            <w:tcBorders>
              <w:top w:val="nil"/>
              <w:left w:val="nil"/>
              <w:bottom w:val="nil"/>
              <w:right w:val="nil"/>
            </w:tcBorders>
            <w:shd w:val="clear" w:color="auto" w:fill="auto"/>
            <w:vAlign w:val="bottom"/>
          </w:tcPr>
          <w:p w14:paraId="196A87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08" w:name="_Toc67331100"/>
            <w:r>
              <w:rPr>
                <w:rFonts w:ascii="Calibri" w:eastAsia="Calibri" w:hAnsi="Calibri" w:cs="Calibri"/>
                <w:color w:val="000000"/>
                <w:sz w:val="18"/>
                <w:szCs w:val="18"/>
              </w:rPr>
              <w:t>-</w:t>
            </w:r>
            <w:bookmarkEnd w:id="1208"/>
          </w:p>
        </w:tc>
      </w:tr>
      <w:tr w:rsidR="00EA3621" w:rsidRPr="007370D0" w14:paraId="0A31FF9B" w14:textId="77777777" w:rsidTr="00EA3621">
        <w:trPr>
          <w:trHeight w:val="283"/>
          <w:jc w:val="center"/>
        </w:trPr>
        <w:tc>
          <w:tcPr>
            <w:tcW w:w="6094" w:type="dxa"/>
            <w:shd w:val="clear" w:color="auto" w:fill="auto"/>
            <w:vAlign w:val="bottom"/>
          </w:tcPr>
          <w:p w14:paraId="00C14AEF"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financijskih institucija – EIF</w:t>
            </w:r>
          </w:p>
        </w:tc>
        <w:tc>
          <w:tcPr>
            <w:tcW w:w="1060" w:type="dxa"/>
            <w:tcBorders>
              <w:top w:val="nil"/>
              <w:left w:val="nil"/>
              <w:bottom w:val="single" w:sz="4" w:space="0" w:color="auto"/>
              <w:right w:val="nil"/>
            </w:tcBorders>
            <w:shd w:val="clear" w:color="auto" w:fill="auto"/>
            <w:vAlign w:val="bottom"/>
          </w:tcPr>
          <w:p w14:paraId="126454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09" w:name="_Toc67331102"/>
            <w:r>
              <w:rPr>
                <w:rFonts w:ascii="Calibri" w:eastAsia="Calibri" w:hAnsi="Calibri" w:cs="Calibri"/>
                <w:color w:val="000000"/>
                <w:sz w:val="18"/>
                <w:szCs w:val="18"/>
              </w:rPr>
              <w:t>-</w:t>
            </w:r>
            <w:bookmarkEnd w:id="1209"/>
          </w:p>
        </w:tc>
        <w:tc>
          <w:tcPr>
            <w:tcW w:w="1060" w:type="dxa"/>
            <w:tcBorders>
              <w:top w:val="nil"/>
              <w:left w:val="nil"/>
              <w:bottom w:val="single" w:sz="4" w:space="0" w:color="auto"/>
              <w:right w:val="nil"/>
            </w:tcBorders>
            <w:shd w:val="clear" w:color="auto" w:fill="auto"/>
            <w:vAlign w:val="bottom"/>
          </w:tcPr>
          <w:p w14:paraId="2E11E80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10" w:name="_Toc67331103"/>
            <w:r>
              <w:rPr>
                <w:rFonts w:ascii="Calibri" w:eastAsia="Calibri" w:hAnsi="Calibri" w:cs="Calibri"/>
                <w:color w:val="000000"/>
                <w:sz w:val="18"/>
                <w:szCs w:val="18"/>
              </w:rPr>
              <w:t>26.665</w:t>
            </w:r>
            <w:bookmarkEnd w:id="1210"/>
          </w:p>
        </w:tc>
        <w:tc>
          <w:tcPr>
            <w:tcW w:w="1060" w:type="dxa"/>
            <w:tcBorders>
              <w:top w:val="nil"/>
              <w:left w:val="nil"/>
              <w:bottom w:val="single" w:sz="4" w:space="0" w:color="auto"/>
              <w:right w:val="nil"/>
            </w:tcBorders>
            <w:shd w:val="clear" w:color="auto" w:fill="auto"/>
            <w:vAlign w:val="bottom"/>
          </w:tcPr>
          <w:p w14:paraId="7FFF8F8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211" w:name="_Toc67331104"/>
            <w:r>
              <w:rPr>
                <w:rFonts w:ascii="Calibri" w:eastAsia="Calibri" w:hAnsi="Calibri" w:cs="Calibri"/>
                <w:color w:val="000000"/>
                <w:sz w:val="18"/>
                <w:szCs w:val="18"/>
              </w:rPr>
              <w:t>-</w:t>
            </w:r>
            <w:bookmarkEnd w:id="1211"/>
          </w:p>
        </w:tc>
      </w:tr>
      <w:tr w:rsidR="00EA3621" w:rsidRPr="007370D0" w14:paraId="12E37AFF" w14:textId="77777777" w:rsidTr="00EA3621">
        <w:trPr>
          <w:trHeight w:val="283"/>
          <w:jc w:val="center"/>
        </w:trPr>
        <w:tc>
          <w:tcPr>
            <w:tcW w:w="6094" w:type="dxa"/>
            <w:shd w:val="clear" w:color="auto" w:fill="auto"/>
            <w:vAlign w:val="bottom"/>
          </w:tcPr>
          <w:p w14:paraId="3B27992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792C3234"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212" w:name="_Toc67331106"/>
            <w:r w:rsidRPr="00F625B3">
              <w:rPr>
                <w:rFonts w:ascii="Calibri" w:eastAsia="Calibri" w:hAnsi="Calibri" w:cs="Calibri"/>
                <w:b/>
                <w:bCs/>
                <w:color w:val="000000"/>
                <w:sz w:val="18"/>
                <w:szCs w:val="18"/>
              </w:rPr>
              <w:t>-</w:t>
            </w:r>
            <w:bookmarkEnd w:id="1212"/>
          </w:p>
        </w:tc>
        <w:tc>
          <w:tcPr>
            <w:tcW w:w="1060" w:type="dxa"/>
            <w:tcBorders>
              <w:top w:val="single" w:sz="4" w:space="0" w:color="auto"/>
              <w:left w:val="nil"/>
              <w:bottom w:val="single" w:sz="12" w:space="0" w:color="auto"/>
              <w:right w:val="nil"/>
            </w:tcBorders>
            <w:shd w:val="clear" w:color="auto" w:fill="auto"/>
            <w:vAlign w:val="bottom"/>
          </w:tcPr>
          <w:p w14:paraId="2F8EF372"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213" w:name="_Toc67331107"/>
            <w:r w:rsidRPr="00F625B3">
              <w:rPr>
                <w:rFonts w:ascii="Calibri" w:eastAsia="Calibri" w:hAnsi="Calibri" w:cs="Calibri"/>
                <w:b/>
                <w:bCs/>
                <w:color w:val="000000"/>
                <w:sz w:val="18"/>
                <w:szCs w:val="18"/>
              </w:rPr>
              <w:t>26.708</w:t>
            </w:r>
            <w:bookmarkEnd w:id="1213"/>
          </w:p>
        </w:tc>
        <w:tc>
          <w:tcPr>
            <w:tcW w:w="1060" w:type="dxa"/>
            <w:tcBorders>
              <w:top w:val="single" w:sz="4" w:space="0" w:color="auto"/>
              <w:left w:val="nil"/>
              <w:bottom w:val="single" w:sz="12" w:space="0" w:color="auto"/>
              <w:right w:val="nil"/>
            </w:tcBorders>
            <w:shd w:val="clear" w:color="auto" w:fill="auto"/>
            <w:vAlign w:val="bottom"/>
          </w:tcPr>
          <w:p w14:paraId="1A1E2E50"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214" w:name="_Toc67331108"/>
            <w:r w:rsidRPr="00F625B3">
              <w:rPr>
                <w:rFonts w:ascii="Calibri" w:eastAsia="Calibri" w:hAnsi="Calibri" w:cs="Calibri"/>
                <w:b/>
                <w:bCs/>
                <w:color w:val="000000"/>
                <w:sz w:val="18"/>
                <w:szCs w:val="18"/>
              </w:rPr>
              <w:t>-</w:t>
            </w:r>
            <w:bookmarkEnd w:id="1214"/>
          </w:p>
        </w:tc>
      </w:tr>
      <w:tr w:rsidR="00EA3621" w:rsidRPr="007370D0" w14:paraId="4A089438" w14:textId="77777777" w:rsidTr="00EA3621">
        <w:trPr>
          <w:trHeight w:val="283"/>
          <w:jc w:val="center"/>
        </w:trPr>
        <w:tc>
          <w:tcPr>
            <w:tcW w:w="6094" w:type="dxa"/>
            <w:shd w:val="clear" w:color="auto" w:fill="auto"/>
            <w:vAlign w:val="bottom"/>
          </w:tcPr>
          <w:p w14:paraId="3BF24A80"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5920DD60"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215" w:name="_Toc67331110"/>
            <w:r w:rsidRPr="00446FD5">
              <w:rPr>
                <w:rFonts w:ascii="Calibri" w:eastAsia="Calibri" w:hAnsi="Calibri" w:cs="Calibri"/>
                <w:b/>
                <w:color w:val="000000"/>
                <w:sz w:val="18"/>
                <w:szCs w:val="18"/>
              </w:rPr>
              <w:t>3.024.356</w:t>
            </w:r>
            <w:bookmarkEnd w:id="1215"/>
          </w:p>
        </w:tc>
        <w:tc>
          <w:tcPr>
            <w:tcW w:w="1060" w:type="dxa"/>
            <w:tcBorders>
              <w:top w:val="single" w:sz="12" w:space="0" w:color="auto"/>
              <w:left w:val="nil"/>
              <w:bottom w:val="single" w:sz="12" w:space="0" w:color="auto"/>
              <w:right w:val="nil"/>
            </w:tcBorders>
            <w:shd w:val="clear" w:color="auto" w:fill="auto"/>
            <w:vAlign w:val="bottom"/>
          </w:tcPr>
          <w:p w14:paraId="5CD993A6"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216" w:name="_Toc67331111"/>
            <w:r w:rsidRPr="006D63AB">
              <w:rPr>
                <w:rFonts w:ascii="Calibri" w:eastAsia="Calibri" w:hAnsi="Calibri" w:cs="Calibri"/>
                <w:b/>
                <w:color w:val="000000"/>
                <w:sz w:val="18"/>
                <w:szCs w:val="18"/>
              </w:rPr>
              <w:t>26.708</w:t>
            </w:r>
            <w:bookmarkEnd w:id="1216"/>
          </w:p>
        </w:tc>
        <w:tc>
          <w:tcPr>
            <w:tcW w:w="1060" w:type="dxa"/>
            <w:tcBorders>
              <w:top w:val="single" w:sz="12" w:space="0" w:color="auto"/>
              <w:left w:val="nil"/>
              <w:bottom w:val="single" w:sz="12" w:space="0" w:color="auto"/>
              <w:right w:val="nil"/>
            </w:tcBorders>
            <w:shd w:val="clear" w:color="auto" w:fill="auto"/>
            <w:vAlign w:val="bottom"/>
          </w:tcPr>
          <w:p w14:paraId="2202371A"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217" w:name="_Toc67331112"/>
            <w:r w:rsidRPr="00446FD5">
              <w:rPr>
                <w:rFonts w:ascii="Calibri" w:eastAsia="Calibri" w:hAnsi="Calibri" w:cs="Calibri"/>
                <w:b/>
                <w:color w:val="000000"/>
                <w:sz w:val="18"/>
                <w:szCs w:val="18"/>
              </w:rPr>
              <w:t>2.262</w:t>
            </w:r>
            <w:bookmarkEnd w:id="1217"/>
          </w:p>
        </w:tc>
      </w:tr>
      <w:bookmarkEnd w:id="1160"/>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15CD8667" w14:textId="77777777" w:rsidR="00A2143E" w:rsidRPr="00EA3621" w:rsidRDefault="00A2143E" w:rsidP="00A2143E">
      <w:pPr>
        <w:jc w:val="both"/>
        <w:rPr>
          <w:rFonts w:eastAsia="Times New Roman" w:cstheme="minorHAnsi"/>
          <w:b/>
          <w:color w:val="000000" w:themeColor="text1"/>
        </w:rPr>
      </w:pPr>
    </w:p>
    <w:p w14:paraId="08A9CE47" w14:textId="508B38A1"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755B25C1" w14:textId="77777777" w:rsidR="00A2143E" w:rsidRPr="00EA3621" w:rsidRDefault="00A2143E" w:rsidP="00A2143E">
      <w:pPr>
        <w:jc w:val="both"/>
        <w:rPr>
          <w:rFonts w:eastAsia="Times New Roman" w:cstheme="minorHAnsi"/>
          <w:b/>
          <w:color w:val="000000" w:themeColor="text1"/>
        </w:rPr>
      </w:pPr>
    </w:p>
    <w:p w14:paraId="44C456B4" w14:textId="08085255"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EA3621" w:rsidRDefault="00A2143E" w:rsidP="00A2143E">
      <w:pPr>
        <w:rPr>
          <w:rFonts w:ascii="Calibri" w:eastAsia="Calibri" w:hAnsi="Calibri" w:cs="Calibri"/>
          <w:b/>
          <w:color w:val="000000" w:themeColor="text1"/>
        </w:rPr>
      </w:pPr>
    </w:p>
    <w:p w14:paraId="7D905596" w14:textId="424B3230"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w:t>
      </w:r>
    </w:p>
    <w:p w14:paraId="25304AC3" w14:textId="77777777" w:rsidR="00A2143E" w:rsidRPr="00EA3621" w:rsidRDefault="00A2143E" w:rsidP="00A2143E">
      <w:pPr>
        <w:rPr>
          <w:rFonts w:ascii="Calibri" w:eastAsia="Calibri" w:hAnsi="Calibri" w:cs="Calibri"/>
          <w:color w:val="000000" w:themeColor="text1"/>
        </w:rPr>
      </w:pPr>
    </w:p>
    <w:p w14:paraId="48B0EAA3" w14:textId="77777777" w:rsidR="00A2143E" w:rsidRPr="00EA3621" w:rsidRDefault="00A2143E" w:rsidP="00A2143E">
      <w:pPr>
        <w:rPr>
          <w:rFonts w:ascii="Calibri" w:eastAsia="Calibri" w:hAnsi="Calibri" w:cs="Calibri"/>
          <w:b/>
          <w:i/>
          <w:color w:val="000000" w:themeColor="text1"/>
        </w:rPr>
      </w:pPr>
      <w:r w:rsidRPr="00EA3621">
        <w:rPr>
          <w:rFonts w:ascii="Calibri" w:eastAsia="Calibri" w:hAnsi="Calibri" w:cs="Calibri"/>
          <w:b/>
          <w:i/>
          <w:color w:val="000000" w:themeColor="text1"/>
        </w:rPr>
        <w:t xml:space="preserve">a)  </w:t>
      </w:r>
      <w:proofErr w:type="spellStart"/>
      <w:r w:rsidRPr="00EA3621">
        <w:rPr>
          <w:rFonts w:ascii="Calibri" w:eastAsia="Calibri" w:hAnsi="Calibri" w:cs="Calibri"/>
          <w:b/>
          <w:i/>
          <w:color w:val="000000" w:themeColor="text1"/>
        </w:rPr>
        <w:t>Mezzanine</w:t>
      </w:r>
      <w:proofErr w:type="spellEnd"/>
      <w:r w:rsidRPr="00EA3621">
        <w:rPr>
          <w:rFonts w:ascii="Calibri" w:eastAsia="Calibri" w:hAnsi="Calibri" w:cs="Calibri"/>
          <w:b/>
          <w:i/>
          <w:color w:val="000000" w:themeColor="text1"/>
        </w:rPr>
        <w:t xml:space="preserve"> krediti</w:t>
      </w:r>
    </w:p>
    <w:p w14:paraId="46265A36" w14:textId="77777777" w:rsidR="00A2143E" w:rsidRPr="00EA3621" w:rsidRDefault="00A2143E" w:rsidP="00A2143E">
      <w:pPr>
        <w:rPr>
          <w:rFonts w:ascii="Calibri" w:eastAsia="Calibri" w:hAnsi="Calibri" w:cs="Calibri"/>
          <w:b/>
          <w:i/>
          <w:color w:val="000000" w:themeColor="text1"/>
        </w:rPr>
      </w:pPr>
    </w:p>
    <w:p w14:paraId="485FB224"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 xml:space="preserve">Za procjenu fer vrijednosti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koristi se metoda diskontiranja očekivanih budućih novčanih tijekova.</w:t>
      </w:r>
    </w:p>
    <w:p w14:paraId="1A41F7D5" w14:textId="77777777" w:rsidR="00A2143E" w:rsidRPr="00EA3621" w:rsidRDefault="00A2143E" w:rsidP="00A2143E">
      <w:pPr>
        <w:jc w:val="both"/>
        <w:rPr>
          <w:rFonts w:ascii="Calibri" w:eastAsia="Calibri" w:hAnsi="Calibri" w:cs="Calibri"/>
          <w:color w:val="000000" w:themeColor="text1"/>
        </w:rPr>
      </w:pP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kreditni plasmani zbog svojih ugovornih karakteristika ne prolaze na SPPI testu. Karakteristike zbog kojih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krediti ne prolaze SPPI test su sljedeće:</w:t>
      </w:r>
    </w:p>
    <w:p w14:paraId="6FCD574E" w14:textId="77777777" w:rsidR="00A2143E" w:rsidRPr="00EA3621" w:rsidRDefault="00A2143E" w:rsidP="00A2143E">
      <w:pPr>
        <w:jc w:val="both"/>
        <w:rPr>
          <w:rFonts w:ascii="Calibri" w:eastAsia="Calibri" w:hAnsi="Calibri" w:cs="Calibri"/>
          <w:color w:val="000000" w:themeColor="text1"/>
        </w:rPr>
      </w:pPr>
    </w:p>
    <w:p w14:paraId="339B3CA1"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u „senior dug“,</w:t>
      </w:r>
    </w:p>
    <w:p w14:paraId="6571B88A"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po konačnom dospijeću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vjerovnici imaju mogućnost, ali ne i obvezu, konverzije kredita u temeljni kapital dužnika i</w:t>
      </w:r>
    </w:p>
    <w:p w14:paraId="56C16DFB"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EA3621" w:rsidRDefault="00A2143E" w:rsidP="00A2143E">
      <w:pPr>
        <w:jc w:val="both"/>
        <w:rPr>
          <w:rFonts w:ascii="Calibri" w:eastAsia="Calibri" w:hAnsi="Calibri" w:cs="Calibri"/>
          <w:b/>
          <w:i/>
          <w:color w:val="000000" w:themeColor="text1"/>
        </w:rPr>
      </w:pPr>
    </w:p>
    <w:p w14:paraId="3CBA15EF"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 xml:space="preserve">Zbog navedenih karakteristika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svoja potraživanja konvertirala u temeljni kapital dužnika.</w:t>
      </w:r>
    </w:p>
    <w:p w14:paraId="49E83961" w14:textId="77777777" w:rsidR="00A2143E" w:rsidRPr="00EA3621" w:rsidRDefault="00A2143E" w:rsidP="00A2143E">
      <w:pPr>
        <w:jc w:val="both"/>
        <w:rPr>
          <w:rFonts w:ascii="Calibri" w:eastAsia="Calibri" w:hAnsi="Calibri" w:cs="Calibri"/>
          <w:color w:val="000000" w:themeColor="text1"/>
        </w:rPr>
      </w:pPr>
    </w:p>
    <w:p w14:paraId="6CEE29FC" w14:textId="41DFEF46" w:rsidR="00A2143E" w:rsidRPr="00EA3621" w:rsidRDefault="00A2143E" w:rsidP="00A2143E">
      <w:pPr>
        <w:jc w:val="both"/>
        <w:rPr>
          <w:rFonts w:ascii="Calibri" w:eastAsia="Calibri" w:hAnsi="Calibri" w:cs="Calibri"/>
          <w:color w:val="000000" w:themeColor="text1"/>
        </w:rPr>
      </w:pPr>
      <w:bookmarkStart w:id="1218" w:name="_Hlk72148996"/>
      <w:r w:rsidRPr="00D414B6">
        <w:rPr>
          <w:rFonts w:ascii="Calibri" w:hAnsi="Calibri"/>
          <w:color w:val="000000" w:themeColor="text1"/>
        </w:rPr>
        <w:t xml:space="preserve">Dana </w:t>
      </w:r>
      <w:r w:rsidR="00113AF3" w:rsidRPr="00D414B6">
        <w:rPr>
          <w:rFonts w:ascii="Calibri" w:eastAsia="Calibri" w:hAnsi="Calibri" w:cs="Calibri"/>
          <w:color w:val="000000" w:themeColor="text1"/>
        </w:rPr>
        <w:t>31.3</w:t>
      </w:r>
      <w:r w:rsidRPr="00D414B6">
        <w:rPr>
          <w:rFonts w:ascii="Calibri" w:hAnsi="Calibri"/>
          <w:color w:val="000000" w:themeColor="text1"/>
        </w:rPr>
        <w:t>.20</w:t>
      </w:r>
      <w:r w:rsidR="007908ED" w:rsidRPr="00D414B6">
        <w:rPr>
          <w:rFonts w:ascii="Calibri" w:hAnsi="Calibri"/>
          <w:color w:val="000000" w:themeColor="text1"/>
        </w:rPr>
        <w:t>2</w:t>
      </w:r>
      <w:r w:rsidR="00113AF3" w:rsidRPr="00D414B6">
        <w:rPr>
          <w:rFonts w:ascii="Calibri" w:hAnsi="Calibri"/>
          <w:color w:val="000000" w:themeColor="text1"/>
        </w:rPr>
        <w:t>1</w:t>
      </w:r>
      <w:r w:rsidRPr="00D414B6">
        <w:rPr>
          <w:rFonts w:ascii="Calibri" w:hAnsi="Calibri"/>
          <w:color w:val="000000" w:themeColor="text1"/>
        </w:rPr>
        <w:t xml:space="preserve">. tržišna cijena redovnih dionica dužnika koje bi Banka mogla upisati iznosila je </w:t>
      </w:r>
      <w:r w:rsidR="00113AF3" w:rsidRPr="00D414B6">
        <w:rPr>
          <w:rFonts w:ascii="Calibri" w:eastAsia="Calibri" w:hAnsi="Calibri" w:cs="Calibri"/>
          <w:color w:val="000000" w:themeColor="text1"/>
        </w:rPr>
        <w:t>6.975</w:t>
      </w:r>
      <w:r w:rsidR="00B53097" w:rsidRPr="00D414B6">
        <w:rPr>
          <w:rFonts w:ascii="Calibri" w:hAnsi="Calibri"/>
          <w:color w:val="000000" w:themeColor="text1"/>
        </w:rPr>
        <w:t xml:space="preserve"> </w:t>
      </w:r>
      <w:r w:rsidRPr="00D414B6">
        <w:rPr>
          <w:rFonts w:ascii="Calibri" w:hAnsi="Calibri"/>
          <w:color w:val="000000" w:themeColor="text1"/>
        </w:rPr>
        <w:t xml:space="preserve">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113AF3" w:rsidRPr="00D414B6">
        <w:rPr>
          <w:rFonts w:ascii="Calibri" w:eastAsia="Calibri" w:hAnsi="Calibri" w:cs="Calibri"/>
          <w:color w:val="000000" w:themeColor="text1"/>
        </w:rPr>
        <w:t>2.953</w:t>
      </w:r>
      <w:r w:rsidR="00B53097" w:rsidRPr="00D414B6">
        <w:rPr>
          <w:rFonts w:ascii="Calibri" w:hAnsi="Calibri"/>
          <w:color w:val="000000" w:themeColor="text1"/>
        </w:rPr>
        <w:t xml:space="preserve"> </w:t>
      </w:r>
      <w:r w:rsidRPr="00D414B6">
        <w:rPr>
          <w:rFonts w:ascii="Calibri" w:hAnsi="Calibri"/>
          <w:color w:val="000000" w:themeColor="text1"/>
        </w:rPr>
        <w:t xml:space="preserve">tisuća kuna, što predstavlja fer vrijednost </w:t>
      </w:r>
      <w:proofErr w:type="spellStart"/>
      <w:r w:rsidRPr="00D414B6">
        <w:rPr>
          <w:rFonts w:ascii="Calibri" w:hAnsi="Calibri"/>
          <w:color w:val="000000" w:themeColor="text1"/>
        </w:rPr>
        <w:t>mezzanine</w:t>
      </w:r>
      <w:proofErr w:type="spellEnd"/>
      <w:r w:rsidRPr="00D414B6">
        <w:rPr>
          <w:rFonts w:ascii="Calibri" w:hAnsi="Calibri"/>
          <w:color w:val="000000" w:themeColor="text1"/>
        </w:rPr>
        <w:t xml:space="preserve"> kredita na dan </w:t>
      </w:r>
      <w:r w:rsidR="00113AF3" w:rsidRPr="00D414B6">
        <w:rPr>
          <w:rFonts w:ascii="Calibri" w:eastAsia="Calibri" w:hAnsi="Calibri" w:cs="Calibri"/>
          <w:color w:val="000000" w:themeColor="text1"/>
        </w:rPr>
        <w:t>31</w:t>
      </w:r>
      <w:r w:rsidRPr="00D414B6">
        <w:rPr>
          <w:rFonts w:ascii="Calibri" w:eastAsia="Calibri" w:hAnsi="Calibri" w:cs="Calibri"/>
          <w:color w:val="000000" w:themeColor="text1"/>
        </w:rPr>
        <w:t xml:space="preserve">. </w:t>
      </w:r>
      <w:r w:rsidR="00113AF3" w:rsidRPr="00D414B6">
        <w:rPr>
          <w:rFonts w:ascii="Calibri" w:eastAsia="Calibri" w:hAnsi="Calibri" w:cs="Calibri"/>
          <w:color w:val="000000" w:themeColor="text1"/>
        </w:rPr>
        <w:t>ožujka</w:t>
      </w:r>
      <w:r w:rsidR="00113AF3" w:rsidRPr="00D414B6">
        <w:rPr>
          <w:rFonts w:ascii="Calibri" w:hAnsi="Calibri"/>
          <w:color w:val="000000" w:themeColor="text1"/>
        </w:rPr>
        <w:t xml:space="preserve"> 2021</w:t>
      </w:r>
      <w:r w:rsidRPr="00D414B6">
        <w:rPr>
          <w:rFonts w:ascii="Calibri" w:eastAsia="Calibri" w:hAnsi="Calibri" w:cs="Calibri"/>
          <w:color w:val="000000" w:themeColor="text1"/>
        </w:rPr>
        <w:t>.</w:t>
      </w:r>
    </w:p>
    <w:bookmarkEnd w:id="1218"/>
    <w:p w14:paraId="07CD8A08" w14:textId="77777777" w:rsidR="00A2143E" w:rsidRPr="00EA3621" w:rsidRDefault="00A2143E" w:rsidP="00A2143E">
      <w:pPr>
        <w:rPr>
          <w:rFonts w:ascii="Calibri" w:eastAsia="Calibri" w:hAnsi="Calibri" w:cs="Calibri"/>
          <w:color w:val="000000" w:themeColor="text1"/>
        </w:rPr>
      </w:pPr>
    </w:p>
    <w:p w14:paraId="7335148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w:t>
      </w:r>
    </w:p>
    <w:p w14:paraId="56611452" w14:textId="77777777" w:rsidR="00A2143E" w:rsidRPr="00EA3621" w:rsidRDefault="00A2143E" w:rsidP="00A2143E">
      <w:pPr>
        <w:rPr>
          <w:rFonts w:ascii="Calibri" w:eastAsia="Calibri" w:hAnsi="Calibri" w:cs="Calibri"/>
          <w:b/>
          <w:i/>
          <w:color w:val="000000" w:themeColor="text1"/>
        </w:rPr>
      </w:pPr>
    </w:p>
    <w:p w14:paraId="65557E1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w:t>
      </w:r>
    </w:p>
    <w:p w14:paraId="1BD3B65D" w14:textId="77777777" w:rsidR="00A2143E" w:rsidRPr="00EA3621" w:rsidRDefault="00A2143E" w:rsidP="00A2143E">
      <w:pPr>
        <w:jc w:val="both"/>
        <w:rPr>
          <w:rFonts w:ascii="Calibri" w:eastAsia="Calibri" w:hAnsi="Calibri" w:cs="Calibri"/>
          <w:b/>
          <w:i/>
          <w:color w:val="000000" w:themeColor="text1"/>
        </w:rPr>
      </w:pPr>
    </w:p>
    <w:p w14:paraId="2407DE7C"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EA3621" w:rsidRDefault="00A2143E" w:rsidP="00A2143E">
      <w:pPr>
        <w:jc w:val="both"/>
        <w:rPr>
          <w:rFonts w:ascii="Calibri" w:eastAsia="Calibri" w:hAnsi="Calibri"/>
          <w:color w:val="000000" w:themeColor="text1"/>
        </w:rPr>
      </w:pPr>
    </w:p>
    <w:p w14:paraId="58DC12D6" w14:textId="77777777" w:rsidR="00A2143E" w:rsidRPr="00EA3621" w:rsidRDefault="00A2143E" w:rsidP="004D47BA">
      <w:pPr>
        <w:jc w:val="both"/>
        <w:rPr>
          <w:rFonts w:eastAsia="Times New Roman" w:cstheme="minorHAnsi"/>
          <w:b/>
          <w:color w:val="000000" w:themeColor="text1"/>
        </w:rPr>
      </w:pPr>
      <w:r w:rsidRPr="00EA3621">
        <w:rPr>
          <w:rFonts w:ascii="Calibri" w:eastAsia="Calibri" w:hAnsi="Calibri"/>
          <w:color w:val="000000" w:themeColor="text1"/>
        </w:rPr>
        <w:t>Visina diskontne stope na nerizična ulaganja izračunava se kao linearno interpolirani/ekstrapolirani prinos obveznica Republike Hrvatske istog trajanja (</w:t>
      </w:r>
      <w:proofErr w:type="spellStart"/>
      <w:r w:rsidRPr="00EA3621">
        <w:rPr>
          <w:rFonts w:ascii="Calibri" w:eastAsia="Calibri" w:hAnsi="Calibri"/>
          <w:color w:val="000000" w:themeColor="text1"/>
        </w:rPr>
        <w:t>duracije</w:t>
      </w:r>
      <w:proofErr w:type="spellEnd"/>
      <w:r w:rsidRPr="00EA3621">
        <w:rPr>
          <w:rFonts w:ascii="Calibri" w:eastAsia="Calibri" w:hAnsi="Calibri"/>
          <w:color w:val="000000" w:themeColor="text1"/>
        </w:rPr>
        <w:t>) i iste devize kao vrednovane obveznice. Izvor informacija o prinosima na obveznice Republike Hrvatske je informacijski sustav Bloomberg.</w:t>
      </w:r>
    </w:p>
    <w:p w14:paraId="0DCB88FE" w14:textId="77777777" w:rsidR="00156BA2" w:rsidRPr="00EA3621" w:rsidRDefault="00156BA2" w:rsidP="004D47BA">
      <w:pPr>
        <w:jc w:val="both"/>
        <w:rPr>
          <w:rFonts w:eastAsia="Times New Roman" w:cstheme="minorHAnsi"/>
          <w:b/>
          <w:color w:val="000000" w:themeColor="text1"/>
        </w:rPr>
        <w:sectPr w:rsidR="00156BA2" w:rsidRPr="00EA3621" w:rsidSect="00DF73D1">
          <w:pgSz w:w="11906" w:h="16838"/>
          <w:pgMar w:top="1417" w:right="1417" w:bottom="1417" w:left="1417" w:header="708" w:footer="708" w:gutter="0"/>
          <w:cols w:space="708"/>
          <w:docGrid w:linePitch="360"/>
        </w:sectPr>
      </w:pPr>
    </w:p>
    <w:p w14:paraId="5453254E" w14:textId="77777777" w:rsidR="00A2143E" w:rsidRPr="00EA3621" w:rsidRDefault="00A2143E" w:rsidP="00A2143E">
      <w:pPr>
        <w:jc w:val="both"/>
        <w:rPr>
          <w:rFonts w:eastAsia="Times New Roman" w:cstheme="minorHAnsi"/>
          <w:b/>
          <w:color w:val="000000" w:themeColor="text1"/>
        </w:rPr>
      </w:pPr>
    </w:p>
    <w:p w14:paraId="14CB018C" w14:textId="0A02278B"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4B071407" w14:textId="77777777" w:rsidR="00A2143E" w:rsidRPr="00EA3621" w:rsidRDefault="00A2143E" w:rsidP="00A2143E">
      <w:pPr>
        <w:jc w:val="both"/>
        <w:rPr>
          <w:rFonts w:eastAsia="Times New Roman" w:cstheme="minorHAnsi"/>
          <w:b/>
          <w:color w:val="000000" w:themeColor="text1"/>
        </w:rPr>
      </w:pPr>
    </w:p>
    <w:p w14:paraId="699824E9" w14:textId="0FB3A3FD"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EA3621" w:rsidRDefault="00A2143E" w:rsidP="00A2143E">
      <w:pPr>
        <w:rPr>
          <w:rFonts w:ascii="Calibri" w:eastAsia="Calibri" w:hAnsi="Calibri" w:cs="Calibri"/>
          <w:b/>
          <w:color w:val="000000" w:themeColor="text1"/>
        </w:rPr>
      </w:pPr>
    </w:p>
    <w:p w14:paraId="2CA1FBCD" w14:textId="79A6E5FE"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5D45C0B6" w14:textId="77777777" w:rsidR="00A2143E" w:rsidRPr="00EA3621" w:rsidRDefault="00A2143E" w:rsidP="00A2143E">
      <w:pPr>
        <w:rPr>
          <w:rFonts w:ascii="Calibri" w:eastAsia="Calibri" w:hAnsi="Calibri" w:cs="Calibri"/>
          <w:b/>
          <w:color w:val="000000" w:themeColor="text1"/>
        </w:rPr>
      </w:pPr>
    </w:p>
    <w:p w14:paraId="57FEECC5"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 (nastavak)</w:t>
      </w:r>
    </w:p>
    <w:p w14:paraId="69CE158F" w14:textId="77777777" w:rsidR="00A2143E" w:rsidRPr="00EA3621" w:rsidRDefault="00A2143E" w:rsidP="00A2143E">
      <w:pPr>
        <w:tabs>
          <w:tab w:val="left" w:pos="284"/>
        </w:tabs>
        <w:rPr>
          <w:rFonts w:ascii="Calibri" w:eastAsia="Calibri" w:hAnsi="Calibri" w:cs="Calibri"/>
          <w:b/>
          <w:i/>
          <w:color w:val="000000" w:themeColor="text1"/>
        </w:rPr>
      </w:pPr>
    </w:p>
    <w:p w14:paraId="221E008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 (nastavak)</w:t>
      </w:r>
    </w:p>
    <w:p w14:paraId="7407960E" w14:textId="77777777" w:rsidR="00A2143E" w:rsidRPr="00EA3621" w:rsidRDefault="00A2143E" w:rsidP="00A2143E">
      <w:pPr>
        <w:jc w:val="both"/>
        <w:rPr>
          <w:rFonts w:ascii="Calibri" w:eastAsia="Calibri" w:hAnsi="Calibri"/>
          <w:color w:val="000000" w:themeColor="text1"/>
        </w:rPr>
      </w:pPr>
    </w:p>
    <w:p w14:paraId="621494D0"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EA3621" w:rsidRDefault="00A2143E" w:rsidP="00A2143E">
      <w:pPr>
        <w:ind w:left="708"/>
        <w:rPr>
          <w:rFonts w:ascii="Calibri" w:eastAsia="Calibri" w:hAnsi="Calibri" w:cs="Calibri"/>
          <w:b/>
          <w:i/>
          <w:color w:val="000000" w:themeColor="text1"/>
        </w:rPr>
      </w:pPr>
      <w:r w:rsidRPr="00EA3621">
        <w:rPr>
          <w:rFonts w:ascii="Calibri" w:eastAsia="Calibri" w:hAnsi="Calibri"/>
          <w:color w:val="000000" w:themeColor="text1"/>
        </w:rPr>
        <w:t> </w:t>
      </w:r>
    </w:p>
    <w:p w14:paraId="26D91154" w14:textId="783D03DF" w:rsidR="00A2143E" w:rsidRPr="00D414B6" w:rsidRDefault="00A2143E" w:rsidP="00A2143E">
      <w:pPr>
        <w:keepNext/>
        <w:tabs>
          <w:tab w:val="left" w:pos="567"/>
        </w:tabs>
        <w:jc w:val="both"/>
        <w:rPr>
          <w:rFonts w:ascii="Calibri" w:hAnsi="Calibri"/>
          <w:bCs/>
          <w:i/>
          <w:color w:val="000000" w:themeColor="text1"/>
        </w:rPr>
      </w:pPr>
      <w:r w:rsidRPr="00D414B6">
        <w:rPr>
          <w:rFonts w:ascii="Calibri" w:hAnsi="Calibri" w:cs="Arial"/>
          <w:bCs/>
          <w:i/>
          <w:color w:val="000000" w:themeColor="text1"/>
          <w:spacing w:val="-3"/>
        </w:rPr>
        <w:t xml:space="preserve">ii) Analiza senzitivnosti korporativne obveznice </w:t>
      </w:r>
      <w:r w:rsidRPr="00D414B6">
        <w:rPr>
          <w:rFonts w:ascii="Calibri" w:hAnsi="Calibri"/>
          <w:bCs/>
          <w:i/>
          <w:color w:val="000000" w:themeColor="text1"/>
        </w:rPr>
        <w:t>s iskazanim potencijalnim učinkom na dobit/gubitak na dan 3</w:t>
      </w:r>
      <w:r w:rsidR="001E3261" w:rsidRPr="00D414B6">
        <w:rPr>
          <w:rFonts w:ascii="Calibri" w:hAnsi="Calibri"/>
          <w:bCs/>
          <w:i/>
          <w:color w:val="000000" w:themeColor="text1"/>
        </w:rPr>
        <w:t>1</w:t>
      </w:r>
      <w:r w:rsidRPr="00D414B6">
        <w:rPr>
          <w:rFonts w:ascii="Calibri" w:hAnsi="Calibri"/>
          <w:bCs/>
          <w:i/>
          <w:color w:val="000000" w:themeColor="text1"/>
        </w:rPr>
        <w:t>.</w:t>
      </w:r>
      <w:r w:rsidR="001E3261" w:rsidRPr="00D414B6">
        <w:rPr>
          <w:rFonts w:ascii="Calibri" w:hAnsi="Calibri"/>
          <w:bCs/>
          <w:i/>
          <w:color w:val="000000" w:themeColor="text1"/>
        </w:rPr>
        <w:t xml:space="preserve"> ožujka</w:t>
      </w:r>
      <w:r w:rsidRPr="00D414B6">
        <w:rPr>
          <w:rFonts w:ascii="Calibri" w:hAnsi="Calibri"/>
          <w:bCs/>
          <w:i/>
          <w:color w:val="000000" w:themeColor="text1"/>
        </w:rPr>
        <w:t xml:space="preserve"> 20</w:t>
      </w:r>
      <w:r w:rsidR="00F86154" w:rsidRPr="00D414B6">
        <w:rPr>
          <w:rFonts w:ascii="Calibri" w:hAnsi="Calibri"/>
          <w:bCs/>
          <w:i/>
          <w:color w:val="000000" w:themeColor="text1"/>
        </w:rPr>
        <w:t>2</w:t>
      </w:r>
      <w:r w:rsidR="001E3261" w:rsidRPr="00D414B6">
        <w:rPr>
          <w:rFonts w:ascii="Calibri" w:hAnsi="Calibri"/>
          <w:bCs/>
          <w:i/>
          <w:color w:val="000000" w:themeColor="text1"/>
        </w:rPr>
        <w:t>1</w:t>
      </w:r>
      <w:r w:rsidRPr="00D414B6">
        <w:rPr>
          <w:rFonts w:ascii="Calibri" w:hAnsi="Calibri"/>
          <w:bCs/>
          <w:i/>
          <w:color w:val="000000" w:themeColor="text1"/>
        </w:rPr>
        <w:t>., uz pretpostavku promjene diskontirane stope (prinosa) za 2% i za 10%</w:t>
      </w:r>
    </w:p>
    <w:p w14:paraId="707A7D22" w14:textId="77777777" w:rsidR="00A2143E" w:rsidRPr="00D414B6" w:rsidRDefault="00A2143E" w:rsidP="00A2143E">
      <w:pPr>
        <w:jc w:val="both"/>
        <w:rPr>
          <w:rFonts w:ascii="Calibri" w:eastAsia="Calibri" w:hAnsi="Calibri"/>
          <w:i/>
          <w:color w:val="000000" w:themeColor="text1"/>
        </w:rPr>
      </w:pPr>
    </w:p>
    <w:p w14:paraId="261F7558" w14:textId="153E4AE4" w:rsidR="00A2143E" w:rsidRPr="00D414B6" w:rsidRDefault="00A2143E" w:rsidP="00A2143E">
      <w:pPr>
        <w:jc w:val="both"/>
        <w:rPr>
          <w:rFonts w:ascii="Calibri" w:hAnsi="Calibri"/>
          <w:color w:val="000000" w:themeColor="text1"/>
        </w:rPr>
      </w:pPr>
      <w:r w:rsidRPr="00D414B6">
        <w:rPr>
          <w:rFonts w:ascii="Calibri" w:hAnsi="Calibri"/>
          <w:color w:val="000000" w:themeColor="text1"/>
        </w:rPr>
        <w:t>Pod pretpostavkom da se tržišne kamatne stope promjene za 2% u odnosu na važeće na dan 3</w:t>
      </w:r>
      <w:r w:rsidR="001E3261" w:rsidRPr="00D414B6">
        <w:rPr>
          <w:rFonts w:ascii="Calibri" w:hAnsi="Calibri"/>
          <w:color w:val="000000" w:themeColor="text1"/>
        </w:rPr>
        <w:t>1</w:t>
      </w:r>
      <w:r w:rsidRPr="00D414B6">
        <w:rPr>
          <w:rFonts w:ascii="Calibri" w:hAnsi="Calibri"/>
          <w:color w:val="000000" w:themeColor="text1"/>
        </w:rPr>
        <w:t>.</w:t>
      </w:r>
      <w:r w:rsidR="001E3261" w:rsidRPr="00D414B6">
        <w:rPr>
          <w:rFonts w:ascii="Calibri" w:hAnsi="Calibri"/>
          <w:color w:val="000000" w:themeColor="text1"/>
        </w:rPr>
        <w:t xml:space="preserve"> ožujka</w:t>
      </w:r>
      <w:r w:rsidRPr="00D414B6">
        <w:rPr>
          <w:rFonts w:ascii="Calibri" w:hAnsi="Calibri"/>
          <w:color w:val="000000" w:themeColor="text1"/>
        </w:rPr>
        <w:t xml:space="preserve"> 20</w:t>
      </w:r>
      <w:r w:rsidR="001E723C" w:rsidRPr="00D414B6">
        <w:rPr>
          <w:rFonts w:ascii="Calibri" w:hAnsi="Calibri"/>
          <w:color w:val="000000" w:themeColor="text1"/>
        </w:rPr>
        <w:t>2</w:t>
      </w:r>
      <w:r w:rsidR="001E3261" w:rsidRPr="00D414B6">
        <w:rPr>
          <w:rFonts w:ascii="Calibri" w:hAnsi="Calibri"/>
          <w:color w:val="000000" w:themeColor="text1"/>
        </w:rPr>
        <w:t>1</w:t>
      </w:r>
      <w:r w:rsidRPr="00D414B6">
        <w:rPr>
          <w:rFonts w:ascii="Calibri" w:hAnsi="Calibri"/>
          <w:color w:val="000000" w:themeColor="text1"/>
        </w:rPr>
        <w:t>., efekti bi bili sljedeći:</w:t>
      </w:r>
    </w:p>
    <w:p w14:paraId="1FE56B57" w14:textId="49AF25CA" w:rsidR="00A2143E" w:rsidRPr="00D414B6" w:rsidRDefault="00A2143E" w:rsidP="0026036B">
      <w:pPr>
        <w:numPr>
          <w:ilvl w:val="0"/>
          <w:numId w:val="35"/>
        </w:numPr>
        <w:jc w:val="both"/>
        <w:rPr>
          <w:rFonts w:ascii="Calibri" w:hAnsi="Calibri"/>
          <w:color w:val="000000" w:themeColor="text1"/>
        </w:rPr>
      </w:pPr>
      <w:r w:rsidRPr="00D414B6">
        <w:rPr>
          <w:rFonts w:ascii="Calibri" w:hAnsi="Calibri"/>
          <w:color w:val="000000" w:themeColor="text1"/>
        </w:rPr>
        <w:t>U slučaju smanjenja tržišnih prinosa na nerizična ulaganja (linearno interpolirani/ekstrapolirani prinos obveznica Republike Hrvatske istog trajanja/</w:t>
      </w:r>
      <w:proofErr w:type="spellStart"/>
      <w:r w:rsidRPr="00D414B6">
        <w:rPr>
          <w:rFonts w:ascii="Calibri" w:hAnsi="Calibri"/>
          <w:color w:val="000000" w:themeColor="text1"/>
        </w:rPr>
        <w:t>duracije</w:t>
      </w:r>
      <w:proofErr w:type="spellEnd"/>
      <w:r w:rsidRPr="00D414B6">
        <w:rPr>
          <w:rFonts w:ascii="Calibri" w:hAnsi="Calibri"/>
          <w:color w:val="000000" w:themeColor="text1"/>
        </w:rPr>
        <w:t xml:space="preserve"> i iste devize kao predmetna obveznica) za 2%, diskontna stopa bi iznosila </w:t>
      </w:r>
      <w:r w:rsidR="001E723C" w:rsidRPr="00D414B6">
        <w:rPr>
          <w:rFonts w:ascii="Calibri" w:hAnsi="Calibri"/>
          <w:color w:val="000000" w:themeColor="text1"/>
        </w:rPr>
        <w:t>12</w:t>
      </w:r>
      <w:r w:rsidR="00F86154" w:rsidRPr="00D414B6">
        <w:rPr>
          <w:rFonts w:ascii="Calibri" w:hAnsi="Calibri"/>
          <w:color w:val="000000" w:themeColor="text1"/>
        </w:rPr>
        <w:t>,</w:t>
      </w:r>
      <w:r w:rsidR="001E723C" w:rsidRPr="00D414B6">
        <w:rPr>
          <w:rFonts w:ascii="Calibri" w:hAnsi="Calibri"/>
          <w:color w:val="000000" w:themeColor="text1"/>
        </w:rPr>
        <w:t>4</w:t>
      </w:r>
      <w:r w:rsidR="001E3261" w:rsidRPr="00D414B6">
        <w:rPr>
          <w:rFonts w:ascii="Calibri" w:hAnsi="Calibri"/>
          <w:color w:val="000000" w:themeColor="text1"/>
        </w:rPr>
        <w:t>6</w:t>
      </w:r>
      <w:r w:rsidRPr="00D414B6">
        <w:rPr>
          <w:rFonts w:ascii="Calibri" w:hAnsi="Calibri"/>
          <w:color w:val="000000" w:themeColor="text1"/>
        </w:rPr>
        <w:t xml:space="preserve">%, cijena obveznica bi bila </w:t>
      </w:r>
      <w:r w:rsidR="001E723C" w:rsidRPr="00D414B6">
        <w:rPr>
          <w:rFonts w:ascii="Calibri" w:hAnsi="Calibri"/>
          <w:color w:val="000000" w:themeColor="text1"/>
        </w:rPr>
        <w:t>3</w:t>
      </w:r>
      <w:r w:rsidR="001E3261" w:rsidRPr="00D414B6">
        <w:rPr>
          <w:rFonts w:ascii="Calibri" w:hAnsi="Calibri"/>
          <w:color w:val="000000" w:themeColor="text1"/>
        </w:rPr>
        <w:t>6</w:t>
      </w:r>
      <w:r w:rsidRPr="00D414B6">
        <w:rPr>
          <w:rFonts w:ascii="Calibri" w:hAnsi="Calibri"/>
          <w:color w:val="000000" w:themeColor="text1"/>
        </w:rPr>
        <w:t>,</w:t>
      </w:r>
      <w:r w:rsidR="001E3261" w:rsidRPr="00D414B6">
        <w:rPr>
          <w:rFonts w:ascii="Calibri" w:hAnsi="Calibri"/>
          <w:color w:val="000000" w:themeColor="text1"/>
        </w:rPr>
        <w:t>97</w:t>
      </w:r>
      <w:r w:rsidRPr="00D414B6">
        <w:rPr>
          <w:rFonts w:ascii="Calibri" w:hAnsi="Calibri"/>
          <w:color w:val="000000" w:themeColor="text1"/>
        </w:rPr>
        <w:t xml:space="preserve">%, što bi rezultiralo povećanjem ostvarene dobiti HBOR-a za </w:t>
      </w:r>
      <w:r w:rsidR="001E723C" w:rsidRPr="00D414B6">
        <w:rPr>
          <w:rFonts w:ascii="Calibri" w:hAnsi="Calibri"/>
          <w:color w:val="000000" w:themeColor="text1"/>
        </w:rPr>
        <w:t>1</w:t>
      </w:r>
      <w:r w:rsidR="001E3261" w:rsidRPr="00D414B6">
        <w:rPr>
          <w:rFonts w:ascii="Calibri" w:hAnsi="Calibri"/>
          <w:color w:val="000000" w:themeColor="text1"/>
        </w:rPr>
        <w:t>2</w:t>
      </w:r>
      <w:r w:rsidRPr="00D414B6">
        <w:rPr>
          <w:rFonts w:ascii="Calibri" w:hAnsi="Calibri"/>
          <w:color w:val="000000" w:themeColor="text1"/>
        </w:rPr>
        <w:t>,</w:t>
      </w:r>
      <w:r w:rsidR="001E723C" w:rsidRPr="00D414B6">
        <w:rPr>
          <w:rFonts w:ascii="Calibri" w:hAnsi="Calibri"/>
          <w:color w:val="000000" w:themeColor="text1"/>
        </w:rPr>
        <w:t>3</w:t>
      </w:r>
      <w:r w:rsidR="001E3261" w:rsidRPr="00D414B6">
        <w:rPr>
          <w:rFonts w:ascii="Calibri" w:hAnsi="Calibri"/>
          <w:color w:val="000000" w:themeColor="text1"/>
        </w:rPr>
        <w:t>5</w:t>
      </w:r>
      <w:r w:rsidR="001E723C" w:rsidRPr="00D414B6">
        <w:rPr>
          <w:rFonts w:ascii="Calibri" w:hAnsi="Calibri"/>
          <w:color w:val="000000" w:themeColor="text1"/>
        </w:rPr>
        <w:t xml:space="preserve"> </w:t>
      </w:r>
      <w:r w:rsidRPr="00D414B6">
        <w:rPr>
          <w:rFonts w:ascii="Calibri" w:hAnsi="Calibri"/>
          <w:color w:val="000000" w:themeColor="text1"/>
        </w:rPr>
        <w:t>tisuća kuna.</w:t>
      </w:r>
    </w:p>
    <w:p w14:paraId="3F53AF30" w14:textId="4C31AE77" w:rsidR="00A2143E" w:rsidRPr="00D414B6" w:rsidRDefault="00A2143E" w:rsidP="0026036B">
      <w:pPr>
        <w:numPr>
          <w:ilvl w:val="0"/>
          <w:numId w:val="35"/>
        </w:numPr>
        <w:contextualSpacing/>
        <w:jc w:val="both"/>
        <w:rPr>
          <w:rFonts w:ascii="Calibri" w:hAnsi="Calibri"/>
          <w:color w:val="000000" w:themeColor="text1"/>
        </w:rPr>
      </w:pPr>
      <w:r w:rsidRPr="00D414B6">
        <w:rPr>
          <w:rFonts w:ascii="Calibri" w:hAnsi="Calibri"/>
          <w:color w:val="000000" w:themeColor="text1"/>
        </w:rPr>
        <w:t>U slučaju povećanja tržišnih prinosa na nerizična ulaganja (linearno interpolirani/ekstrapolirani prinos obveznica Republike Hrvatske istog trajanja/</w:t>
      </w:r>
      <w:proofErr w:type="spellStart"/>
      <w:r w:rsidRPr="00D414B6">
        <w:rPr>
          <w:rFonts w:ascii="Calibri" w:hAnsi="Calibri"/>
          <w:color w:val="000000" w:themeColor="text1"/>
        </w:rPr>
        <w:t>duracije</w:t>
      </w:r>
      <w:proofErr w:type="spellEnd"/>
      <w:r w:rsidRPr="00D414B6">
        <w:rPr>
          <w:rFonts w:ascii="Calibri" w:hAnsi="Calibri"/>
          <w:color w:val="000000" w:themeColor="text1"/>
        </w:rPr>
        <w:t xml:space="preserve"> i iste devize kao korporativne obveznice) za 2%, diskontna stopa bi iznosila </w:t>
      </w:r>
      <w:r w:rsidR="001E723C" w:rsidRPr="00D414B6">
        <w:rPr>
          <w:rFonts w:ascii="Calibri" w:hAnsi="Calibri"/>
          <w:color w:val="000000" w:themeColor="text1"/>
        </w:rPr>
        <w:t>16</w:t>
      </w:r>
      <w:r w:rsidRPr="00D414B6">
        <w:rPr>
          <w:rFonts w:ascii="Calibri" w:hAnsi="Calibri"/>
          <w:color w:val="000000" w:themeColor="text1"/>
        </w:rPr>
        <w:t>,</w:t>
      </w:r>
      <w:r w:rsidR="001E723C" w:rsidRPr="00D414B6">
        <w:rPr>
          <w:rFonts w:ascii="Calibri" w:hAnsi="Calibri"/>
          <w:color w:val="000000" w:themeColor="text1"/>
        </w:rPr>
        <w:t>4</w:t>
      </w:r>
      <w:r w:rsidR="001E3261" w:rsidRPr="00D414B6">
        <w:rPr>
          <w:rFonts w:ascii="Calibri" w:hAnsi="Calibri"/>
          <w:color w:val="000000" w:themeColor="text1"/>
        </w:rPr>
        <w:t>6</w:t>
      </w:r>
      <w:r w:rsidRPr="00D414B6">
        <w:rPr>
          <w:rFonts w:ascii="Calibri" w:hAnsi="Calibri"/>
          <w:color w:val="000000" w:themeColor="text1"/>
        </w:rPr>
        <w:t xml:space="preserve">%, cijena obveznice bi bila </w:t>
      </w:r>
      <w:r w:rsidR="00C72E5F" w:rsidRPr="00D414B6">
        <w:rPr>
          <w:rFonts w:ascii="Calibri" w:hAnsi="Calibri"/>
          <w:color w:val="000000" w:themeColor="text1"/>
        </w:rPr>
        <w:t>3</w:t>
      </w:r>
      <w:r w:rsidR="001E3261" w:rsidRPr="00D414B6">
        <w:rPr>
          <w:rFonts w:ascii="Calibri" w:hAnsi="Calibri"/>
          <w:color w:val="000000" w:themeColor="text1"/>
        </w:rPr>
        <w:t>5</w:t>
      </w:r>
      <w:r w:rsidRPr="00D414B6">
        <w:rPr>
          <w:rFonts w:ascii="Calibri" w:hAnsi="Calibri"/>
          <w:color w:val="000000" w:themeColor="text1"/>
        </w:rPr>
        <w:t>,</w:t>
      </w:r>
      <w:r w:rsidR="001E3261" w:rsidRPr="00D414B6">
        <w:rPr>
          <w:rFonts w:ascii="Calibri" w:hAnsi="Calibri"/>
          <w:color w:val="000000" w:themeColor="text1"/>
        </w:rPr>
        <w:t>40</w:t>
      </w:r>
      <w:r w:rsidRPr="00D414B6">
        <w:rPr>
          <w:rFonts w:ascii="Calibri" w:hAnsi="Calibri"/>
          <w:color w:val="000000" w:themeColor="text1"/>
        </w:rPr>
        <w:t xml:space="preserve">%, što bi rezultiralo smanjenjem ostvarene dobiti HBOR-a za </w:t>
      </w:r>
      <w:r w:rsidR="00A87CA6" w:rsidRPr="00D414B6">
        <w:rPr>
          <w:rFonts w:ascii="Calibri" w:hAnsi="Calibri"/>
          <w:color w:val="000000" w:themeColor="text1"/>
        </w:rPr>
        <w:t>1</w:t>
      </w:r>
      <w:r w:rsidR="001E3261" w:rsidRPr="00D414B6">
        <w:rPr>
          <w:rFonts w:ascii="Calibri" w:hAnsi="Calibri"/>
          <w:color w:val="000000" w:themeColor="text1"/>
        </w:rPr>
        <w:t>1</w:t>
      </w:r>
      <w:r w:rsidRPr="00D414B6">
        <w:rPr>
          <w:rFonts w:ascii="Calibri" w:hAnsi="Calibri"/>
          <w:color w:val="000000" w:themeColor="text1"/>
        </w:rPr>
        <w:t>,</w:t>
      </w:r>
      <w:r w:rsidR="00A87CA6" w:rsidRPr="00D414B6">
        <w:rPr>
          <w:rFonts w:ascii="Calibri" w:hAnsi="Calibri"/>
          <w:color w:val="000000" w:themeColor="text1"/>
        </w:rPr>
        <w:t>7</w:t>
      </w:r>
      <w:r w:rsidR="001E3261" w:rsidRPr="00D414B6">
        <w:rPr>
          <w:rFonts w:ascii="Calibri" w:hAnsi="Calibri"/>
          <w:color w:val="000000" w:themeColor="text1"/>
        </w:rPr>
        <w:t>7</w:t>
      </w:r>
      <w:r w:rsidR="00A87CA6" w:rsidRPr="00D414B6">
        <w:rPr>
          <w:rFonts w:ascii="Calibri" w:hAnsi="Calibri"/>
          <w:color w:val="000000" w:themeColor="text1"/>
        </w:rPr>
        <w:t xml:space="preserve"> </w:t>
      </w:r>
      <w:r w:rsidRPr="00D414B6">
        <w:rPr>
          <w:rFonts w:ascii="Calibri" w:hAnsi="Calibri"/>
          <w:color w:val="000000" w:themeColor="text1"/>
        </w:rPr>
        <w:t>tisuća kuna.</w:t>
      </w:r>
    </w:p>
    <w:p w14:paraId="0874A254" w14:textId="77777777" w:rsidR="00A2143E" w:rsidRPr="005C64E5" w:rsidRDefault="00A2143E" w:rsidP="00A2143E">
      <w:pPr>
        <w:ind w:left="720"/>
        <w:rPr>
          <w:rFonts w:ascii="Calibri" w:eastAsia="Calibri" w:hAnsi="Calibri"/>
          <w:color w:val="000000" w:themeColor="text1"/>
        </w:rPr>
      </w:pPr>
    </w:p>
    <w:p w14:paraId="7D84147A" w14:textId="2E390114" w:rsidR="00A2143E" w:rsidRPr="005C64E5" w:rsidRDefault="00A2143E" w:rsidP="00A2143E">
      <w:pPr>
        <w:jc w:val="both"/>
        <w:rPr>
          <w:rFonts w:ascii="Calibri" w:hAnsi="Calibri"/>
          <w:color w:val="000000" w:themeColor="text1"/>
        </w:rPr>
      </w:pPr>
      <w:r w:rsidRPr="00D414B6">
        <w:rPr>
          <w:rFonts w:ascii="Calibri" w:hAnsi="Calibri"/>
          <w:color w:val="000000" w:themeColor="text1"/>
        </w:rPr>
        <w:t xml:space="preserve">Kao osnova za promjenu tržišne kamatne stope od 2% u odnosu na važeće tržišne uvjete dana </w:t>
      </w:r>
      <w:r w:rsidR="009D5247" w:rsidRPr="00D414B6">
        <w:rPr>
          <w:rFonts w:ascii="Calibri" w:eastAsia="Calibri" w:hAnsi="Calibri"/>
          <w:color w:val="000000" w:themeColor="text1"/>
        </w:rPr>
        <w:t>3</w:t>
      </w:r>
      <w:r w:rsidR="001E3261" w:rsidRPr="00D414B6">
        <w:rPr>
          <w:rFonts w:ascii="Calibri" w:eastAsia="Calibri" w:hAnsi="Calibri"/>
          <w:color w:val="000000" w:themeColor="text1"/>
        </w:rPr>
        <w:t>1</w:t>
      </w:r>
      <w:r w:rsidRPr="00D414B6">
        <w:rPr>
          <w:rFonts w:ascii="Calibri" w:eastAsia="Calibri" w:hAnsi="Calibri"/>
          <w:color w:val="000000" w:themeColor="text1"/>
        </w:rPr>
        <w:t xml:space="preserve">. </w:t>
      </w:r>
      <w:r w:rsidR="001E3261" w:rsidRPr="00D414B6">
        <w:rPr>
          <w:rFonts w:ascii="Calibri" w:eastAsia="Calibri" w:hAnsi="Calibri"/>
          <w:color w:val="000000" w:themeColor="text1"/>
        </w:rPr>
        <w:t>ožujka</w:t>
      </w:r>
      <w:r w:rsidR="007075CD" w:rsidRPr="00D414B6">
        <w:rPr>
          <w:rFonts w:ascii="Calibri" w:eastAsia="Calibri" w:hAnsi="Calibri"/>
          <w:color w:val="000000" w:themeColor="text1"/>
        </w:rPr>
        <w:t xml:space="preserve"> </w:t>
      </w:r>
      <w:r w:rsidRPr="00D414B6">
        <w:rPr>
          <w:rFonts w:ascii="Calibri" w:hAnsi="Calibri"/>
          <w:color w:val="000000" w:themeColor="text1"/>
        </w:rPr>
        <w:t>20</w:t>
      </w:r>
      <w:r w:rsidR="00F86154" w:rsidRPr="00D414B6">
        <w:rPr>
          <w:rFonts w:ascii="Calibri" w:hAnsi="Calibri"/>
          <w:color w:val="000000" w:themeColor="text1"/>
        </w:rPr>
        <w:t>2</w:t>
      </w:r>
      <w:r w:rsidR="001E3261" w:rsidRPr="00D414B6">
        <w:rPr>
          <w:rFonts w:ascii="Calibri" w:hAnsi="Calibri"/>
          <w:color w:val="000000" w:themeColor="text1"/>
        </w:rPr>
        <w:t>1</w:t>
      </w:r>
      <w:r w:rsidRPr="00D414B6">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5C64E5" w:rsidRDefault="00A2143E" w:rsidP="00A2143E">
      <w:pPr>
        <w:jc w:val="both"/>
        <w:rPr>
          <w:rFonts w:ascii="Calibri" w:hAnsi="Calibri"/>
          <w:color w:val="000000" w:themeColor="text1"/>
        </w:rPr>
      </w:pPr>
    </w:p>
    <w:p w14:paraId="16B9B604" w14:textId="69176086" w:rsidR="00A2143E" w:rsidRPr="00EA3621" w:rsidRDefault="00A2143E" w:rsidP="00A2143E">
      <w:pPr>
        <w:jc w:val="both"/>
        <w:rPr>
          <w:rFonts w:ascii="Calibri" w:eastAsia="Calibri" w:hAnsi="Calibri"/>
          <w:color w:val="000000" w:themeColor="text1"/>
        </w:rPr>
      </w:pPr>
      <w:r w:rsidRPr="00D414B6">
        <w:rPr>
          <w:rFonts w:ascii="Calibri" w:hAnsi="Calibri"/>
          <w:color w:val="000000" w:themeColor="text1"/>
        </w:rPr>
        <w:t xml:space="preserve">U slučaju smanjenja očekivanih novčanih tijekova po korporativnoj obveznici za 10%, ostvarena dobit HBOR-a bi se smanjila za </w:t>
      </w:r>
      <w:r w:rsidR="00A87CA6" w:rsidRPr="00D414B6">
        <w:rPr>
          <w:rFonts w:ascii="Calibri" w:hAnsi="Calibri"/>
          <w:color w:val="000000" w:themeColor="text1"/>
        </w:rPr>
        <w:t>5</w:t>
      </w:r>
      <w:r w:rsidR="001E3261" w:rsidRPr="00D414B6">
        <w:rPr>
          <w:rFonts w:ascii="Calibri" w:hAnsi="Calibri"/>
          <w:color w:val="000000" w:themeColor="text1"/>
        </w:rPr>
        <w:t>5</w:t>
      </w:r>
      <w:r w:rsidRPr="00D414B6">
        <w:rPr>
          <w:rFonts w:ascii="Calibri" w:hAnsi="Calibri"/>
          <w:color w:val="000000" w:themeColor="text1"/>
        </w:rPr>
        <w:t>,</w:t>
      </w:r>
      <w:r w:rsidR="00A87CA6" w:rsidRPr="00D414B6">
        <w:rPr>
          <w:rFonts w:ascii="Calibri" w:eastAsia="Calibri" w:hAnsi="Calibri"/>
          <w:color w:val="000000" w:themeColor="text1"/>
        </w:rPr>
        <w:t>5</w:t>
      </w:r>
      <w:r w:rsidR="001E3261" w:rsidRPr="00D414B6">
        <w:rPr>
          <w:rFonts w:ascii="Calibri" w:eastAsia="Calibri" w:hAnsi="Calibri"/>
          <w:color w:val="000000" w:themeColor="text1"/>
        </w:rPr>
        <w:t>5</w:t>
      </w:r>
      <w:r w:rsidR="00A87CA6" w:rsidRPr="00D414B6">
        <w:rPr>
          <w:rFonts w:ascii="Calibri" w:hAnsi="Calibri"/>
          <w:color w:val="000000" w:themeColor="text1"/>
        </w:rPr>
        <w:t xml:space="preserve"> </w:t>
      </w:r>
      <w:r w:rsidRPr="00D414B6">
        <w:rPr>
          <w:rFonts w:ascii="Calibri" w:hAnsi="Calibri"/>
          <w:color w:val="000000" w:themeColor="text1"/>
        </w:rPr>
        <w:t>tisuća kuna.</w:t>
      </w:r>
    </w:p>
    <w:p w14:paraId="6D886575" w14:textId="77777777" w:rsidR="00A2143E" w:rsidRPr="00EA3621" w:rsidRDefault="00A2143E" w:rsidP="004D47BA">
      <w:pPr>
        <w:jc w:val="both"/>
        <w:rPr>
          <w:rFonts w:eastAsia="Times New Roman" w:cstheme="minorHAnsi"/>
          <w:b/>
          <w:color w:val="000000" w:themeColor="text1"/>
        </w:rPr>
      </w:pPr>
    </w:p>
    <w:p w14:paraId="24A92793" w14:textId="77777777" w:rsidR="00F86154" w:rsidRPr="00EA3621" w:rsidRDefault="00F86154" w:rsidP="00F86154">
      <w:pPr>
        <w:ind w:left="708"/>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DF73D1">
          <w:pgSz w:w="11906" w:h="16838"/>
          <w:pgMar w:top="1417" w:right="1417" w:bottom="1417" w:left="1417" w:header="708" w:footer="708" w:gutter="0"/>
          <w:cols w:space="708"/>
          <w:docGrid w:linePitch="360"/>
        </w:sectPr>
      </w:pPr>
    </w:p>
    <w:p w14:paraId="66CB4351" w14:textId="77777777" w:rsidR="00A2143E" w:rsidRPr="00EA3621" w:rsidRDefault="00A2143E" w:rsidP="00A2143E">
      <w:pPr>
        <w:jc w:val="both"/>
        <w:rPr>
          <w:rFonts w:eastAsia="Times New Roman" w:cstheme="minorHAnsi"/>
          <w:b/>
          <w:color w:val="000000" w:themeColor="text1"/>
        </w:rPr>
      </w:pPr>
    </w:p>
    <w:p w14:paraId="1EE25CF5" w14:textId="40DED556"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D14F75F" w14:textId="77777777" w:rsidR="00A2143E" w:rsidRPr="00EA3621" w:rsidRDefault="00A2143E" w:rsidP="00A2143E">
      <w:pPr>
        <w:jc w:val="both"/>
        <w:rPr>
          <w:rFonts w:eastAsia="Times New Roman" w:cstheme="minorHAnsi"/>
          <w:b/>
          <w:color w:val="000000" w:themeColor="text1"/>
        </w:rPr>
      </w:pPr>
    </w:p>
    <w:p w14:paraId="5862E595" w14:textId="3FAB2A38"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EA3621" w:rsidRDefault="00A2143E" w:rsidP="00A2143E">
      <w:pPr>
        <w:rPr>
          <w:rFonts w:ascii="Calibri" w:eastAsia="Calibri" w:hAnsi="Calibri" w:cs="Calibri"/>
          <w:b/>
          <w:color w:val="000000" w:themeColor="text1"/>
        </w:rPr>
      </w:pPr>
    </w:p>
    <w:p w14:paraId="7266ECE3" w14:textId="247F885A"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719AA2FE" w14:textId="77777777" w:rsidR="00A2143E" w:rsidRPr="00EA3621" w:rsidRDefault="00A2143E" w:rsidP="004D47BA">
      <w:pPr>
        <w:jc w:val="both"/>
        <w:rPr>
          <w:rFonts w:eastAsia="Times New Roman" w:cstheme="minorHAnsi"/>
          <w:b/>
          <w:color w:val="000000" w:themeColor="text1"/>
        </w:rPr>
      </w:pPr>
    </w:p>
    <w:p w14:paraId="546BE51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c) </w:t>
      </w:r>
      <w:r w:rsidRPr="00EA3621">
        <w:rPr>
          <w:rFonts w:ascii="Calibri" w:eastAsia="Calibri" w:hAnsi="Calibri" w:cs="Calibri"/>
          <w:b/>
          <w:i/>
          <w:color w:val="000000" w:themeColor="text1"/>
        </w:rPr>
        <w:tab/>
        <w:t xml:space="preserve">Usklađivanje fer vrijednosti Razine 3: </w:t>
      </w:r>
    </w:p>
    <w:p w14:paraId="4A402561" w14:textId="77777777" w:rsidR="00A2143E" w:rsidRPr="00EA3621" w:rsidRDefault="00A2143E" w:rsidP="00A2143E">
      <w:pPr>
        <w:rPr>
          <w:rFonts w:ascii="Calibri" w:eastAsia="Calibri" w:hAnsi="Calibri" w:cs="Calibri"/>
          <w:color w:val="000000" w:themeColor="text1"/>
        </w:rPr>
      </w:pPr>
    </w:p>
    <w:p w14:paraId="19E6D069" w14:textId="77777777" w:rsidR="00A2143E" w:rsidRPr="00EA3621" w:rsidRDefault="00A2143E" w:rsidP="0026036B">
      <w:pPr>
        <w:pStyle w:val="ListParagraph"/>
        <w:numPr>
          <w:ilvl w:val="0"/>
          <w:numId w:val="36"/>
        </w:numPr>
        <w:ind w:left="284" w:hanging="284"/>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Fer vrijednosti financijske imovine razine 3 koja je nakon početnog priznavanja svedena na fer vrijednost – </w:t>
      </w:r>
      <w:proofErr w:type="spellStart"/>
      <w:r w:rsidRPr="00EA3621">
        <w:rPr>
          <w:rFonts w:ascii="Calibri" w:eastAsia="Calibri" w:hAnsi="Calibri" w:cs="Calibri"/>
          <w:color w:val="000000" w:themeColor="text1"/>
          <w:sz w:val="22"/>
          <w:szCs w:val="22"/>
          <w:lang w:val="hr-HR"/>
        </w:rPr>
        <w:t>mezzanin</w:t>
      </w:r>
      <w:r w:rsidR="00C32BAB" w:rsidRPr="00EA3621">
        <w:rPr>
          <w:rFonts w:ascii="Calibri" w:eastAsia="Calibri" w:hAnsi="Calibri" w:cs="Calibri"/>
          <w:color w:val="000000" w:themeColor="text1"/>
          <w:sz w:val="22"/>
          <w:szCs w:val="22"/>
          <w:lang w:val="hr-HR"/>
        </w:rPr>
        <w:t>e</w:t>
      </w:r>
      <w:proofErr w:type="spellEnd"/>
      <w:r w:rsidRPr="00EA3621">
        <w:rPr>
          <w:rFonts w:ascii="Calibri" w:eastAsia="Calibri" w:hAnsi="Calibri" w:cs="Calibri"/>
          <w:color w:val="000000" w:themeColor="text1"/>
          <w:sz w:val="22"/>
          <w:szCs w:val="22"/>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EA3621" w14:paraId="39D22D1B" w14:textId="77777777" w:rsidTr="00156BA2">
        <w:trPr>
          <w:trHeight w:hRule="exact" w:val="267"/>
          <w:jc w:val="center"/>
        </w:trPr>
        <w:tc>
          <w:tcPr>
            <w:tcW w:w="2758" w:type="pct"/>
          </w:tcPr>
          <w:p w14:paraId="1A158FF0"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2" w:type="pct"/>
            <w:vAlign w:val="center"/>
          </w:tcPr>
          <w:p w14:paraId="483FA60E" w14:textId="2DBE71B4"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Pr="00EA3621">
              <w:rPr>
                <w:rFonts w:ascii="Calibri" w:hAnsi="Calibri" w:cs="Arial"/>
                <w:b/>
                <w:color w:val="000000" w:themeColor="text1"/>
                <w:sz w:val="20"/>
                <w:szCs w:val="20"/>
              </w:rPr>
              <w:t>.202</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1" w:type="pct"/>
          </w:tcPr>
          <w:p w14:paraId="4CD245F2" w14:textId="73070C9F"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Pr="00EA3621">
              <w:rPr>
                <w:rFonts w:ascii="Calibri" w:hAnsi="Calibri" w:cs="Arial"/>
                <w:b/>
                <w:color w:val="000000" w:themeColor="text1"/>
                <w:sz w:val="20"/>
                <w:szCs w:val="20"/>
              </w:rPr>
              <w:t>.20</w:t>
            </w:r>
            <w:r w:rsidR="00EA3621">
              <w:rPr>
                <w:rFonts w:ascii="Calibri" w:hAnsi="Calibri" w:cs="Arial"/>
                <w:b/>
                <w:color w:val="000000" w:themeColor="text1"/>
                <w:sz w:val="20"/>
                <w:szCs w:val="20"/>
              </w:rPr>
              <w:t>20</w:t>
            </w:r>
            <w:r w:rsidRPr="00EA3621">
              <w:rPr>
                <w:rFonts w:ascii="Calibri" w:hAnsi="Calibri" w:cs="Arial"/>
                <w:b/>
                <w:color w:val="000000" w:themeColor="text1"/>
                <w:sz w:val="20"/>
                <w:szCs w:val="20"/>
              </w:rPr>
              <w:t>.</w:t>
            </w:r>
          </w:p>
        </w:tc>
      </w:tr>
      <w:tr w:rsidR="00156BA2" w:rsidRPr="00EA3621" w14:paraId="24899F26" w14:textId="77777777" w:rsidTr="00156BA2">
        <w:trPr>
          <w:trHeight w:hRule="exact" w:val="239"/>
          <w:jc w:val="center"/>
        </w:trPr>
        <w:tc>
          <w:tcPr>
            <w:tcW w:w="2758" w:type="pct"/>
          </w:tcPr>
          <w:p w14:paraId="4F1936A1"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785308E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2E169475" w14:textId="77777777" w:rsidTr="00156BA2">
        <w:trPr>
          <w:trHeight w:hRule="exact" w:val="299"/>
          <w:jc w:val="center"/>
        </w:trPr>
        <w:tc>
          <w:tcPr>
            <w:tcW w:w="2758" w:type="pct"/>
          </w:tcPr>
          <w:p w14:paraId="4EAB39D0"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39091FD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EA3621" w14:paraId="67BCC351" w14:textId="77777777" w:rsidTr="00156BA2">
        <w:trPr>
          <w:trHeight w:val="298"/>
          <w:jc w:val="center"/>
        </w:trPr>
        <w:tc>
          <w:tcPr>
            <w:tcW w:w="2758" w:type="pct"/>
            <w:vAlign w:val="bottom"/>
            <w:hideMark/>
          </w:tcPr>
          <w:p w14:paraId="334A05D3" w14:textId="77777777" w:rsidR="00156BA2" w:rsidRPr="00EA3621" w:rsidRDefault="00156BA2" w:rsidP="004F3BDD">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77C3CC15"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2.658</w:t>
            </w:r>
          </w:p>
        </w:tc>
        <w:tc>
          <w:tcPr>
            <w:tcW w:w="1121" w:type="pct"/>
            <w:tcBorders>
              <w:top w:val="nil"/>
              <w:left w:val="nil"/>
              <w:bottom w:val="single" w:sz="2" w:space="0" w:color="auto"/>
              <w:right w:val="nil"/>
            </w:tcBorders>
            <w:vAlign w:val="bottom"/>
          </w:tcPr>
          <w:p w14:paraId="39A41B6C" w14:textId="228413DC"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2.234</w:t>
            </w:r>
          </w:p>
        </w:tc>
      </w:tr>
      <w:tr w:rsidR="00156BA2" w:rsidRPr="00EA3621" w14:paraId="74475212" w14:textId="77777777" w:rsidTr="00156BA2">
        <w:trPr>
          <w:trHeight w:val="298"/>
          <w:jc w:val="center"/>
        </w:trPr>
        <w:tc>
          <w:tcPr>
            <w:tcW w:w="2758" w:type="pct"/>
            <w:vAlign w:val="bottom"/>
            <w:hideMark/>
          </w:tcPr>
          <w:p w14:paraId="4F9DE666" w14:textId="48C54B20" w:rsidR="00156BA2" w:rsidRPr="00EA3621" w:rsidRDefault="00472AA9" w:rsidP="00156BA2">
            <w:pPr>
              <w:spacing w:line="256" w:lineRule="auto"/>
              <w:rPr>
                <w:rFonts w:ascii="Calibri" w:eastAsia="Calibri" w:hAnsi="Calibri" w:cs="Calibri"/>
                <w:color w:val="000000" w:themeColor="text1"/>
                <w:sz w:val="20"/>
                <w:szCs w:val="20"/>
              </w:rPr>
            </w:pPr>
            <w:r w:rsidRPr="00D414B6">
              <w:rPr>
                <w:rFonts w:ascii="Calibri" w:eastAsia="Calibri" w:hAnsi="Calibri" w:cs="Calibri"/>
                <w:color w:val="000000" w:themeColor="text1"/>
                <w:sz w:val="20"/>
                <w:szCs w:val="20"/>
              </w:rPr>
              <w:t>Povećanje/</w:t>
            </w:r>
            <w:r w:rsidR="00F56CC7" w:rsidRPr="00D414B6">
              <w:rPr>
                <w:rFonts w:ascii="Calibri" w:eastAsia="Calibri" w:hAnsi="Calibri" w:cs="Calibri"/>
                <w:color w:val="000000" w:themeColor="text1"/>
                <w:sz w:val="20"/>
                <w:szCs w:val="20"/>
              </w:rPr>
              <w:t>(</w:t>
            </w:r>
            <w:r w:rsidRPr="00D414B6">
              <w:rPr>
                <w:rFonts w:ascii="Calibri" w:eastAsia="Calibri" w:hAnsi="Calibri" w:cs="Calibri"/>
                <w:color w:val="000000" w:themeColor="text1"/>
                <w:sz w:val="20"/>
                <w:szCs w:val="20"/>
              </w:rPr>
              <w:t>smanjenje</w:t>
            </w:r>
            <w:r w:rsidR="00F56CC7" w:rsidRPr="00D414B6">
              <w:rPr>
                <w:rFonts w:ascii="Calibri" w:eastAsia="Calibri" w:hAnsi="Calibri" w:cs="Calibri"/>
                <w:color w:val="000000" w:themeColor="text1"/>
                <w:sz w:val="20"/>
                <w:szCs w:val="20"/>
              </w:rPr>
              <w:t>)</w:t>
            </w:r>
            <w:r w:rsidRPr="00EA3621">
              <w:rPr>
                <w:rFonts w:ascii="Calibri" w:eastAsia="Calibri" w:hAnsi="Calibri" w:cs="Calibri"/>
                <w:color w:val="000000" w:themeColor="text1"/>
                <w:sz w:val="20"/>
                <w:szCs w:val="20"/>
              </w:rPr>
              <w:t xml:space="preserve"> </w:t>
            </w:r>
            <w:r w:rsidR="00156BA2" w:rsidRPr="00EA3621">
              <w:rPr>
                <w:rFonts w:ascii="Calibri" w:eastAsia="Calibri" w:hAnsi="Calibri" w:cs="Calibri"/>
                <w:color w:val="000000" w:themeColor="text1"/>
                <w:sz w:val="20"/>
                <w:szCs w:val="20"/>
              </w:rPr>
              <w:t>fer vrijednosti kroz račun dobiti i gubitka</w:t>
            </w:r>
          </w:p>
        </w:tc>
        <w:tc>
          <w:tcPr>
            <w:tcW w:w="1122" w:type="pct"/>
            <w:tcBorders>
              <w:top w:val="nil"/>
              <w:left w:val="nil"/>
              <w:bottom w:val="single" w:sz="8" w:space="0" w:color="auto"/>
              <w:right w:val="nil"/>
            </w:tcBorders>
            <w:shd w:val="clear" w:color="auto" w:fill="auto"/>
            <w:vAlign w:val="bottom"/>
          </w:tcPr>
          <w:p w14:paraId="779CA713" w14:textId="792D877B" w:rsidR="00156BA2" w:rsidRPr="00EA3621" w:rsidRDefault="005D71C9"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15.869</w:t>
            </w:r>
          </w:p>
        </w:tc>
        <w:tc>
          <w:tcPr>
            <w:tcW w:w="1121" w:type="pct"/>
            <w:tcBorders>
              <w:top w:val="nil"/>
              <w:left w:val="nil"/>
              <w:bottom w:val="single" w:sz="8" w:space="0" w:color="auto"/>
              <w:right w:val="nil"/>
            </w:tcBorders>
            <w:shd w:val="clear" w:color="auto" w:fill="auto"/>
            <w:vAlign w:val="bottom"/>
          </w:tcPr>
          <w:p w14:paraId="4FC283CE" w14:textId="605DB024" w:rsidR="00156BA2" w:rsidRPr="00EA3621" w:rsidRDefault="00203CA4" w:rsidP="004F3BDD">
            <w:pPr>
              <w:tabs>
                <w:tab w:val="right" w:pos="1202"/>
              </w:tabs>
              <w:spacing w:line="260" w:lineRule="exact"/>
              <w:jc w:val="right"/>
              <w:outlineLvl w:val="0"/>
              <w:rPr>
                <w:rFonts w:ascii="Calibri" w:hAnsi="Calibri" w:cs="Arial"/>
                <w:color w:val="000000" w:themeColor="text1"/>
                <w:sz w:val="20"/>
                <w:szCs w:val="20"/>
              </w:rPr>
            </w:pPr>
            <w:r w:rsidRPr="00203CA4">
              <w:rPr>
                <w:rFonts w:ascii="Calibri" w:hAnsi="Calibri" w:cs="Arial"/>
                <w:color w:val="000000" w:themeColor="text1"/>
                <w:sz w:val="20"/>
                <w:szCs w:val="20"/>
              </w:rPr>
              <w:t>(877)</w:t>
            </w:r>
          </w:p>
        </w:tc>
      </w:tr>
      <w:tr w:rsidR="00156BA2" w:rsidRPr="00EA3621" w14:paraId="74659565" w14:textId="77777777" w:rsidTr="00156BA2">
        <w:trPr>
          <w:trHeight w:val="298"/>
          <w:jc w:val="center"/>
        </w:trPr>
        <w:tc>
          <w:tcPr>
            <w:tcW w:w="2758" w:type="pct"/>
            <w:vAlign w:val="bottom"/>
          </w:tcPr>
          <w:p w14:paraId="6F246D61" w14:textId="4C424A93" w:rsidR="00156BA2" w:rsidRPr="00EA3621" w:rsidRDefault="00156BA2" w:rsidP="004F3BDD">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w:t>
            </w:r>
            <w:r w:rsidR="001A4CDB" w:rsidRPr="00EA3621">
              <w:rPr>
                <w:rFonts w:ascii="Calibri" w:eastAsia="Calibri" w:hAnsi="Calibri" w:cs="Calibri"/>
                <w:b/>
                <w:bCs/>
                <w:color w:val="000000" w:themeColor="text1"/>
                <w:sz w:val="20"/>
                <w:szCs w:val="20"/>
              </w:rPr>
              <w:t>3</w:t>
            </w:r>
            <w:r w:rsidR="00EA3621">
              <w:rPr>
                <w:rFonts w:ascii="Calibri" w:eastAsia="Calibri" w:hAnsi="Calibri" w:cs="Calibri"/>
                <w:b/>
                <w:bCs/>
                <w:color w:val="000000" w:themeColor="text1"/>
                <w:sz w:val="20"/>
                <w:szCs w:val="20"/>
              </w:rPr>
              <w:t>1</w:t>
            </w:r>
            <w:r w:rsidRPr="00EA3621">
              <w:rPr>
                <w:rFonts w:ascii="Calibri" w:eastAsia="Calibri" w:hAnsi="Calibri" w:cs="Calibri"/>
                <w:b/>
                <w:bCs/>
                <w:color w:val="000000" w:themeColor="text1"/>
                <w:sz w:val="20"/>
                <w:szCs w:val="20"/>
              </w:rPr>
              <w:t xml:space="preserve">. </w:t>
            </w:r>
            <w:r w:rsidR="00EA3621">
              <w:rPr>
                <w:rFonts w:ascii="Calibri" w:eastAsia="Calibri" w:hAnsi="Calibri" w:cs="Calibri"/>
                <w:b/>
                <w:bCs/>
                <w:color w:val="000000" w:themeColor="text1"/>
                <w:sz w:val="20"/>
                <w:szCs w:val="20"/>
              </w:rPr>
              <w:t>ožujka</w:t>
            </w:r>
          </w:p>
        </w:tc>
        <w:tc>
          <w:tcPr>
            <w:tcW w:w="1122" w:type="pct"/>
            <w:tcBorders>
              <w:top w:val="single" w:sz="8" w:space="0" w:color="000000"/>
              <w:left w:val="nil"/>
              <w:bottom w:val="single" w:sz="12" w:space="0" w:color="auto"/>
              <w:right w:val="nil"/>
            </w:tcBorders>
            <w:shd w:val="clear" w:color="auto" w:fill="auto"/>
            <w:vAlign w:val="bottom"/>
          </w:tcPr>
          <w:p w14:paraId="6385115B" w14:textId="5820A6EF" w:rsidR="00156BA2" w:rsidRPr="00EA3621" w:rsidRDefault="005D71C9" w:rsidP="004F3BDD">
            <w:pPr>
              <w:tabs>
                <w:tab w:val="right" w:pos="1202"/>
              </w:tabs>
              <w:jc w:val="right"/>
              <w:outlineLvl w:val="0"/>
              <w:rPr>
                <w:rFonts w:cs="Arial"/>
                <w:b/>
                <w:color w:val="000000" w:themeColor="text1"/>
                <w:sz w:val="20"/>
                <w:szCs w:val="20"/>
              </w:rPr>
            </w:pPr>
            <w:r>
              <w:rPr>
                <w:rFonts w:cs="Arial"/>
                <w:b/>
                <w:color w:val="000000" w:themeColor="text1"/>
                <w:sz w:val="20"/>
                <w:szCs w:val="20"/>
              </w:rPr>
              <w:t>18.527</w:t>
            </w:r>
          </w:p>
        </w:tc>
        <w:tc>
          <w:tcPr>
            <w:tcW w:w="1121" w:type="pct"/>
            <w:tcBorders>
              <w:top w:val="single" w:sz="8" w:space="0" w:color="000000"/>
              <w:left w:val="nil"/>
              <w:bottom w:val="single" w:sz="12" w:space="0" w:color="auto"/>
              <w:right w:val="nil"/>
            </w:tcBorders>
            <w:shd w:val="clear" w:color="auto" w:fill="auto"/>
            <w:vAlign w:val="bottom"/>
          </w:tcPr>
          <w:p w14:paraId="02F7B84A" w14:textId="105BFFC9" w:rsidR="00156BA2" w:rsidRPr="00EA3621" w:rsidRDefault="00203CA4" w:rsidP="004F3BDD">
            <w:pPr>
              <w:tabs>
                <w:tab w:val="right" w:pos="1202"/>
              </w:tabs>
              <w:spacing w:line="260" w:lineRule="exact"/>
              <w:jc w:val="right"/>
              <w:outlineLvl w:val="0"/>
              <w:rPr>
                <w:rFonts w:ascii="Calibri" w:hAnsi="Calibri" w:cs="Arial"/>
                <w:b/>
                <w:color w:val="000000" w:themeColor="text1"/>
                <w:sz w:val="20"/>
                <w:szCs w:val="20"/>
              </w:rPr>
            </w:pPr>
            <w:r w:rsidRPr="00203CA4">
              <w:rPr>
                <w:rFonts w:ascii="Calibri" w:hAnsi="Calibri" w:cs="Arial"/>
                <w:b/>
                <w:color w:val="000000" w:themeColor="text1"/>
                <w:sz w:val="20"/>
                <w:szCs w:val="20"/>
              </w:rPr>
              <w:t>1.357</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EA3621" w:rsidRDefault="00A2143E" w:rsidP="0026036B">
      <w:pPr>
        <w:pStyle w:val="ListParagraph"/>
        <w:numPr>
          <w:ilvl w:val="2"/>
          <w:numId w:val="24"/>
        </w:numPr>
        <w:ind w:left="284" w:hanging="284"/>
        <w:jc w:val="both"/>
        <w:rPr>
          <w:rFonts w:ascii="Calibri" w:eastAsia="Calibri" w:hAnsi="Calibri" w:cs="Arial"/>
          <w:color w:val="000000" w:themeColor="text1"/>
          <w:sz w:val="22"/>
          <w:szCs w:val="22"/>
          <w:lang w:val="hr-HR"/>
        </w:rPr>
      </w:pPr>
      <w:bookmarkStart w:id="1219" w:name="_Hlk40378039"/>
      <w:r w:rsidRPr="00EA3621">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219"/>
      <w:r w:rsidRPr="00EA3621">
        <w:rPr>
          <w:rFonts w:ascii="Calibri" w:eastAsia="Calibri" w:hAnsi="Calibri" w:cs="Arial"/>
          <w:color w:val="000000" w:themeColor="text1"/>
          <w:sz w:val="22"/>
          <w:szCs w:val="22"/>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A3621" w:rsidRPr="00EA3621" w14:paraId="6B0F47BB" w14:textId="77777777" w:rsidTr="00156BA2">
        <w:trPr>
          <w:trHeight w:hRule="exact" w:val="253"/>
          <w:jc w:val="center"/>
        </w:trPr>
        <w:tc>
          <w:tcPr>
            <w:tcW w:w="2758" w:type="pct"/>
          </w:tcPr>
          <w:p w14:paraId="6EE635A6" w14:textId="77777777" w:rsidR="00EA3621" w:rsidRPr="00EA3621" w:rsidRDefault="00EA3621" w:rsidP="00EA3621">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1" w:type="pct"/>
            <w:vAlign w:val="center"/>
          </w:tcPr>
          <w:p w14:paraId="10A51EBD" w14:textId="42201FA3" w:rsidR="00EA3621" w:rsidRPr="00EA3621" w:rsidRDefault="00EA3621" w:rsidP="00EA362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r>
              <w:rPr>
                <w:rFonts w:ascii="Calibri" w:hAnsi="Calibri" w:cs="Arial"/>
                <w:b/>
                <w:color w:val="000000" w:themeColor="text1"/>
                <w:sz w:val="20"/>
                <w:szCs w:val="20"/>
              </w:rPr>
              <w:t>3</w:t>
            </w:r>
            <w:r w:rsidRPr="00EA3621">
              <w:rPr>
                <w:rFonts w:ascii="Calibri" w:hAnsi="Calibri" w:cs="Arial"/>
                <w:b/>
                <w:color w:val="000000" w:themeColor="text1"/>
                <w:sz w:val="20"/>
                <w:szCs w:val="20"/>
              </w:rPr>
              <w:t>.202</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1" w:type="pct"/>
          </w:tcPr>
          <w:p w14:paraId="2998EED6" w14:textId="43B4E775" w:rsidR="00EA3621" w:rsidRPr="00EA3621" w:rsidRDefault="00EA3621" w:rsidP="00EA3621">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r>
              <w:rPr>
                <w:rFonts w:ascii="Calibri" w:hAnsi="Calibri" w:cs="Arial"/>
                <w:b/>
                <w:color w:val="000000" w:themeColor="text1"/>
                <w:sz w:val="20"/>
                <w:szCs w:val="20"/>
              </w:rPr>
              <w:t>3</w:t>
            </w:r>
            <w:r w:rsidRPr="00EA3621">
              <w:rPr>
                <w:rFonts w:ascii="Calibri" w:hAnsi="Calibri" w:cs="Arial"/>
                <w:b/>
                <w:color w:val="000000" w:themeColor="text1"/>
                <w:sz w:val="20"/>
                <w:szCs w:val="20"/>
              </w:rPr>
              <w:t>.20</w:t>
            </w:r>
            <w:r>
              <w:rPr>
                <w:rFonts w:ascii="Calibri" w:hAnsi="Calibri" w:cs="Arial"/>
                <w:b/>
                <w:color w:val="000000" w:themeColor="text1"/>
                <w:sz w:val="20"/>
                <w:szCs w:val="20"/>
              </w:rPr>
              <w:t>20</w:t>
            </w:r>
            <w:r w:rsidRPr="00EA3621">
              <w:rPr>
                <w:rFonts w:ascii="Calibri" w:hAnsi="Calibri" w:cs="Arial"/>
                <w:b/>
                <w:color w:val="000000" w:themeColor="text1"/>
                <w:sz w:val="20"/>
                <w:szCs w:val="20"/>
              </w:rPr>
              <w:t>.</w:t>
            </w:r>
          </w:p>
        </w:tc>
      </w:tr>
      <w:tr w:rsidR="00156BA2" w:rsidRPr="00EA3621" w14:paraId="2CCA17EE" w14:textId="77777777" w:rsidTr="00156BA2">
        <w:trPr>
          <w:trHeight w:hRule="exact" w:val="227"/>
          <w:jc w:val="center"/>
        </w:trPr>
        <w:tc>
          <w:tcPr>
            <w:tcW w:w="2758" w:type="pct"/>
          </w:tcPr>
          <w:p w14:paraId="443FAF6B"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69B0556D"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5ABCEB09" w14:textId="77777777" w:rsidTr="00156BA2">
        <w:trPr>
          <w:trHeight w:hRule="exact" w:val="284"/>
          <w:jc w:val="center"/>
        </w:trPr>
        <w:tc>
          <w:tcPr>
            <w:tcW w:w="2758" w:type="pct"/>
          </w:tcPr>
          <w:p w14:paraId="6004DD6D"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EA3621" w14:paraId="62375EA5" w14:textId="77777777" w:rsidTr="00156BA2">
        <w:trPr>
          <w:trHeight w:val="283"/>
          <w:jc w:val="center"/>
        </w:trPr>
        <w:tc>
          <w:tcPr>
            <w:tcW w:w="2758" w:type="pct"/>
            <w:vAlign w:val="bottom"/>
            <w:hideMark/>
          </w:tcPr>
          <w:p w14:paraId="1C918F57" w14:textId="77777777" w:rsidR="00156BA2" w:rsidRPr="00EA3621" w:rsidRDefault="00156BA2" w:rsidP="004F3BDD">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1BCE58C8"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2.262</w:t>
            </w:r>
          </w:p>
        </w:tc>
        <w:tc>
          <w:tcPr>
            <w:tcW w:w="1121" w:type="pct"/>
            <w:tcBorders>
              <w:top w:val="nil"/>
              <w:left w:val="nil"/>
              <w:bottom w:val="single" w:sz="2" w:space="0" w:color="auto"/>
              <w:right w:val="nil"/>
            </w:tcBorders>
            <w:vAlign w:val="bottom"/>
          </w:tcPr>
          <w:p w14:paraId="5BB5A2E7" w14:textId="39881200"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3.097</w:t>
            </w:r>
          </w:p>
        </w:tc>
      </w:tr>
      <w:tr w:rsidR="00156BA2" w:rsidRPr="00EA3621" w14:paraId="4EB3DB0C" w14:textId="77777777" w:rsidTr="00BA072D">
        <w:trPr>
          <w:trHeight w:val="283"/>
          <w:jc w:val="center"/>
        </w:trPr>
        <w:tc>
          <w:tcPr>
            <w:tcW w:w="2758" w:type="pct"/>
            <w:vAlign w:val="bottom"/>
            <w:hideMark/>
          </w:tcPr>
          <w:p w14:paraId="0136BAE9" w14:textId="6B0A9A9E" w:rsidR="00156BA2" w:rsidRPr="00EA3621" w:rsidRDefault="00967D21" w:rsidP="00156BA2">
            <w:pPr>
              <w:spacing w:line="256" w:lineRule="auto"/>
              <w:rPr>
                <w:rFonts w:cs="Arial"/>
                <w:color w:val="000000" w:themeColor="text1"/>
                <w:sz w:val="20"/>
                <w:szCs w:val="20"/>
              </w:rPr>
            </w:pPr>
            <w:r w:rsidRPr="00D414B6">
              <w:rPr>
                <w:rFonts w:ascii="Calibri" w:eastAsia="Calibri" w:hAnsi="Calibri" w:cs="Calibri"/>
                <w:color w:val="000000" w:themeColor="text1"/>
                <w:sz w:val="20"/>
                <w:szCs w:val="20"/>
              </w:rPr>
              <w:t>S</w:t>
            </w:r>
            <w:r w:rsidR="00F56CC7" w:rsidRPr="00D414B6">
              <w:rPr>
                <w:rFonts w:ascii="Calibri" w:eastAsia="Calibri" w:hAnsi="Calibri" w:cs="Calibri"/>
                <w:color w:val="000000" w:themeColor="text1"/>
                <w:sz w:val="20"/>
                <w:szCs w:val="20"/>
              </w:rPr>
              <w:t>manjenje</w:t>
            </w:r>
            <w:r>
              <w:rPr>
                <w:rFonts w:ascii="Calibri" w:eastAsia="Calibri" w:hAnsi="Calibri" w:cs="Calibri"/>
                <w:color w:val="000000" w:themeColor="text1"/>
                <w:sz w:val="20"/>
                <w:szCs w:val="20"/>
              </w:rPr>
              <w:t xml:space="preserve"> </w:t>
            </w:r>
            <w:r w:rsidR="00156BA2" w:rsidRPr="00EA3621">
              <w:rPr>
                <w:rFonts w:ascii="Calibri" w:eastAsia="Calibri" w:hAnsi="Calibri" w:cs="Calibri"/>
                <w:color w:val="000000" w:themeColor="text1"/>
                <w:sz w:val="20"/>
                <w:szCs w:val="20"/>
              </w:rPr>
              <w:t>fer vrijednosti kroz ostalu sveobuhvatnu dobit</w:t>
            </w:r>
          </w:p>
        </w:tc>
        <w:tc>
          <w:tcPr>
            <w:tcW w:w="1121" w:type="pct"/>
            <w:tcBorders>
              <w:top w:val="nil"/>
              <w:left w:val="nil"/>
              <w:right w:val="nil"/>
            </w:tcBorders>
            <w:shd w:val="clear" w:color="auto" w:fill="auto"/>
            <w:vAlign w:val="bottom"/>
          </w:tcPr>
          <w:p w14:paraId="2BAD1D64" w14:textId="07BA2D76" w:rsidR="00156BA2" w:rsidRPr="00EA3621" w:rsidRDefault="00B23433"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(25)</w:t>
            </w:r>
          </w:p>
        </w:tc>
        <w:tc>
          <w:tcPr>
            <w:tcW w:w="1121" w:type="pct"/>
            <w:tcBorders>
              <w:top w:val="nil"/>
              <w:left w:val="nil"/>
              <w:right w:val="nil"/>
            </w:tcBorders>
            <w:shd w:val="clear" w:color="auto" w:fill="auto"/>
            <w:vAlign w:val="bottom"/>
          </w:tcPr>
          <w:p w14:paraId="2B4D4745" w14:textId="40A64C05" w:rsidR="00156BA2" w:rsidRPr="00EA3621" w:rsidRDefault="00F56CC7" w:rsidP="004F3BDD">
            <w:pPr>
              <w:tabs>
                <w:tab w:val="right" w:pos="1202"/>
              </w:tabs>
              <w:spacing w:line="260" w:lineRule="exact"/>
              <w:jc w:val="right"/>
              <w:outlineLvl w:val="0"/>
              <w:rPr>
                <w:rFonts w:cs="Arial"/>
                <w:color w:val="000000" w:themeColor="text1"/>
                <w:sz w:val="20"/>
                <w:szCs w:val="20"/>
              </w:rPr>
            </w:pPr>
            <w:r w:rsidRPr="00F56CC7">
              <w:rPr>
                <w:rFonts w:cs="Arial"/>
                <w:color w:val="000000" w:themeColor="text1"/>
                <w:sz w:val="20"/>
                <w:szCs w:val="20"/>
              </w:rPr>
              <w:t>(58)</w:t>
            </w:r>
          </w:p>
        </w:tc>
      </w:tr>
      <w:tr w:rsidR="00156BA2" w:rsidRPr="00EA3621" w14:paraId="6AFB32DA" w14:textId="77777777" w:rsidTr="00BA072D">
        <w:trPr>
          <w:trHeight w:val="283"/>
          <w:jc w:val="center"/>
        </w:trPr>
        <w:tc>
          <w:tcPr>
            <w:tcW w:w="2758" w:type="pct"/>
            <w:vAlign w:val="bottom"/>
          </w:tcPr>
          <w:p w14:paraId="64E74DA9" w14:textId="77777777" w:rsidR="00156BA2" w:rsidRPr="00EA3621" w:rsidRDefault="00156BA2" w:rsidP="004F3BDD">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tečajne razlike</w:t>
            </w:r>
          </w:p>
        </w:tc>
        <w:tc>
          <w:tcPr>
            <w:tcW w:w="1121" w:type="pct"/>
            <w:tcBorders>
              <w:top w:val="nil"/>
              <w:left w:val="nil"/>
              <w:right w:val="nil"/>
            </w:tcBorders>
            <w:shd w:val="clear" w:color="auto" w:fill="auto"/>
            <w:vAlign w:val="bottom"/>
          </w:tcPr>
          <w:p w14:paraId="189B3CF1" w14:textId="0F272FDE" w:rsidR="00156BA2" w:rsidRPr="00EA3621" w:rsidRDefault="00B23433" w:rsidP="004F3BDD">
            <w:pPr>
              <w:tabs>
                <w:tab w:val="right" w:pos="1202"/>
              </w:tabs>
              <w:jc w:val="right"/>
              <w:outlineLvl w:val="0"/>
              <w:rPr>
                <w:rFonts w:cs="Arial"/>
                <w:color w:val="000000" w:themeColor="text1"/>
                <w:sz w:val="20"/>
                <w:szCs w:val="20"/>
              </w:rPr>
            </w:pPr>
            <w:r>
              <w:rPr>
                <w:rFonts w:cs="Arial"/>
                <w:color w:val="000000" w:themeColor="text1"/>
                <w:sz w:val="20"/>
                <w:szCs w:val="20"/>
              </w:rPr>
              <w:t>23</w:t>
            </w:r>
          </w:p>
        </w:tc>
        <w:tc>
          <w:tcPr>
            <w:tcW w:w="1121" w:type="pct"/>
            <w:tcBorders>
              <w:top w:val="nil"/>
              <w:left w:val="nil"/>
              <w:right w:val="nil"/>
            </w:tcBorders>
            <w:shd w:val="clear" w:color="auto" w:fill="auto"/>
            <w:vAlign w:val="bottom"/>
          </w:tcPr>
          <w:p w14:paraId="167D9649" w14:textId="36D4F14C" w:rsidR="00156BA2" w:rsidRPr="00EA3621" w:rsidRDefault="00F56CC7" w:rsidP="004F3BDD">
            <w:pPr>
              <w:tabs>
                <w:tab w:val="right" w:pos="1202"/>
              </w:tabs>
              <w:jc w:val="right"/>
              <w:outlineLvl w:val="0"/>
              <w:rPr>
                <w:rFonts w:cs="Arial"/>
                <w:color w:val="000000" w:themeColor="text1"/>
                <w:sz w:val="20"/>
                <w:szCs w:val="20"/>
              </w:rPr>
            </w:pPr>
            <w:r w:rsidRPr="00F56CC7">
              <w:rPr>
                <w:rFonts w:cs="Arial"/>
                <w:color w:val="000000" w:themeColor="text1"/>
                <w:sz w:val="20"/>
                <w:szCs w:val="20"/>
              </w:rPr>
              <w:t>116</w:t>
            </w:r>
          </w:p>
        </w:tc>
      </w:tr>
      <w:tr w:rsidR="00156BA2" w:rsidRPr="00EA3621" w14:paraId="6B0C5CCC" w14:textId="77777777" w:rsidTr="00BA072D">
        <w:trPr>
          <w:trHeight w:val="283"/>
          <w:jc w:val="center"/>
        </w:trPr>
        <w:tc>
          <w:tcPr>
            <w:tcW w:w="2758" w:type="pct"/>
            <w:vAlign w:val="bottom"/>
          </w:tcPr>
          <w:p w14:paraId="41DAC836" w14:textId="77777777" w:rsidR="00156BA2" w:rsidRPr="00EA3621" w:rsidRDefault="00156BA2" w:rsidP="004F3BDD">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11AF56A8" w:rsidR="00156BA2" w:rsidRPr="00EA3621" w:rsidRDefault="00B23433" w:rsidP="004F3BDD">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(11)</w:t>
            </w:r>
          </w:p>
        </w:tc>
        <w:tc>
          <w:tcPr>
            <w:tcW w:w="1121" w:type="pct"/>
            <w:tcBorders>
              <w:left w:val="nil"/>
              <w:bottom w:val="single" w:sz="8" w:space="0" w:color="000000"/>
              <w:right w:val="nil"/>
            </w:tcBorders>
            <w:shd w:val="clear" w:color="auto" w:fill="auto"/>
            <w:vAlign w:val="bottom"/>
          </w:tcPr>
          <w:p w14:paraId="7EE67B12" w14:textId="20EA07AB" w:rsidR="00156BA2" w:rsidRPr="00EA3621" w:rsidRDefault="00F56CC7" w:rsidP="004F3BDD">
            <w:pPr>
              <w:tabs>
                <w:tab w:val="right" w:pos="1202"/>
              </w:tabs>
              <w:spacing w:line="260" w:lineRule="exact"/>
              <w:jc w:val="right"/>
              <w:outlineLvl w:val="0"/>
              <w:rPr>
                <w:rFonts w:cs="Arial"/>
                <w:color w:val="000000" w:themeColor="text1"/>
                <w:sz w:val="20"/>
                <w:szCs w:val="20"/>
              </w:rPr>
            </w:pPr>
            <w:r w:rsidRPr="00F56CC7">
              <w:rPr>
                <w:rFonts w:cs="Arial"/>
                <w:color w:val="000000" w:themeColor="text1"/>
                <w:sz w:val="20"/>
                <w:szCs w:val="20"/>
              </w:rPr>
              <w:t>47</w:t>
            </w:r>
          </w:p>
        </w:tc>
      </w:tr>
      <w:tr w:rsidR="00156BA2" w:rsidRPr="00EA3621" w14:paraId="1F86FFC8" w14:textId="77777777" w:rsidTr="00156BA2">
        <w:trPr>
          <w:trHeight w:val="283"/>
          <w:jc w:val="center"/>
        </w:trPr>
        <w:tc>
          <w:tcPr>
            <w:tcW w:w="2758" w:type="pct"/>
            <w:vAlign w:val="bottom"/>
          </w:tcPr>
          <w:p w14:paraId="5450DBD8" w14:textId="0FEAF25B" w:rsidR="00156BA2" w:rsidRPr="00EA3621" w:rsidRDefault="00156BA2" w:rsidP="004F3BDD">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sidR="00EA3621">
              <w:rPr>
                <w:rFonts w:ascii="Calibri" w:eastAsia="Calibri" w:hAnsi="Calibri" w:cs="Calibri"/>
                <w:b/>
                <w:bCs/>
                <w:color w:val="000000" w:themeColor="text1"/>
                <w:sz w:val="20"/>
                <w:szCs w:val="20"/>
              </w:rPr>
              <w:t>1</w:t>
            </w:r>
            <w:r w:rsidR="001A4CDB" w:rsidRPr="00EA3621">
              <w:rPr>
                <w:rFonts w:ascii="Calibri" w:eastAsia="Calibri" w:hAnsi="Calibri" w:cs="Calibri"/>
                <w:b/>
                <w:bCs/>
                <w:color w:val="000000" w:themeColor="text1"/>
                <w:sz w:val="20"/>
                <w:szCs w:val="20"/>
              </w:rPr>
              <w:t xml:space="preserve">. </w:t>
            </w:r>
            <w:r w:rsidR="00EA3621">
              <w:rPr>
                <w:rFonts w:ascii="Calibri" w:eastAsia="Calibri" w:hAnsi="Calibri" w:cs="Calibri"/>
                <w:b/>
                <w:bCs/>
                <w:color w:val="000000" w:themeColor="text1"/>
                <w:sz w:val="20"/>
                <w:szCs w:val="20"/>
              </w:rPr>
              <w:t>ožujka</w:t>
            </w:r>
            <w:r w:rsidR="000E38F9" w:rsidRPr="00EA3621">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17804047" w:rsidR="00156BA2" w:rsidRPr="00EA3621" w:rsidRDefault="00B23433" w:rsidP="004F3BDD">
            <w:pPr>
              <w:tabs>
                <w:tab w:val="right" w:pos="1202"/>
              </w:tabs>
              <w:jc w:val="right"/>
              <w:outlineLvl w:val="0"/>
              <w:rPr>
                <w:rFonts w:cs="Arial"/>
                <w:b/>
                <w:color w:val="000000" w:themeColor="text1"/>
                <w:sz w:val="20"/>
                <w:szCs w:val="20"/>
              </w:rPr>
            </w:pPr>
            <w:r>
              <w:rPr>
                <w:rFonts w:cs="Arial"/>
                <w:b/>
                <w:color w:val="000000" w:themeColor="text1"/>
                <w:sz w:val="20"/>
                <w:szCs w:val="20"/>
              </w:rPr>
              <w:t>2.249</w:t>
            </w:r>
          </w:p>
        </w:tc>
        <w:tc>
          <w:tcPr>
            <w:tcW w:w="1121" w:type="pct"/>
            <w:tcBorders>
              <w:top w:val="single" w:sz="8" w:space="0" w:color="000000"/>
              <w:left w:val="nil"/>
              <w:bottom w:val="single" w:sz="12" w:space="0" w:color="auto"/>
              <w:right w:val="nil"/>
            </w:tcBorders>
            <w:shd w:val="clear" w:color="auto" w:fill="auto"/>
            <w:vAlign w:val="bottom"/>
          </w:tcPr>
          <w:p w14:paraId="7C59E3D9" w14:textId="4FC94A42" w:rsidR="00156BA2" w:rsidRPr="00EA3621" w:rsidRDefault="00F56CC7" w:rsidP="004F3BDD">
            <w:pPr>
              <w:tabs>
                <w:tab w:val="right" w:pos="1202"/>
              </w:tabs>
              <w:jc w:val="right"/>
              <w:outlineLvl w:val="0"/>
              <w:rPr>
                <w:rFonts w:cs="Arial"/>
                <w:b/>
                <w:color w:val="000000" w:themeColor="text1"/>
                <w:sz w:val="20"/>
                <w:szCs w:val="20"/>
              </w:rPr>
            </w:pPr>
            <w:r w:rsidRPr="00F56CC7">
              <w:rPr>
                <w:rFonts w:cs="Arial"/>
                <w:b/>
                <w:color w:val="000000" w:themeColor="text1"/>
                <w:sz w:val="20"/>
                <w:szCs w:val="20"/>
              </w:rPr>
              <w:t>3.202</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DF73D1">
          <w:pgSz w:w="11906" w:h="16838"/>
          <w:pgMar w:top="1417" w:right="1417" w:bottom="1417" w:left="1417" w:header="708" w:footer="708" w:gutter="0"/>
          <w:cols w:space="708"/>
          <w:docGrid w:linePitch="360"/>
        </w:sectPr>
      </w:pPr>
    </w:p>
    <w:p w14:paraId="13D135F4" w14:textId="77777777" w:rsidR="00D93F59" w:rsidRPr="00EA3621" w:rsidRDefault="00D93F59" w:rsidP="003C6595">
      <w:pPr>
        <w:jc w:val="both"/>
        <w:rPr>
          <w:rFonts w:cs="Arial"/>
          <w:b/>
          <w:color w:val="000000" w:themeColor="text1"/>
          <w:spacing w:val="-3"/>
        </w:rPr>
      </w:pPr>
    </w:p>
    <w:p w14:paraId="45BE2B00" w14:textId="10DA914B"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w:t>
      </w:r>
    </w:p>
    <w:p w14:paraId="2B847984" w14:textId="77777777" w:rsidR="003C6595" w:rsidRPr="00EA3621" w:rsidRDefault="003C6595" w:rsidP="003C6595">
      <w:pPr>
        <w:jc w:val="both"/>
        <w:rPr>
          <w:rFonts w:cs="Arial"/>
          <w:b/>
          <w:color w:val="000000" w:themeColor="text1"/>
        </w:rPr>
      </w:pPr>
    </w:p>
    <w:p w14:paraId="1436809E" w14:textId="77777777" w:rsidR="003C6595" w:rsidRPr="00EA3621" w:rsidRDefault="003C6595" w:rsidP="003C6595">
      <w:pPr>
        <w:jc w:val="both"/>
        <w:rPr>
          <w:rFonts w:cs="Arial"/>
          <w:color w:val="000000" w:themeColor="text1"/>
        </w:rPr>
      </w:pPr>
      <w:r w:rsidRPr="00EA3621">
        <w:rPr>
          <w:rFonts w:cs="Arial"/>
          <w:color w:val="000000" w:themeColor="text1"/>
        </w:rPr>
        <w:t xml:space="preserve">Osnovne informacije o segmentima su predstavljene u odnosu na poslovne segmente Grupe. </w:t>
      </w:r>
    </w:p>
    <w:p w14:paraId="09F0E1B4" w14:textId="77777777" w:rsidR="003C6595" w:rsidRPr="00EA3621" w:rsidRDefault="003C6595" w:rsidP="003C6595">
      <w:pPr>
        <w:jc w:val="both"/>
        <w:rPr>
          <w:rFonts w:cs="Arial"/>
          <w:color w:val="000000" w:themeColor="text1"/>
        </w:rPr>
      </w:pPr>
      <w:r w:rsidRPr="00EA3621">
        <w:rPr>
          <w:rFonts w:cs="Arial"/>
          <w:color w:val="000000" w:themeColor="text1"/>
        </w:rPr>
        <w:t>Kako Grupa ne raspoređuje administrativne troškove i kapital i rezerve po segmentima, nije prikazana profitabilnost segmenata.</w:t>
      </w:r>
    </w:p>
    <w:p w14:paraId="790F619F" w14:textId="77777777" w:rsidR="003C6595" w:rsidRPr="00EA3621" w:rsidRDefault="003C6595" w:rsidP="003C6595">
      <w:pPr>
        <w:jc w:val="both"/>
        <w:rPr>
          <w:rFonts w:cs="Arial"/>
          <w:color w:val="000000" w:themeColor="text1"/>
        </w:rPr>
      </w:pPr>
    </w:p>
    <w:p w14:paraId="5E21098B" w14:textId="77777777" w:rsidR="003C6595" w:rsidRPr="00EA3621" w:rsidRDefault="003C6595" w:rsidP="003C6595">
      <w:pPr>
        <w:jc w:val="both"/>
        <w:rPr>
          <w:rFonts w:cs="Arial"/>
          <w:color w:val="000000" w:themeColor="text1"/>
        </w:rPr>
      </w:pPr>
      <w:r w:rsidRPr="00EA3621">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EA3621" w:rsidRDefault="003C6595" w:rsidP="003C6595">
      <w:pPr>
        <w:jc w:val="both"/>
        <w:rPr>
          <w:rFonts w:cs="Arial"/>
          <w:color w:val="000000" w:themeColor="text1"/>
        </w:rPr>
      </w:pPr>
    </w:p>
    <w:p w14:paraId="7D5F46A1" w14:textId="77777777" w:rsidR="003C6595" w:rsidRPr="00EA3621" w:rsidRDefault="003C6595" w:rsidP="003C6595">
      <w:pPr>
        <w:jc w:val="both"/>
        <w:rPr>
          <w:rFonts w:cs="Arial"/>
          <w:color w:val="000000" w:themeColor="text1"/>
        </w:rPr>
      </w:pPr>
      <w:r w:rsidRPr="00EA3621">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EA3621" w:rsidRDefault="003C6595" w:rsidP="003C6595">
      <w:pPr>
        <w:jc w:val="both"/>
        <w:rPr>
          <w:rFonts w:cs="Arial"/>
          <w:color w:val="000000" w:themeColor="text1"/>
        </w:rPr>
      </w:pPr>
    </w:p>
    <w:p w14:paraId="79533FE4" w14:textId="77777777" w:rsidR="003C6595" w:rsidRPr="00EA3621" w:rsidRDefault="003C6595" w:rsidP="003C6595">
      <w:pPr>
        <w:jc w:val="both"/>
        <w:rPr>
          <w:rFonts w:cs="Arial"/>
          <w:b/>
          <w:color w:val="000000" w:themeColor="text1"/>
        </w:rPr>
      </w:pPr>
      <w:r w:rsidRPr="00EA3621">
        <w:rPr>
          <w:rFonts w:cs="Arial"/>
          <w:b/>
          <w:color w:val="000000" w:themeColor="text1"/>
        </w:rPr>
        <w:t>Poslovni segmenti:</w:t>
      </w:r>
    </w:p>
    <w:p w14:paraId="09C70DCF" w14:textId="77777777" w:rsidR="003C6595" w:rsidRPr="00EA3621" w:rsidRDefault="003C6595" w:rsidP="003C6595">
      <w:pPr>
        <w:jc w:val="both"/>
        <w:rPr>
          <w:rFonts w:cs="Arial"/>
          <w:b/>
          <w:color w:val="000000" w:themeColor="text1"/>
        </w:rPr>
      </w:pPr>
    </w:p>
    <w:p w14:paraId="34697AF8" w14:textId="77777777" w:rsidR="003C6595" w:rsidRPr="00EA3621" w:rsidRDefault="003C6595" w:rsidP="003C6595">
      <w:pPr>
        <w:jc w:val="both"/>
        <w:rPr>
          <w:rFonts w:cs="Arial"/>
          <w:color w:val="000000" w:themeColor="text1"/>
        </w:rPr>
      </w:pPr>
      <w:r w:rsidRPr="00EA3621">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EA3621" w14:paraId="23997520" w14:textId="77777777" w:rsidTr="003C6595">
        <w:trPr>
          <w:trHeight w:val="154"/>
        </w:trPr>
        <w:tc>
          <w:tcPr>
            <w:tcW w:w="3563" w:type="dxa"/>
            <w:shd w:val="clear" w:color="auto" w:fill="auto"/>
          </w:tcPr>
          <w:p w14:paraId="4D9F3B7C" w14:textId="77777777" w:rsidR="003C6595" w:rsidRPr="00EA3621" w:rsidRDefault="003C6595" w:rsidP="004F3BDD">
            <w:pPr>
              <w:jc w:val="both"/>
              <w:rPr>
                <w:rFonts w:cs="Arial"/>
                <w:b/>
                <w:color w:val="000000" w:themeColor="text1"/>
                <w:sz w:val="20"/>
                <w:szCs w:val="20"/>
              </w:rPr>
            </w:pPr>
            <w:r w:rsidRPr="00EA3621">
              <w:rPr>
                <w:rFonts w:cs="Arial"/>
                <w:b/>
                <w:color w:val="000000" w:themeColor="text1"/>
                <w:sz w:val="20"/>
                <w:szCs w:val="20"/>
              </w:rPr>
              <w:t>Segment:</w:t>
            </w:r>
          </w:p>
        </w:tc>
        <w:tc>
          <w:tcPr>
            <w:tcW w:w="5542" w:type="dxa"/>
            <w:shd w:val="clear" w:color="auto" w:fill="auto"/>
          </w:tcPr>
          <w:p w14:paraId="70B9D125" w14:textId="77777777" w:rsidR="003C6595" w:rsidRPr="00EA3621"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EA3621">
              <w:rPr>
                <w:rFonts w:asciiTheme="minorHAnsi" w:hAnsiTheme="minorHAnsi" w:cs="Arial"/>
                <w:b/>
                <w:color w:val="000000" w:themeColor="text1"/>
                <w:sz w:val="20"/>
                <w:szCs w:val="20"/>
                <w:lang w:val="hr-HR"/>
              </w:rPr>
              <w:t>Poslovne aktivnosti segmenta uključuju:</w:t>
            </w:r>
          </w:p>
        </w:tc>
      </w:tr>
      <w:tr w:rsidR="003C6595" w:rsidRPr="00EA3621" w14:paraId="7F69C54A" w14:textId="77777777" w:rsidTr="003C6595">
        <w:trPr>
          <w:trHeight w:val="257"/>
        </w:trPr>
        <w:tc>
          <w:tcPr>
            <w:tcW w:w="3563" w:type="dxa"/>
            <w:shd w:val="clear" w:color="auto" w:fill="auto"/>
          </w:tcPr>
          <w:p w14:paraId="512F09B1"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EA3621" w14:paraId="68BF9919" w14:textId="77777777" w:rsidTr="003C6595">
        <w:trPr>
          <w:trHeight w:val="1226"/>
        </w:trPr>
        <w:tc>
          <w:tcPr>
            <w:tcW w:w="3563" w:type="dxa"/>
            <w:shd w:val="clear" w:color="auto" w:fill="auto"/>
          </w:tcPr>
          <w:p w14:paraId="17C2A611"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Bankarske aktivnosti</w:t>
            </w:r>
          </w:p>
        </w:tc>
        <w:tc>
          <w:tcPr>
            <w:tcW w:w="5542" w:type="dxa"/>
            <w:shd w:val="clear" w:color="auto" w:fill="auto"/>
          </w:tcPr>
          <w:p w14:paraId="21698928"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EA3621">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EA3621" w14:paraId="022CAAE7" w14:textId="77777777" w:rsidTr="003C6595">
        <w:trPr>
          <w:trHeight w:val="242"/>
        </w:trPr>
        <w:tc>
          <w:tcPr>
            <w:tcW w:w="3563" w:type="dxa"/>
            <w:shd w:val="clear" w:color="auto" w:fill="auto"/>
          </w:tcPr>
          <w:p w14:paraId="19613E8F"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EA3621" w:rsidRDefault="003C6595" w:rsidP="004F3BDD">
            <w:pPr>
              <w:jc w:val="both"/>
              <w:rPr>
                <w:rFonts w:cs="Arial"/>
                <w:color w:val="000000" w:themeColor="text1"/>
                <w:sz w:val="20"/>
                <w:szCs w:val="20"/>
              </w:rPr>
            </w:pPr>
          </w:p>
        </w:tc>
      </w:tr>
      <w:tr w:rsidR="003C6595" w:rsidRPr="00EA3621" w14:paraId="2522E4B7" w14:textId="77777777" w:rsidTr="003C6595">
        <w:trPr>
          <w:trHeight w:val="499"/>
        </w:trPr>
        <w:tc>
          <w:tcPr>
            <w:tcW w:w="3563" w:type="dxa"/>
            <w:shd w:val="clear" w:color="auto" w:fill="auto"/>
          </w:tcPr>
          <w:p w14:paraId="06A50E3A" w14:textId="77777777" w:rsidR="003C6595" w:rsidRPr="00EA3621" w:rsidRDefault="003C6595" w:rsidP="004F3BDD">
            <w:pPr>
              <w:jc w:val="both"/>
              <w:rPr>
                <w:rFonts w:cs="Arial"/>
                <w:color w:val="000000" w:themeColor="text1"/>
                <w:sz w:val="20"/>
                <w:szCs w:val="20"/>
              </w:rPr>
            </w:pPr>
            <w:proofErr w:type="spellStart"/>
            <w:r w:rsidRPr="00EA3621">
              <w:rPr>
                <w:rFonts w:cs="Arial"/>
                <w:color w:val="000000" w:themeColor="text1"/>
                <w:sz w:val="20"/>
                <w:szCs w:val="20"/>
              </w:rPr>
              <w:t>Osiguravateljske</w:t>
            </w:r>
            <w:proofErr w:type="spellEnd"/>
            <w:r w:rsidRPr="00EA3621">
              <w:rPr>
                <w:rFonts w:cs="Arial"/>
                <w:color w:val="000000" w:themeColor="text1"/>
                <w:sz w:val="20"/>
                <w:szCs w:val="20"/>
              </w:rPr>
              <w:t xml:space="preserve"> aktivnosti</w:t>
            </w:r>
          </w:p>
        </w:tc>
        <w:tc>
          <w:tcPr>
            <w:tcW w:w="5542" w:type="dxa"/>
            <w:shd w:val="clear" w:color="auto" w:fill="auto"/>
          </w:tcPr>
          <w:p w14:paraId="051F844B"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osiguravanje inozemnih i domaćih kratkoročnih potraživanja poslovnih subjekata vezanih za isporuke roba i usluga </w:t>
            </w:r>
          </w:p>
        </w:tc>
      </w:tr>
      <w:tr w:rsidR="003C6595" w:rsidRPr="00EA3621" w14:paraId="329E0D2C" w14:textId="77777777" w:rsidTr="003C6595">
        <w:trPr>
          <w:trHeight w:val="242"/>
        </w:trPr>
        <w:tc>
          <w:tcPr>
            <w:tcW w:w="3563" w:type="dxa"/>
            <w:shd w:val="clear" w:color="auto" w:fill="auto"/>
          </w:tcPr>
          <w:p w14:paraId="46AD02E5"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EA3621" w:rsidRDefault="003C6595" w:rsidP="004F3BDD">
            <w:pPr>
              <w:jc w:val="both"/>
              <w:rPr>
                <w:rFonts w:cs="Arial"/>
                <w:color w:val="000000" w:themeColor="text1"/>
                <w:sz w:val="20"/>
                <w:szCs w:val="20"/>
              </w:rPr>
            </w:pPr>
          </w:p>
        </w:tc>
      </w:tr>
      <w:tr w:rsidR="003C6595" w:rsidRPr="00EA3621" w14:paraId="65E69B41" w14:textId="77777777" w:rsidTr="003C6595">
        <w:trPr>
          <w:trHeight w:val="499"/>
        </w:trPr>
        <w:tc>
          <w:tcPr>
            <w:tcW w:w="3563" w:type="dxa"/>
            <w:shd w:val="clear" w:color="auto" w:fill="auto"/>
          </w:tcPr>
          <w:p w14:paraId="746C2B1F"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Ostalo</w:t>
            </w:r>
          </w:p>
        </w:tc>
        <w:tc>
          <w:tcPr>
            <w:tcW w:w="5542" w:type="dxa"/>
            <w:shd w:val="clear" w:color="auto" w:fill="auto"/>
          </w:tcPr>
          <w:p w14:paraId="74BF31CE"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EA3621" w:rsidRDefault="003C6595" w:rsidP="003C6595">
      <w:pPr>
        <w:spacing w:before="120" w:line="300" w:lineRule="exact"/>
        <w:jc w:val="both"/>
        <w:rPr>
          <w:rFonts w:cs="Arial"/>
          <w:color w:val="000000" w:themeColor="text1"/>
        </w:rPr>
      </w:pPr>
    </w:p>
    <w:p w14:paraId="34D13B17" w14:textId="77777777" w:rsidR="003C6595" w:rsidRPr="00EA3621" w:rsidRDefault="003C6595" w:rsidP="004D47BA">
      <w:pPr>
        <w:jc w:val="both"/>
        <w:rPr>
          <w:rFonts w:eastAsia="Times New Roman" w:cstheme="minorHAnsi"/>
          <w:b/>
          <w:color w:val="000000" w:themeColor="text1"/>
        </w:rPr>
      </w:pPr>
    </w:p>
    <w:p w14:paraId="59D4A444" w14:textId="77777777" w:rsidR="003C6595" w:rsidRPr="00EA3621" w:rsidRDefault="003C6595" w:rsidP="004D47BA">
      <w:pPr>
        <w:jc w:val="both"/>
        <w:rPr>
          <w:rFonts w:eastAsia="Times New Roman" w:cstheme="minorHAnsi"/>
          <w:b/>
          <w:color w:val="000000" w:themeColor="text1"/>
        </w:rPr>
        <w:sectPr w:rsidR="003C6595" w:rsidRPr="00EA3621" w:rsidSect="00DF73D1">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Default="008E591A" w:rsidP="003C6595">
      <w:pPr>
        <w:jc w:val="both"/>
        <w:rPr>
          <w:rFonts w:cs="Arial"/>
          <w:b/>
          <w:color w:val="000000" w:themeColor="text1"/>
        </w:rPr>
      </w:pPr>
      <w:bookmarkStart w:id="1220" w:name="_Hlk3804134"/>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6868C76D" w14:textId="77777777" w:rsidR="00F56CC7" w:rsidRPr="00EA3621" w:rsidRDefault="00F56CC7" w:rsidP="003C6595">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F56CC7" w:rsidRPr="00E164D2" w14:paraId="36A712B6" w14:textId="77777777" w:rsidTr="00F56CC7">
        <w:trPr>
          <w:trHeight w:val="300"/>
        </w:trPr>
        <w:tc>
          <w:tcPr>
            <w:tcW w:w="3261" w:type="dxa"/>
            <w:tcBorders>
              <w:top w:val="nil"/>
              <w:left w:val="nil"/>
              <w:right w:val="nil"/>
            </w:tcBorders>
            <w:shd w:val="clear" w:color="auto" w:fill="auto"/>
            <w:vAlign w:val="bottom"/>
          </w:tcPr>
          <w:p w14:paraId="5FE5C975" w14:textId="77777777" w:rsidR="00F56CC7" w:rsidRPr="00E164D2" w:rsidRDefault="00F56CC7" w:rsidP="00F56CC7">
            <w:pPr>
              <w:spacing w:line="300" w:lineRule="exact"/>
              <w:rPr>
                <w:rFonts w:cs="Arial"/>
                <w:b/>
                <w:bCs/>
                <w:color w:val="000000" w:themeColor="text1"/>
                <w:sz w:val="20"/>
                <w:szCs w:val="20"/>
              </w:rPr>
            </w:pPr>
          </w:p>
        </w:tc>
        <w:tc>
          <w:tcPr>
            <w:tcW w:w="1134" w:type="dxa"/>
            <w:tcBorders>
              <w:top w:val="nil"/>
              <w:left w:val="nil"/>
              <w:right w:val="nil"/>
            </w:tcBorders>
            <w:shd w:val="clear" w:color="auto" w:fill="auto"/>
            <w:noWrap/>
          </w:tcPr>
          <w:p w14:paraId="0D6E6BEB" w14:textId="77777777" w:rsidR="00F56CC7" w:rsidRPr="00E164D2" w:rsidRDefault="00F56CC7" w:rsidP="00F56CC7">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602EC4C0" w14:textId="77777777" w:rsidR="00F56CC7" w:rsidRPr="00E164D2" w:rsidRDefault="00F56CC7" w:rsidP="00F56CC7">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7D3EE44B" w14:textId="77777777" w:rsidR="00F56CC7" w:rsidRPr="00E164D2" w:rsidRDefault="00F56CC7" w:rsidP="00F56CC7">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70C91CAF" w14:textId="77777777" w:rsidR="00F56CC7" w:rsidRPr="00E164D2" w:rsidRDefault="00F56CC7" w:rsidP="00F56CC7">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6E5E671F" w14:textId="77777777" w:rsidR="00F56CC7" w:rsidRPr="00E164D2" w:rsidRDefault="00F56CC7" w:rsidP="00F56CC7">
            <w:pPr>
              <w:spacing w:line="300" w:lineRule="exact"/>
              <w:jc w:val="right"/>
              <w:rPr>
                <w:rFonts w:cs="Arial"/>
                <w:b/>
                <w:color w:val="000000" w:themeColor="text1"/>
                <w:sz w:val="20"/>
                <w:szCs w:val="20"/>
              </w:rPr>
            </w:pPr>
          </w:p>
        </w:tc>
      </w:tr>
      <w:tr w:rsidR="00F56CC7" w:rsidRPr="00E164D2" w14:paraId="75244403" w14:textId="77777777" w:rsidTr="00F56CC7">
        <w:trPr>
          <w:trHeight w:val="600"/>
        </w:trPr>
        <w:tc>
          <w:tcPr>
            <w:tcW w:w="3261" w:type="dxa"/>
            <w:tcBorders>
              <w:left w:val="nil"/>
              <w:right w:val="nil"/>
            </w:tcBorders>
            <w:shd w:val="clear" w:color="auto" w:fill="auto"/>
            <w:vAlign w:val="bottom"/>
          </w:tcPr>
          <w:p w14:paraId="4285B319" w14:textId="568647C5" w:rsidR="00F56CC7" w:rsidRPr="00E164D2" w:rsidRDefault="00F56CC7" w:rsidP="00F56CC7">
            <w:pPr>
              <w:spacing w:line="300" w:lineRule="exact"/>
              <w:rPr>
                <w:rFonts w:cs="Arial"/>
                <w:b/>
                <w:bCs/>
                <w:color w:val="000000" w:themeColor="text1"/>
                <w:sz w:val="20"/>
                <w:szCs w:val="20"/>
              </w:rPr>
            </w:pPr>
            <w:r>
              <w:rPr>
                <w:rFonts w:cs="Arial"/>
                <w:b/>
                <w:bCs/>
                <w:color w:val="000000" w:themeColor="text1"/>
                <w:sz w:val="20"/>
                <w:szCs w:val="20"/>
              </w:rPr>
              <w:t xml:space="preserve">1. siječnja - 31. ožujka </w:t>
            </w:r>
            <w:r w:rsidRPr="00E164D2">
              <w:rPr>
                <w:rFonts w:cs="Arial"/>
                <w:b/>
                <w:bCs/>
                <w:color w:val="000000" w:themeColor="text1"/>
                <w:sz w:val="20"/>
                <w:szCs w:val="20"/>
              </w:rPr>
              <w:t>20</w:t>
            </w:r>
            <w:r>
              <w:rPr>
                <w:rFonts w:cs="Arial"/>
                <w:b/>
                <w:bCs/>
                <w:color w:val="000000" w:themeColor="text1"/>
                <w:sz w:val="20"/>
                <w:szCs w:val="20"/>
              </w:rPr>
              <w:t>21</w:t>
            </w:r>
            <w:r w:rsidRPr="00E164D2">
              <w:rPr>
                <w:rFonts w:cs="Arial"/>
                <w:b/>
                <w:bCs/>
                <w:color w:val="000000" w:themeColor="text1"/>
                <w:sz w:val="20"/>
                <w:szCs w:val="20"/>
              </w:rPr>
              <w:t>.</w:t>
            </w:r>
          </w:p>
        </w:tc>
        <w:tc>
          <w:tcPr>
            <w:tcW w:w="1134" w:type="dxa"/>
            <w:tcBorders>
              <w:left w:val="nil"/>
              <w:right w:val="nil"/>
            </w:tcBorders>
            <w:shd w:val="clear" w:color="auto" w:fill="auto"/>
          </w:tcPr>
          <w:p w14:paraId="1E349DE6"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639A55E5" w14:textId="77777777" w:rsidR="00F56CC7" w:rsidRPr="00E164D2" w:rsidRDefault="00F56CC7" w:rsidP="00F56CC7">
            <w:pPr>
              <w:spacing w:line="300" w:lineRule="exact"/>
              <w:jc w:val="right"/>
              <w:rPr>
                <w:rFonts w:cs="Arial"/>
                <w:b/>
                <w:bCs/>
                <w:color w:val="000000" w:themeColor="text1"/>
                <w:sz w:val="20"/>
                <w:szCs w:val="20"/>
              </w:rPr>
            </w:pPr>
            <w:proofErr w:type="spellStart"/>
            <w:r w:rsidRPr="00E164D2">
              <w:rPr>
                <w:rFonts w:cs="Arial"/>
                <w:b/>
                <w:bCs/>
                <w:color w:val="000000" w:themeColor="text1"/>
                <w:sz w:val="20"/>
                <w:szCs w:val="20"/>
              </w:rPr>
              <w:t>Osiguravateljske</w:t>
            </w:r>
            <w:proofErr w:type="spellEnd"/>
            <w:r w:rsidRPr="00E164D2">
              <w:rPr>
                <w:rFonts w:cs="Arial"/>
                <w:b/>
                <w:bCs/>
                <w:color w:val="000000" w:themeColor="text1"/>
                <w:sz w:val="20"/>
                <w:szCs w:val="20"/>
              </w:rPr>
              <w:t xml:space="preserve"> aktivnosti</w:t>
            </w:r>
          </w:p>
        </w:tc>
        <w:tc>
          <w:tcPr>
            <w:tcW w:w="1168" w:type="dxa"/>
            <w:tcBorders>
              <w:left w:val="nil"/>
              <w:right w:val="nil"/>
            </w:tcBorders>
            <w:shd w:val="clear" w:color="auto" w:fill="auto"/>
          </w:tcPr>
          <w:p w14:paraId="32DE2E20"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109C45BD"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562C1B68"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F56CC7" w:rsidRPr="00E164D2" w14:paraId="0737F39F" w14:textId="77777777" w:rsidTr="00F56CC7">
        <w:trPr>
          <w:trHeight w:val="234"/>
        </w:trPr>
        <w:tc>
          <w:tcPr>
            <w:tcW w:w="3261" w:type="dxa"/>
            <w:tcBorders>
              <w:left w:val="nil"/>
              <w:bottom w:val="nil"/>
              <w:right w:val="nil"/>
            </w:tcBorders>
            <w:shd w:val="clear" w:color="auto" w:fill="auto"/>
            <w:vAlign w:val="bottom"/>
          </w:tcPr>
          <w:p w14:paraId="0B522220" w14:textId="77777777" w:rsidR="00F56CC7" w:rsidRPr="00E164D2" w:rsidRDefault="00F56CC7" w:rsidP="00F56CC7">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68F3E2FD"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6F57FB0B"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1D46CDDC"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405423F3"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76F3EF80" w14:textId="77777777" w:rsidR="00F56CC7" w:rsidRPr="00E164D2" w:rsidRDefault="00F56CC7" w:rsidP="00F56CC7">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F56CC7" w:rsidRPr="00E164D2" w14:paraId="43A09FC8" w14:textId="77777777" w:rsidTr="00F56CC7">
        <w:trPr>
          <w:trHeight w:val="59"/>
        </w:trPr>
        <w:tc>
          <w:tcPr>
            <w:tcW w:w="3261" w:type="dxa"/>
            <w:tcBorders>
              <w:top w:val="nil"/>
              <w:left w:val="nil"/>
              <w:bottom w:val="nil"/>
              <w:right w:val="nil"/>
            </w:tcBorders>
            <w:shd w:val="clear" w:color="auto" w:fill="auto"/>
            <w:vAlign w:val="bottom"/>
          </w:tcPr>
          <w:p w14:paraId="0889C074" w14:textId="77777777" w:rsidR="00F56CC7" w:rsidRPr="00E164D2" w:rsidRDefault="00F56CC7" w:rsidP="00F56CC7">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27A8E3A1" w14:textId="77777777" w:rsidR="00F56CC7" w:rsidRPr="00E164D2" w:rsidRDefault="00F56CC7" w:rsidP="00F56CC7">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153167E4" w14:textId="77777777" w:rsidR="00F56CC7" w:rsidRPr="00E164D2" w:rsidRDefault="00F56CC7" w:rsidP="00F56CC7">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236B457C" w14:textId="77777777" w:rsidR="00F56CC7" w:rsidRPr="00E164D2" w:rsidRDefault="00F56CC7" w:rsidP="00F56CC7">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65556D9A" w14:textId="77777777" w:rsidR="00F56CC7" w:rsidRPr="00E164D2" w:rsidRDefault="00F56CC7" w:rsidP="00F56CC7">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195A98B2" w14:textId="77777777" w:rsidR="00F56CC7" w:rsidRPr="00E164D2" w:rsidRDefault="00F56CC7" w:rsidP="00F56CC7">
            <w:pPr>
              <w:spacing w:line="140" w:lineRule="exact"/>
              <w:rPr>
                <w:rFonts w:cs="Arial"/>
                <w:color w:val="000000" w:themeColor="text1"/>
                <w:sz w:val="20"/>
                <w:szCs w:val="20"/>
              </w:rPr>
            </w:pPr>
          </w:p>
        </w:tc>
      </w:tr>
      <w:tr w:rsidR="00F2178E" w:rsidRPr="00E164D2" w14:paraId="334EAA84" w14:textId="77777777" w:rsidTr="00F56CC7">
        <w:trPr>
          <w:trHeight w:val="300"/>
        </w:trPr>
        <w:tc>
          <w:tcPr>
            <w:tcW w:w="3261" w:type="dxa"/>
            <w:tcBorders>
              <w:top w:val="nil"/>
              <w:left w:val="nil"/>
              <w:bottom w:val="nil"/>
              <w:right w:val="nil"/>
            </w:tcBorders>
            <w:shd w:val="clear" w:color="auto" w:fill="auto"/>
            <w:vAlign w:val="bottom"/>
          </w:tcPr>
          <w:p w14:paraId="041EA190"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Neto prihod od kamata</w:t>
            </w:r>
          </w:p>
        </w:tc>
        <w:tc>
          <w:tcPr>
            <w:tcW w:w="1134" w:type="dxa"/>
            <w:shd w:val="clear" w:color="auto" w:fill="auto"/>
            <w:noWrap/>
            <w:vAlign w:val="bottom"/>
          </w:tcPr>
          <w:p w14:paraId="2628C5FD" w14:textId="7F6726DD"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120.013</w:t>
            </w:r>
          </w:p>
        </w:tc>
        <w:tc>
          <w:tcPr>
            <w:tcW w:w="1667" w:type="dxa"/>
            <w:shd w:val="clear" w:color="auto" w:fill="auto"/>
            <w:noWrap/>
            <w:vAlign w:val="bottom"/>
          </w:tcPr>
          <w:p w14:paraId="054048FD" w14:textId="334AE61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312</w:t>
            </w:r>
          </w:p>
        </w:tc>
        <w:tc>
          <w:tcPr>
            <w:tcW w:w="1168" w:type="dxa"/>
            <w:shd w:val="clear" w:color="auto" w:fill="auto"/>
            <w:noWrap/>
            <w:vAlign w:val="bottom"/>
          </w:tcPr>
          <w:p w14:paraId="0E3CCFBB" w14:textId="5B6AF439"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4DF9E6CA" w14:textId="31281B0E"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717B385" w14:textId="6AA2B496"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120.325</w:t>
            </w:r>
          </w:p>
        </w:tc>
      </w:tr>
      <w:tr w:rsidR="00F2178E" w:rsidRPr="00E164D2" w14:paraId="7FAF847D" w14:textId="77777777" w:rsidTr="00F56CC7">
        <w:trPr>
          <w:trHeight w:val="300"/>
        </w:trPr>
        <w:tc>
          <w:tcPr>
            <w:tcW w:w="3261" w:type="dxa"/>
            <w:tcBorders>
              <w:top w:val="nil"/>
              <w:left w:val="nil"/>
              <w:bottom w:val="nil"/>
              <w:right w:val="nil"/>
            </w:tcBorders>
            <w:shd w:val="clear" w:color="auto" w:fill="auto"/>
            <w:vAlign w:val="bottom"/>
          </w:tcPr>
          <w:p w14:paraId="6BF06271"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Neto prihod od naknada</w:t>
            </w:r>
          </w:p>
        </w:tc>
        <w:tc>
          <w:tcPr>
            <w:tcW w:w="1134" w:type="dxa"/>
            <w:shd w:val="clear" w:color="auto" w:fill="auto"/>
            <w:noWrap/>
            <w:vAlign w:val="bottom"/>
          </w:tcPr>
          <w:p w14:paraId="7FFD76BE" w14:textId="7EF6C9C9"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4.094</w:t>
            </w:r>
          </w:p>
        </w:tc>
        <w:tc>
          <w:tcPr>
            <w:tcW w:w="1667" w:type="dxa"/>
            <w:shd w:val="clear" w:color="auto" w:fill="auto"/>
            <w:noWrap/>
            <w:vAlign w:val="bottom"/>
          </w:tcPr>
          <w:p w14:paraId="39C1543B" w14:textId="5CA8286B"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304</w:t>
            </w:r>
          </w:p>
        </w:tc>
        <w:tc>
          <w:tcPr>
            <w:tcW w:w="1168" w:type="dxa"/>
            <w:shd w:val="clear" w:color="auto" w:fill="auto"/>
            <w:noWrap/>
            <w:vAlign w:val="bottom"/>
          </w:tcPr>
          <w:p w14:paraId="48C922FD" w14:textId="3A236936"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561</w:t>
            </w:r>
          </w:p>
        </w:tc>
        <w:tc>
          <w:tcPr>
            <w:tcW w:w="1559" w:type="dxa"/>
            <w:shd w:val="clear" w:color="auto" w:fill="auto"/>
            <w:noWrap/>
            <w:vAlign w:val="bottom"/>
          </w:tcPr>
          <w:p w14:paraId="67502FA8" w14:textId="7B881C5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A412184" w14:textId="2FB56DF6"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4.959</w:t>
            </w:r>
          </w:p>
        </w:tc>
      </w:tr>
      <w:tr w:rsidR="00F2178E" w:rsidRPr="00E164D2" w14:paraId="5259A45C" w14:textId="77777777" w:rsidTr="00F56CC7">
        <w:trPr>
          <w:trHeight w:val="280"/>
        </w:trPr>
        <w:tc>
          <w:tcPr>
            <w:tcW w:w="3261" w:type="dxa"/>
            <w:tcBorders>
              <w:top w:val="nil"/>
              <w:left w:val="nil"/>
              <w:bottom w:val="nil"/>
              <w:right w:val="nil"/>
            </w:tcBorders>
            <w:shd w:val="clear" w:color="auto" w:fill="auto"/>
            <w:vAlign w:val="bottom"/>
          </w:tcPr>
          <w:p w14:paraId="0B7AB0D1"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 xml:space="preserve">Neto </w:t>
            </w:r>
            <w:r w:rsidRPr="00D414B6">
              <w:rPr>
                <w:rFonts w:cs="Arial"/>
                <w:color w:val="000000" w:themeColor="text1"/>
                <w:sz w:val="20"/>
                <w:szCs w:val="20"/>
              </w:rPr>
              <w:t>prihodi/(rashodi)</w:t>
            </w:r>
            <w:r w:rsidRPr="00E164D2">
              <w:rPr>
                <w:rFonts w:cs="Arial"/>
                <w:color w:val="000000" w:themeColor="text1"/>
                <w:sz w:val="20"/>
                <w:szCs w:val="20"/>
              </w:rPr>
              <w:t xml:space="preserve"> od financijskih aktivnosti </w:t>
            </w:r>
          </w:p>
        </w:tc>
        <w:tc>
          <w:tcPr>
            <w:tcW w:w="1134" w:type="dxa"/>
            <w:shd w:val="clear" w:color="auto" w:fill="auto"/>
            <w:noWrap/>
            <w:vAlign w:val="bottom"/>
          </w:tcPr>
          <w:p w14:paraId="7CDDE9B6" w14:textId="5E483D2C"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(5.372)</w:t>
            </w:r>
          </w:p>
        </w:tc>
        <w:tc>
          <w:tcPr>
            <w:tcW w:w="1667" w:type="dxa"/>
            <w:shd w:val="clear" w:color="auto" w:fill="auto"/>
            <w:noWrap/>
            <w:vAlign w:val="bottom"/>
          </w:tcPr>
          <w:p w14:paraId="145FB3C7" w14:textId="77777777" w:rsidR="00F2178E" w:rsidRDefault="00F2178E" w:rsidP="00F2178E">
            <w:pPr>
              <w:spacing w:line="300" w:lineRule="exact"/>
              <w:jc w:val="right"/>
              <w:rPr>
                <w:rFonts w:ascii="Calibri" w:eastAsia="Calibri" w:hAnsi="Calibri" w:cs="Arial"/>
                <w:sz w:val="20"/>
                <w:szCs w:val="20"/>
              </w:rPr>
            </w:pPr>
          </w:p>
          <w:p w14:paraId="685BD643" w14:textId="36809742" w:rsidR="00F2178E" w:rsidRPr="00E76F4B" w:rsidRDefault="00F2178E" w:rsidP="00F2178E">
            <w:pPr>
              <w:spacing w:line="300" w:lineRule="exact"/>
              <w:jc w:val="right"/>
              <w:rPr>
                <w:rFonts w:ascii="Calibri" w:hAnsi="Calibri" w:cs="Arial"/>
                <w:sz w:val="20"/>
                <w:szCs w:val="20"/>
              </w:rPr>
            </w:pPr>
            <w:r>
              <w:rPr>
                <w:rFonts w:ascii="Calibri" w:eastAsia="Calibri" w:hAnsi="Calibri" w:cs="Arial"/>
                <w:sz w:val="20"/>
                <w:szCs w:val="20"/>
              </w:rPr>
              <w:t>93</w:t>
            </w:r>
          </w:p>
        </w:tc>
        <w:tc>
          <w:tcPr>
            <w:tcW w:w="1168" w:type="dxa"/>
            <w:shd w:val="clear" w:color="auto" w:fill="auto"/>
            <w:noWrap/>
            <w:vAlign w:val="bottom"/>
          </w:tcPr>
          <w:p w14:paraId="2637BEF4" w14:textId="7E37A121" w:rsidR="00F2178E" w:rsidRPr="00E76F4B" w:rsidRDefault="00F2178E" w:rsidP="00F2178E">
            <w:pPr>
              <w:spacing w:line="300" w:lineRule="exact"/>
              <w:jc w:val="right"/>
              <w:rPr>
                <w:rFonts w:ascii="Calibri" w:hAnsi="Calibri" w:cs="Arial"/>
                <w:sz w:val="20"/>
                <w:szCs w:val="20"/>
              </w:rPr>
            </w:pPr>
            <w:r>
              <w:rPr>
                <w:rFonts w:ascii="Calibri" w:eastAsia="Calibri" w:hAnsi="Calibri" w:cs="Arial"/>
                <w:sz w:val="20"/>
                <w:szCs w:val="20"/>
              </w:rPr>
              <w:t>-</w:t>
            </w:r>
          </w:p>
        </w:tc>
        <w:tc>
          <w:tcPr>
            <w:tcW w:w="1559" w:type="dxa"/>
            <w:shd w:val="clear" w:color="auto" w:fill="auto"/>
            <w:noWrap/>
            <w:vAlign w:val="bottom"/>
          </w:tcPr>
          <w:p w14:paraId="43A55EB9" w14:textId="372D6D3E" w:rsidR="00F2178E" w:rsidRPr="00E76F4B" w:rsidRDefault="00F2178E" w:rsidP="00F2178E">
            <w:pPr>
              <w:spacing w:line="300" w:lineRule="exact"/>
              <w:jc w:val="right"/>
              <w:rPr>
                <w:rFonts w:ascii="Calibri" w:hAnsi="Calibri" w:cs="Arial"/>
                <w:sz w:val="20"/>
                <w:szCs w:val="20"/>
              </w:rPr>
            </w:pPr>
            <w:r>
              <w:rPr>
                <w:rFonts w:ascii="Calibri" w:eastAsia="Calibri" w:hAnsi="Calibri" w:cs="Arial"/>
                <w:sz w:val="20"/>
                <w:szCs w:val="20"/>
              </w:rPr>
              <w:t>-</w:t>
            </w:r>
          </w:p>
        </w:tc>
        <w:tc>
          <w:tcPr>
            <w:tcW w:w="1134" w:type="dxa"/>
            <w:shd w:val="clear" w:color="auto" w:fill="auto"/>
            <w:noWrap/>
            <w:vAlign w:val="bottom"/>
          </w:tcPr>
          <w:p w14:paraId="3A2FAF02" w14:textId="64C4BFE8" w:rsidR="00F2178E" w:rsidRPr="00E76F4B" w:rsidRDefault="00F2178E" w:rsidP="00F2178E">
            <w:pPr>
              <w:spacing w:line="300" w:lineRule="exact"/>
              <w:jc w:val="right"/>
              <w:rPr>
                <w:rFonts w:ascii="Calibri" w:hAnsi="Calibri" w:cs="Arial"/>
                <w:sz w:val="20"/>
                <w:szCs w:val="20"/>
              </w:rPr>
            </w:pPr>
            <w:r>
              <w:rPr>
                <w:rFonts w:ascii="Calibri" w:eastAsia="Calibri" w:hAnsi="Calibri" w:cs="Arial"/>
                <w:sz w:val="20"/>
                <w:szCs w:val="20"/>
              </w:rPr>
              <w:t>(5.279)</w:t>
            </w:r>
          </w:p>
        </w:tc>
      </w:tr>
      <w:tr w:rsidR="00F2178E" w:rsidRPr="00E164D2" w14:paraId="52BBFC10" w14:textId="77777777" w:rsidTr="00F56CC7">
        <w:trPr>
          <w:trHeight w:val="300"/>
        </w:trPr>
        <w:tc>
          <w:tcPr>
            <w:tcW w:w="3261" w:type="dxa"/>
            <w:tcBorders>
              <w:top w:val="nil"/>
              <w:left w:val="nil"/>
              <w:bottom w:val="nil"/>
              <w:right w:val="nil"/>
            </w:tcBorders>
            <w:shd w:val="clear" w:color="auto" w:fill="auto"/>
            <w:vAlign w:val="bottom"/>
          </w:tcPr>
          <w:p w14:paraId="540345F2"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Neto zarađene premije</w:t>
            </w:r>
          </w:p>
        </w:tc>
        <w:tc>
          <w:tcPr>
            <w:tcW w:w="1134" w:type="dxa"/>
            <w:shd w:val="clear" w:color="auto" w:fill="auto"/>
            <w:noWrap/>
            <w:vAlign w:val="bottom"/>
          </w:tcPr>
          <w:p w14:paraId="1C9F3DAB" w14:textId="6B03260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240D7A0D" w14:textId="72D7F42C"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1.740</w:t>
            </w:r>
          </w:p>
        </w:tc>
        <w:tc>
          <w:tcPr>
            <w:tcW w:w="1168" w:type="dxa"/>
            <w:shd w:val="clear" w:color="auto" w:fill="auto"/>
            <w:noWrap/>
            <w:vAlign w:val="bottom"/>
          </w:tcPr>
          <w:p w14:paraId="34100FA7" w14:textId="61BF3D62"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673545B8" w14:textId="00A2CD1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1C08BB3" w14:textId="00A3BCB0"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1.740</w:t>
            </w:r>
          </w:p>
        </w:tc>
      </w:tr>
      <w:tr w:rsidR="00F2178E" w:rsidRPr="00E164D2" w14:paraId="76C6E027" w14:textId="77777777" w:rsidTr="00F56CC7">
        <w:trPr>
          <w:trHeight w:val="300"/>
        </w:trPr>
        <w:tc>
          <w:tcPr>
            <w:tcW w:w="3261" w:type="dxa"/>
            <w:tcBorders>
              <w:top w:val="nil"/>
              <w:left w:val="nil"/>
              <w:right w:val="nil"/>
            </w:tcBorders>
            <w:shd w:val="clear" w:color="auto" w:fill="auto"/>
            <w:vAlign w:val="bottom"/>
          </w:tcPr>
          <w:p w14:paraId="10C1C7D6"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751C14EF" w14:textId="248A55AD"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4.455</w:t>
            </w:r>
          </w:p>
        </w:tc>
        <w:tc>
          <w:tcPr>
            <w:tcW w:w="1667" w:type="dxa"/>
            <w:tcBorders>
              <w:top w:val="nil"/>
              <w:left w:val="nil"/>
              <w:bottom w:val="single" w:sz="2" w:space="0" w:color="auto"/>
              <w:right w:val="nil"/>
            </w:tcBorders>
            <w:shd w:val="clear" w:color="auto" w:fill="auto"/>
            <w:noWrap/>
            <w:vAlign w:val="bottom"/>
          </w:tcPr>
          <w:p w14:paraId="515C1DDE" w14:textId="6A05937D"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5</w:t>
            </w:r>
          </w:p>
        </w:tc>
        <w:tc>
          <w:tcPr>
            <w:tcW w:w="1168" w:type="dxa"/>
            <w:tcBorders>
              <w:top w:val="nil"/>
              <w:left w:val="nil"/>
              <w:bottom w:val="single" w:sz="2" w:space="0" w:color="auto"/>
              <w:right w:val="nil"/>
            </w:tcBorders>
            <w:shd w:val="clear" w:color="auto" w:fill="auto"/>
            <w:noWrap/>
            <w:vAlign w:val="bottom"/>
          </w:tcPr>
          <w:p w14:paraId="55F2B007" w14:textId="72F81875"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66</w:t>
            </w:r>
          </w:p>
        </w:tc>
        <w:tc>
          <w:tcPr>
            <w:tcW w:w="1559" w:type="dxa"/>
            <w:tcBorders>
              <w:top w:val="nil"/>
              <w:left w:val="nil"/>
              <w:bottom w:val="single" w:sz="2" w:space="0" w:color="auto"/>
              <w:right w:val="nil"/>
            </w:tcBorders>
            <w:shd w:val="clear" w:color="auto" w:fill="auto"/>
            <w:noWrap/>
            <w:vAlign w:val="bottom"/>
          </w:tcPr>
          <w:p w14:paraId="5A57E956" w14:textId="32CF3432"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(68)</w:t>
            </w:r>
          </w:p>
        </w:tc>
        <w:tc>
          <w:tcPr>
            <w:tcW w:w="1134" w:type="dxa"/>
            <w:tcBorders>
              <w:top w:val="nil"/>
              <w:left w:val="nil"/>
              <w:bottom w:val="single" w:sz="2" w:space="0" w:color="auto"/>
              <w:right w:val="nil"/>
            </w:tcBorders>
            <w:shd w:val="clear" w:color="auto" w:fill="auto"/>
            <w:noWrap/>
            <w:vAlign w:val="bottom"/>
          </w:tcPr>
          <w:p w14:paraId="799F7E8D" w14:textId="52122706"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4.458</w:t>
            </w:r>
          </w:p>
        </w:tc>
      </w:tr>
      <w:tr w:rsidR="00F2178E" w:rsidRPr="00E164D2" w14:paraId="79696A2B" w14:textId="77777777" w:rsidTr="00F56CC7">
        <w:trPr>
          <w:trHeight w:val="300"/>
        </w:trPr>
        <w:tc>
          <w:tcPr>
            <w:tcW w:w="3261" w:type="dxa"/>
            <w:tcBorders>
              <w:left w:val="nil"/>
              <w:right w:val="nil"/>
            </w:tcBorders>
            <w:shd w:val="clear" w:color="auto" w:fill="auto"/>
            <w:vAlign w:val="bottom"/>
          </w:tcPr>
          <w:p w14:paraId="46923EF7" w14:textId="77777777" w:rsidR="00F2178E" w:rsidRPr="00E164D2" w:rsidRDefault="00F2178E" w:rsidP="00F2178E">
            <w:pPr>
              <w:spacing w:line="300" w:lineRule="exact"/>
              <w:rPr>
                <w:rFonts w:cs="Arial"/>
                <w:b/>
                <w:bCs/>
                <w:color w:val="000000" w:themeColor="text1"/>
                <w:sz w:val="20"/>
                <w:szCs w:val="20"/>
              </w:rPr>
            </w:pPr>
            <w:r w:rsidRPr="00E164D2">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73865AE0" w14:textId="1D6FE840"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123.190</w:t>
            </w:r>
          </w:p>
        </w:tc>
        <w:tc>
          <w:tcPr>
            <w:tcW w:w="1667" w:type="dxa"/>
            <w:tcBorders>
              <w:top w:val="single" w:sz="2" w:space="0" w:color="auto"/>
              <w:left w:val="nil"/>
              <w:bottom w:val="single" w:sz="12" w:space="0" w:color="auto"/>
              <w:right w:val="nil"/>
            </w:tcBorders>
            <w:shd w:val="clear" w:color="auto" w:fill="auto"/>
            <w:noWrap/>
            <w:vAlign w:val="bottom"/>
          </w:tcPr>
          <w:p w14:paraId="045938B7" w14:textId="692D9545" w:rsidR="00F2178E" w:rsidRPr="00E76F4B" w:rsidRDefault="00F2178E" w:rsidP="00F2178E">
            <w:pPr>
              <w:spacing w:line="300" w:lineRule="exact"/>
              <w:jc w:val="right"/>
              <w:rPr>
                <w:rFonts w:ascii="Calibri" w:hAnsi="Calibri" w:cs="Arial"/>
                <w:b/>
                <w:bCs/>
                <w:sz w:val="20"/>
                <w:szCs w:val="20"/>
              </w:rPr>
            </w:pPr>
            <w:r>
              <w:rPr>
                <w:rFonts w:ascii="Calibri" w:eastAsia="Calibri" w:hAnsi="Calibri" w:cs="Arial"/>
                <w:b/>
                <w:bCs/>
                <w:sz w:val="20"/>
                <w:szCs w:val="20"/>
              </w:rPr>
              <w:t>2.454</w:t>
            </w:r>
          </w:p>
        </w:tc>
        <w:tc>
          <w:tcPr>
            <w:tcW w:w="1168" w:type="dxa"/>
            <w:tcBorders>
              <w:top w:val="single" w:sz="2" w:space="0" w:color="auto"/>
              <w:left w:val="nil"/>
              <w:bottom w:val="single" w:sz="12" w:space="0" w:color="auto"/>
              <w:right w:val="nil"/>
            </w:tcBorders>
            <w:shd w:val="clear" w:color="auto" w:fill="auto"/>
            <w:noWrap/>
            <w:vAlign w:val="bottom"/>
          </w:tcPr>
          <w:p w14:paraId="6DE18956" w14:textId="14C476D9" w:rsidR="00F2178E" w:rsidRPr="00E76F4B" w:rsidRDefault="00F2178E" w:rsidP="00F2178E">
            <w:pPr>
              <w:spacing w:line="300" w:lineRule="exact"/>
              <w:jc w:val="right"/>
              <w:rPr>
                <w:rFonts w:ascii="Calibri" w:hAnsi="Calibri" w:cs="Arial"/>
                <w:b/>
                <w:bCs/>
                <w:sz w:val="20"/>
                <w:szCs w:val="20"/>
              </w:rPr>
            </w:pPr>
            <w:r>
              <w:rPr>
                <w:rFonts w:ascii="Calibri" w:eastAsia="Calibri" w:hAnsi="Calibri" w:cs="Arial"/>
                <w:b/>
                <w:bCs/>
                <w:sz w:val="20"/>
                <w:szCs w:val="20"/>
              </w:rPr>
              <w:t>627</w:t>
            </w:r>
          </w:p>
        </w:tc>
        <w:tc>
          <w:tcPr>
            <w:tcW w:w="1559" w:type="dxa"/>
            <w:tcBorders>
              <w:top w:val="single" w:sz="2" w:space="0" w:color="auto"/>
              <w:left w:val="nil"/>
              <w:bottom w:val="single" w:sz="12" w:space="0" w:color="auto"/>
              <w:right w:val="nil"/>
            </w:tcBorders>
            <w:shd w:val="clear" w:color="auto" w:fill="auto"/>
            <w:noWrap/>
            <w:vAlign w:val="bottom"/>
          </w:tcPr>
          <w:p w14:paraId="005EA5AD" w14:textId="50102332" w:rsidR="00F2178E" w:rsidRPr="00E76F4B" w:rsidRDefault="00F2178E" w:rsidP="00F2178E">
            <w:pPr>
              <w:spacing w:line="300" w:lineRule="exact"/>
              <w:jc w:val="right"/>
              <w:rPr>
                <w:rFonts w:ascii="Calibri" w:hAnsi="Calibri" w:cs="Arial"/>
                <w:b/>
                <w:bCs/>
                <w:sz w:val="20"/>
                <w:szCs w:val="20"/>
              </w:rPr>
            </w:pPr>
            <w:r>
              <w:rPr>
                <w:rFonts w:ascii="Calibri" w:eastAsia="Calibri" w:hAnsi="Calibri" w:cs="Arial"/>
                <w:b/>
                <w:bCs/>
                <w:sz w:val="20"/>
                <w:szCs w:val="20"/>
              </w:rPr>
              <w:t>(68)</w:t>
            </w:r>
          </w:p>
        </w:tc>
        <w:tc>
          <w:tcPr>
            <w:tcW w:w="1134" w:type="dxa"/>
            <w:tcBorders>
              <w:top w:val="single" w:sz="2" w:space="0" w:color="auto"/>
              <w:left w:val="nil"/>
              <w:bottom w:val="single" w:sz="12" w:space="0" w:color="auto"/>
              <w:right w:val="nil"/>
            </w:tcBorders>
            <w:shd w:val="clear" w:color="auto" w:fill="auto"/>
            <w:noWrap/>
            <w:vAlign w:val="bottom"/>
          </w:tcPr>
          <w:p w14:paraId="4A069405" w14:textId="16231021" w:rsidR="00F2178E" w:rsidRPr="00E76F4B" w:rsidRDefault="00F2178E" w:rsidP="00F2178E">
            <w:pPr>
              <w:spacing w:line="300" w:lineRule="exact"/>
              <w:jc w:val="right"/>
              <w:rPr>
                <w:rFonts w:ascii="Calibri" w:hAnsi="Calibri" w:cs="Arial"/>
                <w:b/>
                <w:bCs/>
                <w:sz w:val="20"/>
                <w:szCs w:val="20"/>
              </w:rPr>
            </w:pPr>
            <w:r>
              <w:rPr>
                <w:rFonts w:ascii="Calibri" w:eastAsia="Calibri" w:hAnsi="Calibri" w:cs="Arial"/>
                <w:b/>
                <w:bCs/>
                <w:sz w:val="20"/>
                <w:szCs w:val="20"/>
              </w:rPr>
              <w:t>126.203</w:t>
            </w:r>
          </w:p>
        </w:tc>
      </w:tr>
      <w:tr w:rsidR="00F2178E" w:rsidRPr="00E164D2" w14:paraId="0CF24CCD" w14:textId="77777777" w:rsidTr="00F56CC7">
        <w:trPr>
          <w:trHeight w:val="60"/>
        </w:trPr>
        <w:tc>
          <w:tcPr>
            <w:tcW w:w="3261" w:type="dxa"/>
            <w:tcBorders>
              <w:left w:val="nil"/>
              <w:bottom w:val="nil"/>
              <w:right w:val="nil"/>
            </w:tcBorders>
            <w:shd w:val="clear" w:color="auto" w:fill="auto"/>
            <w:vAlign w:val="bottom"/>
          </w:tcPr>
          <w:p w14:paraId="5C1AE07E" w14:textId="77777777" w:rsidR="00F2178E" w:rsidRPr="00E164D2" w:rsidRDefault="00F2178E" w:rsidP="00F2178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0E2318C5" w14:textId="77777777" w:rsidR="00F2178E" w:rsidRPr="00E164D2" w:rsidRDefault="00F2178E" w:rsidP="00F2178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7379EC9E" w14:textId="77777777" w:rsidR="00F2178E" w:rsidRPr="00E164D2" w:rsidRDefault="00F2178E" w:rsidP="00F2178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7776C4D" w14:textId="77777777" w:rsidR="00F2178E" w:rsidRPr="00E164D2" w:rsidRDefault="00F2178E" w:rsidP="00F2178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2B82860A" w14:textId="77777777" w:rsidR="00F2178E" w:rsidRPr="00E164D2" w:rsidRDefault="00F2178E" w:rsidP="00F2178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495CECB9" w14:textId="77777777" w:rsidR="00F2178E" w:rsidRPr="00E164D2" w:rsidRDefault="00F2178E" w:rsidP="00F2178E">
            <w:pPr>
              <w:spacing w:line="140" w:lineRule="exact"/>
              <w:jc w:val="right"/>
              <w:rPr>
                <w:rFonts w:cs="Arial"/>
                <w:color w:val="000000" w:themeColor="text1"/>
                <w:sz w:val="20"/>
                <w:szCs w:val="20"/>
              </w:rPr>
            </w:pPr>
          </w:p>
        </w:tc>
      </w:tr>
      <w:tr w:rsidR="00F2178E" w:rsidRPr="00E164D2" w14:paraId="565F19B2" w14:textId="77777777" w:rsidTr="00F56CC7">
        <w:trPr>
          <w:trHeight w:val="300"/>
        </w:trPr>
        <w:tc>
          <w:tcPr>
            <w:tcW w:w="3261" w:type="dxa"/>
            <w:tcBorders>
              <w:top w:val="nil"/>
              <w:left w:val="nil"/>
              <w:bottom w:val="nil"/>
              <w:right w:val="nil"/>
            </w:tcBorders>
            <w:shd w:val="clear" w:color="auto" w:fill="auto"/>
            <w:vAlign w:val="bottom"/>
          </w:tcPr>
          <w:p w14:paraId="467914E9"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Operativni troškovi</w:t>
            </w:r>
          </w:p>
        </w:tc>
        <w:tc>
          <w:tcPr>
            <w:tcW w:w="1134" w:type="dxa"/>
            <w:shd w:val="clear" w:color="auto" w:fill="auto"/>
            <w:noWrap/>
            <w:vAlign w:val="bottom"/>
          </w:tcPr>
          <w:p w14:paraId="2E241094" w14:textId="3F1046A8"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(45.030)</w:t>
            </w:r>
          </w:p>
        </w:tc>
        <w:tc>
          <w:tcPr>
            <w:tcW w:w="1667" w:type="dxa"/>
            <w:shd w:val="clear" w:color="auto" w:fill="auto"/>
            <w:noWrap/>
            <w:vAlign w:val="bottom"/>
          </w:tcPr>
          <w:p w14:paraId="389CC0C1" w14:textId="6E736E59"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(1.473)</w:t>
            </w:r>
          </w:p>
        </w:tc>
        <w:tc>
          <w:tcPr>
            <w:tcW w:w="1168" w:type="dxa"/>
            <w:shd w:val="clear" w:color="auto" w:fill="auto"/>
            <w:noWrap/>
            <w:vAlign w:val="bottom"/>
          </w:tcPr>
          <w:p w14:paraId="709B6E6C" w14:textId="5D5D4BE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(485)</w:t>
            </w:r>
          </w:p>
        </w:tc>
        <w:tc>
          <w:tcPr>
            <w:tcW w:w="1559" w:type="dxa"/>
            <w:shd w:val="clear" w:color="auto" w:fill="auto"/>
            <w:noWrap/>
            <w:vAlign w:val="bottom"/>
          </w:tcPr>
          <w:p w14:paraId="15E81BEC" w14:textId="5F36F68D"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68</w:t>
            </w:r>
          </w:p>
        </w:tc>
        <w:tc>
          <w:tcPr>
            <w:tcW w:w="1134" w:type="dxa"/>
            <w:shd w:val="clear" w:color="auto" w:fill="auto"/>
            <w:noWrap/>
            <w:vAlign w:val="bottom"/>
          </w:tcPr>
          <w:p w14:paraId="0483FBCA" w14:textId="5A9D5A2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(46.920)</w:t>
            </w:r>
          </w:p>
        </w:tc>
      </w:tr>
      <w:tr w:rsidR="00F2178E" w:rsidRPr="00E164D2" w14:paraId="0C78ABFD" w14:textId="77777777" w:rsidTr="00F56CC7">
        <w:trPr>
          <w:trHeight w:val="600"/>
        </w:trPr>
        <w:tc>
          <w:tcPr>
            <w:tcW w:w="3261" w:type="dxa"/>
            <w:tcBorders>
              <w:top w:val="nil"/>
              <w:left w:val="nil"/>
              <w:bottom w:val="nil"/>
              <w:right w:val="nil"/>
            </w:tcBorders>
            <w:shd w:val="clear" w:color="auto" w:fill="auto"/>
            <w:vAlign w:val="bottom"/>
          </w:tcPr>
          <w:p w14:paraId="1969AD0A"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Gubitak od umanjenja vrijednosti i rezerviranja</w:t>
            </w:r>
          </w:p>
        </w:tc>
        <w:tc>
          <w:tcPr>
            <w:tcW w:w="1134" w:type="dxa"/>
            <w:shd w:val="clear" w:color="auto" w:fill="auto"/>
            <w:noWrap/>
            <w:vAlign w:val="bottom"/>
          </w:tcPr>
          <w:p w14:paraId="06201747" w14:textId="6199AA8B"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9.640</w:t>
            </w:r>
          </w:p>
        </w:tc>
        <w:tc>
          <w:tcPr>
            <w:tcW w:w="1667" w:type="dxa"/>
            <w:shd w:val="clear" w:color="auto" w:fill="auto"/>
            <w:noWrap/>
            <w:vAlign w:val="bottom"/>
          </w:tcPr>
          <w:p w14:paraId="1829AC94" w14:textId="5F307ECB"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(88)</w:t>
            </w:r>
          </w:p>
        </w:tc>
        <w:tc>
          <w:tcPr>
            <w:tcW w:w="1168" w:type="dxa"/>
            <w:shd w:val="clear" w:color="auto" w:fill="auto"/>
            <w:noWrap/>
            <w:vAlign w:val="bottom"/>
          </w:tcPr>
          <w:p w14:paraId="11CE5C92" w14:textId="627D2BF4"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45</w:t>
            </w:r>
          </w:p>
        </w:tc>
        <w:tc>
          <w:tcPr>
            <w:tcW w:w="1559" w:type="dxa"/>
            <w:shd w:val="clear" w:color="auto" w:fill="auto"/>
            <w:noWrap/>
            <w:vAlign w:val="bottom"/>
          </w:tcPr>
          <w:p w14:paraId="34C2065C" w14:textId="770C134B"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127ACF8A" w14:textId="254D146A"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9.597</w:t>
            </w:r>
          </w:p>
        </w:tc>
      </w:tr>
      <w:tr w:rsidR="00F2178E" w:rsidRPr="00E164D2" w14:paraId="5ACB4236" w14:textId="77777777" w:rsidTr="00F56CC7">
        <w:trPr>
          <w:trHeight w:val="310"/>
        </w:trPr>
        <w:tc>
          <w:tcPr>
            <w:tcW w:w="3261" w:type="dxa"/>
            <w:tcBorders>
              <w:top w:val="nil"/>
              <w:left w:val="nil"/>
              <w:bottom w:val="nil"/>
              <w:right w:val="nil"/>
            </w:tcBorders>
            <w:shd w:val="clear" w:color="auto" w:fill="auto"/>
            <w:vAlign w:val="bottom"/>
          </w:tcPr>
          <w:p w14:paraId="0C6ACDFF"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Izdaci za osigurane slučajeve</w:t>
            </w:r>
          </w:p>
        </w:tc>
        <w:tc>
          <w:tcPr>
            <w:tcW w:w="1134" w:type="dxa"/>
            <w:shd w:val="clear" w:color="auto" w:fill="auto"/>
            <w:noWrap/>
            <w:vAlign w:val="bottom"/>
          </w:tcPr>
          <w:p w14:paraId="786D753E" w14:textId="1914FD34"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1A37C1EA" w14:textId="55426D6F"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(78)</w:t>
            </w:r>
          </w:p>
        </w:tc>
        <w:tc>
          <w:tcPr>
            <w:tcW w:w="1168" w:type="dxa"/>
            <w:shd w:val="clear" w:color="auto" w:fill="auto"/>
            <w:noWrap/>
            <w:vAlign w:val="bottom"/>
          </w:tcPr>
          <w:p w14:paraId="6816E12F" w14:textId="706D2858"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50C9A43C" w14:textId="26B19CD3"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2AE7BAB" w14:textId="06DA1104"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(78)</w:t>
            </w:r>
          </w:p>
        </w:tc>
      </w:tr>
      <w:tr w:rsidR="00F2178E" w:rsidRPr="00E164D2" w14:paraId="2EE116AC" w14:textId="77777777" w:rsidTr="00F56CC7">
        <w:trPr>
          <w:trHeight w:val="300"/>
        </w:trPr>
        <w:tc>
          <w:tcPr>
            <w:tcW w:w="3261" w:type="dxa"/>
            <w:tcBorders>
              <w:top w:val="nil"/>
              <w:left w:val="nil"/>
              <w:bottom w:val="nil"/>
              <w:right w:val="nil"/>
            </w:tcBorders>
            <w:shd w:val="clear" w:color="auto" w:fill="auto"/>
            <w:vAlign w:val="bottom"/>
          </w:tcPr>
          <w:p w14:paraId="42B7EB75"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Neto promjena pričuva</w:t>
            </w:r>
          </w:p>
        </w:tc>
        <w:tc>
          <w:tcPr>
            <w:tcW w:w="1134" w:type="dxa"/>
            <w:shd w:val="clear" w:color="auto" w:fill="auto"/>
            <w:noWrap/>
            <w:vAlign w:val="bottom"/>
          </w:tcPr>
          <w:p w14:paraId="24D0B92D" w14:textId="76CB6911"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667" w:type="dxa"/>
            <w:shd w:val="clear" w:color="auto" w:fill="auto"/>
            <w:noWrap/>
            <w:vAlign w:val="bottom"/>
          </w:tcPr>
          <w:p w14:paraId="765CCCBC" w14:textId="748AAE3A"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(101)</w:t>
            </w:r>
          </w:p>
        </w:tc>
        <w:tc>
          <w:tcPr>
            <w:tcW w:w="1168" w:type="dxa"/>
            <w:shd w:val="clear" w:color="auto" w:fill="auto"/>
            <w:noWrap/>
            <w:vAlign w:val="bottom"/>
          </w:tcPr>
          <w:p w14:paraId="61273CE2" w14:textId="074AED6C"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559" w:type="dxa"/>
            <w:shd w:val="clear" w:color="auto" w:fill="auto"/>
            <w:noWrap/>
            <w:vAlign w:val="bottom"/>
          </w:tcPr>
          <w:p w14:paraId="39579C38" w14:textId="6082EF92"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shd w:val="clear" w:color="auto" w:fill="auto"/>
            <w:noWrap/>
            <w:vAlign w:val="bottom"/>
          </w:tcPr>
          <w:p w14:paraId="7110DC52" w14:textId="1A2D9BBE"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(101)</w:t>
            </w:r>
          </w:p>
        </w:tc>
      </w:tr>
      <w:tr w:rsidR="00F2178E" w:rsidRPr="00E164D2" w14:paraId="4A8F638A" w14:textId="77777777" w:rsidTr="00F56CC7">
        <w:trPr>
          <w:trHeight w:val="300"/>
        </w:trPr>
        <w:tc>
          <w:tcPr>
            <w:tcW w:w="3261" w:type="dxa"/>
            <w:tcBorders>
              <w:top w:val="nil"/>
              <w:left w:val="nil"/>
              <w:right w:val="nil"/>
            </w:tcBorders>
            <w:shd w:val="clear" w:color="auto" w:fill="auto"/>
            <w:vAlign w:val="bottom"/>
          </w:tcPr>
          <w:p w14:paraId="0C2F9915" w14:textId="77777777" w:rsidR="00F2178E" w:rsidRPr="00E164D2" w:rsidRDefault="00F2178E" w:rsidP="00F2178E">
            <w:pPr>
              <w:spacing w:line="300" w:lineRule="exact"/>
              <w:rPr>
                <w:rFonts w:cs="Arial"/>
                <w:color w:val="000000" w:themeColor="text1"/>
                <w:sz w:val="20"/>
                <w:szCs w:val="20"/>
              </w:rPr>
            </w:pPr>
            <w:r w:rsidRPr="00E164D2">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191070E1" w14:textId="62BC8A7C"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26C72EB2" w14:textId="7619954E"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(136)</w:t>
            </w:r>
          </w:p>
        </w:tc>
        <w:tc>
          <w:tcPr>
            <w:tcW w:w="1168" w:type="dxa"/>
            <w:tcBorders>
              <w:top w:val="nil"/>
              <w:left w:val="nil"/>
              <w:bottom w:val="single" w:sz="4" w:space="0" w:color="auto"/>
              <w:right w:val="nil"/>
            </w:tcBorders>
            <w:shd w:val="clear" w:color="auto" w:fill="auto"/>
            <w:noWrap/>
            <w:vAlign w:val="bottom"/>
          </w:tcPr>
          <w:p w14:paraId="42573D07" w14:textId="4E81BE82"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27CD11A2" w14:textId="62764DBA"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012A3066" w14:textId="6F90C3DD" w:rsidR="00F2178E" w:rsidRPr="00E164D2" w:rsidRDefault="00F2178E" w:rsidP="00F2178E">
            <w:pPr>
              <w:spacing w:line="300" w:lineRule="exact"/>
              <w:jc w:val="right"/>
              <w:rPr>
                <w:rFonts w:cs="Arial"/>
                <w:color w:val="000000" w:themeColor="text1"/>
                <w:sz w:val="20"/>
                <w:szCs w:val="20"/>
              </w:rPr>
            </w:pPr>
            <w:r>
              <w:rPr>
                <w:rFonts w:ascii="Calibri" w:eastAsia="Calibri" w:hAnsi="Calibri" w:cs="Arial"/>
                <w:color w:val="000000"/>
                <w:sz w:val="20"/>
                <w:szCs w:val="20"/>
              </w:rPr>
              <w:t>(136)</w:t>
            </w:r>
          </w:p>
        </w:tc>
      </w:tr>
      <w:tr w:rsidR="00F2178E" w:rsidRPr="00E164D2" w14:paraId="6938A936" w14:textId="77777777" w:rsidTr="00F56CC7">
        <w:trPr>
          <w:trHeight w:val="300"/>
        </w:trPr>
        <w:tc>
          <w:tcPr>
            <w:tcW w:w="3261" w:type="dxa"/>
            <w:tcBorders>
              <w:left w:val="nil"/>
              <w:right w:val="nil"/>
            </w:tcBorders>
            <w:shd w:val="clear" w:color="auto" w:fill="auto"/>
            <w:vAlign w:val="bottom"/>
          </w:tcPr>
          <w:p w14:paraId="79EA7E98" w14:textId="77777777" w:rsidR="00F2178E" w:rsidRPr="00E164D2" w:rsidRDefault="00F2178E" w:rsidP="00F2178E">
            <w:pPr>
              <w:spacing w:line="300" w:lineRule="exact"/>
              <w:rPr>
                <w:rFonts w:cs="Arial"/>
                <w:b/>
                <w:bCs/>
                <w:color w:val="000000" w:themeColor="text1"/>
                <w:sz w:val="20"/>
                <w:szCs w:val="20"/>
              </w:rPr>
            </w:pPr>
            <w:r w:rsidRPr="00E164D2">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3407943E" w14:textId="1FB6F9B0"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(35.390)</w:t>
            </w:r>
          </w:p>
        </w:tc>
        <w:tc>
          <w:tcPr>
            <w:tcW w:w="1667" w:type="dxa"/>
            <w:tcBorders>
              <w:top w:val="single" w:sz="4" w:space="0" w:color="auto"/>
              <w:left w:val="nil"/>
              <w:bottom w:val="single" w:sz="12" w:space="0" w:color="auto"/>
              <w:right w:val="nil"/>
            </w:tcBorders>
            <w:shd w:val="clear" w:color="auto" w:fill="auto"/>
            <w:noWrap/>
            <w:vAlign w:val="bottom"/>
          </w:tcPr>
          <w:p w14:paraId="21CECE4A" w14:textId="499586EA"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(1.876)</w:t>
            </w:r>
          </w:p>
        </w:tc>
        <w:tc>
          <w:tcPr>
            <w:tcW w:w="1168" w:type="dxa"/>
            <w:tcBorders>
              <w:top w:val="single" w:sz="4" w:space="0" w:color="auto"/>
              <w:left w:val="nil"/>
              <w:bottom w:val="single" w:sz="12" w:space="0" w:color="auto"/>
              <w:right w:val="nil"/>
            </w:tcBorders>
            <w:shd w:val="clear" w:color="auto" w:fill="auto"/>
            <w:noWrap/>
            <w:vAlign w:val="bottom"/>
          </w:tcPr>
          <w:p w14:paraId="15CCB677" w14:textId="08659EC5"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(440)</w:t>
            </w:r>
          </w:p>
        </w:tc>
        <w:tc>
          <w:tcPr>
            <w:tcW w:w="1559" w:type="dxa"/>
            <w:tcBorders>
              <w:top w:val="single" w:sz="4" w:space="0" w:color="auto"/>
              <w:left w:val="nil"/>
              <w:bottom w:val="single" w:sz="12" w:space="0" w:color="auto"/>
              <w:right w:val="nil"/>
            </w:tcBorders>
            <w:shd w:val="clear" w:color="auto" w:fill="auto"/>
            <w:noWrap/>
            <w:vAlign w:val="bottom"/>
          </w:tcPr>
          <w:p w14:paraId="6980B4F1" w14:textId="3D88A44A"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68</w:t>
            </w:r>
          </w:p>
        </w:tc>
        <w:tc>
          <w:tcPr>
            <w:tcW w:w="1134" w:type="dxa"/>
            <w:tcBorders>
              <w:top w:val="single" w:sz="4" w:space="0" w:color="auto"/>
              <w:left w:val="nil"/>
              <w:bottom w:val="single" w:sz="12" w:space="0" w:color="auto"/>
              <w:right w:val="nil"/>
            </w:tcBorders>
            <w:shd w:val="clear" w:color="auto" w:fill="auto"/>
            <w:noWrap/>
            <w:vAlign w:val="bottom"/>
          </w:tcPr>
          <w:p w14:paraId="09AA66DC" w14:textId="3E13719E" w:rsidR="00F2178E" w:rsidRPr="00E164D2" w:rsidRDefault="00F2178E" w:rsidP="00F2178E">
            <w:pPr>
              <w:spacing w:line="300" w:lineRule="exact"/>
              <w:jc w:val="right"/>
              <w:rPr>
                <w:rFonts w:cs="Arial"/>
                <w:b/>
                <w:bCs/>
                <w:color w:val="000000" w:themeColor="text1"/>
                <w:sz w:val="20"/>
                <w:szCs w:val="20"/>
              </w:rPr>
            </w:pPr>
            <w:r>
              <w:rPr>
                <w:rFonts w:ascii="Calibri" w:eastAsia="Calibri" w:hAnsi="Calibri" w:cs="Arial"/>
                <w:b/>
                <w:bCs/>
                <w:color w:val="000000"/>
                <w:sz w:val="20"/>
                <w:szCs w:val="20"/>
              </w:rPr>
              <w:t>(37.638)</w:t>
            </w:r>
          </w:p>
        </w:tc>
      </w:tr>
      <w:tr w:rsidR="00F2178E" w:rsidRPr="00E164D2" w14:paraId="3093F562" w14:textId="77777777" w:rsidTr="00F56CC7">
        <w:trPr>
          <w:trHeight w:val="174"/>
        </w:trPr>
        <w:tc>
          <w:tcPr>
            <w:tcW w:w="3261" w:type="dxa"/>
            <w:tcBorders>
              <w:left w:val="nil"/>
              <w:bottom w:val="nil"/>
              <w:right w:val="nil"/>
            </w:tcBorders>
            <w:shd w:val="clear" w:color="auto" w:fill="auto"/>
            <w:vAlign w:val="bottom"/>
          </w:tcPr>
          <w:p w14:paraId="3DC06BA9" w14:textId="77777777" w:rsidR="00F2178E" w:rsidRPr="00E164D2" w:rsidRDefault="00F2178E" w:rsidP="00F2178E">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9EF1394" w14:textId="77777777" w:rsidR="00F2178E" w:rsidRPr="00E164D2" w:rsidRDefault="00F2178E" w:rsidP="00F2178E">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03CEDECC" w14:textId="77777777" w:rsidR="00F2178E" w:rsidRPr="00E164D2" w:rsidRDefault="00F2178E" w:rsidP="00F2178E">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245FD45" w14:textId="77777777" w:rsidR="00F2178E" w:rsidRPr="00E164D2" w:rsidRDefault="00F2178E" w:rsidP="00F2178E">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42120CA5" w14:textId="77777777" w:rsidR="00F2178E" w:rsidRPr="00E164D2" w:rsidRDefault="00F2178E" w:rsidP="00F2178E">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497BE1D8" w14:textId="77777777" w:rsidR="00F2178E" w:rsidRPr="00E164D2" w:rsidRDefault="00F2178E" w:rsidP="00F2178E">
            <w:pPr>
              <w:spacing w:line="140" w:lineRule="exact"/>
              <w:jc w:val="right"/>
              <w:rPr>
                <w:rFonts w:cs="Arial"/>
                <w:color w:val="000000" w:themeColor="text1"/>
                <w:sz w:val="20"/>
                <w:szCs w:val="20"/>
              </w:rPr>
            </w:pPr>
          </w:p>
        </w:tc>
      </w:tr>
      <w:tr w:rsidR="00B65A12" w:rsidRPr="00E164D2" w14:paraId="18565AD0" w14:textId="77777777" w:rsidTr="00F56CC7">
        <w:trPr>
          <w:trHeight w:val="300"/>
        </w:trPr>
        <w:tc>
          <w:tcPr>
            <w:tcW w:w="3261" w:type="dxa"/>
            <w:tcBorders>
              <w:top w:val="nil"/>
              <w:left w:val="nil"/>
              <w:bottom w:val="nil"/>
              <w:right w:val="nil"/>
            </w:tcBorders>
            <w:shd w:val="clear" w:color="auto" w:fill="auto"/>
            <w:vAlign w:val="bottom"/>
          </w:tcPr>
          <w:p w14:paraId="3739893E" w14:textId="77777777" w:rsidR="00B65A12" w:rsidRPr="00E164D2" w:rsidRDefault="00B65A12" w:rsidP="00B65A12">
            <w:pPr>
              <w:spacing w:line="300" w:lineRule="exact"/>
              <w:rPr>
                <w:rFonts w:cs="Arial"/>
                <w:b/>
                <w:bCs/>
                <w:color w:val="000000" w:themeColor="text1"/>
                <w:sz w:val="20"/>
                <w:szCs w:val="20"/>
              </w:rPr>
            </w:pPr>
            <w:r w:rsidRPr="00E164D2">
              <w:rPr>
                <w:rFonts w:cs="Arial"/>
                <w:b/>
                <w:bCs/>
                <w:color w:val="000000" w:themeColor="text1"/>
                <w:sz w:val="20"/>
                <w:szCs w:val="20"/>
              </w:rPr>
              <w:t>Dobit prije oporezivanja</w:t>
            </w:r>
          </w:p>
        </w:tc>
        <w:tc>
          <w:tcPr>
            <w:tcW w:w="1134" w:type="dxa"/>
            <w:shd w:val="clear" w:color="auto" w:fill="auto"/>
            <w:noWrap/>
            <w:vAlign w:val="bottom"/>
          </w:tcPr>
          <w:p w14:paraId="3552E4CB" w14:textId="767D91F1" w:rsidR="00B65A12" w:rsidRPr="00E164D2" w:rsidRDefault="00B65A12" w:rsidP="00B65A12">
            <w:pPr>
              <w:spacing w:line="300" w:lineRule="exact"/>
              <w:jc w:val="right"/>
              <w:rPr>
                <w:rFonts w:cs="Arial"/>
                <w:bCs/>
                <w:color w:val="000000" w:themeColor="text1"/>
                <w:sz w:val="20"/>
                <w:szCs w:val="20"/>
              </w:rPr>
            </w:pPr>
            <w:r>
              <w:rPr>
                <w:rFonts w:ascii="Calibri" w:eastAsia="Calibri" w:hAnsi="Calibri" w:cs="Arial"/>
                <w:bCs/>
                <w:color w:val="000000"/>
                <w:sz w:val="20"/>
                <w:szCs w:val="20"/>
              </w:rPr>
              <w:t>87.800</w:t>
            </w:r>
          </w:p>
        </w:tc>
        <w:tc>
          <w:tcPr>
            <w:tcW w:w="1667" w:type="dxa"/>
            <w:shd w:val="clear" w:color="auto" w:fill="auto"/>
            <w:noWrap/>
            <w:vAlign w:val="bottom"/>
          </w:tcPr>
          <w:p w14:paraId="48200E58" w14:textId="4A54BFD0"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578</w:t>
            </w:r>
          </w:p>
        </w:tc>
        <w:tc>
          <w:tcPr>
            <w:tcW w:w="1168" w:type="dxa"/>
            <w:shd w:val="clear" w:color="auto" w:fill="auto"/>
            <w:noWrap/>
            <w:vAlign w:val="bottom"/>
          </w:tcPr>
          <w:p w14:paraId="10D33491" w14:textId="304F72BE"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187</w:t>
            </w:r>
          </w:p>
        </w:tc>
        <w:tc>
          <w:tcPr>
            <w:tcW w:w="1559" w:type="dxa"/>
            <w:shd w:val="clear" w:color="auto" w:fill="auto"/>
            <w:noWrap/>
            <w:vAlign w:val="bottom"/>
          </w:tcPr>
          <w:p w14:paraId="1194560D" w14:textId="72F1B73D"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w:t>
            </w:r>
          </w:p>
        </w:tc>
        <w:tc>
          <w:tcPr>
            <w:tcW w:w="1134" w:type="dxa"/>
            <w:shd w:val="clear" w:color="auto" w:fill="auto"/>
            <w:noWrap/>
            <w:vAlign w:val="bottom"/>
          </w:tcPr>
          <w:p w14:paraId="02B5ED1E" w14:textId="3E0FA5A8"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88.565</w:t>
            </w:r>
          </w:p>
        </w:tc>
      </w:tr>
      <w:tr w:rsidR="00B65A12" w:rsidRPr="00E164D2" w14:paraId="5BDB5C46" w14:textId="77777777" w:rsidTr="00F56CC7">
        <w:trPr>
          <w:trHeight w:val="300"/>
        </w:trPr>
        <w:tc>
          <w:tcPr>
            <w:tcW w:w="3261" w:type="dxa"/>
            <w:tcBorders>
              <w:top w:val="nil"/>
              <w:left w:val="nil"/>
              <w:right w:val="nil"/>
            </w:tcBorders>
            <w:shd w:val="clear" w:color="auto" w:fill="auto"/>
            <w:vAlign w:val="bottom"/>
          </w:tcPr>
          <w:p w14:paraId="43E698E8" w14:textId="77777777" w:rsidR="00B65A12" w:rsidRPr="00E164D2" w:rsidRDefault="00B65A12" w:rsidP="00B65A12">
            <w:pPr>
              <w:spacing w:line="300" w:lineRule="exact"/>
              <w:rPr>
                <w:rFonts w:cs="Arial"/>
                <w:color w:val="000000" w:themeColor="text1"/>
                <w:sz w:val="20"/>
                <w:szCs w:val="20"/>
              </w:rPr>
            </w:pPr>
            <w:r w:rsidRPr="00E164D2">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0084E7BC" w14:textId="7952F9AA"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05BAB68C" w14:textId="7F40F494"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66F9C285" w14:textId="79F3BB7C"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16A84D5B" w14:textId="166C8FA4"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51AC58E6" w14:textId="5DCF4956" w:rsidR="00B65A12" w:rsidRPr="00E76F4B" w:rsidRDefault="00B65A12" w:rsidP="00B65A12">
            <w:pPr>
              <w:spacing w:line="300" w:lineRule="exact"/>
              <w:jc w:val="right"/>
              <w:rPr>
                <w:rFonts w:ascii="Calibri" w:hAnsi="Calibri" w:cs="Arial"/>
                <w:bCs/>
                <w:sz w:val="20"/>
                <w:szCs w:val="20"/>
              </w:rPr>
            </w:pPr>
            <w:r>
              <w:rPr>
                <w:rFonts w:ascii="Calibri" w:eastAsia="Calibri" w:hAnsi="Calibri" w:cs="Arial"/>
                <w:bCs/>
                <w:sz w:val="20"/>
                <w:szCs w:val="20"/>
              </w:rPr>
              <w:t>-</w:t>
            </w:r>
          </w:p>
        </w:tc>
      </w:tr>
      <w:tr w:rsidR="00B65A12" w:rsidRPr="00E164D2" w14:paraId="3FC80034" w14:textId="77777777" w:rsidTr="00F56CC7">
        <w:trPr>
          <w:trHeight w:val="315"/>
        </w:trPr>
        <w:tc>
          <w:tcPr>
            <w:tcW w:w="3261" w:type="dxa"/>
            <w:tcBorders>
              <w:left w:val="nil"/>
              <w:right w:val="nil"/>
            </w:tcBorders>
            <w:shd w:val="clear" w:color="auto" w:fill="auto"/>
            <w:vAlign w:val="bottom"/>
          </w:tcPr>
          <w:p w14:paraId="096FD8C7" w14:textId="77777777" w:rsidR="00B65A12" w:rsidRPr="00E164D2" w:rsidRDefault="00B65A12" w:rsidP="00B65A12">
            <w:pPr>
              <w:spacing w:line="300" w:lineRule="exact"/>
              <w:rPr>
                <w:rFonts w:cs="Arial"/>
                <w:b/>
                <w:bCs/>
                <w:color w:val="000000" w:themeColor="text1"/>
                <w:sz w:val="20"/>
                <w:szCs w:val="20"/>
              </w:rPr>
            </w:pPr>
            <w:r w:rsidRPr="00E164D2">
              <w:rPr>
                <w:rFonts w:cs="Arial"/>
                <w:b/>
                <w:bCs/>
                <w:color w:val="000000" w:themeColor="text1"/>
                <w:sz w:val="20"/>
                <w:szCs w:val="20"/>
              </w:rPr>
              <w:t>Dobit za godinu</w:t>
            </w:r>
          </w:p>
        </w:tc>
        <w:tc>
          <w:tcPr>
            <w:tcW w:w="1134" w:type="dxa"/>
            <w:shd w:val="clear" w:color="auto" w:fill="auto"/>
            <w:noWrap/>
            <w:vAlign w:val="bottom"/>
          </w:tcPr>
          <w:p w14:paraId="22DBFAA0" w14:textId="743D625F"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87.800</w:t>
            </w:r>
          </w:p>
        </w:tc>
        <w:tc>
          <w:tcPr>
            <w:tcW w:w="1667" w:type="dxa"/>
            <w:shd w:val="clear" w:color="auto" w:fill="auto"/>
            <w:noWrap/>
            <w:vAlign w:val="bottom"/>
          </w:tcPr>
          <w:p w14:paraId="6C2A85AB" w14:textId="71F3D98F" w:rsidR="00B65A12" w:rsidRPr="00E76F4B" w:rsidRDefault="00B65A12" w:rsidP="00B65A12">
            <w:pPr>
              <w:spacing w:line="300" w:lineRule="exact"/>
              <w:jc w:val="right"/>
              <w:rPr>
                <w:rFonts w:ascii="Calibri" w:hAnsi="Calibri" w:cs="Arial"/>
                <w:b/>
                <w:bCs/>
                <w:sz w:val="20"/>
                <w:szCs w:val="20"/>
              </w:rPr>
            </w:pPr>
            <w:r>
              <w:rPr>
                <w:rFonts w:ascii="Calibri" w:eastAsia="Calibri" w:hAnsi="Calibri" w:cs="Arial"/>
                <w:b/>
                <w:bCs/>
                <w:sz w:val="20"/>
                <w:szCs w:val="20"/>
              </w:rPr>
              <w:t>578</w:t>
            </w:r>
          </w:p>
        </w:tc>
        <w:tc>
          <w:tcPr>
            <w:tcW w:w="1168" w:type="dxa"/>
            <w:tcBorders>
              <w:top w:val="single" w:sz="4" w:space="0" w:color="auto"/>
              <w:left w:val="nil"/>
              <w:bottom w:val="single" w:sz="12" w:space="0" w:color="auto"/>
              <w:right w:val="nil"/>
            </w:tcBorders>
            <w:shd w:val="clear" w:color="auto" w:fill="auto"/>
            <w:noWrap/>
            <w:vAlign w:val="bottom"/>
          </w:tcPr>
          <w:p w14:paraId="3656DE25" w14:textId="32EE3750" w:rsidR="00B65A12" w:rsidRPr="00E76F4B" w:rsidRDefault="00B65A12" w:rsidP="00B65A12">
            <w:pPr>
              <w:spacing w:line="300" w:lineRule="exact"/>
              <w:jc w:val="right"/>
              <w:rPr>
                <w:rFonts w:ascii="Calibri" w:hAnsi="Calibri" w:cs="Arial"/>
                <w:b/>
                <w:bCs/>
                <w:sz w:val="20"/>
                <w:szCs w:val="20"/>
              </w:rPr>
            </w:pPr>
            <w:r>
              <w:rPr>
                <w:rFonts w:ascii="Calibri" w:eastAsia="Calibri" w:hAnsi="Calibri" w:cs="Arial"/>
                <w:b/>
                <w:bCs/>
                <w:sz w:val="20"/>
                <w:szCs w:val="20"/>
              </w:rPr>
              <w:t>187</w:t>
            </w:r>
          </w:p>
        </w:tc>
        <w:tc>
          <w:tcPr>
            <w:tcW w:w="1559" w:type="dxa"/>
            <w:tcBorders>
              <w:top w:val="single" w:sz="4" w:space="0" w:color="auto"/>
              <w:left w:val="nil"/>
              <w:bottom w:val="single" w:sz="12" w:space="0" w:color="auto"/>
              <w:right w:val="nil"/>
            </w:tcBorders>
            <w:shd w:val="clear" w:color="auto" w:fill="auto"/>
            <w:noWrap/>
            <w:vAlign w:val="bottom"/>
          </w:tcPr>
          <w:p w14:paraId="3D94F002" w14:textId="77CCD558" w:rsidR="00B65A12" w:rsidRPr="00E76F4B" w:rsidRDefault="00B65A12" w:rsidP="00B65A12">
            <w:pPr>
              <w:spacing w:line="300" w:lineRule="exact"/>
              <w:jc w:val="right"/>
              <w:rPr>
                <w:rFonts w:ascii="Calibri" w:hAnsi="Calibri" w:cs="Arial"/>
                <w:b/>
                <w:bCs/>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15C849E8" w14:textId="082196A5" w:rsidR="00B65A12" w:rsidRPr="00E76F4B" w:rsidRDefault="00B65A12" w:rsidP="00B65A12">
            <w:pPr>
              <w:spacing w:line="300" w:lineRule="exact"/>
              <w:jc w:val="right"/>
              <w:rPr>
                <w:rFonts w:ascii="Calibri" w:hAnsi="Calibri" w:cs="Arial"/>
                <w:b/>
                <w:bCs/>
                <w:sz w:val="20"/>
                <w:szCs w:val="20"/>
              </w:rPr>
            </w:pPr>
            <w:r>
              <w:rPr>
                <w:rFonts w:ascii="Calibri" w:eastAsia="Calibri" w:hAnsi="Calibri" w:cs="Arial"/>
                <w:b/>
                <w:bCs/>
                <w:sz w:val="20"/>
                <w:szCs w:val="20"/>
              </w:rPr>
              <w:t>88.565</w:t>
            </w:r>
          </w:p>
        </w:tc>
      </w:tr>
      <w:tr w:rsidR="00B65A12" w:rsidRPr="00E164D2" w14:paraId="42C9B127" w14:textId="77777777" w:rsidTr="00F56CC7">
        <w:trPr>
          <w:trHeight w:val="52"/>
        </w:trPr>
        <w:tc>
          <w:tcPr>
            <w:tcW w:w="3261" w:type="dxa"/>
            <w:tcBorders>
              <w:left w:val="nil"/>
              <w:bottom w:val="nil"/>
              <w:right w:val="nil"/>
            </w:tcBorders>
            <w:shd w:val="clear" w:color="auto" w:fill="auto"/>
            <w:vAlign w:val="bottom"/>
          </w:tcPr>
          <w:p w14:paraId="76BCAA32" w14:textId="77777777" w:rsidR="00B65A12" w:rsidRPr="00E164D2" w:rsidRDefault="00B65A12" w:rsidP="00B65A12">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EDA422A" w14:textId="77777777" w:rsidR="00B65A12" w:rsidRPr="00E164D2" w:rsidRDefault="00B65A12" w:rsidP="00B65A12">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562924CA" w14:textId="77777777" w:rsidR="00B65A12" w:rsidRPr="00E164D2" w:rsidRDefault="00B65A12" w:rsidP="00B65A12">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037549EE" w14:textId="77777777" w:rsidR="00B65A12" w:rsidRPr="00E164D2" w:rsidRDefault="00B65A12" w:rsidP="00B65A12">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45A1DC31" w14:textId="77777777" w:rsidR="00B65A12" w:rsidRPr="00E164D2" w:rsidRDefault="00B65A12" w:rsidP="00B65A12">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D892E7F" w14:textId="77777777" w:rsidR="00B65A12" w:rsidRPr="00E164D2" w:rsidRDefault="00B65A12" w:rsidP="00B65A12">
            <w:pPr>
              <w:spacing w:line="140" w:lineRule="exact"/>
              <w:jc w:val="right"/>
              <w:rPr>
                <w:rFonts w:cs="Arial"/>
                <w:color w:val="000000" w:themeColor="text1"/>
                <w:sz w:val="20"/>
                <w:szCs w:val="20"/>
              </w:rPr>
            </w:pPr>
          </w:p>
        </w:tc>
      </w:tr>
      <w:tr w:rsidR="00B65A12" w:rsidRPr="00E164D2" w14:paraId="1107813C" w14:textId="77777777" w:rsidTr="00F56CC7">
        <w:trPr>
          <w:trHeight w:val="300"/>
        </w:trPr>
        <w:tc>
          <w:tcPr>
            <w:tcW w:w="3261" w:type="dxa"/>
            <w:tcBorders>
              <w:top w:val="nil"/>
              <w:left w:val="nil"/>
              <w:right w:val="nil"/>
            </w:tcBorders>
            <w:shd w:val="clear" w:color="auto" w:fill="auto"/>
            <w:vAlign w:val="bottom"/>
          </w:tcPr>
          <w:p w14:paraId="4E9DF81D" w14:textId="36ADC3A1" w:rsidR="00B65A12" w:rsidRPr="00F625B3" w:rsidRDefault="00B65A12" w:rsidP="00B65A12">
            <w:pPr>
              <w:spacing w:line="300" w:lineRule="exact"/>
              <w:rPr>
                <w:rFonts w:cs="Arial"/>
                <w:b/>
                <w:bCs/>
                <w:color w:val="000000" w:themeColor="text1"/>
                <w:sz w:val="20"/>
                <w:szCs w:val="20"/>
              </w:rPr>
            </w:pPr>
            <w:r w:rsidRPr="00F625B3">
              <w:rPr>
                <w:rFonts w:cs="Arial"/>
                <w:b/>
                <w:bCs/>
                <w:color w:val="000000" w:themeColor="text1"/>
                <w:sz w:val="20"/>
                <w:szCs w:val="20"/>
              </w:rPr>
              <w:t xml:space="preserve">31. </w:t>
            </w:r>
            <w:r>
              <w:rPr>
                <w:rFonts w:cs="Arial"/>
                <w:b/>
                <w:bCs/>
                <w:color w:val="000000" w:themeColor="text1"/>
                <w:sz w:val="20"/>
                <w:szCs w:val="20"/>
              </w:rPr>
              <w:t>ožujk</w:t>
            </w:r>
            <w:r w:rsidRPr="00F625B3">
              <w:rPr>
                <w:rFonts w:cs="Arial"/>
                <w:b/>
                <w:bCs/>
                <w:color w:val="000000" w:themeColor="text1"/>
                <w:sz w:val="20"/>
                <w:szCs w:val="20"/>
              </w:rPr>
              <w:t>a 202</w:t>
            </w:r>
            <w:r>
              <w:rPr>
                <w:rFonts w:cs="Arial"/>
                <w:b/>
                <w:bCs/>
                <w:color w:val="000000" w:themeColor="text1"/>
                <w:sz w:val="20"/>
                <w:szCs w:val="20"/>
              </w:rPr>
              <w:t>1</w:t>
            </w:r>
            <w:r w:rsidRPr="00F625B3">
              <w:rPr>
                <w:rFonts w:cs="Arial"/>
                <w:b/>
                <w:bCs/>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1D444D4C" w14:textId="77777777" w:rsidR="00B65A12" w:rsidRPr="00E164D2" w:rsidRDefault="00B65A12" w:rsidP="00B65A12">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60563180" w14:textId="77777777" w:rsidR="00B65A12" w:rsidRPr="00E164D2" w:rsidRDefault="00B65A12" w:rsidP="00B65A12">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65B5F3FC" w14:textId="77777777" w:rsidR="00B65A12" w:rsidRPr="00E164D2" w:rsidRDefault="00B65A12" w:rsidP="00B65A12">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105DE763" w14:textId="77777777" w:rsidR="00B65A12" w:rsidRPr="00E164D2" w:rsidRDefault="00B65A12" w:rsidP="00B65A12">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7D827676" w14:textId="77777777" w:rsidR="00B65A12" w:rsidRPr="00E164D2" w:rsidRDefault="00B65A12" w:rsidP="00B65A12">
            <w:pPr>
              <w:spacing w:line="300" w:lineRule="exact"/>
              <w:jc w:val="right"/>
              <w:rPr>
                <w:rFonts w:cs="Arial"/>
                <w:color w:val="000000" w:themeColor="text1"/>
                <w:sz w:val="20"/>
                <w:szCs w:val="20"/>
              </w:rPr>
            </w:pPr>
          </w:p>
        </w:tc>
      </w:tr>
      <w:tr w:rsidR="00B65A12" w:rsidRPr="00E164D2" w14:paraId="267F5430" w14:textId="77777777" w:rsidTr="00F56CC7">
        <w:trPr>
          <w:trHeight w:val="300"/>
        </w:trPr>
        <w:tc>
          <w:tcPr>
            <w:tcW w:w="3261" w:type="dxa"/>
            <w:tcBorders>
              <w:top w:val="nil"/>
              <w:left w:val="nil"/>
              <w:right w:val="nil"/>
            </w:tcBorders>
            <w:shd w:val="clear" w:color="auto" w:fill="auto"/>
            <w:vAlign w:val="bottom"/>
          </w:tcPr>
          <w:p w14:paraId="67F591B8" w14:textId="77777777" w:rsidR="00B65A12" w:rsidRPr="00E164D2" w:rsidRDefault="00B65A12" w:rsidP="00B65A12">
            <w:pPr>
              <w:spacing w:line="300" w:lineRule="exact"/>
              <w:rPr>
                <w:rFonts w:cs="Arial"/>
                <w:color w:val="000000" w:themeColor="text1"/>
                <w:sz w:val="20"/>
                <w:szCs w:val="20"/>
              </w:rPr>
            </w:pPr>
            <w:r w:rsidRPr="00E164D2">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52E41F27" w14:textId="622D34F1"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29.425.473</w:t>
            </w:r>
          </w:p>
        </w:tc>
        <w:tc>
          <w:tcPr>
            <w:tcW w:w="1667" w:type="dxa"/>
            <w:tcBorders>
              <w:top w:val="nil"/>
              <w:left w:val="nil"/>
              <w:bottom w:val="single" w:sz="4" w:space="0" w:color="auto"/>
              <w:right w:val="nil"/>
            </w:tcBorders>
            <w:shd w:val="clear" w:color="auto" w:fill="auto"/>
            <w:noWrap/>
            <w:vAlign w:val="bottom"/>
          </w:tcPr>
          <w:p w14:paraId="148BF6CF" w14:textId="7B54F7B6"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60.109</w:t>
            </w:r>
          </w:p>
        </w:tc>
        <w:tc>
          <w:tcPr>
            <w:tcW w:w="1168" w:type="dxa"/>
            <w:tcBorders>
              <w:top w:val="nil"/>
              <w:left w:val="nil"/>
              <w:bottom w:val="single" w:sz="4" w:space="0" w:color="auto"/>
              <w:right w:val="nil"/>
            </w:tcBorders>
            <w:shd w:val="clear" w:color="auto" w:fill="auto"/>
            <w:noWrap/>
            <w:vAlign w:val="bottom"/>
          </w:tcPr>
          <w:p w14:paraId="58881C4B" w14:textId="05AFEC1E"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1.556</w:t>
            </w:r>
          </w:p>
        </w:tc>
        <w:tc>
          <w:tcPr>
            <w:tcW w:w="1559" w:type="dxa"/>
            <w:tcBorders>
              <w:top w:val="nil"/>
              <w:left w:val="nil"/>
              <w:bottom w:val="single" w:sz="4" w:space="0" w:color="auto"/>
              <w:right w:val="nil"/>
            </w:tcBorders>
            <w:shd w:val="clear" w:color="auto" w:fill="auto"/>
            <w:noWrap/>
            <w:vAlign w:val="bottom"/>
          </w:tcPr>
          <w:p w14:paraId="78B252D1" w14:textId="4901FD0F"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(36.652)</w:t>
            </w:r>
          </w:p>
        </w:tc>
        <w:tc>
          <w:tcPr>
            <w:tcW w:w="1134" w:type="dxa"/>
            <w:tcBorders>
              <w:top w:val="nil"/>
              <w:left w:val="nil"/>
              <w:bottom w:val="single" w:sz="4" w:space="0" w:color="auto"/>
              <w:right w:val="nil"/>
            </w:tcBorders>
            <w:shd w:val="clear" w:color="auto" w:fill="auto"/>
            <w:noWrap/>
            <w:vAlign w:val="bottom"/>
          </w:tcPr>
          <w:p w14:paraId="6C201981" w14:textId="6C561132"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29.450.486</w:t>
            </w:r>
          </w:p>
        </w:tc>
      </w:tr>
      <w:tr w:rsidR="00B65A12" w:rsidRPr="00E164D2" w14:paraId="00145127" w14:textId="77777777" w:rsidTr="00F56CC7">
        <w:trPr>
          <w:trHeight w:val="315"/>
        </w:trPr>
        <w:tc>
          <w:tcPr>
            <w:tcW w:w="3261" w:type="dxa"/>
            <w:tcBorders>
              <w:left w:val="nil"/>
              <w:right w:val="nil"/>
            </w:tcBorders>
            <w:shd w:val="clear" w:color="auto" w:fill="auto"/>
            <w:vAlign w:val="bottom"/>
          </w:tcPr>
          <w:p w14:paraId="7DCD85AF" w14:textId="77777777" w:rsidR="00B65A12" w:rsidRPr="00E164D2" w:rsidRDefault="00B65A12" w:rsidP="00B65A12">
            <w:pPr>
              <w:spacing w:line="300" w:lineRule="exact"/>
              <w:rPr>
                <w:rFonts w:cs="Arial"/>
                <w:b/>
                <w:bCs/>
                <w:color w:val="000000" w:themeColor="text1"/>
                <w:sz w:val="20"/>
                <w:szCs w:val="20"/>
              </w:rPr>
            </w:pPr>
            <w:r w:rsidRPr="00E164D2">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508E7905" w14:textId="3CDEA8D2" w:rsidR="00B65A12" w:rsidRPr="00E164D2" w:rsidRDefault="00B65A12" w:rsidP="00B65A12">
            <w:pPr>
              <w:spacing w:line="300" w:lineRule="exact"/>
              <w:jc w:val="right"/>
              <w:rPr>
                <w:rFonts w:cs="Arial"/>
                <w:b/>
                <w:color w:val="000000" w:themeColor="text1"/>
                <w:sz w:val="20"/>
                <w:szCs w:val="20"/>
              </w:rPr>
            </w:pPr>
            <w:r>
              <w:rPr>
                <w:rFonts w:ascii="Calibri" w:eastAsia="Calibri" w:hAnsi="Calibri" w:cs="Arial"/>
                <w:b/>
                <w:color w:val="000000"/>
                <w:sz w:val="20"/>
                <w:szCs w:val="20"/>
              </w:rPr>
              <w:t>29.425.473</w:t>
            </w:r>
          </w:p>
        </w:tc>
        <w:tc>
          <w:tcPr>
            <w:tcW w:w="1667" w:type="dxa"/>
            <w:tcBorders>
              <w:top w:val="single" w:sz="4" w:space="0" w:color="auto"/>
              <w:left w:val="nil"/>
              <w:bottom w:val="single" w:sz="12" w:space="0" w:color="auto"/>
              <w:right w:val="nil"/>
            </w:tcBorders>
            <w:shd w:val="clear" w:color="auto" w:fill="auto"/>
            <w:noWrap/>
            <w:vAlign w:val="bottom"/>
          </w:tcPr>
          <w:p w14:paraId="04C584C5" w14:textId="44FF4B4B" w:rsidR="00B65A12" w:rsidRPr="00E164D2" w:rsidRDefault="00B65A12" w:rsidP="00B65A12">
            <w:pPr>
              <w:spacing w:line="300" w:lineRule="exact"/>
              <w:jc w:val="right"/>
              <w:rPr>
                <w:rFonts w:cs="Arial"/>
                <w:b/>
                <w:color w:val="000000" w:themeColor="text1"/>
                <w:sz w:val="20"/>
                <w:szCs w:val="20"/>
              </w:rPr>
            </w:pPr>
            <w:r>
              <w:rPr>
                <w:rFonts w:ascii="Calibri" w:eastAsia="Calibri" w:hAnsi="Calibri" w:cs="Arial"/>
                <w:b/>
                <w:color w:val="000000"/>
                <w:sz w:val="20"/>
                <w:szCs w:val="20"/>
              </w:rPr>
              <w:t>60.109</w:t>
            </w:r>
          </w:p>
        </w:tc>
        <w:tc>
          <w:tcPr>
            <w:tcW w:w="1168" w:type="dxa"/>
            <w:tcBorders>
              <w:top w:val="single" w:sz="4" w:space="0" w:color="auto"/>
              <w:left w:val="nil"/>
              <w:bottom w:val="single" w:sz="12" w:space="0" w:color="auto"/>
              <w:right w:val="nil"/>
            </w:tcBorders>
            <w:shd w:val="clear" w:color="auto" w:fill="auto"/>
            <w:noWrap/>
            <w:vAlign w:val="bottom"/>
          </w:tcPr>
          <w:p w14:paraId="288325C7" w14:textId="10F84F45" w:rsidR="00B65A12" w:rsidRPr="00E164D2" w:rsidRDefault="00B65A12" w:rsidP="00B65A12">
            <w:pPr>
              <w:spacing w:line="300" w:lineRule="exact"/>
              <w:jc w:val="right"/>
              <w:rPr>
                <w:rFonts w:cs="Arial"/>
                <w:b/>
                <w:color w:val="000000" w:themeColor="text1"/>
                <w:sz w:val="20"/>
                <w:szCs w:val="20"/>
              </w:rPr>
            </w:pPr>
            <w:r>
              <w:rPr>
                <w:rFonts w:ascii="Calibri" w:eastAsia="Calibri" w:hAnsi="Calibri" w:cs="Arial"/>
                <w:b/>
                <w:color w:val="000000"/>
                <w:sz w:val="20"/>
                <w:szCs w:val="20"/>
              </w:rPr>
              <w:t>1.556</w:t>
            </w:r>
          </w:p>
        </w:tc>
        <w:tc>
          <w:tcPr>
            <w:tcW w:w="1559" w:type="dxa"/>
            <w:tcBorders>
              <w:top w:val="single" w:sz="4" w:space="0" w:color="auto"/>
              <w:left w:val="nil"/>
              <w:bottom w:val="single" w:sz="12" w:space="0" w:color="auto"/>
              <w:right w:val="nil"/>
            </w:tcBorders>
            <w:shd w:val="clear" w:color="auto" w:fill="auto"/>
            <w:noWrap/>
            <w:vAlign w:val="bottom"/>
          </w:tcPr>
          <w:p w14:paraId="4A4CFD36" w14:textId="2105C76F" w:rsidR="00B65A12" w:rsidRPr="00E164D2" w:rsidRDefault="00B65A12" w:rsidP="00B65A12">
            <w:pPr>
              <w:spacing w:line="300" w:lineRule="exact"/>
              <w:jc w:val="right"/>
              <w:rPr>
                <w:rFonts w:cs="Arial"/>
                <w:b/>
                <w:color w:val="000000" w:themeColor="text1"/>
                <w:sz w:val="20"/>
                <w:szCs w:val="20"/>
              </w:rPr>
            </w:pPr>
            <w:r>
              <w:rPr>
                <w:rFonts w:ascii="Calibri" w:eastAsia="Calibri" w:hAnsi="Calibri" w:cs="Arial"/>
                <w:b/>
                <w:color w:val="000000"/>
                <w:sz w:val="20"/>
                <w:szCs w:val="20"/>
              </w:rPr>
              <w:t>(36.652)</w:t>
            </w:r>
          </w:p>
        </w:tc>
        <w:tc>
          <w:tcPr>
            <w:tcW w:w="1134" w:type="dxa"/>
            <w:tcBorders>
              <w:top w:val="single" w:sz="4" w:space="0" w:color="auto"/>
              <w:left w:val="nil"/>
              <w:bottom w:val="single" w:sz="12" w:space="0" w:color="auto"/>
              <w:right w:val="nil"/>
            </w:tcBorders>
            <w:shd w:val="clear" w:color="auto" w:fill="auto"/>
            <w:noWrap/>
            <w:vAlign w:val="bottom"/>
          </w:tcPr>
          <w:p w14:paraId="069AEA1F" w14:textId="75C0BE18" w:rsidR="00B65A12" w:rsidRPr="00E164D2" w:rsidRDefault="00B65A12" w:rsidP="00B65A12">
            <w:pPr>
              <w:spacing w:line="300" w:lineRule="exact"/>
              <w:jc w:val="right"/>
              <w:rPr>
                <w:rFonts w:cs="Arial"/>
                <w:b/>
                <w:color w:val="000000" w:themeColor="text1"/>
                <w:sz w:val="20"/>
                <w:szCs w:val="20"/>
              </w:rPr>
            </w:pPr>
            <w:r>
              <w:rPr>
                <w:rFonts w:ascii="Calibri" w:eastAsia="Calibri" w:hAnsi="Calibri" w:cs="Arial"/>
                <w:b/>
                <w:color w:val="000000"/>
                <w:sz w:val="20"/>
                <w:szCs w:val="20"/>
              </w:rPr>
              <w:t>29.450.486</w:t>
            </w:r>
          </w:p>
        </w:tc>
      </w:tr>
      <w:tr w:rsidR="00B65A12" w:rsidRPr="00E164D2" w14:paraId="759EA45F" w14:textId="77777777" w:rsidTr="00F56CC7">
        <w:trPr>
          <w:trHeight w:val="121"/>
        </w:trPr>
        <w:tc>
          <w:tcPr>
            <w:tcW w:w="3261" w:type="dxa"/>
            <w:tcBorders>
              <w:left w:val="nil"/>
              <w:bottom w:val="nil"/>
              <w:right w:val="nil"/>
            </w:tcBorders>
            <w:shd w:val="clear" w:color="auto" w:fill="auto"/>
            <w:vAlign w:val="bottom"/>
          </w:tcPr>
          <w:p w14:paraId="2679E6E3" w14:textId="77777777" w:rsidR="00B65A12" w:rsidRPr="00E164D2" w:rsidRDefault="00B65A12" w:rsidP="00B65A12">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D9B6244" w14:textId="77777777" w:rsidR="00B65A12" w:rsidRPr="00E164D2" w:rsidRDefault="00B65A12" w:rsidP="00B65A12">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3D159CFA" w14:textId="77777777" w:rsidR="00B65A12" w:rsidRPr="00E164D2" w:rsidRDefault="00B65A12" w:rsidP="00B65A12">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0133E73C" w14:textId="77777777" w:rsidR="00B65A12" w:rsidRPr="00E164D2" w:rsidRDefault="00B65A12" w:rsidP="00B65A12">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3F3A960E" w14:textId="77777777" w:rsidR="00B65A12" w:rsidRPr="00E164D2" w:rsidRDefault="00B65A12" w:rsidP="00B65A12">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459B65D6" w14:textId="77777777" w:rsidR="00B65A12" w:rsidRPr="00E164D2" w:rsidRDefault="00B65A12" w:rsidP="00B65A12">
            <w:pPr>
              <w:spacing w:line="140" w:lineRule="exact"/>
              <w:jc w:val="right"/>
              <w:rPr>
                <w:rFonts w:cs="Arial"/>
                <w:color w:val="000000" w:themeColor="text1"/>
                <w:sz w:val="20"/>
                <w:szCs w:val="20"/>
              </w:rPr>
            </w:pPr>
          </w:p>
        </w:tc>
      </w:tr>
      <w:tr w:rsidR="00B65A12" w:rsidRPr="00E164D2" w14:paraId="17363056" w14:textId="77777777" w:rsidTr="00F56CC7">
        <w:trPr>
          <w:trHeight w:val="300"/>
        </w:trPr>
        <w:tc>
          <w:tcPr>
            <w:tcW w:w="3261" w:type="dxa"/>
            <w:tcBorders>
              <w:top w:val="nil"/>
              <w:left w:val="nil"/>
              <w:bottom w:val="nil"/>
              <w:right w:val="nil"/>
            </w:tcBorders>
            <w:shd w:val="clear" w:color="auto" w:fill="auto"/>
            <w:vAlign w:val="bottom"/>
          </w:tcPr>
          <w:p w14:paraId="6214C459" w14:textId="77777777" w:rsidR="00B65A12" w:rsidRPr="00E164D2" w:rsidRDefault="00B65A12" w:rsidP="00B65A12">
            <w:pPr>
              <w:spacing w:line="300" w:lineRule="exact"/>
              <w:rPr>
                <w:rFonts w:cs="Arial"/>
                <w:color w:val="000000" w:themeColor="text1"/>
                <w:sz w:val="20"/>
                <w:szCs w:val="20"/>
              </w:rPr>
            </w:pPr>
            <w:r w:rsidRPr="00E164D2">
              <w:rPr>
                <w:rFonts w:cs="Arial"/>
                <w:color w:val="000000" w:themeColor="text1"/>
                <w:sz w:val="20"/>
                <w:szCs w:val="20"/>
              </w:rPr>
              <w:t>Obveze segmenta</w:t>
            </w:r>
          </w:p>
        </w:tc>
        <w:tc>
          <w:tcPr>
            <w:tcW w:w="1134" w:type="dxa"/>
            <w:shd w:val="clear" w:color="auto" w:fill="auto"/>
            <w:noWrap/>
            <w:vAlign w:val="bottom"/>
          </w:tcPr>
          <w:p w14:paraId="51BD83A4" w14:textId="7E499793"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18.988.539</w:t>
            </w:r>
          </w:p>
        </w:tc>
        <w:tc>
          <w:tcPr>
            <w:tcW w:w="1667" w:type="dxa"/>
            <w:shd w:val="clear" w:color="auto" w:fill="auto"/>
            <w:noWrap/>
            <w:vAlign w:val="bottom"/>
          </w:tcPr>
          <w:p w14:paraId="6E700756" w14:textId="6848E227"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15.396</w:t>
            </w:r>
          </w:p>
        </w:tc>
        <w:tc>
          <w:tcPr>
            <w:tcW w:w="1168" w:type="dxa"/>
            <w:shd w:val="clear" w:color="auto" w:fill="auto"/>
            <w:noWrap/>
            <w:vAlign w:val="bottom"/>
          </w:tcPr>
          <w:p w14:paraId="5AD6697F" w14:textId="4F18E6D5"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177</w:t>
            </w:r>
          </w:p>
        </w:tc>
        <w:tc>
          <w:tcPr>
            <w:tcW w:w="1559" w:type="dxa"/>
            <w:shd w:val="clear" w:color="auto" w:fill="auto"/>
            <w:noWrap/>
            <w:vAlign w:val="bottom"/>
          </w:tcPr>
          <w:p w14:paraId="6E9A25B2" w14:textId="095C4C1A"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(26)</w:t>
            </w:r>
          </w:p>
        </w:tc>
        <w:tc>
          <w:tcPr>
            <w:tcW w:w="1134" w:type="dxa"/>
            <w:shd w:val="clear" w:color="auto" w:fill="auto"/>
            <w:noWrap/>
            <w:vAlign w:val="bottom"/>
          </w:tcPr>
          <w:p w14:paraId="2AA50178" w14:textId="34E0494D"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19.004.086</w:t>
            </w:r>
          </w:p>
        </w:tc>
      </w:tr>
      <w:tr w:rsidR="00B65A12" w:rsidRPr="00E164D2" w14:paraId="43BBA7AA" w14:textId="77777777" w:rsidTr="00F56CC7">
        <w:trPr>
          <w:trHeight w:val="300"/>
        </w:trPr>
        <w:tc>
          <w:tcPr>
            <w:tcW w:w="3261" w:type="dxa"/>
            <w:tcBorders>
              <w:top w:val="nil"/>
              <w:left w:val="nil"/>
              <w:right w:val="nil"/>
            </w:tcBorders>
            <w:shd w:val="clear" w:color="auto" w:fill="auto"/>
            <w:vAlign w:val="bottom"/>
          </w:tcPr>
          <w:p w14:paraId="14E9219F" w14:textId="77777777" w:rsidR="00B65A12" w:rsidRPr="00E164D2" w:rsidRDefault="00B65A12" w:rsidP="00B65A12">
            <w:pPr>
              <w:spacing w:line="300" w:lineRule="exact"/>
              <w:rPr>
                <w:rFonts w:cs="Arial"/>
                <w:color w:val="000000" w:themeColor="text1"/>
                <w:sz w:val="20"/>
                <w:szCs w:val="20"/>
              </w:rPr>
            </w:pPr>
            <w:r w:rsidRPr="00E164D2">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4EBB8416" w14:textId="1B68F03B"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10.436.934</w:t>
            </w:r>
          </w:p>
        </w:tc>
        <w:tc>
          <w:tcPr>
            <w:tcW w:w="1667" w:type="dxa"/>
            <w:tcBorders>
              <w:top w:val="nil"/>
              <w:left w:val="nil"/>
              <w:bottom w:val="single" w:sz="4" w:space="0" w:color="auto"/>
              <w:right w:val="nil"/>
            </w:tcBorders>
            <w:shd w:val="clear" w:color="auto" w:fill="auto"/>
            <w:noWrap/>
            <w:vAlign w:val="bottom"/>
          </w:tcPr>
          <w:p w14:paraId="0AC72A18" w14:textId="23D4D86F"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7.197</w:t>
            </w:r>
          </w:p>
        </w:tc>
        <w:tc>
          <w:tcPr>
            <w:tcW w:w="1168" w:type="dxa"/>
            <w:tcBorders>
              <w:top w:val="nil"/>
              <w:left w:val="nil"/>
              <w:bottom w:val="single" w:sz="4" w:space="0" w:color="auto"/>
              <w:right w:val="nil"/>
            </w:tcBorders>
            <w:shd w:val="clear" w:color="auto" w:fill="auto"/>
            <w:noWrap/>
            <w:vAlign w:val="bottom"/>
          </w:tcPr>
          <w:p w14:paraId="15A695FD" w14:textId="377FDB5D"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1.095</w:t>
            </w:r>
          </w:p>
        </w:tc>
        <w:tc>
          <w:tcPr>
            <w:tcW w:w="1559" w:type="dxa"/>
            <w:tcBorders>
              <w:top w:val="nil"/>
              <w:left w:val="nil"/>
              <w:bottom w:val="single" w:sz="4" w:space="0" w:color="auto"/>
              <w:right w:val="nil"/>
            </w:tcBorders>
            <w:shd w:val="clear" w:color="auto" w:fill="auto"/>
            <w:noWrap/>
            <w:vAlign w:val="bottom"/>
          </w:tcPr>
          <w:p w14:paraId="32D4D863" w14:textId="3F0F4BBD"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2A7E20C3" w14:textId="48D95A0A" w:rsidR="00B65A12" w:rsidRPr="00E164D2" w:rsidRDefault="00B65A12" w:rsidP="00B65A12">
            <w:pPr>
              <w:spacing w:line="300" w:lineRule="exact"/>
              <w:jc w:val="right"/>
              <w:rPr>
                <w:rFonts w:cs="Arial"/>
                <w:color w:val="000000" w:themeColor="text1"/>
                <w:sz w:val="20"/>
                <w:szCs w:val="20"/>
              </w:rPr>
            </w:pPr>
            <w:r>
              <w:rPr>
                <w:rFonts w:ascii="Calibri" w:eastAsia="Calibri" w:hAnsi="Calibri" w:cs="Arial"/>
                <w:color w:val="000000"/>
                <w:sz w:val="20"/>
                <w:szCs w:val="20"/>
              </w:rPr>
              <w:t>10.446.400</w:t>
            </w:r>
          </w:p>
        </w:tc>
      </w:tr>
      <w:tr w:rsidR="00B65A12" w:rsidRPr="00E164D2" w14:paraId="72C58C42" w14:textId="77777777" w:rsidTr="00F56CC7">
        <w:trPr>
          <w:trHeight w:val="315"/>
        </w:trPr>
        <w:tc>
          <w:tcPr>
            <w:tcW w:w="3261" w:type="dxa"/>
            <w:tcBorders>
              <w:left w:val="nil"/>
              <w:right w:val="nil"/>
            </w:tcBorders>
            <w:shd w:val="clear" w:color="auto" w:fill="auto"/>
            <w:vAlign w:val="bottom"/>
          </w:tcPr>
          <w:p w14:paraId="111C01E6" w14:textId="77777777" w:rsidR="00B65A12" w:rsidRPr="00E164D2" w:rsidRDefault="00B65A12" w:rsidP="00B65A12">
            <w:pPr>
              <w:spacing w:line="300" w:lineRule="exact"/>
              <w:rPr>
                <w:rFonts w:cs="Arial"/>
                <w:b/>
                <w:bCs/>
                <w:color w:val="000000" w:themeColor="text1"/>
                <w:sz w:val="20"/>
                <w:szCs w:val="20"/>
              </w:rPr>
            </w:pPr>
            <w:r w:rsidRPr="00E164D2">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7A817F8F" w14:textId="55601D4E"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29.425.473</w:t>
            </w:r>
          </w:p>
        </w:tc>
        <w:tc>
          <w:tcPr>
            <w:tcW w:w="1667" w:type="dxa"/>
            <w:tcBorders>
              <w:top w:val="single" w:sz="4" w:space="0" w:color="auto"/>
              <w:left w:val="nil"/>
              <w:bottom w:val="single" w:sz="12" w:space="0" w:color="auto"/>
              <w:right w:val="nil"/>
            </w:tcBorders>
            <w:shd w:val="clear" w:color="auto" w:fill="auto"/>
            <w:noWrap/>
            <w:vAlign w:val="bottom"/>
          </w:tcPr>
          <w:p w14:paraId="55079B31" w14:textId="635113D9"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22.593</w:t>
            </w:r>
          </w:p>
        </w:tc>
        <w:tc>
          <w:tcPr>
            <w:tcW w:w="1168" w:type="dxa"/>
            <w:tcBorders>
              <w:top w:val="single" w:sz="4" w:space="0" w:color="auto"/>
              <w:left w:val="nil"/>
              <w:bottom w:val="single" w:sz="12" w:space="0" w:color="auto"/>
              <w:right w:val="nil"/>
            </w:tcBorders>
            <w:shd w:val="clear" w:color="auto" w:fill="auto"/>
            <w:noWrap/>
            <w:vAlign w:val="bottom"/>
          </w:tcPr>
          <w:p w14:paraId="1FD98596" w14:textId="387355DB"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1.272</w:t>
            </w:r>
          </w:p>
        </w:tc>
        <w:tc>
          <w:tcPr>
            <w:tcW w:w="1559" w:type="dxa"/>
            <w:tcBorders>
              <w:top w:val="single" w:sz="4" w:space="0" w:color="auto"/>
              <w:left w:val="nil"/>
              <w:bottom w:val="single" w:sz="12" w:space="0" w:color="auto"/>
              <w:right w:val="nil"/>
            </w:tcBorders>
            <w:shd w:val="clear" w:color="auto" w:fill="auto"/>
            <w:noWrap/>
            <w:vAlign w:val="bottom"/>
          </w:tcPr>
          <w:p w14:paraId="76E69CB6" w14:textId="3BB18D39"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1.148</w:t>
            </w:r>
          </w:p>
        </w:tc>
        <w:tc>
          <w:tcPr>
            <w:tcW w:w="1134" w:type="dxa"/>
            <w:tcBorders>
              <w:top w:val="single" w:sz="4" w:space="0" w:color="auto"/>
              <w:left w:val="nil"/>
              <w:bottom w:val="single" w:sz="12" w:space="0" w:color="auto"/>
              <w:right w:val="nil"/>
            </w:tcBorders>
            <w:shd w:val="clear" w:color="auto" w:fill="auto"/>
            <w:noWrap/>
            <w:vAlign w:val="bottom"/>
          </w:tcPr>
          <w:p w14:paraId="0816EE6D" w14:textId="2583954E" w:rsidR="00B65A12" w:rsidRPr="00E164D2" w:rsidRDefault="00B65A12" w:rsidP="00B65A12">
            <w:pPr>
              <w:spacing w:line="300" w:lineRule="exact"/>
              <w:jc w:val="right"/>
              <w:rPr>
                <w:rFonts w:cs="Arial"/>
                <w:b/>
                <w:bCs/>
                <w:color w:val="000000" w:themeColor="text1"/>
                <w:sz w:val="20"/>
                <w:szCs w:val="20"/>
              </w:rPr>
            </w:pPr>
            <w:r>
              <w:rPr>
                <w:rFonts w:ascii="Calibri" w:eastAsia="Calibri" w:hAnsi="Calibri" w:cs="Arial"/>
                <w:b/>
                <w:bCs/>
                <w:color w:val="000000"/>
                <w:sz w:val="20"/>
                <w:szCs w:val="20"/>
              </w:rPr>
              <w:t>29.450.486</w:t>
            </w:r>
          </w:p>
        </w:tc>
      </w:tr>
    </w:tbl>
    <w:p w14:paraId="7A921587" w14:textId="02808912" w:rsidR="003C6595" w:rsidRDefault="003C6595" w:rsidP="0024550F">
      <w:pPr>
        <w:jc w:val="both"/>
        <w:rPr>
          <w:rFonts w:cs="Arial"/>
          <w:b/>
          <w:color w:val="000000" w:themeColor="text1"/>
        </w:rPr>
      </w:pPr>
    </w:p>
    <w:p w14:paraId="5BA3D152" w14:textId="77777777" w:rsidR="003C6595" w:rsidRPr="00EA3621" w:rsidRDefault="003C6595" w:rsidP="003C6595">
      <w:pPr>
        <w:jc w:val="both"/>
        <w:rPr>
          <w:rFonts w:cs="Arial"/>
          <w:color w:val="000000" w:themeColor="text1"/>
        </w:rPr>
      </w:pPr>
    </w:p>
    <w:p w14:paraId="36A224A3"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05643FA2" w14:textId="77777777" w:rsidR="003C6595" w:rsidRPr="00EA3621" w:rsidRDefault="003C6595" w:rsidP="003C6595">
      <w:pPr>
        <w:jc w:val="both"/>
        <w:rPr>
          <w:rFonts w:cs="Arial"/>
          <w:color w:val="000000" w:themeColor="text1"/>
        </w:rPr>
      </w:pPr>
    </w:p>
    <w:p w14:paraId="71E9E917" w14:textId="77777777" w:rsidR="003C6595" w:rsidRPr="00EA3621" w:rsidRDefault="003C6595" w:rsidP="003C6595">
      <w:pPr>
        <w:jc w:val="both"/>
        <w:rPr>
          <w:rFonts w:cs="Arial"/>
          <w:color w:val="000000" w:themeColor="text1"/>
        </w:rPr>
      </w:pPr>
      <w:r w:rsidRPr="00EA3621">
        <w:rPr>
          <w:rFonts w:cs="Arial"/>
          <w:color w:val="000000" w:themeColor="text1"/>
        </w:rPr>
        <w:t>Grupa se odredila za jednostavan pristup iskazivanja operativnih segmenata uvažavajući osnovni poslovni model svake članice Grupe kako je prethodno opisano u ovoj bilješci.</w:t>
      </w:r>
    </w:p>
    <w:bookmarkEnd w:id="1220"/>
    <w:p w14:paraId="359FFCE2" w14:textId="77777777" w:rsidR="00A2143E" w:rsidRPr="00EA3621" w:rsidRDefault="00A2143E" w:rsidP="004D47BA">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DF73D1">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F56CC7" w:rsidRPr="00E164D2" w14:paraId="282670E4" w14:textId="77777777" w:rsidTr="00815CFC">
        <w:trPr>
          <w:trHeight w:val="300"/>
        </w:trPr>
        <w:tc>
          <w:tcPr>
            <w:tcW w:w="3261" w:type="dxa"/>
            <w:tcBorders>
              <w:top w:val="nil"/>
              <w:left w:val="nil"/>
              <w:right w:val="nil"/>
            </w:tcBorders>
            <w:shd w:val="clear" w:color="auto" w:fill="auto"/>
            <w:vAlign w:val="bottom"/>
          </w:tcPr>
          <w:p w14:paraId="0F374E2E" w14:textId="77777777" w:rsidR="00F56CC7" w:rsidRPr="00E164D2" w:rsidRDefault="00F56CC7" w:rsidP="00815CFC">
            <w:pPr>
              <w:spacing w:line="300" w:lineRule="exact"/>
              <w:rPr>
                <w:rFonts w:cs="Arial"/>
                <w:b/>
                <w:bCs/>
                <w:color w:val="000000" w:themeColor="text1"/>
                <w:sz w:val="20"/>
                <w:szCs w:val="20"/>
              </w:rPr>
            </w:pPr>
            <w:bookmarkStart w:id="1221" w:name="_Hlk1989013"/>
          </w:p>
        </w:tc>
        <w:tc>
          <w:tcPr>
            <w:tcW w:w="1134" w:type="dxa"/>
            <w:tcBorders>
              <w:top w:val="nil"/>
              <w:left w:val="nil"/>
              <w:right w:val="nil"/>
            </w:tcBorders>
            <w:shd w:val="clear" w:color="auto" w:fill="auto"/>
            <w:noWrap/>
          </w:tcPr>
          <w:p w14:paraId="57BEFF58" w14:textId="77777777" w:rsidR="00F56CC7" w:rsidRPr="00E164D2" w:rsidRDefault="00F56CC7" w:rsidP="00815CFC">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5556BB7E" w14:textId="77777777" w:rsidR="00F56CC7" w:rsidRPr="00E164D2" w:rsidRDefault="00F56CC7" w:rsidP="00815CFC">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7B63B985" w14:textId="77777777" w:rsidR="00F56CC7" w:rsidRPr="00E164D2" w:rsidRDefault="00F56CC7" w:rsidP="00815CFC">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3BD120F9" w14:textId="77777777" w:rsidR="00F56CC7" w:rsidRPr="00E164D2" w:rsidRDefault="00F56CC7" w:rsidP="00815CFC">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60EABB75" w14:textId="77777777" w:rsidR="00F56CC7" w:rsidRPr="00E164D2" w:rsidRDefault="00F56CC7" w:rsidP="00815CFC">
            <w:pPr>
              <w:spacing w:line="300" w:lineRule="exact"/>
              <w:jc w:val="right"/>
              <w:rPr>
                <w:rFonts w:cs="Arial"/>
                <w:b/>
                <w:color w:val="000000" w:themeColor="text1"/>
                <w:sz w:val="20"/>
                <w:szCs w:val="20"/>
              </w:rPr>
            </w:pPr>
          </w:p>
        </w:tc>
      </w:tr>
      <w:tr w:rsidR="00F56CC7" w:rsidRPr="00E164D2" w14:paraId="2CF66241" w14:textId="77777777" w:rsidTr="00815CFC">
        <w:trPr>
          <w:trHeight w:val="600"/>
        </w:trPr>
        <w:tc>
          <w:tcPr>
            <w:tcW w:w="3261" w:type="dxa"/>
            <w:tcBorders>
              <w:left w:val="nil"/>
              <w:right w:val="nil"/>
            </w:tcBorders>
            <w:shd w:val="clear" w:color="auto" w:fill="auto"/>
            <w:vAlign w:val="bottom"/>
          </w:tcPr>
          <w:p w14:paraId="65C59831" w14:textId="1862244C" w:rsidR="00F56CC7" w:rsidRPr="00E164D2" w:rsidRDefault="00F56CC7" w:rsidP="00815CFC">
            <w:pPr>
              <w:spacing w:line="300" w:lineRule="exact"/>
              <w:rPr>
                <w:rFonts w:cs="Arial"/>
                <w:b/>
                <w:bCs/>
                <w:color w:val="000000" w:themeColor="text1"/>
                <w:sz w:val="20"/>
                <w:szCs w:val="20"/>
              </w:rPr>
            </w:pPr>
            <w:r>
              <w:rPr>
                <w:rFonts w:cs="Arial"/>
                <w:b/>
                <w:bCs/>
                <w:color w:val="000000" w:themeColor="text1"/>
                <w:sz w:val="20"/>
                <w:szCs w:val="20"/>
              </w:rPr>
              <w:t xml:space="preserve">1. siječnja - 31. ožujka </w:t>
            </w:r>
            <w:r w:rsidRPr="00E164D2">
              <w:rPr>
                <w:rFonts w:cs="Arial"/>
                <w:b/>
                <w:bCs/>
                <w:color w:val="000000" w:themeColor="text1"/>
                <w:sz w:val="20"/>
                <w:szCs w:val="20"/>
              </w:rPr>
              <w:t>20</w:t>
            </w:r>
            <w:r>
              <w:rPr>
                <w:rFonts w:cs="Arial"/>
                <w:b/>
                <w:bCs/>
                <w:color w:val="000000" w:themeColor="text1"/>
                <w:sz w:val="20"/>
                <w:szCs w:val="20"/>
              </w:rPr>
              <w:t>20</w:t>
            </w:r>
            <w:r w:rsidRPr="00E164D2">
              <w:rPr>
                <w:rFonts w:cs="Arial"/>
                <w:b/>
                <w:bCs/>
                <w:color w:val="000000" w:themeColor="text1"/>
                <w:sz w:val="20"/>
                <w:szCs w:val="20"/>
              </w:rPr>
              <w:t>.</w:t>
            </w:r>
          </w:p>
        </w:tc>
        <w:tc>
          <w:tcPr>
            <w:tcW w:w="1134" w:type="dxa"/>
            <w:tcBorders>
              <w:left w:val="nil"/>
              <w:right w:val="nil"/>
            </w:tcBorders>
            <w:shd w:val="clear" w:color="auto" w:fill="auto"/>
          </w:tcPr>
          <w:p w14:paraId="686C86E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268177AF" w14:textId="77777777" w:rsidR="00F56CC7" w:rsidRPr="00E164D2" w:rsidRDefault="00F56CC7" w:rsidP="00815CFC">
            <w:pPr>
              <w:spacing w:line="300" w:lineRule="exact"/>
              <w:jc w:val="right"/>
              <w:rPr>
                <w:rFonts w:cs="Arial"/>
                <w:b/>
                <w:bCs/>
                <w:color w:val="000000" w:themeColor="text1"/>
                <w:sz w:val="20"/>
                <w:szCs w:val="20"/>
              </w:rPr>
            </w:pPr>
            <w:proofErr w:type="spellStart"/>
            <w:r w:rsidRPr="00E164D2">
              <w:rPr>
                <w:rFonts w:cs="Arial"/>
                <w:b/>
                <w:bCs/>
                <w:color w:val="000000" w:themeColor="text1"/>
                <w:sz w:val="20"/>
                <w:szCs w:val="20"/>
              </w:rPr>
              <w:t>Osiguravateljske</w:t>
            </w:r>
            <w:proofErr w:type="spellEnd"/>
            <w:r w:rsidRPr="00E164D2">
              <w:rPr>
                <w:rFonts w:cs="Arial"/>
                <w:b/>
                <w:bCs/>
                <w:color w:val="000000" w:themeColor="text1"/>
                <w:sz w:val="20"/>
                <w:szCs w:val="20"/>
              </w:rPr>
              <w:t xml:space="preserve"> aktivnosti</w:t>
            </w:r>
          </w:p>
        </w:tc>
        <w:tc>
          <w:tcPr>
            <w:tcW w:w="1168" w:type="dxa"/>
            <w:tcBorders>
              <w:left w:val="nil"/>
              <w:right w:val="nil"/>
            </w:tcBorders>
            <w:shd w:val="clear" w:color="auto" w:fill="auto"/>
          </w:tcPr>
          <w:p w14:paraId="4FD94DE3"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5E8DEB1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05807AD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F56CC7" w:rsidRPr="00E164D2" w14:paraId="193FD1AC" w14:textId="77777777" w:rsidTr="00815CFC">
        <w:trPr>
          <w:trHeight w:val="234"/>
        </w:trPr>
        <w:tc>
          <w:tcPr>
            <w:tcW w:w="3261" w:type="dxa"/>
            <w:tcBorders>
              <w:left w:val="nil"/>
              <w:bottom w:val="nil"/>
              <w:right w:val="nil"/>
            </w:tcBorders>
            <w:shd w:val="clear" w:color="auto" w:fill="auto"/>
            <w:vAlign w:val="bottom"/>
          </w:tcPr>
          <w:p w14:paraId="032415A8" w14:textId="77777777" w:rsidR="00F56CC7" w:rsidRPr="00E164D2" w:rsidRDefault="00F56CC7" w:rsidP="00815CFC">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1A5F90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5F428F84"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1788AEA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71A0B4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3D44F38A"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F56CC7" w:rsidRPr="00E164D2" w14:paraId="08BF5011" w14:textId="77777777" w:rsidTr="00815CFC">
        <w:trPr>
          <w:trHeight w:val="59"/>
        </w:trPr>
        <w:tc>
          <w:tcPr>
            <w:tcW w:w="3261" w:type="dxa"/>
            <w:tcBorders>
              <w:top w:val="nil"/>
              <w:left w:val="nil"/>
              <w:bottom w:val="nil"/>
              <w:right w:val="nil"/>
            </w:tcBorders>
            <w:shd w:val="clear" w:color="auto" w:fill="auto"/>
            <w:vAlign w:val="bottom"/>
          </w:tcPr>
          <w:p w14:paraId="405B7379"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0F69C772" w14:textId="77777777" w:rsidR="00F56CC7" w:rsidRPr="00E164D2" w:rsidRDefault="00F56CC7" w:rsidP="00815CFC">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681515C3" w14:textId="77777777" w:rsidR="00F56CC7" w:rsidRPr="00E164D2" w:rsidRDefault="00F56CC7" w:rsidP="00815CFC">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0BF0C045" w14:textId="77777777" w:rsidR="00F56CC7" w:rsidRPr="00E164D2" w:rsidRDefault="00F56CC7" w:rsidP="00815CFC">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2E0CD628"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3D80941F" w14:textId="77777777" w:rsidR="00F56CC7" w:rsidRPr="00E164D2" w:rsidRDefault="00F56CC7" w:rsidP="00815CFC">
            <w:pPr>
              <w:spacing w:line="140" w:lineRule="exact"/>
              <w:rPr>
                <w:rFonts w:cs="Arial"/>
                <w:color w:val="000000" w:themeColor="text1"/>
                <w:sz w:val="20"/>
                <w:szCs w:val="20"/>
              </w:rPr>
            </w:pPr>
          </w:p>
        </w:tc>
      </w:tr>
      <w:tr w:rsidR="00F56CC7" w:rsidRPr="00F56CC7" w14:paraId="27260E74" w14:textId="77777777" w:rsidTr="00815CFC">
        <w:trPr>
          <w:trHeight w:val="300"/>
        </w:trPr>
        <w:tc>
          <w:tcPr>
            <w:tcW w:w="3261" w:type="dxa"/>
            <w:tcBorders>
              <w:top w:val="nil"/>
              <w:left w:val="nil"/>
              <w:bottom w:val="nil"/>
              <w:right w:val="nil"/>
            </w:tcBorders>
            <w:shd w:val="clear" w:color="auto" w:fill="auto"/>
            <w:vAlign w:val="bottom"/>
          </w:tcPr>
          <w:p w14:paraId="2E6F57BF"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14:paraId="0085FD60" w14:textId="6C4DD49B"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87.474</w:t>
            </w:r>
          </w:p>
        </w:tc>
        <w:tc>
          <w:tcPr>
            <w:tcW w:w="1667" w:type="dxa"/>
            <w:tcBorders>
              <w:top w:val="nil"/>
              <w:left w:val="nil"/>
              <w:bottom w:val="nil"/>
              <w:right w:val="nil"/>
            </w:tcBorders>
            <w:shd w:val="clear" w:color="auto" w:fill="auto"/>
            <w:noWrap/>
            <w:vAlign w:val="bottom"/>
          </w:tcPr>
          <w:p w14:paraId="2F560E30" w14:textId="0054727C"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289</w:t>
            </w:r>
          </w:p>
        </w:tc>
        <w:tc>
          <w:tcPr>
            <w:tcW w:w="1168" w:type="dxa"/>
            <w:tcBorders>
              <w:top w:val="nil"/>
              <w:left w:val="nil"/>
              <w:bottom w:val="nil"/>
              <w:right w:val="nil"/>
            </w:tcBorders>
            <w:shd w:val="clear" w:color="auto" w:fill="auto"/>
            <w:noWrap/>
            <w:vAlign w:val="bottom"/>
          </w:tcPr>
          <w:p w14:paraId="136B17C4" w14:textId="4246C01E"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nil"/>
              <w:right w:val="nil"/>
            </w:tcBorders>
            <w:shd w:val="clear" w:color="auto" w:fill="auto"/>
            <w:noWrap/>
            <w:vAlign w:val="bottom"/>
          </w:tcPr>
          <w:p w14:paraId="0E7B6E65" w14:textId="0B11C27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3046CCA8" w14:textId="114007D9"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87.763</w:t>
            </w:r>
          </w:p>
        </w:tc>
      </w:tr>
      <w:tr w:rsidR="00F56CC7" w:rsidRPr="00F56CC7" w14:paraId="5F158C34" w14:textId="77777777" w:rsidTr="00815CFC">
        <w:trPr>
          <w:trHeight w:val="300"/>
        </w:trPr>
        <w:tc>
          <w:tcPr>
            <w:tcW w:w="3261" w:type="dxa"/>
            <w:tcBorders>
              <w:top w:val="nil"/>
              <w:left w:val="nil"/>
              <w:bottom w:val="nil"/>
              <w:right w:val="nil"/>
            </w:tcBorders>
            <w:shd w:val="clear" w:color="auto" w:fill="auto"/>
            <w:vAlign w:val="bottom"/>
          </w:tcPr>
          <w:p w14:paraId="7A0549EC"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14:paraId="37F1D9C2" w14:textId="3BD8ED44"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5.016</w:t>
            </w:r>
          </w:p>
        </w:tc>
        <w:tc>
          <w:tcPr>
            <w:tcW w:w="1667" w:type="dxa"/>
            <w:tcBorders>
              <w:top w:val="nil"/>
              <w:left w:val="nil"/>
              <w:bottom w:val="nil"/>
              <w:right w:val="nil"/>
            </w:tcBorders>
            <w:shd w:val="clear" w:color="auto" w:fill="auto"/>
            <w:noWrap/>
            <w:vAlign w:val="bottom"/>
          </w:tcPr>
          <w:p w14:paraId="543BC2D0" w14:textId="54FCA08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256</w:t>
            </w:r>
          </w:p>
        </w:tc>
        <w:tc>
          <w:tcPr>
            <w:tcW w:w="1168" w:type="dxa"/>
            <w:tcBorders>
              <w:top w:val="nil"/>
              <w:left w:val="nil"/>
              <w:bottom w:val="nil"/>
              <w:right w:val="nil"/>
            </w:tcBorders>
            <w:shd w:val="clear" w:color="auto" w:fill="auto"/>
            <w:noWrap/>
            <w:vAlign w:val="bottom"/>
          </w:tcPr>
          <w:p w14:paraId="13AD8F84" w14:textId="0022600C"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436</w:t>
            </w:r>
          </w:p>
        </w:tc>
        <w:tc>
          <w:tcPr>
            <w:tcW w:w="1559" w:type="dxa"/>
            <w:tcBorders>
              <w:top w:val="nil"/>
              <w:left w:val="nil"/>
              <w:bottom w:val="nil"/>
              <w:right w:val="nil"/>
            </w:tcBorders>
            <w:shd w:val="clear" w:color="auto" w:fill="auto"/>
            <w:noWrap/>
            <w:vAlign w:val="bottom"/>
          </w:tcPr>
          <w:p w14:paraId="0467684A" w14:textId="324AE4D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0E188E3E" w14:textId="3122F462"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5.708</w:t>
            </w:r>
          </w:p>
        </w:tc>
      </w:tr>
      <w:tr w:rsidR="00F56CC7" w:rsidRPr="00F56CC7" w14:paraId="5103117A" w14:textId="77777777" w:rsidTr="00815CFC">
        <w:trPr>
          <w:trHeight w:val="280"/>
        </w:trPr>
        <w:tc>
          <w:tcPr>
            <w:tcW w:w="3261" w:type="dxa"/>
            <w:tcBorders>
              <w:top w:val="nil"/>
              <w:left w:val="nil"/>
              <w:bottom w:val="nil"/>
              <w:right w:val="nil"/>
            </w:tcBorders>
            <w:shd w:val="clear" w:color="auto" w:fill="auto"/>
            <w:vAlign w:val="bottom"/>
          </w:tcPr>
          <w:p w14:paraId="58B0A31F" w14:textId="3A8E1FD6"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14:paraId="0B6EBC40" w14:textId="78801FE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(19.153)</w:t>
            </w:r>
          </w:p>
        </w:tc>
        <w:tc>
          <w:tcPr>
            <w:tcW w:w="1667" w:type="dxa"/>
            <w:tcBorders>
              <w:top w:val="nil"/>
              <w:left w:val="nil"/>
              <w:bottom w:val="nil"/>
              <w:right w:val="nil"/>
            </w:tcBorders>
            <w:shd w:val="clear" w:color="auto" w:fill="auto"/>
            <w:noWrap/>
            <w:vAlign w:val="bottom"/>
          </w:tcPr>
          <w:p w14:paraId="32388A83" w14:textId="04A05D27"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77</w:t>
            </w:r>
          </w:p>
        </w:tc>
        <w:tc>
          <w:tcPr>
            <w:tcW w:w="1168" w:type="dxa"/>
            <w:tcBorders>
              <w:top w:val="nil"/>
              <w:left w:val="nil"/>
              <w:bottom w:val="nil"/>
              <w:right w:val="nil"/>
            </w:tcBorders>
            <w:shd w:val="clear" w:color="auto" w:fill="auto"/>
            <w:noWrap/>
            <w:vAlign w:val="bottom"/>
          </w:tcPr>
          <w:p w14:paraId="3E26A453" w14:textId="1C5AE100"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nil"/>
              <w:right w:val="nil"/>
            </w:tcBorders>
            <w:shd w:val="clear" w:color="auto" w:fill="auto"/>
            <w:noWrap/>
            <w:vAlign w:val="bottom"/>
          </w:tcPr>
          <w:p w14:paraId="6B7ACABC" w14:textId="10A831B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60C06C2E" w14:textId="6097062F"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(19.076)</w:t>
            </w:r>
          </w:p>
        </w:tc>
      </w:tr>
      <w:tr w:rsidR="00F56CC7" w:rsidRPr="00F56CC7" w14:paraId="055DC7D1" w14:textId="77777777" w:rsidTr="00815CFC">
        <w:trPr>
          <w:trHeight w:val="300"/>
        </w:trPr>
        <w:tc>
          <w:tcPr>
            <w:tcW w:w="3261" w:type="dxa"/>
            <w:tcBorders>
              <w:top w:val="nil"/>
              <w:left w:val="nil"/>
              <w:bottom w:val="nil"/>
              <w:right w:val="nil"/>
            </w:tcBorders>
            <w:shd w:val="clear" w:color="auto" w:fill="auto"/>
            <w:vAlign w:val="bottom"/>
          </w:tcPr>
          <w:p w14:paraId="7DC25D51"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14:paraId="2482F120" w14:textId="394B5E41"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667" w:type="dxa"/>
            <w:tcBorders>
              <w:top w:val="nil"/>
              <w:left w:val="nil"/>
              <w:bottom w:val="nil"/>
              <w:right w:val="nil"/>
            </w:tcBorders>
            <w:shd w:val="clear" w:color="auto" w:fill="auto"/>
            <w:noWrap/>
            <w:vAlign w:val="bottom"/>
          </w:tcPr>
          <w:p w14:paraId="4E69267A" w14:textId="0BFFE2F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1.635</w:t>
            </w:r>
          </w:p>
        </w:tc>
        <w:tc>
          <w:tcPr>
            <w:tcW w:w="1168" w:type="dxa"/>
            <w:tcBorders>
              <w:top w:val="nil"/>
              <w:left w:val="nil"/>
              <w:bottom w:val="nil"/>
              <w:right w:val="nil"/>
            </w:tcBorders>
            <w:shd w:val="clear" w:color="auto" w:fill="auto"/>
            <w:noWrap/>
            <w:vAlign w:val="bottom"/>
          </w:tcPr>
          <w:p w14:paraId="32F5E598" w14:textId="54F6230C"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nil"/>
              <w:right w:val="nil"/>
            </w:tcBorders>
            <w:shd w:val="clear" w:color="auto" w:fill="auto"/>
            <w:noWrap/>
            <w:vAlign w:val="bottom"/>
          </w:tcPr>
          <w:p w14:paraId="1E75D8CE" w14:textId="2A3F4FDE"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2A0B0F7C" w14:textId="2B79A6D0"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1.635</w:t>
            </w:r>
          </w:p>
        </w:tc>
      </w:tr>
      <w:tr w:rsidR="00F56CC7" w:rsidRPr="00F56CC7" w14:paraId="1076D870" w14:textId="77777777" w:rsidTr="00F56CC7">
        <w:trPr>
          <w:trHeight w:val="300"/>
        </w:trPr>
        <w:tc>
          <w:tcPr>
            <w:tcW w:w="3261" w:type="dxa"/>
            <w:tcBorders>
              <w:top w:val="nil"/>
              <w:left w:val="nil"/>
              <w:right w:val="nil"/>
            </w:tcBorders>
            <w:shd w:val="clear" w:color="auto" w:fill="auto"/>
            <w:vAlign w:val="bottom"/>
          </w:tcPr>
          <w:p w14:paraId="79C74024"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48D27" w14:textId="4DC15569"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2.178</w:t>
            </w:r>
          </w:p>
        </w:tc>
        <w:tc>
          <w:tcPr>
            <w:tcW w:w="1667" w:type="dxa"/>
            <w:tcBorders>
              <w:top w:val="nil"/>
              <w:left w:val="nil"/>
              <w:bottom w:val="single" w:sz="2" w:space="0" w:color="auto"/>
              <w:right w:val="nil"/>
            </w:tcBorders>
            <w:shd w:val="clear" w:color="auto" w:fill="auto"/>
            <w:noWrap/>
            <w:vAlign w:val="bottom"/>
          </w:tcPr>
          <w:p w14:paraId="1FD7F68C" w14:textId="668FEF9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8</w:t>
            </w:r>
          </w:p>
        </w:tc>
        <w:tc>
          <w:tcPr>
            <w:tcW w:w="1168" w:type="dxa"/>
            <w:tcBorders>
              <w:top w:val="nil"/>
              <w:left w:val="nil"/>
              <w:bottom w:val="single" w:sz="2" w:space="0" w:color="auto"/>
              <w:right w:val="nil"/>
            </w:tcBorders>
            <w:shd w:val="clear" w:color="auto" w:fill="auto"/>
            <w:noWrap/>
            <w:vAlign w:val="bottom"/>
          </w:tcPr>
          <w:p w14:paraId="3B1A298F" w14:textId="61FF3433"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73</w:t>
            </w:r>
          </w:p>
        </w:tc>
        <w:tc>
          <w:tcPr>
            <w:tcW w:w="1559" w:type="dxa"/>
            <w:tcBorders>
              <w:top w:val="nil"/>
              <w:left w:val="nil"/>
              <w:bottom w:val="single" w:sz="2" w:space="0" w:color="auto"/>
              <w:right w:val="nil"/>
            </w:tcBorders>
            <w:shd w:val="clear" w:color="auto" w:fill="auto"/>
            <w:noWrap/>
            <w:vAlign w:val="bottom"/>
          </w:tcPr>
          <w:p w14:paraId="75B91E79" w14:textId="23607DAF"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(76)</w:t>
            </w:r>
          </w:p>
        </w:tc>
        <w:tc>
          <w:tcPr>
            <w:tcW w:w="1134" w:type="dxa"/>
            <w:tcBorders>
              <w:top w:val="nil"/>
              <w:left w:val="nil"/>
              <w:bottom w:val="single" w:sz="2" w:space="0" w:color="auto"/>
              <w:right w:val="nil"/>
            </w:tcBorders>
            <w:shd w:val="clear" w:color="auto" w:fill="auto"/>
            <w:noWrap/>
            <w:vAlign w:val="bottom"/>
          </w:tcPr>
          <w:p w14:paraId="59D30BC1" w14:textId="08969DEE"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2.183</w:t>
            </w:r>
          </w:p>
        </w:tc>
      </w:tr>
      <w:tr w:rsidR="00F56CC7" w:rsidRPr="00F56CC7" w14:paraId="2461416E" w14:textId="77777777" w:rsidTr="00F56CC7">
        <w:trPr>
          <w:trHeight w:val="300"/>
        </w:trPr>
        <w:tc>
          <w:tcPr>
            <w:tcW w:w="3261" w:type="dxa"/>
            <w:tcBorders>
              <w:left w:val="nil"/>
              <w:right w:val="nil"/>
            </w:tcBorders>
            <w:shd w:val="clear" w:color="auto" w:fill="auto"/>
            <w:vAlign w:val="bottom"/>
          </w:tcPr>
          <w:p w14:paraId="3A59F4B0" w14:textId="77777777" w:rsidR="00F56CC7" w:rsidRPr="00F56CC7" w:rsidRDefault="00F56CC7" w:rsidP="00F56CC7">
            <w:pPr>
              <w:spacing w:line="300" w:lineRule="exact"/>
              <w:rPr>
                <w:rFonts w:cs="Arial"/>
                <w:b/>
                <w:bCs/>
                <w:color w:val="000000" w:themeColor="text1"/>
                <w:sz w:val="20"/>
                <w:szCs w:val="20"/>
              </w:rPr>
            </w:pPr>
            <w:r w:rsidRPr="00F56CC7">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80CE007" w14:textId="3AFA6B09"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75.515</w:t>
            </w:r>
          </w:p>
        </w:tc>
        <w:tc>
          <w:tcPr>
            <w:tcW w:w="1667" w:type="dxa"/>
            <w:tcBorders>
              <w:top w:val="single" w:sz="2" w:space="0" w:color="auto"/>
              <w:left w:val="nil"/>
              <w:bottom w:val="single" w:sz="12" w:space="0" w:color="auto"/>
              <w:right w:val="nil"/>
            </w:tcBorders>
            <w:shd w:val="clear" w:color="auto" w:fill="auto"/>
            <w:noWrap/>
            <w:vAlign w:val="bottom"/>
          </w:tcPr>
          <w:p w14:paraId="10FB2917" w14:textId="0DF2DEA9"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2.265</w:t>
            </w:r>
          </w:p>
        </w:tc>
        <w:tc>
          <w:tcPr>
            <w:tcW w:w="1168" w:type="dxa"/>
            <w:tcBorders>
              <w:top w:val="single" w:sz="2" w:space="0" w:color="auto"/>
              <w:left w:val="nil"/>
              <w:bottom w:val="single" w:sz="12" w:space="0" w:color="auto"/>
              <w:right w:val="nil"/>
            </w:tcBorders>
            <w:shd w:val="clear" w:color="auto" w:fill="auto"/>
            <w:noWrap/>
            <w:vAlign w:val="bottom"/>
          </w:tcPr>
          <w:p w14:paraId="0E6401D8" w14:textId="0033BBCB"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509</w:t>
            </w:r>
          </w:p>
        </w:tc>
        <w:tc>
          <w:tcPr>
            <w:tcW w:w="1559" w:type="dxa"/>
            <w:tcBorders>
              <w:top w:val="single" w:sz="2" w:space="0" w:color="auto"/>
              <w:left w:val="nil"/>
              <w:bottom w:val="single" w:sz="12" w:space="0" w:color="auto"/>
              <w:right w:val="nil"/>
            </w:tcBorders>
            <w:shd w:val="clear" w:color="auto" w:fill="auto"/>
            <w:noWrap/>
            <w:vAlign w:val="bottom"/>
          </w:tcPr>
          <w:p w14:paraId="2DA76E92" w14:textId="3C884F17"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(76)</w:t>
            </w:r>
          </w:p>
        </w:tc>
        <w:tc>
          <w:tcPr>
            <w:tcW w:w="1134" w:type="dxa"/>
            <w:tcBorders>
              <w:top w:val="single" w:sz="2" w:space="0" w:color="auto"/>
              <w:left w:val="nil"/>
              <w:bottom w:val="single" w:sz="12" w:space="0" w:color="auto"/>
              <w:right w:val="nil"/>
            </w:tcBorders>
            <w:shd w:val="clear" w:color="auto" w:fill="auto"/>
            <w:noWrap/>
            <w:vAlign w:val="bottom"/>
          </w:tcPr>
          <w:p w14:paraId="0B49AC3C" w14:textId="76D764DE"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78.213</w:t>
            </w:r>
          </w:p>
        </w:tc>
      </w:tr>
      <w:tr w:rsidR="00F56CC7" w:rsidRPr="00F56CC7" w14:paraId="0B5A3277" w14:textId="77777777" w:rsidTr="00F56CC7">
        <w:trPr>
          <w:trHeight w:val="60"/>
        </w:trPr>
        <w:tc>
          <w:tcPr>
            <w:tcW w:w="3261" w:type="dxa"/>
            <w:tcBorders>
              <w:left w:val="nil"/>
              <w:bottom w:val="nil"/>
              <w:right w:val="nil"/>
            </w:tcBorders>
            <w:shd w:val="clear" w:color="auto" w:fill="auto"/>
            <w:vAlign w:val="bottom"/>
          </w:tcPr>
          <w:p w14:paraId="4217E550" w14:textId="77777777" w:rsidR="00F56CC7" w:rsidRPr="00F56CC7" w:rsidRDefault="00F56CC7" w:rsidP="00F56CC7">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C50B6D" w14:textId="77777777" w:rsidR="00F56CC7" w:rsidRPr="00F56CC7" w:rsidRDefault="00F56CC7" w:rsidP="00F56CC7">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07541484" w14:textId="77777777" w:rsidR="00F56CC7" w:rsidRPr="00F56CC7" w:rsidRDefault="00F56CC7" w:rsidP="00F56CC7">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FA3BD1B" w14:textId="77777777" w:rsidR="00F56CC7" w:rsidRPr="00F56CC7" w:rsidRDefault="00F56CC7" w:rsidP="00F56CC7">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79A94A5" w14:textId="77777777" w:rsidR="00F56CC7" w:rsidRPr="00F56CC7" w:rsidRDefault="00F56CC7" w:rsidP="00F56CC7">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0453DA1" w14:textId="77777777" w:rsidR="00F56CC7" w:rsidRPr="00F56CC7" w:rsidRDefault="00F56CC7" w:rsidP="00F56CC7">
            <w:pPr>
              <w:spacing w:line="300" w:lineRule="exact"/>
              <w:jc w:val="right"/>
              <w:rPr>
                <w:rFonts w:cstheme="minorHAnsi"/>
                <w:color w:val="000000" w:themeColor="text1"/>
                <w:sz w:val="20"/>
                <w:szCs w:val="20"/>
              </w:rPr>
            </w:pPr>
          </w:p>
        </w:tc>
      </w:tr>
      <w:tr w:rsidR="00F56CC7" w:rsidRPr="00F56CC7" w14:paraId="719A71C3" w14:textId="77777777" w:rsidTr="00815CFC">
        <w:trPr>
          <w:trHeight w:val="300"/>
        </w:trPr>
        <w:tc>
          <w:tcPr>
            <w:tcW w:w="3261" w:type="dxa"/>
            <w:tcBorders>
              <w:top w:val="nil"/>
              <w:left w:val="nil"/>
              <w:bottom w:val="nil"/>
              <w:right w:val="nil"/>
            </w:tcBorders>
            <w:shd w:val="clear" w:color="auto" w:fill="auto"/>
            <w:vAlign w:val="bottom"/>
          </w:tcPr>
          <w:p w14:paraId="1E4EC511"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14:paraId="4EEADBBE" w14:textId="457F1D8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(36.112)</w:t>
            </w:r>
          </w:p>
        </w:tc>
        <w:tc>
          <w:tcPr>
            <w:tcW w:w="1667" w:type="dxa"/>
            <w:tcBorders>
              <w:top w:val="nil"/>
              <w:left w:val="nil"/>
              <w:bottom w:val="nil"/>
              <w:right w:val="nil"/>
            </w:tcBorders>
            <w:shd w:val="clear" w:color="auto" w:fill="auto"/>
            <w:noWrap/>
            <w:vAlign w:val="bottom"/>
          </w:tcPr>
          <w:p w14:paraId="22FCD534" w14:textId="0D4D9215"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(1.376)</w:t>
            </w:r>
          </w:p>
        </w:tc>
        <w:tc>
          <w:tcPr>
            <w:tcW w:w="1168" w:type="dxa"/>
            <w:tcBorders>
              <w:top w:val="nil"/>
              <w:left w:val="nil"/>
              <w:bottom w:val="nil"/>
              <w:right w:val="nil"/>
            </w:tcBorders>
            <w:shd w:val="clear" w:color="auto" w:fill="auto"/>
            <w:noWrap/>
            <w:vAlign w:val="bottom"/>
          </w:tcPr>
          <w:p w14:paraId="588BE2D0" w14:textId="71695592"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(401)</w:t>
            </w:r>
          </w:p>
        </w:tc>
        <w:tc>
          <w:tcPr>
            <w:tcW w:w="1559" w:type="dxa"/>
            <w:tcBorders>
              <w:top w:val="nil"/>
              <w:left w:val="nil"/>
              <w:bottom w:val="nil"/>
              <w:right w:val="nil"/>
            </w:tcBorders>
            <w:shd w:val="clear" w:color="auto" w:fill="auto"/>
            <w:noWrap/>
            <w:vAlign w:val="bottom"/>
          </w:tcPr>
          <w:p w14:paraId="098924E0" w14:textId="5AAE838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76</w:t>
            </w:r>
          </w:p>
        </w:tc>
        <w:tc>
          <w:tcPr>
            <w:tcW w:w="1134" w:type="dxa"/>
            <w:tcBorders>
              <w:top w:val="nil"/>
              <w:left w:val="nil"/>
              <w:bottom w:val="nil"/>
              <w:right w:val="nil"/>
            </w:tcBorders>
            <w:shd w:val="clear" w:color="auto" w:fill="auto"/>
            <w:noWrap/>
            <w:vAlign w:val="bottom"/>
          </w:tcPr>
          <w:p w14:paraId="6D585AA6" w14:textId="3013199B"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(37.813)</w:t>
            </w:r>
          </w:p>
        </w:tc>
      </w:tr>
      <w:tr w:rsidR="00F56CC7" w:rsidRPr="00F56CC7" w14:paraId="0EA1E3E4" w14:textId="77777777" w:rsidTr="00815CFC">
        <w:trPr>
          <w:trHeight w:val="600"/>
        </w:trPr>
        <w:tc>
          <w:tcPr>
            <w:tcW w:w="3261" w:type="dxa"/>
            <w:tcBorders>
              <w:top w:val="nil"/>
              <w:left w:val="nil"/>
              <w:bottom w:val="nil"/>
              <w:right w:val="nil"/>
            </w:tcBorders>
            <w:shd w:val="clear" w:color="auto" w:fill="auto"/>
            <w:vAlign w:val="bottom"/>
          </w:tcPr>
          <w:p w14:paraId="4D0B2F90"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14:paraId="412C8C8A" w14:textId="4FAAFEB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(17.650)</w:t>
            </w:r>
          </w:p>
        </w:tc>
        <w:tc>
          <w:tcPr>
            <w:tcW w:w="1667" w:type="dxa"/>
            <w:tcBorders>
              <w:top w:val="nil"/>
              <w:left w:val="nil"/>
              <w:bottom w:val="nil"/>
              <w:right w:val="nil"/>
            </w:tcBorders>
            <w:shd w:val="clear" w:color="auto" w:fill="auto"/>
            <w:noWrap/>
            <w:vAlign w:val="bottom"/>
          </w:tcPr>
          <w:p w14:paraId="6518732E" w14:textId="4851D677"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37</w:t>
            </w:r>
          </w:p>
        </w:tc>
        <w:tc>
          <w:tcPr>
            <w:tcW w:w="1168" w:type="dxa"/>
            <w:tcBorders>
              <w:top w:val="nil"/>
              <w:left w:val="nil"/>
              <w:bottom w:val="nil"/>
              <w:right w:val="nil"/>
            </w:tcBorders>
            <w:shd w:val="clear" w:color="auto" w:fill="auto"/>
            <w:noWrap/>
            <w:vAlign w:val="bottom"/>
          </w:tcPr>
          <w:p w14:paraId="76079EDF" w14:textId="62DB0146"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(26)</w:t>
            </w:r>
          </w:p>
        </w:tc>
        <w:tc>
          <w:tcPr>
            <w:tcW w:w="1559" w:type="dxa"/>
            <w:tcBorders>
              <w:top w:val="nil"/>
              <w:left w:val="nil"/>
              <w:bottom w:val="nil"/>
              <w:right w:val="nil"/>
            </w:tcBorders>
            <w:shd w:val="clear" w:color="auto" w:fill="auto"/>
            <w:noWrap/>
            <w:vAlign w:val="bottom"/>
          </w:tcPr>
          <w:p w14:paraId="1D66D82F" w14:textId="7AB018BF"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0D8050A1" w14:textId="63B79A8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(17.639)</w:t>
            </w:r>
          </w:p>
        </w:tc>
      </w:tr>
      <w:tr w:rsidR="00F56CC7" w:rsidRPr="00F56CC7" w14:paraId="42016CBF" w14:textId="77777777" w:rsidTr="00815CFC">
        <w:trPr>
          <w:trHeight w:val="310"/>
        </w:trPr>
        <w:tc>
          <w:tcPr>
            <w:tcW w:w="3261" w:type="dxa"/>
            <w:tcBorders>
              <w:top w:val="nil"/>
              <w:left w:val="nil"/>
              <w:bottom w:val="nil"/>
              <w:right w:val="nil"/>
            </w:tcBorders>
            <w:shd w:val="clear" w:color="auto" w:fill="auto"/>
            <w:vAlign w:val="bottom"/>
          </w:tcPr>
          <w:p w14:paraId="73B06C87"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14:paraId="52407AEA" w14:textId="2802FF2A"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667" w:type="dxa"/>
            <w:tcBorders>
              <w:top w:val="nil"/>
              <w:left w:val="nil"/>
              <w:bottom w:val="nil"/>
              <w:right w:val="nil"/>
            </w:tcBorders>
            <w:shd w:val="clear" w:color="auto" w:fill="auto"/>
            <w:noWrap/>
            <w:vAlign w:val="bottom"/>
          </w:tcPr>
          <w:p w14:paraId="0EB8573A" w14:textId="291AA486"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(112)</w:t>
            </w:r>
          </w:p>
        </w:tc>
        <w:tc>
          <w:tcPr>
            <w:tcW w:w="1168" w:type="dxa"/>
            <w:tcBorders>
              <w:top w:val="nil"/>
              <w:left w:val="nil"/>
              <w:bottom w:val="nil"/>
              <w:right w:val="nil"/>
            </w:tcBorders>
            <w:shd w:val="clear" w:color="auto" w:fill="auto"/>
            <w:noWrap/>
            <w:vAlign w:val="bottom"/>
          </w:tcPr>
          <w:p w14:paraId="50F6F4FB" w14:textId="250E29A3"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nil"/>
              <w:right w:val="nil"/>
            </w:tcBorders>
            <w:shd w:val="clear" w:color="auto" w:fill="auto"/>
            <w:noWrap/>
            <w:vAlign w:val="bottom"/>
          </w:tcPr>
          <w:p w14:paraId="2D2121C5" w14:textId="2375A789"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6B193B36" w14:textId="353926A8"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(112)</w:t>
            </w:r>
          </w:p>
        </w:tc>
      </w:tr>
      <w:tr w:rsidR="00F56CC7" w:rsidRPr="00F56CC7" w14:paraId="3970B98C" w14:textId="77777777" w:rsidTr="00815CFC">
        <w:trPr>
          <w:trHeight w:val="300"/>
        </w:trPr>
        <w:tc>
          <w:tcPr>
            <w:tcW w:w="3261" w:type="dxa"/>
            <w:tcBorders>
              <w:top w:val="nil"/>
              <w:left w:val="nil"/>
              <w:bottom w:val="nil"/>
              <w:right w:val="nil"/>
            </w:tcBorders>
            <w:shd w:val="clear" w:color="auto" w:fill="auto"/>
            <w:vAlign w:val="bottom"/>
          </w:tcPr>
          <w:p w14:paraId="4BB5A50A"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14:paraId="12895FAE" w14:textId="72E33444"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667" w:type="dxa"/>
            <w:tcBorders>
              <w:top w:val="nil"/>
              <w:left w:val="nil"/>
              <w:bottom w:val="nil"/>
              <w:right w:val="nil"/>
            </w:tcBorders>
            <w:shd w:val="clear" w:color="auto" w:fill="auto"/>
            <w:noWrap/>
            <w:vAlign w:val="bottom"/>
          </w:tcPr>
          <w:p w14:paraId="3B285108" w14:textId="1FAC6F3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(78)</w:t>
            </w:r>
          </w:p>
        </w:tc>
        <w:tc>
          <w:tcPr>
            <w:tcW w:w="1168" w:type="dxa"/>
            <w:tcBorders>
              <w:top w:val="nil"/>
              <w:left w:val="nil"/>
              <w:bottom w:val="nil"/>
              <w:right w:val="nil"/>
            </w:tcBorders>
            <w:shd w:val="clear" w:color="auto" w:fill="auto"/>
            <w:noWrap/>
            <w:vAlign w:val="bottom"/>
          </w:tcPr>
          <w:p w14:paraId="14B969F0" w14:textId="31DAECC5"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nil"/>
              <w:right w:val="nil"/>
            </w:tcBorders>
            <w:shd w:val="clear" w:color="auto" w:fill="auto"/>
            <w:noWrap/>
            <w:vAlign w:val="bottom"/>
          </w:tcPr>
          <w:p w14:paraId="2821E159" w14:textId="1AFCAA80"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nil"/>
              <w:right w:val="nil"/>
            </w:tcBorders>
            <w:shd w:val="clear" w:color="auto" w:fill="auto"/>
            <w:noWrap/>
            <w:vAlign w:val="bottom"/>
          </w:tcPr>
          <w:p w14:paraId="36CEDFE9" w14:textId="44BC7534"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(78)</w:t>
            </w:r>
          </w:p>
        </w:tc>
      </w:tr>
      <w:tr w:rsidR="00F56CC7" w:rsidRPr="00F56CC7" w14:paraId="6E5C2AE1" w14:textId="77777777" w:rsidTr="00F56CC7">
        <w:trPr>
          <w:trHeight w:val="300"/>
        </w:trPr>
        <w:tc>
          <w:tcPr>
            <w:tcW w:w="3261" w:type="dxa"/>
            <w:tcBorders>
              <w:top w:val="nil"/>
              <w:left w:val="nil"/>
              <w:right w:val="nil"/>
            </w:tcBorders>
            <w:shd w:val="clear" w:color="auto" w:fill="auto"/>
            <w:vAlign w:val="bottom"/>
          </w:tcPr>
          <w:p w14:paraId="348B09C6"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5502C992" w14:textId="668D31C9"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6FBBB4E" w14:textId="2F2BD1DB"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(112)</w:t>
            </w:r>
          </w:p>
        </w:tc>
        <w:tc>
          <w:tcPr>
            <w:tcW w:w="1168" w:type="dxa"/>
            <w:tcBorders>
              <w:top w:val="nil"/>
              <w:left w:val="nil"/>
              <w:bottom w:val="single" w:sz="4" w:space="0" w:color="auto"/>
              <w:right w:val="nil"/>
            </w:tcBorders>
            <w:shd w:val="clear" w:color="auto" w:fill="auto"/>
            <w:noWrap/>
            <w:vAlign w:val="bottom"/>
          </w:tcPr>
          <w:p w14:paraId="624D944C" w14:textId="14A6A8C5"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553F1634" w14:textId="5ADC0534"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43A6A0" w14:textId="06B0133C"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(112)</w:t>
            </w:r>
          </w:p>
        </w:tc>
      </w:tr>
      <w:tr w:rsidR="00F56CC7" w:rsidRPr="00F56CC7" w14:paraId="78325F06" w14:textId="77777777" w:rsidTr="00F56CC7">
        <w:trPr>
          <w:trHeight w:val="300"/>
        </w:trPr>
        <w:tc>
          <w:tcPr>
            <w:tcW w:w="3261" w:type="dxa"/>
            <w:tcBorders>
              <w:left w:val="nil"/>
              <w:right w:val="nil"/>
            </w:tcBorders>
            <w:shd w:val="clear" w:color="auto" w:fill="auto"/>
            <w:vAlign w:val="bottom"/>
          </w:tcPr>
          <w:p w14:paraId="60E5E329" w14:textId="77777777" w:rsidR="00F56CC7" w:rsidRPr="00F56CC7" w:rsidRDefault="00F56CC7" w:rsidP="00F56CC7">
            <w:pPr>
              <w:spacing w:line="300" w:lineRule="exact"/>
              <w:rPr>
                <w:rFonts w:cs="Arial"/>
                <w:b/>
                <w:bCs/>
                <w:color w:val="000000" w:themeColor="text1"/>
                <w:sz w:val="20"/>
                <w:szCs w:val="20"/>
              </w:rPr>
            </w:pPr>
            <w:r w:rsidRPr="00F56CC7">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6E488B9C" w14:textId="15312ADB"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(53.762)</w:t>
            </w:r>
          </w:p>
        </w:tc>
        <w:tc>
          <w:tcPr>
            <w:tcW w:w="1667" w:type="dxa"/>
            <w:tcBorders>
              <w:top w:val="single" w:sz="4" w:space="0" w:color="auto"/>
              <w:left w:val="nil"/>
              <w:bottom w:val="single" w:sz="12" w:space="0" w:color="auto"/>
              <w:right w:val="nil"/>
            </w:tcBorders>
            <w:shd w:val="clear" w:color="auto" w:fill="auto"/>
            <w:noWrap/>
            <w:vAlign w:val="bottom"/>
          </w:tcPr>
          <w:p w14:paraId="7020D934" w14:textId="0289CF17"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(1.641)</w:t>
            </w:r>
          </w:p>
        </w:tc>
        <w:tc>
          <w:tcPr>
            <w:tcW w:w="1168" w:type="dxa"/>
            <w:tcBorders>
              <w:top w:val="single" w:sz="4" w:space="0" w:color="auto"/>
              <w:left w:val="nil"/>
              <w:bottom w:val="single" w:sz="12" w:space="0" w:color="auto"/>
              <w:right w:val="nil"/>
            </w:tcBorders>
            <w:shd w:val="clear" w:color="auto" w:fill="auto"/>
            <w:noWrap/>
            <w:vAlign w:val="bottom"/>
          </w:tcPr>
          <w:p w14:paraId="373991B5" w14:textId="0440C187"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(427)</w:t>
            </w:r>
          </w:p>
        </w:tc>
        <w:tc>
          <w:tcPr>
            <w:tcW w:w="1559" w:type="dxa"/>
            <w:tcBorders>
              <w:top w:val="single" w:sz="4" w:space="0" w:color="auto"/>
              <w:left w:val="nil"/>
              <w:bottom w:val="single" w:sz="12" w:space="0" w:color="auto"/>
              <w:right w:val="nil"/>
            </w:tcBorders>
            <w:shd w:val="clear" w:color="auto" w:fill="auto"/>
            <w:noWrap/>
            <w:vAlign w:val="bottom"/>
          </w:tcPr>
          <w:p w14:paraId="3697A34C" w14:textId="7FDC26AC"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76</w:t>
            </w:r>
          </w:p>
        </w:tc>
        <w:tc>
          <w:tcPr>
            <w:tcW w:w="1134" w:type="dxa"/>
            <w:tcBorders>
              <w:top w:val="single" w:sz="4" w:space="0" w:color="auto"/>
              <w:left w:val="nil"/>
              <w:bottom w:val="single" w:sz="12" w:space="0" w:color="auto"/>
              <w:right w:val="nil"/>
            </w:tcBorders>
            <w:shd w:val="clear" w:color="auto" w:fill="auto"/>
            <w:noWrap/>
            <w:vAlign w:val="bottom"/>
          </w:tcPr>
          <w:p w14:paraId="72606C94" w14:textId="7E584364"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(55.754)</w:t>
            </w:r>
          </w:p>
        </w:tc>
      </w:tr>
      <w:tr w:rsidR="00F56CC7" w:rsidRPr="00F56CC7" w14:paraId="6D50CB09" w14:textId="77777777" w:rsidTr="00F56CC7">
        <w:trPr>
          <w:trHeight w:val="174"/>
        </w:trPr>
        <w:tc>
          <w:tcPr>
            <w:tcW w:w="3261" w:type="dxa"/>
            <w:tcBorders>
              <w:left w:val="nil"/>
              <w:bottom w:val="nil"/>
              <w:right w:val="nil"/>
            </w:tcBorders>
            <w:shd w:val="clear" w:color="auto" w:fill="auto"/>
            <w:vAlign w:val="bottom"/>
          </w:tcPr>
          <w:p w14:paraId="3F7473B9" w14:textId="77777777" w:rsidR="00F56CC7" w:rsidRPr="00F56CC7" w:rsidRDefault="00F56CC7" w:rsidP="00F56CC7">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1885480" w14:textId="77777777" w:rsidR="00F56CC7" w:rsidRPr="00F56CC7" w:rsidRDefault="00F56CC7" w:rsidP="00F56CC7">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61E999B" w14:textId="77777777" w:rsidR="00F56CC7" w:rsidRPr="00F56CC7" w:rsidRDefault="00F56CC7" w:rsidP="00F56CC7">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EF78063" w14:textId="77777777" w:rsidR="00F56CC7" w:rsidRPr="00F56CC7" w:rsidRDefault="00F56CC7" w:rsidP="00F56CC7">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8052ED4" w14:textId="77777777" w:rsidR="00F56CC7" w:rsidRPr="00F56CC7" w:rsidRDefault="00F56CC7" w:rsidP="00F56CC7">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E26531" w14:textId="77777777" w:rsidR="00F56CC7" w:rsidRPr="00F56CC7" w:rsidRDefault="00F56CC7" w:rsidP="00F56CC7">
            <w:pPr>
              <w:spacing w:line="300" w:lineRule="exact"/>
              <w:jc w:val="right"/>
              <w:rPr>
                <w:rFonts w:cstheme="minorHAnsi"/>
                <w:color w:val="000000" w:themeColor="text1"/>
                <w:sz w:val="20"/>
                <w:szCs w:val="20"/>
              </w:rPr>
            </w:pPr>
          </w:p>
        </w:tc>
      </w:tr>
      <w:tr w:rsidR="00F56CC7" w:rsidRPr="00F56CC7" w14:paraId="50387D65" w14:textId="77777777" w:rsidTr="00815CFC">
        <w:trPr>
          <w:trHeight w:val="300"/>
        </w:trPr>
        <w:tc>
          <w:tcPr>
            <w:tcW w:w="3261" w:type="dxa"/>
            <w:tcBorders>
              <w:top w:val="nil"/>
              <w:left w:val="nil"/>
              <w:bottom w:val="nil"/>
              <w:right w:val="nil"/>
            </w:tcBorders>
            <w:shd w:val="clear" w:color="auto" w:fill="auto"/>
            <w:vAlign w:val="bottom"/>
          </w:tcPr>
          <w:p w14:paraId="4F8A07FD" w14:textId="77777777" w:rsidR="00F56CC7" w:rsidRPr="00F56CC7" w:rsidRDefault="00F56CC7" w:rsidP="00F56CC7">
            <w:pPr>
              <w:spacing w:line="300" w:lineRule="exact"/>
              <w:rPr>
                <w:rFonts w:cs="Arial"/>
                <w:b/>
                <w:bCs/>
                <w:color w:val="000000" w:themeColor="text1"/>
                <w:sz w:val="20"/>
                <w:szCs w:val="20"/>
              </w:rPr>
            </w:pPr>
            <w:r w:rsidRPr="00F56CC7">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14:paraId="7D614827" w14:textId="72EAD76F"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21.753</w:t>
            </w:r>
          </w:p>
        </w:tc>
        <w:tc>
          <w:tcPr>
            <w:tcW w:w="1667" w:type="dxa"/>
            <w:tcBorders>
              <w:top w:val="nil"/>
              <w:left w:val="nil"/>
              <w:bottom w:val="nil"/>
              <w:right w:val="nil"/>
            </w:tcBorders>
            <w:shd w:val="clear" w:color="auto" w:fill="auto"/>
            <w:noWrap/>
            <w:vAlign w:val="bottom"/>
          </w:tcPr>
          <w:p w14:paraId="1819F8CE" w14:textId="5B73FF60"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624</w:t>
            </w:r>
          </w:p>
        </w:tc>
        <w:tc>
          <w:tcPr>
            <w:tcW w:w="1168" w:type="dxa"/>
            <w:tcBorders>
              <w:top w:val="nil"/>
              <w:left w:val="nil"/>
              <w:bottom w:val="nil"/>
              <w:right w:val="nil"/>
            </w:tcBorders>
            <w:shd w:val="clear" w:color="auto" w:fill="auto"/>
            <w:noWrap/>
            <w:vAlign w:val="bottom"/>
          </w:tcPr>
          <w:p w14:paraId="376ABB65" w14:textId="3616A9EE"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82</w:t>
            </w:r>
          </w:p>
        </w:tc>
        <w:tc>
          <w:tcPr>
            <w:tcW w:w="1559" w:type="dxa"/>
            <w:tcBorders>
              <w:top w:val="nil"/>
              <w:left w:val="nil"/>
              <w:bottom w:val="nil"/>
              <w:right w:val="nil"/>
            </w:tcBorders>
            <w:shd w:val="clear" w:color="auto" w:fill="auto"/>
            <w:noWrap/>
            <w:vAlign w:val="bottom"/>
          </w:tcPr>
          <w:p w14:paraId="14A3F340" w14:textId="798F58C1"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w:t>
            </w:r>
          </w:p>
        </w:tc>
        <w:tc>
          <w:tcPr>
            <w:tcW w:w="1134" w:type="dxa"/>
            <w:tcBorders>
              <w:top w:val="nil"/>
              <w:left w:val="nil"/>
              <w:bottom w:val="nil"/>
              <w:right w:val="nil"/>
            </w:tcBorders>
            <w:shd w:val="clear" w:color="auto" w:fill="auto"/>
            <w:noWrap/>
            <w:vAlign w:val="bottom"/>
          </w:tcPr>
          <w:p w14:paraId="70B7A4C1" w14:textId="1CA10EA0"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22.459</w:t>
            </w:r>
          </w:p>
        </w:tc>
      </w:tr>
      <w:tr w:rsidR="00F56CC7" w:rsidRPr="00F56CC7" w14:paraId="10485B0D" w14:textId="77777777" w:rsidTr="00F56CC7">
        <w:trPr>
          <w:trHeight w:val="300"/>
        </w:trPr>
        <w:tc>
          <w:tcPr>
            <w:tcW w:w="3261" w:type="dxa"/>
            <w:tcBorders>
              <w:top w:val="nil"/>
              <w:left w:val="nil"/>
              <w:right w:val="nil"/>
            </w:tcBorders>
            <w:shd w:val="clear" w:color="auto" w:fill="auto"/>
            <w:vAlign w:val="bottom"/>
          </w:tcPr>
          <w:p w14:paraId="222F5A25" w14:textId="77777777" w:rsidR="00F56CC7" w:rsidRPr="00F56CC7" w:rsidRDefault="00F56CC7" w:rsidP="00F56CC7">
            <w:pPr>
              <w:spacing w:line="300" w:lineRule="exact"/>
              <w:rPr>
                <w:rFonts w:cs="Arial"/>
                <w:color w:val="000000" w:themeColor="text1"/>
                <w:sz w:val="20"/>
                <w:szCs w:val="20"/>
              </w:rPr>
            </w:pPr>
            <w:r w:rsidRPr="00F56CC7">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0DA1F7BD" w14:textId="3F36425D"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9A9CD47" w14:textId="5D14F6C5"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(228)</w:t>
            </w:r>
          </w:p>
        </w:tc>
        <w:tc>
          <w:tcPr>
            <w:tcW w:w="1168" w:type="dxa"/>
            <w:tcBorders>
              <w:top w:val="nil"/>
              <w:left w:val="nil"/>
              <w:bottom w:val="single" w:sz="4" w:space="0" w:color="auto"/>
              <w:right w:val="nil"/>
            </w:tcBorders>
            <w:shd w:val="clear" w:color="auto" w:fill="auto"/>
            <w:noWrap/>
            <w:vAlign w:val="bottom"/>
          </w:tcPr>
          <w:p w14:paraId="2234D870" w14:textId="5CAB3095"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60600AA4" w14:textId="250CDE6E"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5F851A21" w14:textId="06DC6B62" w:rsidR="00F56CC7" w:rsidRPr="00F56CC7" w:rsidRDefault="00F56CC7" w:rsidP="00F56CC7">
            <w:pPr>
              <w:spacing w:line="300" w:lineRule="exact"/>
              <w:jc w:val="right"/>
              <w:rPr>
                <w:rFonts w:cstheme="minorHAnsi"/>
                <w:color w:val="000000" w:themeColor="text1"/>
                <w:sz w:val="20"/>
                <w:szCs w:val="20"/>
              </w:rPr>
            </w:pPr>
            <w:r w:rsidRPr="00F56CC7">
              <w:rPr>
                <w:rFonts w:eastAsia="Times New Roman" w:cstheme="minorHAnsi"/>
                <w:bCs/>
                <w:color w:val="000000"/>
                <w:sz w:val="20"/>
                <w:szCs w:val="20"/>
              </w:rPr>
              <w:t>(228)</w:t>
            </w:r>
          </w:p>
        </w:tc>
      </w:tr>
      <w:tr w:rsidR="00F56CC7" w:rsidRPr="00F56CC7" w14:paraId="32D31BCF" w14:textId="77777777" w:rsidTr="00815CFC">
        <w:trPr>
          <w:trHeight w:val="246"/>
        </w:trPr>
        <w:tc>
          <w:tcPr>
            <w:tcW w:w="3261" w:type="dxa"/>
            <w:tcBorders>
              <w:left w:val="nil"/>
              <w:right w:val="nil"/>
            </w:tcBorders>
            <w:shd w:val="clear" w:color="auto" w:fill="auto"/>
            <w:vAlign w:val="center"/>
          </w:tcPr>
          <w:p w14:paraId="42D9CD40" w14:textId="5B8266BF" w:rsidR="00F56CC7" w:rsidRPr="00F56CC7" w:rsidRDefault="00F56CC7" w:rsidP="00F56CC7">
            <w:pPr>
              <w:spacing w:line="300" w:lineRule="exact"/>
              <w:rPr>
                <w:rFonts w:cs="Arial"/>
                <w:b/>
                <w:bCs/>
                <w:color w:val="000000" w:themeColor="text1"/>
                <w:sz w:val="20"/>
                <w:szCs w:val="20"/>
              </w:rPr>
            </w:pPr>
            <w:r w:rsidRPr="00F56CC7">
              <w:rPr>
                <w:rFonts w:cs="Arial"/>
                <w:b/>
                <w:bCs/>
                <w:color w:val="000000" w:themeColor="text1"/>
                <w:sz w:val="20"/>
                <w:szCs w:val="20"/>
              </w:rPr>
              <w:t>Dobit tekućeg razdoblja</w:t>
            </w:r>
          </w:p>
        </w:tc>
        <w:tc>
          <w:tcPr>
            <w:tcW w:w="1134" w:type="dxa"/>
            <w:tcBorders>
              <w:top w:val="nil"/>
              <w:left w:val="nil"/>
              <w:bottom w:val="nil"/>
              <w:right w:val="nil"/>
            </w:tcBorders>
            <w:shd w:val="clear" w:color="auto" w:fill="auto"/>
            <w:noWrap/>
            <w:vAlign w:val="bottom"/>
          </w:tcPr>
          <w:p w14:paraId="38A3EDB0" w14:textId="788D01E2"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21.753</w:t>
            </w:r>
          </w:p>
        </w:tc>
        <w:tc>
          <w:tcPr>
            <w:tcW w:w="1667" w:type="dxa"/>
            <w:tcBorders>
              <w:top w:val="nil"/>
              <w:left w:val="nil"/>
              <w:bottom w:val="nil"/>
              <w:right w:val="nil"/>
            </w:tcBorders>
            <w:shd w:val="clear" w:color="auto" w:fill="auto"/>
            <w:noWrap/>
            <w:vAlign w:val="bottom"/>
          </w:tcPr>
          <w:p w14:paraId="03E23FD3" w14:textId="6C781442"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396</w:t>
            </w:r>
          </w:p>
        </w:tc>
        <w:tc>
          <w:tcPr>
            <w:tcW w:w="1168" w:type="dxa"/>
            <w:tcBorders>
              <w:top w:val="single" w:sz="4" w:space="0" w:color="auto"/>
              <w:left w:val="nil"/>
              <w:bottom w:val="single" w:sz="12" w:space="0" w:color="auto"/>
              <w:right w:val="nil"/>
            </w:tcBorders>
            <w:shd w:val="clear" w:color="auto" w:fill="auto"/>
            <w:noWrap/>
            <w:vAlign w:val="bottom"/>
          </w:tcPr>
          <w:p w14:paraId="19B72EB0" w14:textId="11C48704"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82</w:t>
            </w:r>
          </w:p>
        </w:tc>
        <w:tc>
          <w:tcPr>
            <w:tcW w:w="1559" w:type="dxa"/>
            <w:tcBorders>
              <w:top w:val="single" w:sz="4" w:space="0" w:color="auto"/>
              <w:left w:val="nil"/>
              <w:bottom w:val="single" w:sz="12" w:space="0" w:color="auto"/>
              <w:right w:val="nil"/>
            </w:tcBorders>
            <w:shd w:val="clear" w:color="auto" w:fill="auto"/>
            <w:noWrap/>
            <w:vAlign w:val="bottom"/>
          </w:tcPr>
          <w:p w14:paraId="2386CFC9" w14:textId="2C20B8D1"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05DE0E31" w14:textId="1A96D09D" w:rsidR="00F56CC7" w:rsidRPr="00F56CC7" w:rsidRDefault="00F56CC7" w:rsidP="00F56CC7">
            <w:pPr>
              <w:spacing w:line="300" w:lineRule="exact"/>
              <w:jc w:val="right"/>
              <w:rPr>
                <w:rFonts w:cstheme="minorHAnsi"/>
                <w:b/>
                <w:bCs/>
                <w:color w:val="000000" w:themeColor="text1"/>
                <w:sz w:val="20"/>
                <w:szCs w:val="20"/>
              </w:rPr>
            </w:pPr>
            <w:r w:rsidRPr="00F56CC7">
              <w:rPr>
                <w:rFonts w:eastAsia="Times New Roman" w:cstheme="minorHAnsi"/>
                <w:b/>
                <w:bCs/>
                <w:color w:val="000000"/>
                <w:sz w:val="20"/>
                <w:szCs w:val="20"/>
              </w:rPr>
              <w:t>22.231</w:t>
            </w:r>
          </w:p>
        </w:tc>
      </w:tr>
      <w:tr w:rsidR="00F56CC7" w:rsidRPr="00E164D2" w14:paraId="478E81D8" w14:textId="77777777" w:rsidTr="00815CFC">
        <w:trPr>
          <w:trHeight w:val="52"/>
        </w:trPr>
        <w:tc>
          <w:tcPr>
            <w:tcW w:w="3261" w:type="dxa"/>
            <w:tcBorders>
              <w:left w:val="nil"/>
              <w:bottom w:val="nil"/>
              <w:right w:val="nil"/>
            </w:tcBorders>
            <w:shd w:val="clear" w:color="auto" w:fill="auto"/>
            <w:vAlign w:val="bottom"/>
          </w:tcPr>
          <w:p w14:paraId="67DE9BE7" w14:textId="77777777" w:rsidR="00F56CC7" w:rsidRPr="00F56CC7" w:rsidRDefault="00F56CC7" w:rsidP="00815CFC">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20FE69A" w14:textId="77777777" w:rsidR="00F56CC7" w:rsidRPr="00F56CC7" w:rsidRDefault="00F56CC7" w:rsidP="00815CFC">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70E7B30" w14:textId="77777777" w:rsidR="00F56CC7" w:rsidRPr="00F56CC7" w:rsidRDefault="00F56CC7" w:rsidP="00815CFC">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198A0BA" w14:textId="77777777" w:rsidR="00F56CC7" w:rsidRPr="00F56CC7" w:rsidRDefault="00F56CC7" w:rsidP="00815CFC">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75AD390" w14:textId="77777777" w:rsidR="00F56CC7" w:rsidRPr="00F56CC7" w:rsidRDefault="00F56CC7" w:rsidP="00815CFC">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2732CE7" w14:textId="77777777" w:rsidR="00F56CC7" w:rsidRPr="00F56CC7" w:rsidRDefault="00F56CC7" w:rsidP="00815CFC">
            <w:pPr>
              <w:spacing w:line="140" w:lineRule="exact"/>
              <w:jc w:val="right"/>
              <w:rPr>
                <w:rFonts w:cs="Arial"/>
                <w:color w:val="000000" w:themeColor="text1"/>
                <w:sz w:val="20"/>
                <w:szCs w:val="20"/>
              </w:rPr>
            </w:pPr>
          </w:p>
        </w:tc>
      </w:tr>
      <w:tr w:rsidR="00F56CC7" w:rsidRPr="00E164D2" w14:paraId="3BF04805" w14:textId="77777777" w:rsidTr="00815CFC">
        <w:trPr>
          <w:trHeight w:val="300"/>
        </w:trPr>
        <w:tc>
          <w:tcPr>
            <w:tcW w:w="3261" w:type="dxa"/>
            <w:tcBorders>
              <w:top w:val="nil"/>
              <w:left w:val="nil"/>
              <w:right w:val="nil"/>
            </w:tcBorders>
            <w:shd w:val="clear" w:color="auto" w:fill="auto"/>
            <w:vAlign w:val="bottom"/>
          </w:tcPr>
          <w:p w14:paraId="411812E9" w14:textId="77777777" w:rsidR="00F56CC7" w:rsidRPr="00F56CC7" w:rsidRDefault="00F56CC7" w:rsidP="00815CFC">
            <w:pPr>
              <w:spacing w:line="300" w:lineRule="exact"/>
              <w:rPr>
                <w:rFonts w:cs="Arial"/>
                <w:b/>
                <w:bCs/>
                <w:color w:val="000000" w:themeColor="text1"/>
                <w:sz w:val="20"/>
                <w:szCs w:val="20"/>
              </w:rPr>
            </w:pPr>
            <w:r w:rsidRPr="00F56CC7">
              <w:rPr>
                <w:rFonts w:cs="Arial"/>
                <w:b/>
                <w:bCs/>
                <w:color w:val="000000" w:themeColor="text1"/>
                <w:sz w:val="20"/>
                <w:szCs w:val="20"/>
              </w:rPr>
              <w:t>31. prosinca 2020.</w:t>
            </w:r>
          </w:p>
        </w:tc>
        <w:tc>
          <w:tcPr>
            <w:tcW w:w="1134" w:type="dxa"/>
            <w:tcBorders>
              <w:top w:val="nil"/>
              <w:left w:val="nil"/>
              <w:bottom w:val="single" w:sz="4" w:space="0" w:color="auto"/>
              <w:right w:val="nil"/>
            </w:tcBorders>
            <w:shd w:val="clear" w:color="auto" w:fill="auto"/>
            <w:noWrap/>
            <w:vAlign w:val="bottom"/>
          </w:tcPr>
          <w:p w14:paraId="539A4D82" w14:textId="77777777" w:rsidR="00F56CC7" w:rsidRPr="00F56CC7" w:rsidRDefault="00F56CC7" w:rsidP="00815CFC">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619C5E66" w14:textId="77777777" w:rsidR="00F56CC7" w:rsidRPr="00F56CC7" w:rsidRDefault="00F56CC7" w:rsidP="00815CFC">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46DE57A8" w14:textId="77777777" w:rsidR="00F56CC7" w:rsidRPr="00F56CC7" w:rsidRDefault="00F56CC7" w:rsidP="00815CFC">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5AD59162" w14:textId="77777777" w:rsidR="00F56CC7" w:rsidRPr="00F56CC7" w:rsidRDefault="00F56CC7" w:rsidP="00815CFC">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4E375622" w14:textId="77777777" w:rsidR="00F56CC7" w:rsidRPr="00F56CC7" w:rsidRDefault="00F56CC7" w:rsidP="00815CFC">
            <w:pPr>
              <w:spacing w:line="300" w:lineRule="exact"/>
              <w:jc w:val="right"/>
              <w:rPr>
                <w:rFonts w:cs="Arial"/>
                <w:color w:val="000000" w:themeColor="text1"/>
                <w:sz w:val="20"/>
                <w:szCs w:val="20"/>
              </w:rPr>
            </w:pPr>
          </w:p>
        </w:tc>
      </w:tr>
      <w:tr w:rsidR="00F56CC7" w:rsidRPr="00E164D2" w14:paraId="127C0DFA" w14:textId="77777777" w:rsidTr="00815CFC">
        <w:trPr>
          <w:trHeight w:val="300"/>
        </w:trPr>
        <w:tc>
          <w:tcPr>
            <w:tcW w:w="3261" w:type="dxa"/>
            <w:tcBorders>
              <w:top w:val="nil"/>
              <w:left w:val="nil"/>
              <w:right w:val="nil"/>
            </w:tcBorders>
            <w:shd w:val="clear" w:color="auto" w:fill="auto"/>
            <w:vAlign w:val="bottom"/>
          </w:tcPr>
          <w:p w14:paraId="0C07B05A" w14:textId="77777777" w:rsidR="00F56CC7" w:rsidRPr="00F56CC7" w:rsidRDefault="00F56CC7" w:rsidP="00815CFC">
            <w:pPr>
              <w:spacing w:line="300" w:lineRule="exact"/>
              <w:rPr>
                <w:rFonts w:cs="Arial"/>
                <w:color w:val="000000" w:themeColor="text1"/>
                <w:sz w:val="20"/>
                <w:szCs w:val="20"/>
              </w:rPr>
            </w:pPr>
            <w:r w:rsidRPr="00F56CC7">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1E051994"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28.680.360</w:t>
            </w:r>
          </w:p>
        </w:tc>
        <w:tc>
          <w:tcPr>
            <w:tcW w:w="1667" w:type="dxa"/>
            <w:tcBorders>
              <w:top w:val="nil"/>
              <w:left w:val="nil"/>
              <w:bottom w:val="single" w:sz="4" w:space="0" w:color="auto"/>
              <w:right w:val="nil"/>
            </w:tcBorders>
            <w:shd w:val="clear" w:color="auto" w:fill="auto"/>
            <w:noWrap/>
            <w:vAlign w:val="bottom"/>
          </w:tcPr>
          <w:p w14:paraId="44B31509"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61.390</w:t>
            </w:r>
          </w:p>
        </w:tc>
        <w:tc>
          <w:tcPr>
            <w:tcW w:w="1168" w:type="dxa"/>
            <w:tcBorders>
              <w:top w:val="nil"/>
              <w:left w:val="nil"/>
              <w:bottom w:val="single" w:sz="4" w:space="0" w:color="auto"/>
              <w:right w:val="nil"/>
            </w:tcBorders>
            <w:shd w:val="clear" w:color="auto" w:fill="auto"/>
            <w:noWrap/>
            <w:vAlign w:val="bottom"/>
          </w:tcPr>
          <w:p w14:paraId="253AE50B"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1.441</w:t>
            </w:r>
          </w:p>
        </w:tc>
        <w:tc>
          <w:tcPr>
            <w:tcW w:w="1559" w:type="dxa"/>
            <w:tcBorders>
              <w:top w:val="nil"/>
              <w:left w:val="nil"/>
              <w:bottom w:val="single" w:sz="4" w:space="0" w:color="auto"/>
              <w:right w:val="nil"/>
            </w:tcBorders>
            <w:shd w:val="clear" w:color="auto" w:fill="auto"/>
            <w:noWrap/>
            <w:vAlign w:val="bottom"/>
          </w:tcPr>
          <w:p w14:paraId="5F71AA9D"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(36.649)</w:t>
            </w:r>
          </w:p>
        </w:tc>
        <w:tc>
          <w:tcPr>
            <w:tcW w:w="1134" w:type="dxa"/>
            <w:tcBorders>
              <w:top w:val="nil"/>
              <w:left w:val="nil"/>
              <w:bottom w:val="single" w:sz="4" w:space="0" w:color="auto"/>
              <w:right w:val="nil"/>
            </w:tcBorders>
            <w:shd w:val="clear" w:color="auto" w:fill="auto"/>
            <w:noWrap/>
            <w:vAlign w:val="bottom"/>
          </w:tcPr>
          <w:p w14:paraId="26AB3E26"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28.706.542</w:t>
            </w:r>
          </w:p>
        </w:tc>
      </w:tr>
      <w:tr w:rsidR="00F56CC7" w:rsidRPr="00E164D2" w14:paraId="090F71B6" w14:textId="77777777" w:rsidTr="00815CFC">
        <w:trPr>
          <w:trHeight w:val="315"/>
        </w:trPr>
        <w:tc>
          <w:tcPr>
            <w:tcW w:w="3261" w:type="dxa"/>
            <w:tcBorders>
              <w:left w:val="nil"/>
              <w:right w:val="nil"/>
            </w:tcBorders>
            <w:shd w:val="clear" w:color="auto" w:fill="auto"/>
            <w:vAlign w:val="bottom"/>
          </w:tcPr>
          <w:p w14:paraId="3C30DEF3" w14:textId="77777777" w:rsidR="00F56CC7" w:rsidRPr="00F56CC7" w:rsidRDefault="00F56CC7" w:rsidP="00815CFC">
            <w:pPr>
              <w:spacing w:line="300" w:lineRule="exact"/>
              <w:rPr>
                <w:rFonts w:cs="Arial"/>
                <w:b/>
                <w:bCs/>
                <w:color w:val="000000" w:themeColor="text1"/>
                <w:sz w:val="20"/>
                <w:szCs w:val="20"/>
              </w:rPr>
            </w:pPr>
            <w:r w:rsidRPr="00F56CC7">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E5F3C8" w14:textId="77777777" w:rsidR="00F56CC7" w:rsidRPr="00F56CC7" w:rsidRDefault="00F56CC7" w:rsidP="00815CFC">
            <w:pPr>
              <w:spacing w:line="300" w:lineRule="exact"/>
              <w:jc w:val="right"/>
              <w:rPr>
                <w:rFonts w:cs="Arial"/>
                <w:b/>
                <w:color w:val="000000" w:themeColor="text1"/>
                <w:sz w:val="20"/>
                <w:szCs w:val="20"/>
              </w:rPr>
            </w:pPr>
            <w:r w:rsidRPr="00F56CC7">
              <w:rPr>
                <w:rFonts w:cs="Arial"/>
                <w:b/>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45C621E3" w14:textId="77777777" w:rsidR="00F56CC7" w:rsidRPr="00F56CC7" w:rsidRDefault="00F56CC7" w:rsidP="00815CFC">
            <w:pPr>
              <w:spacing w:line="300" w:lineRule="exact"/>
              <w:jc w:val="right"/>
              <w:rPr>
                <w:rFonts w:cs="Arial"/>
                <w:b/>
                <w:color w:val="000000" w:themeColor="text1"/>
                <w:sz w:val="20"/>
                <w:szCs w:val="20"/>
              </w:rPr>
            </w:pPr>
            <w:r w:rsidRPr="00F56CC7">
              <w:rPr>
                <w:rFonts w:cs="Arial"/>
                <w:b/>
                <w:color w:val="000000" w:themeColor="text1"/>
                <w:sz w:val="20"/>
                <w:szCs w:val="20"/>
              </w:rPr>
              <w:t>61.390</w:t>
            </w:r>
          </w:p>
        </w:tc>
        <w:tc>
          <w:tcPr>
            <w:tcW w:w="1168" w:type="dxa"/>
            <w:tcBorders>
              <w:top w:val="single" w:sz="4" w:space="0" w:color="auto"/>
              <w:left w:val="nil"/>
              <w:bottom w:val="single" w:sz="12" w:space="0" w:color="auto"/>
              <w:right w:val="nil"/>
            </w:tcBorders>
            <w:shd w:val="clear" w:color="auto" w:fill="auto"/>
            <w:noWrap/>
            <w:vAlign w:val="bottom"/>
          </w:tcPr>
          <w:p w14:paraId="5D0EE053" w14:textId="77777777" w:rsidR="00F56CC7" w:rsidRPr="00F56CC7" w:rsidRDefault="00F56CC7" w:rsidP="00815CFC">
            <w:pPr>
              <w:spacing w:line="300" w:lineRule="exact"/>
              <w:jc w:val="right"/>
              <w:rPr>
                <w:rFonts w:cs="Arial"/>
                <w:b/>
                <w:color w:val="000000" w:themeColor="text1"/>
                <w:sz w:val="20"/>
                <w:szCs w:val="20"/>
              </w:rPr>
            </w:pPr>
            <w:r w:rsidRPr="00F56CC7">
              <w:rPr>
                <w:rFonts w:cs="Arial"/>
                <w:b/>
                <w:color w:val="000000" w:themeColor="text1"/>
                <w:sz w:val="20"/>
                <w:szCs w:val="20"/>
              </w:rPr>
              <w:t>1.441</w:t>
            </w:r>
          </w:p>
        </w:tc>
        <w:tc>
          <w:tcPr>
            <w:tcW w:w="1559" w:type="dxa"/>
            <w:tcBorders>
              <w:top w:val="single" w:sz="4" w:space="0" w:color="auto"/>
              <w:left w:val="nil"/>
              <w:bottom w:val="single" w:sz="12" w:space="0" w:color="auto"/>
              <w:right w:val="nil"/>
            </w:tcBorders>
            <w:shd w:val="clear" w:color="auto" w:fill="auto"/>
            <w:noWrap/>
            <w:vAlign w:val="bottom"/>
          </w:tcPr>
          <w:p w14:paraId="1EC0A858" w14:textId="77777777" w:rsidR="00F56CC7" w:rsidRPr="00F56CC7" w:rsidRDefault="00F56CC7" w:rsidP="00815CFC">
            <w:pPr>
              <w:spacing w:line="300" w:lineRule="exact"/>
              <w:jc w:val="right"/>
              <w:rPr>
                <w:rFonts w:cs="Arial"/>
                <w:b/>
                <w:color w:val="000000" w:themeColor="text1"/>
                <w:sz w:val="20"/>
                <w:szCs w:val="20"/>
              </w:rPr>
            </w:pPr>
            <w:r w:rsidRPr="00F56CC7">
              <w:rPr>
                <w:rFonts w:cs="Arial"/>
                <w:b/>
                <w:color w:val="000000" w:themeColor="text1"/>
                <w:sz w:val="20"/>
                <w:szCs w:val="20"/>
              </w:rPr>
              <w:t>(36.649)</w:t>
            </w:r>
          </w:p>
        </w:tc>
        <w:tc>
          <w:tcPr>
            <w:tcW w:w="1134" w:type="dxa"/>
            <w:tcBorders>
              <w:top w:val="single" w:sz="4" w:space="0" w:color="auto"/>
              <w:left w:val="nil"/>
              <w:bottom w:val="single" w:sz="12" w:space="0" w:color="auto"/>
              <w:right w:val="nil"/>
            </w:tcBorders>
            <w:shd w:val="clear" w:color="auto" w:fill="auto"/>
            <w:noWrap/>
            <w:vAlign w:val="bottom"/>
          </w:tcPr>
          <w:p w14:paraId="600709CA" w14:textId="77777777" w:rsidR="00F56CC7" w:rsidRPr="00F56CC7" w:rsidRDefault="00F56CC7" w:rsidP="00815CFC">
            <w:pPr>
              <w:spacing w:line="300" w:lineRule="exact"/>
              <w:jc w:val="right"/>
              <w:rPr>
                <w:rFonts w:cs="Arial"/>
                <w:b/>
                <w:color w:val="000000" w:themeColor="text1"/>
                <w:sz w:val="20"/>
                <w:szCs w:val="20"/>
              </w:rPr>
            </w:pPr>
            <w:r w:rsidRPr="00F56CC7">
              <w:rPr>
                <w:rFonts w:cs="Arial"/>
                <w:b/>
                <w:color w:val="000000" w:themeColor="text1"/>
                <w:sz w:val="20"/>
                <w:szCs w:val="20"/>
              </w:rPr>
              <w:t>28.706.542</w:t>
            </w:r>
          </w:p>
        </w:tc>
      </w:tr>
      <w:tr w:rsidR="00F56CC7" w:rsidRPr="00E164D2" w14:paraId="5CA6933D" w14:textId="77777777" w:rsidTr="00815CFC">
        <w:trPr>
          <w:trHeight w:val="121"/>
        </w:trPr>
        <w:tc>
          <w:tcPr>
            <w:tcW w:w="3261" w:type="dxa"/>
            <w:tcBorders>
              <w:left w:val="nil"/>
              <w:bottom w:val="nil"/>
              <w:right w:val="nil"/>
            </w:tcBorders>
            <w:shd w:val="clear" w:color="auto" w:fill="auto"/>
            <w:vAlign w:val="bottom"/>
          </w:tcPr>
          <w:p w14:paraId="308A191A" w14:textId="77777777" w:rsidR="00F56CC7" w:rsidRPr="00F56CC7" w:rsidRDefault="00F56CC7" w:rsidP="00815CFC">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F1C6F3" w14:textId="77777777" w:rsidR="00F56CC7" w:rsidRPr="00F56CC7" w:rsidRDefault="00F56CC7" w:rsidP="00815CFC">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226A1D37" w14:textId="77777777" w:rsidR="00F56CC7" w:rsidRPr="00F56CC7" w:rsidRDefault="00F56CC7" w:rsidP="00815CFC">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5BEF7EA7" w14:textId="77777777" w:rsidR="00F56CC7" w:rsidRPr="00F56CC7" w:rsidRDefault="00F56CC7" w:rsidP="00815CFC">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DDAA4F0" w14:textId="77777777" w:rsidR="00F56CC7" w:rsidRPr="00F56CC7" w:rsidRDefault="00F56CC7" w:rsidP="00815CFC">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17F63D9E" w14:textId="77777777" w:rsidR="00F56CC7" w:rsidRPr="00F56CC7" w:rsidRDefault="00F56CC7" w:rsidP="00815CFC">
            <w:pPr>
              <w:spacing w:line="140" w:lineRule="exact"/>
              <w:jc w:val="right"/>
              <w:rPr>
                <w:rFonts w:cs="Arial"/>
                <w:color w:val="000000" w:themeColor="text1"/>
                <w:sz w:val="20"/>
                <w:szCs w:val="20"/>
              </w:rPr>
            </w:pPr>
          </w:p>
        </w:tc>
      </w:tr>
      <w:tr w:rsidR="00F56CC7" w:rsidRPr="00E164D2" w14:paraId="5DC7F704" w14:textId="77777777" w:rsidTr="00815CFC">
        <w:trPr>
          <w:trHeight w:val="300"/>
        </w:trPr>
        <w:tc>
          <w:tcPr>
            <w:tcW w:w="3261" w:type="dxa"/>
            <w:tcBorders>
              <w:top w:val="nil"/>
              <w:left w:val="nil"/>
              <w:bottom w:val="nil"/>
              <w:right w:val="nil"/>
            </w:tcBorders>
            <w:shd w:val="clear" w:color="auto" w:fill="auto"/>
            <w:vAlign w:val="bottom"/>
          </w:tcPr>
          <w:p w14:paraId="7D6B77E1" w14:textId="77777777" w:rsidR="00F56CC7" w:rsidRPr="00F56CC7" w:rsidRDefault="00F56CC7" w:rsidP="00815CFC">
            <w:pPr>
              <w:spacing w:line="300" w:lineRule="exact"/>
              <w:rPr>
                <w:rFonts w:cs="Arial"/>
                <w:color w:val="000000" w:themeColor="text1"/>
                <w:sz w:val="20"/>
                <w:szCs w:val="20"/>
              </w:rPr>
            </w:pPr>
            <w:r w:rsidRPr="00F56CC7">
              <w:rPr>
                <w:rFonts w:cs="Arial"/>
                <w:color w:val="000000" w:themeColor="text1"/>
                <w:sz w:val="20"/>
                <w:szCs w:val="20"/>
              </w:rPr>
              <w:t>Obveze segmenta</w:t>
            </w:r>
          </w:p>
        </w:tc>
        <w:tc>
          <w:tcPr>
            <w:tcW w:w="1134" w:type="dxa"/>
            <w:shd w:val="clear" w:color="auto" w:fill="auto"/>
            <w:noWrap/>
            <w:vAlign w:val="bottom"/>
          </w:tcPr>
          <w:p w14:paraId="1EE2E216"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18.325.736</w:t>
            </w:r>
          </w:p>
        </w:tc>
        <w:tc>
          <w:tcPr>
            <w:tcW w:w="1667" w:type="dxa"/>
            <w:shd w:val="clear" w:color="auto" w:fill="auto"/>
            <w:noWrap/>
            <w:vAlign w:val="bottom"/>
          </w:tcPr>
          <w:p w14:paraId="0108167A"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16.903</w:t>
            </w:r>
          </w:p>
        </w:tc>
        <w:tc>
          <w:tcPr>
            <w:tcW w:w="1168" w:type="dxa"/>
            <w:shd w:val="clear" w:color="auto" w:fill="auto"/>
            <w:noWrap/>
            <w:vAlign w:val="bottom"/>
          </w:tcPr>
          <w:p w14:paraId="2E52E771"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162</w:t>
            </w:r>
          </w:p>
        </w:tc>
        <w:tc>
          <w:tcPr>
            <w:tcW w:w="1559" w:type="dxa"/>
            <w:shd w:val="clear" w:color="auto" w:fill="auto"/>
            <w:noWrap/>
            <w:vAlign w:val="bottom"/>
          </w:tcPr>
          <w:p w14:paraId="3D859878"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(24)</w:t>
            </w:r>
          </w:p>
        </w:tc>
        <w:tc>
          <w:tcPr>
            <w:tcW w:w="1134" w:type="dxa"/>
            <w:shd w:val="clear" w:color="auto" w:fill="auto"/>
            <w:noWrap/>
            <w:vAlign w:val="bottom"/>
          </w:tcPr>
          <w:p w14:paraId="4936FE56"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18.342.777</w:t>
            </w:r>
          </w:p>
        </w:tc>
      </w:tr>
      <w:tr w:rsidR="00F56CC7" w:rsidRPr="00E164D2" w14:paraId="7A3C78C9" w14:textId="77777777" w:rsidTr="00815CFC">
        <w:trPr>
          <w:trHeight w:val="300"/>
        </w:trPr>
        <w:tc>
          <w:tcPr>
            <w:tcW w:w="3261" w:type="dxa"/>
            <w:tcBorders>
              <w:top w:val="nil"/>
              <w:left w:val="nil"/>
              <w:right w:val="nil"/>
            </w:tcBorders>
            <w:shd w:val="clear" w:color="auto" w:fill="auto"/>
            <w:vAlign w:val="bottom"/>
          </w:tcPr>
          <w:p w14:paraId="5B5C431F" w14:textId="77777777" w:rsidR="00F56CC7" w:rsidRPr="00F56CC7" w:rsidRDefault="00F56CC7" w:rsidP="00815CFC">
            <w:pPr>
              <w:spacing w:line="300" w:lineRule="exact"/>
              <w:rPr>
                <w:rFonts w:cs="Arial"/>
                <w:color w:val="000000" w:themeColor="text1"/>
                <w:sz w:val="20"/>
                <w:szCs w:val="20"/>
              </w:rPr>
            </w:pPr>
            <w:r w:rsidRPr="00F56CC7">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7D87E0F6"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10.354.624</w:t>
            </w:r>
          </w:p>
        </w:tc>
        <w:tc>
          <w:tcPr>
            <w:tcW w:w="1667" w:type="dxa"/>
            <w:tcBorders>
              <w:top w:val="nil"/>
              <w:left w:val="nil"/>
              <w:bottom w:val="single" w:sz="4" w:space="0" w:color="auto"/>
              <w:right w:val="nil"/>
            </w:tcBorders>
            <w:shd w:val="clear" w:color="auto" w:fill="auto"/>
            <w:noWrap/>
            <w:vAlign w:val="bottom"/>
          </w:tcPr>
          <w:p w14:paraId="60CE425D"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6.968</w:t>
            </w:r>
          </w:p>
        </w:tc>
        <w:tc>
          <w:tcPr>
            <w:tcW w:w="1168" w:type="dxa"/>
            <w:tcBorders>
              <w:top w:val="nil"/>
              <w:left w:val="nil"/>
              <w:bottom w:val="single" w:sz="4" w:space="0" w:color="auto"/>
              <w:right w:val="nil"/>
            </w:tcBorders>
            <w:shd w:val="clear" w:color="auto" w:fill="auto"/>
            <w:noWrap/>
            <w:vAlign w:val="bottom"/>
          </w:tcPr>
          <w:p w14:paraId="63D4D382"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999</w:t>
            </w:r>
          </w:p>
        </w:tc>
        <w:tc>
          <w:tcPr>
            <w:tcW w:w="1559" w:type="dxa"/>
            <w:tcBorders>
              <w:top w:val="nil"/>
              <w:left w:val="nil"/>
              <w:bottom w:val="single" w:sz="4" w:space="0" w:color="auto"/>
              <w:right w:val="nil"/>
            </w:tcBorders>
            <w:shd w:val="clear" w:color="auto" w:fill="auto"/>
            <w:noWrap/>
            <w:vAlign w:val="bottom"/>
          </w:tcPr>
          <w:p w14:paraId="76C30760"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1.174</w:t>
            </w:r>
          </w:p>
        </w:tc>
        <w:tc>
          <w:tcPr>
            <w:tcW w:w="1134" w:type="dxa"/>
            <w:tcBorders>
              <w:top w:val="nil"/>
              <w:left w:val="nil"/>
              <w:bottom w:val="single" w:sz="4" w:space="0" w:color="auto"/>
              <w:right w:val="nil"/>
            </w:tcBorders>
            <w:shd w:val="clear" w:color="auto" w:fill="auto"/>
            <w:noWrap/>
            <w:vAlign w:val="bottom"/>
          </w:tcPr>
          <w:p w14:paraId="32FEF652" w14:textId="77777777" w:rsidR="00F56CC7" w:rsidRPr="00F56CC7" w:rsidRDefault="00F56CC7" w:rsidP="00815CFC">
            <w:pPr>
              <w:spacing w:line="300" w:lineRule="exact"/>
              <w:jc w:val="right"/>
              <w:rPr>
                <w:rFonts w:cs="Arial"/>
                <w:color w:val="000000" w:themeColor="text1"/>
                <w:sz w:val="20"/>
                <w:szCs w:val="20"/>
              </w:rPr>
            </w:pPr>
            <w:r w:rsidRPr="00F56CC7">
              <w:rPr>
                <w:rFonts w:cs="Arial"/>
                <w:color w:val="000000" w:themeColor="text1"/>
                <w:sz w:val="20"/>
                <w:szCs w:val="20"/>
              </w:rPr>
              <w:t>10.363.765</w:t>
            </w:r>
          </w:p>
        </w:tc>
      </w:tr>
      <w:tr w:rsidR="00F56CC7" w:rsidRPr="00E164D2" w14:paraId="523F9D7E" w14:textId="77777777" w:rsidTr="00815CFC">
        <w:trPr>
          <w:trHeight w:val="315"/>
        </w:trPr>
        <w:tc>
          <w:tcPr>
            <w:tcW w:w="3261" w:type="dxa"/>
            <w:tcBorders>
              <w:left w:val="nil"/>
              <w:right w:val="nil"/>
            </w:tcBorders>
            <w:shd w:val="clear" w:color="auto" w:fill="auto"/>
            <w:vAlign w:val="bottom"/>
          </w:tcPr>
          <w:p w14:paraId="7CF29E6B" w14:textId="77777777" w:rsidR="00F56CC7" w:rsidRPr="00F56CC7" w:rsidRDefault="00F56CC7" w:rsidP="00815CFC">
            <w:pPr>
              <w:spacing w:line="300" w:lineRule="exact"/>
              <w:rPr>
                <w:rFonts w:cs="Arial"/>
                <w:b/>
                <w:bCs/>
                <w:color w:val="000000" w:themeColor="text1"/>
                <w:sz w:val="20"/>
                <w:szCs w:val="20"/>
              </w:rPr>
            </w:pPr>
            <w:r w:rsidRPr="00F56CC7">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2B46231" w14:textId="77777777" w:rsidR="00F56CC7" w:rsidRPr="00F56CC7" w:rsidRDefault="00F56CC7" w:rsidP="00815CFC">
            <w:pPr>
              <w:spacing w:line="300" w:lineRule="exact"/>
              <w:jc w:val="right"/>
              <w:rPr>
                <w:rFonts w:cs="Arial"/>
                <w:b/>
                <w:bCs/>
                <w:color w:val="000000" w:themeColor="text1"/>
                <w:sz w:val="20"/>
                <w:szCs w:val="20"/>
              </w:rPr>
            </w:pPr>
            <w:r w:rsidRPr="00F56CC7">
              <w:rPr>
                <w:rFonts w:cs="Arial"/>
                <w:b/>
                <w:bCs/>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5D2793E4" w14:textId="77777777" w:rsidR="00F56CC7" w:rsidRPr="00F56CC7" w:rsidRDefault="00F56CC7" w:rsidP="00815CFC">
            <w:pPr>
              <w:spacing w:line="300" w:lineRule="exact"/>
              <w:jc w:val="right"/>
              <w:rPr>
                <w:rFonts w:cs="Arial"/>
                <w:b/>
                <w:bCs/>
                <w:color w:val="000000" w:themeColor="text1"/>
                <w:sz w:val="20"/>
                <w:szCs w:val="20"/>
              </w:rPr>
            </w:pPr>
            <w:r w:rsidRPr="00F56CC7">
              <w:rPr>
                <w:rFonts w:cs="Arial"/>
                <w:b/>
                <w:bCs/>
                <w:color w:val="000000" w:themeColor="text1"/>
                <w:sz w:val="20"/>
                <w:szCs w:val="20"/>
              </w:rPr>
              <w:t>23.871</w:t>
            </w:r>
          </w:p>
        </w:tc>
        <w:tc>
          <w:tcPr>
            <w:tcW w:w="1168" w:type="dxa"/>
            <w:tcBorders>
              <w:top w:val="single" w:sz="4" w:space="0" w:color="auto"/>
              <w:left w:val="nil"/>
              <w:bottom w:val="single" w:sz="12" w:space="0" w:color="auto"/>
              <w:right w:val="nil"/>
            </w:tcBorders>
            <w:shd w:val="clear" w:color="auto" w:fill="auto"/>
            <w:noWrap/>
            <w:vAlign w:val="bottom"/>
          </w:tcPr>
          <w:p w14:paraId="52618478" w14:textId="77777777" w:rsidR="00F56CC7" w:rsidRPr="00F56CC7" w:rsidRDefault="00F56CC7" w:rsidP="00815CFC">
            <w:pPr>
              <w:spacing w:line="300" w:lineRule="exact"/>
              <w:jc w:val="right"/>
              <w:rPr>
                <w:rFonts w:cs="Arial"/>
                <w:b/>
                <w:bCs/>
                <w:color w:val="000000" w:themeColor="text1"/>
                <w:sz w:val="20"/>
                <w:szCs w:val="20"/>
              </w:rPr>
            </w:pPr>
            <w:r w:rsidRPr="00F56CC7">
              <w:rPr>
                <w:rFonts w:cs="Arial"/>
                <w:b/>
                <w:bCs/>
                <w:color w:val="000000" w:themeColor="text1"/>
                <w:sz w:val="20"/>
                <w:szCs w:val="20"/>
              </w:rPr>
              <w:t>1.161</w:t>
            </w:r>
          </w:p>
        </w:tc>
        <w:tc>
          <w:tcPr>
            <w:tcW w:w="1559" w:type="dxa"/>
            <w:tcBorders>
              <w:top w:val="single" w:sz="4" w:space="0" w:color="auto"/>
              <w:left w:val="nil"/>
              <w:bottom w:val="single" w:sz="12" w:space="0" w:color="auto"/>
              <w:right w:val="nil"/>
            </w:tcBorders>
            <w:shd w:val="clear" w:color="auto" w:fill="auto"/>
            <w:noWrap/>
            <w:vAlign w:val="bottom"/>
          </w:tcPr>
          <w:p w14:paraId="0223DCFE" w14:textId="77777777" w:rsidR="00F56CC7" w:rsidRPr="00F56CC7" w:rsidRDefault="00F56CC7" w:rsidP="00815CFC">
            <w:pPr>
              <w:spacing w:line="300" w:lineRule="exact"/>
              <w:jc w:val="right"/>
              <w:rPr>
                <w:rFonts w:cs="Arial"/>
                <w:b/>
                <w:bCs/>
                <w:color w:val="000000" w:themeColor="text1"/>
                <w:sz w:val="20"/>
                <w:szCs w:val="20"/>
              </w:rPr>
            </w:pPr>
            <w:r w:rsidRPr="00F56CC7">
              <w:rPr>
                <w:rFonts w:cs="Arial"/>
                <w:b/>
                <w:bCs/>
                <w:color w:val="000000" w:themeColor="text1"/>
                <w:sz w:val="20"/>
                <w:szCs w:val="20"/>
              </w:rPr>
              <w:t>1.150</w:t>
            </w:r>
          </w:p>
        </w:tc>
        <w:tc>
          <w:tcPr>
            <w:tcW w:w="1134" w:type="dxa"/>
            <w:tcBorders>
              <w:top w:val="single" w:sz="4" w:space="0" w:color="auto"/>
              <w:left w:val="nil"/>
              <w:bottom w:val="single" w:sz="12" w:space="0" w:color="auto"/>
              <w:right w:val="nil"/>
            </w:tcBorders>
            <w:shd w:val="clear" w:color="auto" w:fill="auto"/>
            <w:noWrap/>
            <w:vAlign w:val="bottom"/>
          </w:tcPr>
          <w:p w14:paraId="34E1B73E" w14:textId="77777777" w:rsidR="00F56CC7" w:rsidRPr="00F56CC7" w:rsidRDefault="00F56CC7" w:rsidP="00815CFC">
            <w:pPr>
              <w:spacing w:line="300" w:lineRule="exact"/>
              <w:jc w:val="right"/>
              <w:rPr>
                <w:rFonts w:cs="Arial"/>
                <w:b/>
                <w:bCs/>
                <w:color w:val="000000" w:themeColor="text1"/>
                <w:sz w:val="20"/>
                <w:szCs w:val="20"/>
              </w:rPr>
            </w:pPr>
            <w:r w:rsidRPr="00F56CC7">
              <w:rPr>
                <w:rFonts w:cs="Arial"/>
                <w:b/>
                <w:bCs/>
                <w:color w:val="000000" w:themeColor="text1"/>
                <w:sz w:val="20"/>
                <w:szCs w:val="20"/>
              </w:rPr>
              <w:t>28.706.542</w:t>
            </w:r>
          </w:p>
        </w:tc>
      </w:tr>
      <w:bookmarkEnd w:id="1221"/>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54244B72" w14:textId="77777777" w:rsidR="003C6595" w:rsidRPr="00F56CC7" w:rsidRDefault="003C6595" w:rsidP="004D47BA">
      <w:pPr>
        <w:jc w:val="both"/>
        <w:rPr>
          <w:rFonts w:cs="Arial"/>
          <w:color w:val="000000" w:themeColor="text1"/>
        </w:rPr>
      </w:pPr>
    </w:p>
    <w:p w14:paraId="0F6F3659" w14:textId="026D07EC" w:rsidR="000876F0" w:rsidRPr="00F56CC7" w:rsidRDefault="00F56CC7" w:rsidP="004D47BA">
      <w:pPr>
        <w:jc w:val="both"/>
        <w:rPr>
          <w:rFonts w:cs="Arial"/>
          <w:color w:val="000000" w:themeColor="text1"/>
        </w:rPr>
        <w:sectPr w:rsidR="000876F0" w:rsidRPr="00F56CC7" w:rsidSect="00DF73D1">
          <w:pgSz w:w="11906" w:h="16838"/>
          <w:pgMar w:top="1417" w:right="1417" w:bottom="1417" w:left="1417" w:header="708" w:footer="708" w:gutter="0"/>
          <w:cols w:space="708"/>
          <w:docGrid w:linePitch="360"/>
        </w:sectPr>
      </w:pPr>
      <w:r w:rsidRPr="00F56CC7">
        <w:rPr>
          <w:rFonts w:cs="Arial"/>
          <w:color w:val="000000" w:themeColor="text1"/>
        </w:rPr>
        <w:t>Grupa se odredila za jednostavan pristup iskazivanja operativnih segmenata uvažavajući osnovni poslovni model svake članice Grupe kako je prethodno opisano u ovoj bilješci.</w:t>
      </w:r>
    </w:p>
    <w:p w14:paraId="3884B752" w14:textId="77777777" w:rsidR="00B670B6" w:rsidRPr="00EA3621" w:rsidRDefault="00B670B6" w:rsidP="00FA44B0">
      <w:pPr>
        <w:jc w:val="both"/>
        <w:rPr>
          <w:rFonts w:cs="Arial"/>
          <w:b/>
          <w:color w:val="000000" w:themeColor="text1"/>
        </w:rPr>
      </w:pPr>
    </w:p>
    <w:p w14:paraId="56798719" w14:textId="416060C9" w:rsidR="00B670B6" w:rsidRPr="00EA3621" w:rsidRDefault="008E591A" w:rsidP="00FA44B0">
      <w:pPr>
        <w:jc w:val="both"/>
        <w:rPr>
          <w:rFonts w:cs="Arial"/>
          <w:b/>
          <w:color w:val="000000" w:themeColor="text1"/>
        </w:rPr>
      </w:pPr>
      <w:r w:rsidRPr="00EA3621">
        <w:rPr>
          <w:rFonts w:cs="Arial"/>
          <w:b/>
          <w:color w:val="000000" w:themeColor="text1"/>
        </w:rPr>
        <w:t>2</w:t>
      </w:r>
      <w:r>
        <w:rPr>
          <w:rFonts w:cs="Arial"/>
          <w:b/>
          <w:color w:val="000000" w:themeColor="text1"/>
        </w:rPr>
        <w:t>6</w:t>
      </w:r>
      <w:r w:rsidR="00B670B6" w:rsidRPr="00EA3621">
        <w:rPr>
          <w:rFonts w:cs="Arial"/>
          <w:b/>
          <w:color w:val="000000" w:themeColor="text1"/>
        </w:rPr>
        <w:t>.</w:t>
      </w:r>
      <w:r w:rsidR="00B670B6" w:rsidRPr="00EA3621">
        <w:rPr>
          <w:rFonts w:cs="Arial"/>
          <w:b/>
          <w:color w:val="000000" w:themeColor="text1"/>
        </w:rPr>
        <w:tab/>
        <w:t>Upravljanje kapitalom</w:t>
      </w:r>
    </w:p>
    <w:p w14:paraId="0F40C0C6" w14:textId="77777777" w:rsidR="00B670B6" w:rsidRPr="00EA3621" w:rsidRDefault="00B670B6" w:rsidP="00FA44B0">
      <w:pPr>
        <w:jc w:val="both"/>
        <w:rPr>
          <w:rFonts w:cs="Arial"/>
          <w:b/>
          <w:color w:val="000000" w:themeColor="text1"/>
        </w:rPr>
      </w:pPr>
    </w:p>
    <w:p w14:paraId="4230149E" w14:textId="77777777" w:rsidR="00B670B6" w:rsidRPr="00EA3621" w:rsidRDefault="00B670B6" w:rsidP="00FA44B0">
      <w:pPr>
        <w:jc w:val="both"/>
        <w:rPr>
          <w:rFonts w:cs="Arial"/>
          <w:color w:val="000000" w:themeColor="text1"/>
        </w:rPr>
      </w:pPr>
      <w:r w:rsidRPr="00EA3621">
        <w:rPr>
          <w:rFonts w:cs="Arial"/>
          <w:color w:val="000000" w:themeColor="text1"/>
        </w:rPr>
        <w:t>Osnovni ciljevi Grupe u upravljanju kapitalom su osiguravanje pretpostavki neograničenosti poslovanja („</w:t>
      </w:r>
      <w:proofErr w:type="spellStart"/>
      <w:r w:rsidRPr="00EA3621">
        <w:rPr>
          <w:rFonts w:cs="Arial"/>
          <w:color w:val="000000" w:themeColor="text1"/>
        </w:rPr>
        <w:t>going-concern</w:t>
      </w:r>
      <w:proofErr w:type="spellEnd"/>
      <w:r w:rsidRPr="00EA3621">
        <w:rPr>
          <w:rFonts w:cs="Arial"/>
          <w:color w:val="000000" w:themeColor="text1"/>
        </w:rPr>
        <w:t>“) i poštivanja regulatornih i ugovornih zahtjeva od strane vjerovnika o održavanju adekvatnosti kapitala.</w:t>
      </w:r>
    </w:p>
    <w:p w14:paraId="4993BD13" w14:textId="77777777" w:rsidR="00B670B6" w:rsidRPr="00EA3621" w:rsidRDefault="00B670B6" w:rsidP="00FA44B0">
      <w:pPr>
        <w:jc w:val="both"/>
        <w:rPr>
          <w:rFonts w:cs="Arial"/>
          <w:color w:val="000000" w:themeColor="text1"/>
        </w:rPr>
      </w:pPr>
    </w:p>
    <w:p w14:paraId="43C96D46" w14:textId="77777777" w:rsidR="00B670B6" w:rsidRPr="00EA3621" w:rsidRDefault="00B670B6" w:rsidP="00FA44B0">
      <w:pPr>
        <w:jc w:val="both"/>
        <w:rPr>
          <w:rFonts w:cs="Arial"/>
          <w:color w:val="000000" w:themeColor="text1"/>
        </w:rPr>
      </w:pPr>
      <w:r w:rsidRPr="00EA3621">
        <w:rPr>
          <w:rFonts w:cs="Arial"/>
          <w:color w:val="000000" w:themeColor="text1"/>
        </w:rPr>
        <w:t>Grupa je odredila regulatorni kapital kao kategoriju kapitala kojom upravlja.</w:t>
      </w:r>
    </w:p>
    <w:p w14:paraId="2171FB6F" w14:textId="77777777" w:rsidR="00B670B6" w:rsidRPr="00EA3621" w:rsidRDefault="00B670B6" w:rsidP="00FA44B0">
      <w:pPr>
        <w:jc w:val="both"/>
        <w:rPr>
          <w:rFonts w:cs="Arial"/>
          <w:color w:val="000000" w:themeColor="text1"/>
        </w:rPr>
      </w:pPr>
    </w:p>
    <w:p w14:paraId="2CC7A578" w14:textId="77777777" w:rsidR="00B670B6" w:rsidRPr="00EA3621" w:rsidRDefault="00B670B6" w:rsidP="00FA44B0">
      <w:pPr>
        <w:jc w:val="both"/>
        <w:rPr>
          <w:rFonts w:cs="Arial"/>
          <w:color w:val="000000" w:themeColor="text1"/>
        </w:rPr>
      </w:pPr>
      <w:r w:rsidRPr="00EA3621">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EA3621" w:rsidRDefault="00B670B6" w:rsidP="00FA44B0">
      <w:pPr>
        <w:jc w:val="both"/>
        <w:rPr>
          <w:rFonts w:cs="Arial"/>
          <w:color w:val="000000" w:themeColor="text1"/>
        </w:rPr>
      </w:pPr>
    </w:p>
    <w:p w14:paraId="31668329" w14:textId="77777777" w:rsidR="00B670B6" w:rsidRPr="00EA3621" w:rsidRDefault="00B670B6" w:rsidP="00FA44B0">
      <w:pPr>
        <w:jc w:val="both"/>
        <w:rPr>
          <w:rFonts w:cs="Arial"/>
          <w:color w:val="000000" w:themeColor="text1"/>
        </w:rPr>
      </w:pPr>
      <w:r w:rsidRPr="00EA3621">
        <w:rPr>
          <w:rFonts w:cs="Arial"/>
          <w:color w:val="000000" w:themeColor="text1"/>
        </w:rPr>
        <w:t xml:space="preserve">Regulatorni kapital čini osnovni kapital umanjen za </w:t>
      </w:r>
      <w:proofErr w:type="spellStart"/>
      <w:r w:rsidRPr="00EA3621">
        <w:rPr>
          <w:rFonts w:cs="Arial"/>
          <w:color w:val="000000" w:themeColor="text1"/>
        </w:rPr>
        <w:t>odbitne</w:t>
      </w:r>
      <w:proofErr w:type="spellEnd"/>
      <w:r w:rsidRPr="00EA3621">
        <w:rPr>
          <w:rFonts w:cs="Arial"/>
          <w:color w:val="000000" w:themeColor="text1"/>
        </w:rPr>
        <w:t xml:space="preserve"> stavke.</w:t>
      </w:r>
    </w:p>
    <w:p w14:paraId="44C29403" w14:textId="77777777" w:rsidR="00B670B6" w:rsidRPr="00EA3621" w:rsidRDefault="00B670B6" w:rsidP="00FA44B0">
      <w:pPr>
        <w:jc w:val="both"/>
        <w:rPr>
          <w:rFonts w:cs="Arial"/>
          <w:color w:val="000000" w:themeColor="text1"/>
        </w:rPr>
      </w:pPr>
    </w:p>
    <w:p w14:paraId="77B518F1" w14:textId="77777777" w:rsidR="00B670B6" w:rsidRPr="00EA3621" w:rsidRDefault="00B670B6" w:rsidP="00FA44B0">
      <w:pPr>
        <w:jc w:val="both"/>
        <w:rPr>
          <w:rFonts w:cstheme="minorHAnsi"/>
          <w:color w:val="000000" w:themeColor="text1"/>
        </w:rPr>
      </w:pPr>
      <w:r w:rsidRPr="00EA3621">
        <w:rPr>
          <w:rFonts w:cstheme="minorHAnsi"/>
          <w:color w:val="000000" w:themeColor="text1"/>
        </w:rPr>
        <w:t>Grupa je utvrdila mjere ostvarivanja i praćenja politike upravljanja kapitalom kako slijedi:</w:t>
      </w:r>
    </w:p>
    <w:p w14:paraId="798ADE4B"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3327A1D7" w:rsidR="00FA44B0"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08351E">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w:t>
      </w:r>
      <w:r w:rsidR="0008351E">
        <w:rPr>
          <w:rFonts w:asciiTheme="minorHAnsi" w:hAnsiTheme="minorHAnsi" w:cs="Arial"/>
          <w:b w:val="0"/>
          <w:bCs w:val="0"/>
          <w:color w:val="000000" w:themeColor="text1"/>
          <w:sz w:val="22"/>
          <w:szCs w:val="22"/>
          <w:lang w:val="hr-HR"/>
        </w:rPr>
        <w:t>ožujk</w:t>
      </w:r>
      <w:r w:rsidR="000E38F9" w:rsidRPr="00EA3621">
        <w:rPr>
          <w:rFonts w:asciiTheme="minorHAnsi" w:hAnsiTheme="minorHAnsi" w:cs="Arial"/>
          <w:b w:val="0"/>
          <w:bCs w:val="0"/>
          <w:color w:val="000000" w:themeColor="text1"/>
          <w:sz w:val="22"/>
          <w:szCs w:val="22"/>
          <w:lang w:val="hr-HR"/>
        </w:rPr>
        <w:t xml:space="preserve">a </w:t>
      </w:r>
      <w:r w:rsidRPr="00EA3621">
        <w:rPr>
          <w:rFonts w:asciiTheme="minorHAnsi" w:hAnsiTheme="minorHAnsi" w:cs="Arial"/>
          <w:b w:val="0"/>
          <w:bCs w:val="0"/>
          <w:color w:val="000000" w:themeColor="text1"/>
          <w:sz w:val="22"/>
          <w:szCs w:val="22"/>
          <w:lang w:val="hr-HR"/>
        </w:rPr>
        <w:t>20</w:t>
      </w:r>
      <w:r w:rsidR="00912C26" w:rsidRPr="00EA3621">
        <w:rPr>
          <w:rFonts w:asciiTheme="minorHAnsi" w:hAnsiTheme="minorHAnsi" w:cs="Arial"/>
          <w:b w:val="0"/>
          <w:bCs w:val="0"/>
          <w:color w:val="000000" w:themeColor="text1"/>
          <w:sz w:val="22"/>
          <w:szCs w:val="22"/>
          <w:lang w:val="hr-HR"/>
        </w:rPr>
        <w:t>2</w:t>
      </w:r>
      <w:r w:rsidR="0008351E">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08351E">
        <w:rPr>
          <w:rFonts w:asciiTheme="minorHAnsi" w:hAnsiTheme="minorHAnsi" w:cs="Arial"/>
          <w:b w:val="0"/>
          <w:bCs w:val="0"/>
          <w:color w:val="000000" w:themeColor="text1"/>
          <w:sz w:val="22"/>
          <w:szCs w:val="22"/>
          <w:lang w:val="hr-HR"/>
        </w:rPr>
        <w:t>20</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EA3621" w14:paraId="4A2BECD5" w14:textId="77777777" w:rsidTr="00276534">
        <w:trPr>
          <w:trHeight w:val="190"/>
          <w:jc w:val="center"/>
        </w:trPr>
        <w:tc>
          <w:tcPr>
            <w:tcW w:w="2174" w:type="pct"/>
          </w:tcPr>
          <w:p w14:paraId="4C801A6C" w14:textId="77777777" w:rsidR="00B670B6" w:rsidRPr="00EA3621"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EA3621"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EA3621" w:rsidRDefault="00B670B6" w:rsidP="0027653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706" w:type="pct"/>
            <w:vAlign w:val="bottom"/>
          </w:tcPr>
          <w:p w14:paraId="24404989" w14:textId="77777777" w:rsidR="00B670B6" w:rsidRPr="00EA3621"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EA3621" w:rsidRDefault="00B670B6" w:rsidP="00276534">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08351E" w:rsidRPr="00EA3621" w14:paraId="38C1DEA8" w14:textId="77777777" w:rsidTr="00276534">
        <w:trPr>
          <w:trHeight w:val="190"/>
          <w:jc w:val="center"/>
        </w:trPr>
        <w:tc>
          <w:tcPr>
            <w:tcW w:w="2174" w:type="pct"/>
          </w:tcPr>
          <w:p w14:paraId="12297EF9" w14:textId="77777777" w:rsidR="0008351E" w:rsidRPr="00EA3621"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463C4220" w:rsidR="0008351E" w:rsidRPr="00EA3621" w:rsidRDefault="0008351E" w:rsidP="0008351E">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ožujk</w:t>
            </w:r>
            <w:r w:rsidRPr="00EA3621">
              <w:rPr>
                <w:rFonts w:asciiTheme="minorHAnsi" w:hAnsiTheme="minorHAnsi" w:cs="Arial"/>
                <w:color w:val="000000" w:themeColor="text1"/>
                <w:sz w:val="20"/>
                <w:lang w:val="hr-HR"/>
              </w:rPr>
              <w:t>a 202</w:t>
            </w:r>
            <w:r>
              <w:rPr>
                <w:rFonts w:asciiTheme="minorHAnsi" w:hAnsiTheme="minorHAnsi" w:cs="Arial"/>
                <w:color w:val="000000" w:themeColor="text1"/>
                <w:sz w:val="20"/>
                <w:lang w:val="hr-HR"/>
              </w:rPr>
              <w:t>1</w:t>
            </w:r>
            <w:r w:rsidRPr="00EA3621">
              <w:rPr>
                <w:rFonts w:asciiTheme="minorHAnsi" w:hAnsiTheme="minorHAnsi" w:cs="Arial"/>
                <w:color w:val="000000" w:themeColor="text1"/>
                <w:sz w:val="20"/>
                <w:lang w:val="hr-HR"/>
              </w:rPr>
              <w:t>.</w:t>
            </w:r>
          </w:p>
        </w:tc>
        <w:tc>
          <w:tcPr>
            <w:tcW w:w="706" w:type="pct"/>
            <w:vAlign w:val="bottom"/>
          </w:tcPr>
          <w:p w14:paraId="5158F11F" w14:textId="4C48E4F7" w:rsidR="0008351E" w:rsidRPr="00EA3621" w:rsidRDefault="0008351E" w:rsidP="0008351E">
            <w:pPr>
              <w:pStyle w:val="TH"/>
              <w:jc w:val="right"/>
              <w:rPr>
                <w:rFonts w:asciiTheme="minorHAnsi" w:hAnsiTheme="minorHAnsi" w:cs="Arial"/>
                <w:color w:val="000000" w:themeColor="text1"/>
                <w:sz w:val="20"/>
                <w:lang w:val="hr-HR"/>
              </w:rPr>
            </w:pPr>
            <w:bookmarkStart w:id="1222" w:name="_Toc67331445"/>
            <w:r w:rsidRPr="00E164D2">
              <w:rPr>
                <w:rFonts w:asciiTheme="minorHAnsi" w:hAnsiTheme="minorHAnsi" w:cs="Arial"/>
                <w:color w:val="000000" w:themeColor="text1"/>
                <w:sz w:val="20"/>
                <w:lang w:val="hr-HR"/>
              </w:rPr>
              <w:t>31. prosinca 20</w:t>
            </w:r>
            <w:r>
              <w:rPr>
                <w:rFonts w:asciiTheme="minorHAnsi" w:hAnsiTheme="minorHAnsi" w:cs="Arial"/>
                <w:color w:val="000000" w:themeColor="text1"/>
                <w:sz w:val="20"/>
                <w:lang w:val="hr-HR"/>
              </w:rPr>
              <w:t>20</w:t>
            </w:r>
            <w:r w:rsidRPr="00E164D2">
              <w:rPr>
                <w:rFonts w:asciiTheme="minorHAnsi" w:hAnsiTheme="minorHAnsi" w:cs="Arial"/>
                <w:color w:val="000000" w:themeColor="text1"/>
                <w:sz w:val="20"/>
                <w:lang w:val="hr-HR"/>
              </w:rPr>
              <w:t>.</w:t>
            </w:r>
            <w:bookmarkEnd w:id="1222"/>
          </w:p>
        </w:tc>
        <w:tc>
          <w:tcPr>
            <w:tcW w:w="706" w:type="pct"/>
            <w:vAlign w:val="bottom"/>
          </w:tcPr>
          <w:p w14:paraId="5C271B9C" w14:textId="62AAE9D1" w:rsidR="0008351E" w:rsidRPr="00EA3621" w:rsidRDefault="0008351E" w:rsidP="0008351E">
            <w:pPr>
              <w:pStyle w:val="TH"/>
              <w:jc w:val="right"/>
              <w:rPr>
                <w:rFonts w:asciiTheme="minorHAnsi" w:hAnsiTheme="minorHAnsi" w:cs="Arial"/>
                <w:color w:val="000000" w:themeColor="text1"/>
                <w:sz w:val="20"/>
                <w:lang w:val="hr-HR"/>
              </w:rPr>
            </w:pPr>
            <w:r w:rsidRPr="0008351E">
              <w:rPr>
                <w:rFonts w:asciiTheme="minorHAnsi" w:hAnsiTheme="minorHAnsi" w:cs="Arial"/>
                <w:color w:val="000000" w:themeColor="text1"/>
                <w:sz w:val="20"/>
                <w:lang w:val="hr-HR"/>
              </w:rPr>
              <w:t>31. ožujka 2021</w:t>
            </w:r>
            <w:r w:rsidRPr="00EA3621">
              <w:rPr>
                <w:rFonts w:asciiTheme="minorHAnsi" w:hAnsiTheme="minorHAnsi" w:cs="Arial"/>
                <w:color w:val="000000" w:themeColor="text1"/>
                <w:sz w:val="20"/>
                <w:lang w:val="hr-HR"/>
              </w:rPr>
              <w:t>.</w:t>
            </w:r>
          </w:p>
        </w:tc>
        <w:tc>
          <w:tcPr>
            <w:tcW w:w="707" w:type="pct"/>
            <w:vAlign w:val="bottom"/>
          </w:tcPr>
          <w:p w14:paraId="635B1858" w14:textId="215D97F9" w:rsidR="0008351E" w:rsidRPr="00EA3621" w:rsidRDefault="0008351E" w:rsidP="0008351E">
            <w:pPr>
              <w:pStyle w:val="TH"/>
              <w:jc w:val="right"/>
              <w:rPr>
                <w:rFonts w:asciiTheme="minorHAnsi" w:hAnsiTheme="minorHAnsi" w:cs="Arial"/>
                <w:color w:val="000000" w:themeColor="text1"/>
                <w:sz w:val="20"/>
                <w:lang w:val="hr-HR"/>
              </w:rPr>
            </w:pPr>
            <w:bookmarkStart w:id="1223" w:name="_Toc67331447"/>
            <w:r w:rsidRPr="00E164D2">
              <w:rPr>
                <w:rFonts w:asciiTheme="minorHAnsi" w:hAnsiTheme="minorHAnsi" w:cs="Arial"/>
                <w:color w:val="000000" w:themeColor="text1"/>
                <w:sz w:val="20"/>
                <w:lang w:val="hr-HR"/>
              </w:rPr>
              <w:t>31. prosinca 20</w:t>
            </w:r>
            <w:r>
              <w:rPr>
                <w:rFonts w:asciiTheme="minorHAnsi" w:hAnsiTheme="minorHAnsi" w:cs="Arial"/>
                <w:color w:val="000000" w:themeColor="text1"/>
                <w:sz w:val="20"/>
                <w:lang w:val="hr-HR"/>
              </w:rPr>
              <w:t>20</w:t>
            </w:r>
            <w:r w:rsidRPr="00E164D2">
              <w:rPr>
                <w:rFonts w:asciiTheme="minorHAnsi" w:hAnsiTheme="minorHAnsi" w:cs="Arial"/>
                <w:color w:val="000000" w:themeColor="text1"/>
                <w:sz w:val="20"/>
                <w:lang w:val="hr-HR"/>
              </w:rPr>
              <w:t>.</w:t>
            </w:r>
            <w:bookmarkEnd w:id="1223"/>
          </w:p>
        </w:tc>
      </w:tr>
      <w:tr w:rsidR="0008351E" w:rsidRPr="00EA3621" w14:paraId="27993E21" w14:textId="77777777" w:rsidTr="00276534">
        <w:trPr>
          <w:trHeight w:val="185"/>
          <w:jc w:val="center"/>
        </w:trPr>
        <w:tc>
          <w:tcPr>
            <w:tcW w:w="2174" w:type="pct"/>
          </w:tcPr>
          <w:p w14:paraId="0087A216" w14:textId="77777777" w:rsidR="0008351E" w:rsidRPr="00EA3621"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6" w:type="pct"/>
            <w:vAlign w:val="center"/>
          </w:tcPr>
          <w:p w14:paraId="38C15AB6" w14:textId="348600BF" w:rsidR="0008351E" w:rsidRPr="00EA3621" w:rsidRDefault="0008351E" w:rsidP="0008351E">
            <w:pPr>
              <w:pStyle w:val="TH"/>
              <w:spacing w:line="220" w:lineRule="exact"/>
              <w:jc w:val="right"/>
              <w:rPr>
                <w:rFonts w:asciiTheme="minorHAnsi" w:hAnsiTheme="minorHAnsi" w:cs="Arial"/>
                <w:color w:val="000000" w:themeColor="text1"/>
                <w:sz w:val="20"/>
                <w:lang w:val="hr-HR"/>
              </w:rPr>
            </w:pPr>
            <w:bookmarkStart w:id="1224" w:name="_Toc67331449"/>
            <w:r w:rsidRPr="00E164D2">
              <w:rPr>
                <w:rFonts w:asciiTheme="minorHAnsi" w:hAnsiTheme="minorHAnsi" w:cs="Arial"/>
                <w:color w:val="000000" w:themeColor="text1"/>
                <w:sz w:val="20"/>
                <w:lang w:val="hr-HR"/>
              </w:rPr>
              <w:t>000 kuna</w:t>
            </w:r>
            <w:bookmarkEnd w:id="1224"/>
          </w:p>
        </w:tc>
        <w:tc>
          <w:tcPr>
            <w:tcW w:w="706" w:type="pct"/>
            <w:vAlign w:val="center"/>
          </w:tcPr>
          <w:p w14:paraId="6CC1C25E"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7" w:type="pct"/>
            <w:vAlign w:val="center"/>
          </w:tcPr>
          <w:p w14:paraId="604A9093" w14:textId="5D0F0522" w:rsidR="0008351E" w:rsidRPr="00EA3621" w:rsidRDefault="0008351E" w:rsidP="0008351E">
            <w:pPr>
              <w:pStyle w:val="T1"/>
              <w:spacing w:before="0" w:after="0" w:line="220" w:lineRule="exact"/>
              <w:jc w:val="right"/>
              <w:rPr>
                <w:rFonts w:asciiTheme="minorHAnsi" w:hAnsiTheme="minorHAnsi" w:cs="Arial"/>
                <w:color w:val="000000" w:themeColor="text1"/>
                <w:sz w:val="20"/>
                <w:lang w:val="hr-HR"/>
              </w:rPr>
            </w:pPr>
            <w:r w:rsidRPr="00E164D2">
              <w:rPr>
                <w:rFonts w:asciiTheme="minorHAnsi" w:hAnsiTheme="minorHAnsi" w:cs="Arial"/>
                <w:color w:val="000000" w:themeColor="text1"/>
                <w:sz w:val="20"/>
                <w:lang w:val="hr-HR"/>
              </w:rPr>
              <w:t>000 kuna</w:t>
            </w:r>
          </w:p>
        </w:tc>
      </w:tr>
      <w:tr w:rsidR="0008351E" w:rsidRPr="00EA3621" w14:paraId="30F25FB1" w14:textId="77777777" w:rsidTr="00276534">
        <w:trPr>
          <w:trHeight w:val="185"/>
          <w:jc w:val="center"/>
        </w:trPr>
        <w:tc>
          <w:tcPr>
            <w:tcW w:w="2174" w:type="pct"/>
          </w:tcPr>
          <w:p w14:paraId="3CF152F4" w14:textId="77777777" w:rsidR="0008351E" w:rsidRPr="00EA3621"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08351E" w:rsidRPr="00EA3621" w:rsidRDefault="0008351E" w:rsidP="0008351E">
            <w:pPr>
              <w:pStyle w:val="T1"/>
              <w:spacing w:before="0" w:after="0" w:line="220" w:lineRule="exact"/>
              <w:jc w:val="right"/>
              <w:rPr>
                <w:rFonts w:asciiTheme="minorHAnsi" w:hAnsiTheme="minorHAnsi" w:cs="Arial"/>
                <w:color w:val="000000" w:themeColor="text1"/>
                <w:sz w:val="20"/>
                <w:lang w:val="hr-HR"/>
              </w:rPr>
            </w:pPr>
          </w:p>
        </w:tc>
      </w:tr>
      <w:tr w:rsidR="0008351E" w:rsidRPr="00EA3621" w14:paraId="00F601F3" w14:textId="77777777" w:rsidTr="00815CFC">
        <w:trPr>
          <w:trHeight w:val="241"/>
          <w:jc w:val="center"/>
        </w:trPr>
        <w:tc>
          <w:tcPr>
            <w:tcW w:w="2174" w:type="pct"/>
            <w:vAlign w:val="bottom"/>
          </w:tcPr>
          <w:p w14:paraId="5D4DE05E" w14:textId="77777777" w:rsidR="0008351E" w:rsidRPr="00EA3621" w:rsidRDefault="0008351E" w:rsidP="0008351E">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vAlign w:val="center"/>
          </w:tcPr>
          <w:p w14:paraId="0FA5528A" w14:textId="6BA5161A" w:rsidR="0008351E" w:rsidRPr="00EA3621" w:rsidRDefault="00283E21" w:rsidP="0008351E">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10.155.575</w:t>
            </w:r>
          </w:p>
        </w:tc>
        <w:tc>
          <w:tcPr>
            <w:tcW w:w="706" w:type="pct"/>
            <w:tcBorders>
              <w:top w:val="nil"/>
              <w:left w:val="nil"/>
              <w:bottom w:val="nil"/>
              <w:right w:val="nil"/>
            </w:tcBorders>
            <w:shd w:val="clear" w:color="auto" w:fill="auto"/>
            <w:vAlign w:val="center"/>
          </w:tcPr>
          <w:p w14:paraId="545C2A2F" w14:textId="4B7241D4" w:rsidR="0008351E" w:rsidRPr="00EA3621" w:rsidRDefault="0008351E" w:rsidP="0008351E">
            <w:pPr>
              <w:pStyle w:val="TT"/>
              <w:jc w:val="right"/>
              <w:rPr>
                <w:rFonts w:asciiTheme="minorHAnsi" w:hAnsiTheme="minorHAnsi" w:cs="Arial"/>
                <w:b/>
                <w:color w:val="000000" w:themeColor="text1"/>
                <w:sz w:val="20"/>
                <w:lang w:val="hr-HR"/>
              </w:rPr>
            </w:pPr>
            <w:bookmarkStart w:id="1225" w:name="_Toc67331452"/>
            <w:r w:rsidRPr="0098472E">
              <w:rPr>
                <w:rFonts w:asciiTheme="minorHAnsi" w:hAnsiTheme="minorHAnsi" w:cs="Arial"/>
                <w:b/>
                <w:color w:val="000000" w:themeColor="text1"/>
                <w:sz w:val="20"/>
                <w:lang w:val="hr-HR"/>
              </w:rPr>
              <w:t>10.076.599</w:t>
            </w:r>
            <w:bookmarkEnd w:id="1225"/>
          </w:p>
        </w:tc>
        <w:tc>
          <w:tcPr>
            <w:tcW w:w="706" w:type="pct"/>
            <w:tcBorders>
              <w:top w:val="nil"/>
              <w:left w:val="nil"/>
              <w:bottom w:val="nil"/>
              <w:right w:val="nil"/>
            </w:tcBorders>
            <w:shd w:val="clear" w:color="auto" w:fill="auto"/>
            <w:vAlign w:val="center"/>
          </w:tcPr>
          <w:p w14:paraId="6ECB33CC" w14:textId="6F36BB60" w:rsidR="0008351E" w:rsidRPr="00EA3621" w:rsidRDefault="00283E21" w:rsidP="0008351E">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10.155.072</w:t>
            </w:r>
          </w:p>
        </w:tc>
        <w:tc>
          <w:tcPr>
            <w:tcW w:w="707" w:type="pct"/>
            <w:tcBorders>
              <w:top w:val="nil"/>
              <w:left w:val="nil"/>
              <w:bottom w:val="nil"/>
              <w:right w:val="nil"/>
            </w:tcBorders>
            <w:shd w:val="clear" w:color="auto" w:fill="auto"/>
            <w:vAlign w:val="center"/>
          </w:tcPr>
          <w:p w14:paraId="048F1A71" w14:textId="7E207389" w:rsidR="0008351E" w:rsidRPr="00EA3621" w:rsidRDefault="0008351E" w:rsidP="0008351E">
            <w:pPr>
              <w:pStyle w:val="TT"/>
              <w:jc w:val="right"/>
              <w:rPr>
                <w:rFonts w:asciiTheme="minorHAnsi" w:hAnsiTheme="minorHAnsi" w:cs="Arial"/>
                <w:b/>
                <w:color w:val="000000" w:themeColor="text1"/>
                <w:sz w:val="20"/>
                <w:lang w:val="hr-HR"/>
              </w:rPr>
            </w:pPr>
            <w:bookmarkStart w:id="1226" w:name="_Toc67331454"/>
            <w:r>
              <w:rPr>
                <w:rFonts w:asciiTheme="minorHAnsi" w:hAnsiTheme="minorHAnsi" w:cs="Arial"/>
                <w:b/>
                <w:color w:val="000000" w:themeColor="text1"/>
                <w:sz w:val="20"/>
                <w:lang w:val="hr-HR"/>
              </w:rPr>
              <w:t>10.074.668</w:t>
            </w:r>
            <w:bookmarkEnd w:id="1226"/>
          </w:p>
        </w:tc>
      </w:tr>
      <w:tr w:rsidR="0008351E" w:rsidRPr="00EA3621" w14:paraId="35C622A1" w14:textId="77777777" w:rsidTr="00276534">
        <w:trPr>
          <w:trHeight w:val="311"/>
          <w:jc w:val="center"/>
        </w:trPr>
        <w:tc>
          <w:tcPr>
            <w:tcW w:w="2174" w:type="pct"/>
            <w:vAlign w:val="bottom"/>
          </w:tcPr>
          <w:p w14:paraId="78B570C9" w14:textId="77777777" w:rsidR="0008351E" w:rsidRPr="00EA3621" w:rsidRDefault="0008351E" w:rsidP="0008351E">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vAlign w:val="bottom"/>
          </w:tcPr>
          <w:p w14:paraId="63B4C0FC" w14:textId="1F2ED25C" w:rsidR="0008351E" w:rsidRPr="00EA3621" w:rsidRDefault="00283E21" w:rsidP="0008351E">
            <w:pPr>
              <w:pStyle w:val="TT"/>
              <w:jc w:val="right"/>
              <w:rPr>
                <w:rFonts w:ascii="Calibri" w:hAnsi="Calibri"/>
                <w:color w:val="000000" w:themeColor="text1"/>
                <w:sz w:val="20"/>
                <w:lang w:val="hr-HR"/>
              </w:rPr>
            </w:pPr>
            <w:r>
              <w:rPr>
                <w:rFonts w:ascii="Calibri" w:hAnsi="Calibri"/>
                <w:color w:val="000000" w:themeColor="text1"/>
                <w:sz w:val="20"/>
                <w:lang w:val="hr-HR"/>
              </w:rPr>
              <w:t>15.802.685</w:t>
            </w:r>
          </w:p>
        </w:tc>
        <w:tc>
          <w:tcPr>
            <w:tcW w:w="706" w:type="pct"/>
            <w:tcBorders>
              <w:top w:val="nil"/>
              <w:left w:val="nil"/>
              <w:bottom w:val="nil"/>
              <w:right w:val="nil"/>
            </w:tcBorders>
            <w:shd w:val="clear" w:color="auto" w:fill="auto"/>
            <w:vAlign w:val="bottom"/>
          </w:tcPr>
          <w:p w14:paraId="285C7391" w14:textId="31A579EB" w:rsidR="0008351E" w:rsidRPr="00EA3621" w:rsidRDefault="0008351E" w:rsidP="0008351E">
            <w:pPr>
              <w:pStyle w:val="TT"/>
              <w:jc w:val="right"/>
              <w:rPr>
                <w:rFonts w:ascii="Calibri" w:hAnsi="Calibri"/>
                <w:color w:val="000000" w:themeColor="text1"/>
                <w:sz w:val="20"/>
                <w:lang w:val="hr-HR"/>
              </w:rPr>
            </w:pPr>
            <w:bookmarkStart w:id="1227" w:name="_Toc67331457"/>
            <w:r w:rsidRPr="0098472E">
              <w:rPr>
                <w:rFonts w:ascii="Calibri" w:hAnsi="Calibri"/>
                <w:color w:val="000000" w:themeColor="text1"/>
                <w:sz w:val="20"/>
                <w:lang w:val="hr-HR"/>
              </w:rPr>
              <w:t>15.868.462</w:t>
            </w:r>
            <w:bookmarkEnd w:id="1227"/>
          </w:p>
        </w:tc>
        <w:tc>
          <w:tcPr>
            <w:tcW w:w="706" w:type="pct"/>
            <w:tcBorders>
              <w:top w:val="nil"/>
              <w:left w:val="nil"/>
              <w:bottom w:val="nil"/>
              <w:right w:val="nil"/>
            </w:tcBorders>
            <w:shd w:val="clear" w:color="auto" w:fill="auto"/>
            <w:vAlign w:val="bottom"/>
          </w:tcPr>
          <w:p w14:paraId="7DCA4A5A" w14:textId="54DDAE0B" w:rsidR="0008351E" w:rsidRPr="00EA3621" w:rsidRDefault="00283E21" w:rsidP="0008351E">
            <w:pPr>
              <w:pStyle w:val="TT"/>
              <w:jc w:val="right"/>
              <w:rPr>
                <w:rFonts w:ascii="Calibri" w:hAnsi="Calibri"/>
                <w:color w:val="000000" w:themeColor="text1"/>
                <w:sz w:val="20"/>
                <w:lang w:val="hr-HR"/>
              </w:rPr>
            </w:pPr>
            <w:r>
              <w:rPr>
                <w:rFonts w:ascii="Calibri" w:hAnsi="Calibri"/>
                <w:color w:val="000000" w:themeColor="text1"/>
                <w:sz w:val="20"/>
                <w:lang w:val="hr-HR"/>
              </w:rPr>
              <w:t>15.797.369</w:t>
            </w:r>
          </w:p>
        </w:tc>
        <w:tc>
          <w:tcPr>
            <w:tcW w:w="707" w:type="pct"/>
            <w:tcBorders>
              <w:top w:val="nil"/>
              <w:left w:val="nil"/>
              <w:bottom w:val="nil"/>
              <w:right w:val="nil"/>
            </w:tcBorders>
            <w:shd w:val="clear" w:color="auto" w:fill="auto"/>
            <w:vAlign w:val="bottom"/>
          </w:tcPr>
          <w:p w14:paraId="5493663D" w14:textId="3B35A7E9" w:rsidR="0008351E" w:rsidRPr="00EA3621" w:rsidRDefault="0008351E" w:rsidP="0008351E">
            <w:pPr>
              <w:pStyle w:val="TT"/>
              <w:jc w:val="right"/>
              <w:rPr>
                <w:rFonts w:asciiTheme="minorHAnsi" w:hAnsiTheme="minorHAnsi"/>
                <w:color w:val="000000" w:themeColor="text1"/>
                <w:sz w:val="20"/>
                <w:lang w:val="hr-HR"/>
              </w:rPr>
            </w:pPr>
            <w:bookmarkStart w:id="1228" w:name="_Toc67331459"/>
            <w:r>
              <w:rPr>
                <w:rFonts w:asciiTheme="minorHAnsi" w:hAnsiTheme="minorHAnsi"/>
                <w:color w:val="000000" w:themeColor="text1"/>
                <w:sz w:val="20"/>
                <w:lang w:val="hr-HR"/>
              </w:rPr>
              <w:t>15.862.444</w:t>
            </w:r>
            <w:bookmarkEnd w:id="1228"/>
          </w:p>
        </w:tc>
      </w:tr>
      <w:tr w:rsidR="0008351E" w:rsidRPr="00EA3621" w14:paraId="4464E2E4" w14:textId="77777777" w:rsidTr="00815CFC">
        <w:trPr>
          <w:trHeight w:val="311"/>
          <w:jc w:val="center"/>
        </w:trPr>
        <w:tc>
          <w:tcPr>
            <w:tcW w:w="2174" w:type="pct"/>
            <w:vAlign w:val="bottom"/>
          </w:tcPr>
          <w:p w14:paraId="0D2B469E" w14:textId="77777777" w:rsidR="0008351E" w:rsidRPr="00EA3621" w:rsidRDefault="0008351E" w:rsidP="0008351E">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Kreditni zahtjev za operativni rizik</w:t>
            </w:r>
          </w:p>
        </w:tc>
        <w:tc>
          <w:tcPr>
            <w:tcW w:w="706" w:type="pct"/>
            <w:tcBorders>
              <w:top w:val="nil"/>
              <w:left w:val="nil"/>
              <w:bottom w:val="nil"/>
              <w:right w:val="nil"/>
            </w:tcBorders>
            <w:shd w:val="clear" w:color="auto" w:fill="auto"/>
            <w:vAlign w:val="center"/>
          </w:tcPr>
          <w:p w14:paraId="5040E3DA" w14:textId="78BA4DBD" w:rsidR="0008351E" w:rsidRPr="00EA3621" w:rsidRDefault="00283E21" w:rsidP="0008351E">
            <w:pPr>
              <w:pStyle w:val="TT"/>
              <w:jc w:val="right"/>
              <w:rPr>
                <w:rFonts w:ascii="Calibri" w:hAnsi="Calibri"/>
                <w:color w:val="000000" w:themeColor="text1"/>
                <w:sz w:val="20"/>
                <w:lang w:val="hr-HR"/>
              </w:rPr>
            </w:pPr>
            <w:r>
              <w:rPr>
                <w:rFonts w:ascii="Calibri" w:hAnsi="Calibri"/>
                <w:color w:val="000000" w:themeColor="text1"/>
                <w:sz w:val="20"/>
                <w:lang w:val="hr-HR"/>
              </w:rPr>
              <w:t>787.800</w:t>
            </w:r>
          </w:p>
        </w:tc>
        <w:tc>
          <w:tcPr>
            <w:tcW w:w="706" w:type="pct"/>
            <w:tcBorders>
              <w:top w:val="nil"/>
              <w:left w:val="nil"/>
              <w:bottom w:val="nil"/>
              <w:right w:val="nil"/>
            </w:tcBorders>
            <w:shd w:val="clear" w:color="auto" w:fill="auto"/>
            <w:vAlign w:val="center"/>
          </w:tcPr>
          <w:p w14:paraId="647214D5" w14:textId="092724BE" w:rsidR="0008351E" w:rsidRPr="00EA3621" w:rsidRDefault="0008351E" w:rsidP="0008351E">
            <w:pPr>
              <w:pStyle w:val="TT"/>
              <w:jc w:val="right"/>
              <w:rPr>
                <w:rFonts w:ascii="Calibri" w:hAnsi="Calibri"/>
                <w:color w:val="000000" w:themeColor="text1"/>
                <w:sz w:val="20"/>
                <w:lang w:val="hr-HR"/>
              </w:rPr>
            </w:pPr>
            <w:bookmarkStart w:id="1229" w:name="_Toc67331462"/>
            <w:r w:rsidRPr="0098472E">
              <w:rPr>
                <w:rFonts w:ascii="Calibri" w:hAnsi="Calibri"/>
                <w:color w:val="000000" w:themeColor="text1"/>
                <w:sz w:val="20"/>
                <w:lang w:val="hr-HR"/>
              </w:rPr>
              <w:t>787.800</w:t>
            </w:r>
            <w:bookmarkEnd w:id="1229"/>
          </w:p>
        </w:tc>
        <w:tc>
          <w:tcPr>
            <w:tcW w:w="706" w:type="pct"/>
            <w:tcBorders>
              <w:top w:val="nil"/>
              <w:left w:val="nil"/>
              <w:bottom w:val="nil"/>
              <w:right w:val="nil"/>
            </w:tcBorders>
            <w:shd w:val="clear" w:color="auto" w:fill="auto"/>
            <w:vAlign w:val="center"/>
          </w:tcPr>
          <w:p w14:paraId="07962C23" w14:textId="52334824" w:rsidR="0008351E" w:rsidRPr="00EA3621" w:rsidRDefault="00283E21" w:rsidP="0008351E">
            <w:pPr>
              <w:pStyle w:val="TT"/>
              <w:jc w:val="right"/>
              <w:rPr>
                <w:rFonts w:ascii="Calibri" w:hAnsi="Calibri"/>
                <w:color w:val="000000" w:themeColor="text1"/>
                <w:sz w:val="20"/>
                <w:lang w:val="hr-HR"/>
              </w:rPr>
            </w:pPr>
            <w:r>
              <w:rPr>
                <w:rFonts w:ascii="Calibri" w:hAnsi="Calibri"/>
                <w:color w:val="000000" w:themeColor="text1"/>
                <w:sz w:val="20"/>
                <w:lang w:val="hr-HR"/>
              </w:rPr>
              <w:t>767.635</w:t>
            </w:r>
          </w:p>
        </w:tc>
        <w:tc>
          <w:tcPr>
            <w:tcW w:w="707" w:type="pct"/>
            <w:tcBorders>
              <w:top w:val="nil"/>
              <w:left w:val="nil"/>
              <w:bottom w:val="nil"/>
              <w:right w:val="nil"/>
            </w:tcBorders>
            <w:shd w:val="clear" w:color="auto" w:fill="auto"/>
            <w:vAlign w:val="center"/>
          </w:tcPr>
          <w:p w14:paraId="2727FEC0" w14:textId="42E331E7" w:rsidR="0008351E" w:rsidRPr="00EA3621" w:rsidRDefault="0008351E" w:rsidP="0008351E">
            <w:pPr>
              <w:pStyle w:val="TT"/>
              <w:jc w:val="right"/>
              <w:rPr>
                <w:rFonts w:asciiTheme="minorHAnsi" w:hAnsiTheme="minorHAnsi"/>
                <w:color w:val="000000" w:themeColor="text1"/>
                <w:sz w:val="20"/>
                <w:lang w:val="hr-HR"/>
              </w:rPr>
            </w:pPr>
            <w:bookmarkStart w:id="1230" w:name="_Toc67331464"/>
            <w:r>
              <w:rPr>
                <w:rFonts w:asciiTheme="minorHAnsi" w:hAnsiTheme="minorHAnsi"/>
                <w:color w:val="000000" w:themeColor="text1"/>
                <w:sz w:val="20"/>
                <w:lang w:val="hr-HR"/>
              </w:rPr>
              <w:t>767.635</w:t>
            </w:r>
            <w:bookmarkEnd w:id="1230"/>
          </w:p>
        </w:tc>
      </w:tr>
      <w:tr w:rsidR="0008351E" w:rsidRPr="00EA3621" w14:paraId="240C6EA3" w14:textId="77777777" w:rsidTr="00815CFC">
        <w:trPr>
          <w:trHeight w:val="311"/>
          <w:jc w:val="center"/>
        </w:trPr>
        <w:tc>
          <w:tcPr>
            <w:tcW w:w="2174" w:type="pct"/>
            <w:vAlign w:val="bottom"/>
          </w:tcPr>
          <w:p w14:paraId="6D61282E" w14:textId="77777777" w:rsidR="0008351E" w:rsidRPr="00EA3621" w:rsidRDefault="0008351E" w:rsidP="0008351E">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vAlign w:val="center"/>
          </w:tcPr>
          <w:p w14:paraId="434F675E" w14:textId="6F8ED10B" w:rsidR="0008351E" w:rsidRPr="00EA3621" w:rsidRDefault="00283E21" w:rsidP="0008351E">
            <w:pPr>
              <w:pStyle w:val="TT"/>
              <w:jc w:val="right"/>
              <w:rPr>
                <w:rFonts w:ascii="Calibri" w:hAnsi="Calibri"/>
                <w:color w:val="000000" w:themeColor="text1"/>
                <w:sz w:val="20"/>
                <w:highlight w:val="yellow"/>
                <w:lang w:val="hr-HR"/>
              </w:rPr>
            </w:pPr>
            <w:r w:rsidRPr="00D414B6">
              <w:rPr>
                <w:rFonts w:ascii="Calibri" w:hAnsi="Calibri"/>
                <w:color w:val="000000" w:themeColor="text1"/>
                <w:sz w:val="20"/>
                <w:lang w:val="hr-HR"/>
              </w:rPr>
              <w:t>253.967</w:t>
            </w:r>
          </w:p>
        </w:tc>
        <w:tc>
          <w:tcPr>
            <w:tcW w:w="706" w:type="pct"/>
            <w:tcBorders>
              <w:top w:val="nil"/>
              <w:left w:val="nil"/>
              <w:bottom w:val="nil"/>
              <w:right w:val="nil"/>
            </w:tcBorders>
            <w:shd w:val="clear" w:color="auto" w:fill="auto"/>
            <w:vAlign w:val="center"/>
          </w:tcPr>
          <w:p w14:paraId="583D6853" w14:textId="07D7F592" w:rsidR="0008351E" w:rsidRPr="00EA3621" w:rsidRDefault="0008351E" w:rsidP="0008351E">
            <w:pPr>
              <w:pStyle w:val="TT"/>
              <w:jc w:val="right"/>
              <w:rPr>
                <w:rFonts w:ascii="Calibri" w:hAnsi="Calibri"/>
                <w:color w:val="000000" w:themeColor="text1"/>
                <w:sz w:val="20"/>
                <w:highlight w:val="yellow"/>
                <w:lang w:val="hr-HR"/>
              </w:rPr>
            </w:pPr>
            <w:bookmarkStart w:id="1231" w:name="_Toc67331467"/>
            <w:r w:rsidRPr="00F625B3">
              <w:rPr>
                <w:rFonts w:ascii="Calibri" w:hAnsi="Calibri"/>
                <w:color w:val="000000" w:themeColor="text1"/>
                <w:sz w:val="20"/>
                <w:lang w:val="hr-HR"/>
              </w:rPr>
              <w:t>-</w:t>
            </w:r>
            <w:bookmarkEnd w:id="1231"/>
          </w:p>
        </w:tc>
        <w:tc>
          <w:tcPr>
            <w:tcW w:w="706" w:type="pct"/>
            <w:tcBorders>
              <w:top w:val="nil"/>
              <w:left w:val="nil"/>
              <w:bottom w:val="nil"/>
              <w:right w:val="nil"/>
            </w:tcBorders>
            <w:shd w:val="clear" w:color="auto" w:fill="auto"/>
            <w:vAlign w:val="center"/>
          </w:tcPr>
          <w:p w14:paraId="46D81690" w14:textId="29EC0813" w:rsidR="0008351E" w:rsidRPr="00EA3621" w:rsidRDefault="00283E21" w:rsidP="0008351E">
            <w:pPr>
              <w:pStyle w:val="TT"/>
              <w:jc w:val="right"/>
              <w:rPr>
                <w:rFonts w:ascii="Calibri" w:hAnsi="Calibri"/>
                <w:color w:val="000000" w:themeColor="text1"/>
                <w:sz w:val="20"/>
                <w:lang w:val="hr-HR"/>
              </w:rPr>
            </w:pPr>
            <w:r>
              <w:rPr>
                <w:rFonts w:ascii="Calibri" w:hAnsi="Calibri"/>
                <w:color w:val="000000" w:themeColor="text1"/>
                <w:sz w:val="20"/>
                <w:lang w:val="hr-HR"/>
              </w:rPr>
              <w:t>231.708</w:t>
            </w:r>
          </w:p>
        </w:tc>
        <w:tc>
          <w:tcPr>
            <w:tcW w:w="707" w:type="pct"/>
            <w:tcBorders>
              <w:top w:val="nil"/>
              <w:left w:val="nil"/>
              <w:bottom w:val="nil"/>
              <w:right w:val="nil"/>
            </w:tcBorders>
            <w:shd w:val="clear" w:color="auto" w:fill="auto"/>
            <w:vAlign w:val="center"/>
          </w:tcPr>
          <w:p w14:paraId="6AE6670E" w14:textId="5610B31B" w:rsidR="0008351E" w:rsidRPr="00EA3621" w:rsidRDefault="0008351E" w:rsidP="0008351E">
            <w:pPr>
              <w:pStyle w:val="TT"/>
              <w:jc w:val="right"/>
              <w:rPr>
                <w:rFonts w:asciiTheme="minorHAnsi" w:hAnsiTheme="minorHAnsi"/>
                <w:color w:val="000000" w:themeColor="text1"/>
                <w:sz w:val="20"/>
                <w:lang w:val="hr-HR"/>
              </w:rPr>
            </w:pPr>
            <w:bookmarkStart w:id="1232" w:name="_Toc67331469"/>
            <w:r>
              <w:rPr>
                <w:rFonts w:asciiTheme="minorHAnsi" w:hAnsiTheme="minorHAnsi"/>
                <w:color w:val="000000" w:themeColor="text1"/>
                <w:sz w:val="20"/>
                <w:lang w:val="hr-HR"/>
              </w:rPr>
              <w:t>-</w:t>
            </w:r>
            <w:bookmarkEnd w:id="1232"/>
          </w:p>
        </w:tc>
      </w:tr>
      <w:tr w:rsidR="0008351E" w:rsidRPr="00EA3621" w14:paraId="2D59ACA6" w14:textId="77777777" w:rsidTr="00276534">
        <w:trPr>
          <w:trHeight w:val="311"/>
          <w:jc w:val="center"/>
        </w:trPr>
        <w:tc>
          <w:tcPr>
            <w:tcW w:w="2174" w:type="pct"/>
            <w:vAlign w:val="bottom"/>
          </w:tcPr>
          <w:p w14:paraId="0BFD2215" w14:textId="77777777" w:rsidR="0008351E" w:rsidRPr="00EA3621" w:rsidRDefault="0008351E" w:rsidP="0008351E">
            <w:pPr>
              <w:pStyle w:val="T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vAlign w:val="bottom"/>
          </w:tcPr>
          <w:p w14:paraId="09114252" w14:textId="6EC5796D" w:rsidR="0008351E" w:rsidRPr="00EA3621" w:rsidRDefault="00283E21" w:rsidP="0008351E">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16.844.452</w:t>
            </w:r>
          </w:p>
        </w:tc>
        <w:tc>
          <w:tcPr>
            <w:tcW w:w="706" w:type="pct"/>
            <w:tcBorders>
              <w:top w:val="nil"/>
              <w:left w:val="nil"/>
              <w:bottom w:val="nil"/>
              <w:right w:val="nil"/>
            </w:tcBorders>
            <w:shd w:val="clear" w:color="auto" w:fill="auto"/>
            <w:vAlign w:val="bottom"/>
          </w:tcPr>
          <w:p w14:paraId="7629EA39" w14:textId="7D212EB9" w:rsidR="0008351E" w:rsidRPr="00EA3621" w:rsidRDefault="0008351E" w:rsidP="0008351E">
            <w:pPr>
              <w:pStyle w:val="TT"/>
              <w:jc w:val="right"/>
              <w:rPr>
                <w:rFonts w:asciiTheme="minorHAnsi" w:hAnsiTheme="minorHAnsi" w:cs="Arial"/>
                <w:b/>
                <w:color w:val="000000" w:themeColor="text1"/>
                <w:sz w:val="20"/>
                <w:lang w:val="hr-HR"/>
              </w:rPr>
            </w:pPr>
            <w:bookmarkStart w:id="1233" w:name="_Toc67331472"/>
            <w:r w:rsidRPr="0098472E">
              <w:rPr>
                <w:rFonts w:asciiTheme="minorHAnsi" w:hAnsiTheme="minorHAnsi" w:cs="Arial"/>
                <w:b/>
                <w:color w:val="000000" w:themeColor="text1"/>
                <w:sz w:val="20"/>
                <w:lang w:val="hr-HR"/>
              </w:rPr>
              <w:t>16.656.262</w:t>
            </w:r>
            <w:bookmarkEnd w:id="1233"/>
          </w:p>
        </w:tc>
        <w:tc>
          <w:tcPr>
            <w:tcW w:w="706" w:type="pct"/>
            <w:tcBorders>
              <w:top w:val="nil"/>
              <w:left w:val="nil"/>
              <w:bottom w:val="nil"/>
              <w:right w:val="nil"/>
            </w:tcBorders>
            <w:shd w:val="clear" w:color="auto" w:fill="auto"/>
            <w:vAlign w:val="bottom"/>
          </w:tcPr>
          <w:p w14:paraId="410B93E1" w14:textId="2C28D6FD" w:rsidR="0008351E" w:rsidRPr="00EA3621" w:rsidRDefault="00283E21" w:rsidP="0008351E">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16.796.712</w:t>
            </w:r>
          </w:p>
        </w:tc>
        <w:tc>
          <w:tcPr>
            <w:tcW w:w="707" w:type="pct"/>
            <w:tcBorders>
              <w:top w:val="nil"/>
              <w:left w:val="nil"/>
              <w:bottom w:val="nil"/>
              <w:right w:val="nil"/>
            </w:tcBorders>
            <w:shd w:val="clear" w:color="auto" w:fill="auto"/>
            <w:vAlign w:val="bottom"/>
          </w:tcPr>
          <w:p w14:paraId="7434EC49" w14:textId="65625B4C" w:rsidR="0008351E" w:rsidRPr="00EA3621" w:rsidRDefault="0008351E" w:rsidP="0008351E">
            <w:pPr>
              <w:pStyle w:val="TT"/>
              <w:jc w:val="right"/>
              <w:rPr>
                <w:rFonts w:asciiTheme="minorHAnsi" w:hAnsiTheme="minorHAnsi" w:cs="Arial"/>
                <w:b/>
                <w:color w:val="000000" w:themeColor="text1"/>
                <w:sz w:val="20"/>
                <w:lang w:val="hr-HR"/>
              </w:rPr>
            </w:pPr>
            <w:bookmarkStart w:id="1234" w:name="_Toc67331474"/>
            <w:r>
              <w:rPr>
                <w:rFonts w:asciiTheme="minorHAnsi" w:hAnsiTheme="minorHAnsi" w:cs="Arial"/>
                <w:b/>
                <w:color w:val="000000" w:themeColor="text1"/>
                <w:sz w:val="20"/>
                <w:lang w:val="hr-HR"/>
              </w:rPr>
              <w:t>16.630.079</w:t>
            </w:r>
            <w:bookmarkEnd w:id="1234"/>
          </w:p>
        </w:tc>
      </w:tr>
      <w:tr w:rsidR="0008351E" w:rsidRPr="00EA3621" w14:paraId="33BFFBF9" w14:textId="77777777" w:rsidTr="00276534">
        <w:trPr>
          <w:trHeight w:val="179"/>
          <w:jc w:val="center"/>
        </w:trPr>
        <w:tc>
          <w:tcPr>
            <w:tcW w:w="2174" w:type="pct"/>
          </w:tcPr>
          <w:p w14:paraId="64412728" w14:textId="77777777" w:rsidR="0008351E" w:rsidRPr="00EA3621" w:rsidRDefault="0008351E" w:rsidP="0008351E">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08351E" w:rsidRPr="00EA3621"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08351E" w:rsidRPr="00EA3621"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08351E" w:rsidRPr="00EA3621" w:rsidRDefault="0008351E" w:rsidP="0008351E">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08351E" w:rsidRPr="00EA3621" w:rsidRDefault="0008351E" w:rsidP="0008351E">
            <w:pPr>
              <w:pStyle w:val="Thick"/>
              <w:jc w:val="right"/>
              <w:rPr>
                <w:rFonts w:asciiTheme="minorHAnsi" w:hAnsiTheme="minorHAnsi" w:cs="Arial"/>
                <w:color w:val="000000" w:themeColor="text1"/>
                <w:sz w:val="20"/>
                <w:lang w:val="hr-HR"/>
              </w:rPr>
            </w:pPr>
          </w:p>
        </w:tc>
      </w:tr>
      <w:tr w:rsidR="0008351E" w:rsidRPr="00EA3621" w14:paraId="172A8E40" w14:textId="77777777" w:rsidTr="00276534">
        <w:trPr>
          <w:trHeight w:val="170"/>
          <w:jc w:val="center"/>
        </w:trPr>
        <w:tc>
          <w:tcPr>
            <w:tcW w:w="2174" w:type="pct"/>
          </w:tcPr>
          <w:p w14:paraId="673242F7" w14:textId="77777777" w:rsidR="0008351E" w:rsidRPr="00EA3621"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7777777" w:rsidR="0008351E" w:rsidRPr="00EA3621"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A3621">
              <w:rPr>
                <w:rFonts w:asciiTheme="minorHAnsi" w:hAnsiTheme="minorHAnsi" w:cs="Arial"/>
                <w:bCs w:val="0"/>
                <w:color w:val="000000" w:themeColor="text1"/>
                <w:sz w:val="20"/>
                <w:lang w:val="hr-HR"/>
              </w:rPr>
              <w:t>%</w:t>
            </w:r>
          </w:p>
        </w:tc>
        <w:tc>
          <w:tcPr>
            <w:tcW w:w="706" w:type="pct"/>
            <w:vAlign w:val="bottom"/>
          </w:tcPr>
          <w:p w14:paraId="46068221" w14:textId="14FC30D7" w:rsidR="0008351E" w:rsidRPr="00EA3621"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164D2">
              <w:rPr>
                <w:rFonts w:asciiTheme="minorHAnsi" w:hAnsiTheme="minorHAnsi" w:cs="Arial"/>
                <w:bCs w:val="0"/>
                <w:color w:val="000000" w:themeColor="text1"/>
                <w:sz w:val="20"/>
                <w:lang w:val="hr-HR"/>
              </w:rPr>
              <w:t>%</w:t>
            </w:r>
          </w:p>
        </w:tc>
        <w:tc>
          <w:tcPr>
            <w:tcW w:w="706" w:type="pct"/>
            <w:vAlign w:val="bottom"/>
          </w:tcPr>
          <w:p w14:paraId="02BAFDAA" w14:textId="77777777" w:rsidR="0008351E" w:rsidRPr="00EA3621"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A3621">
              <w:rPr>
                <w:rFonts w:asciiTheme="minorHAnsi" w:hAnsiTheme="minorHAnsi" w:cs="Arial"/>
                <w:bCs w:val="0"/>
                <w:color w:val="000000" w:themeColor="text1"/>
                <w:sz w:val="20"/>
                <w:lang w:val="hr-HR"/>
              </w:rPr>
              <w:t>%</w:t>
            </w:r>
          </w:p>
        </w:tc>
        <w:tc>
          <w:tcPr>
            <w:tcW w:w="707" w:type="pct"/>
            <w:vAlign w:val="bottom"/>
          </w:tcPr>
          <w:p w14:paraId="5AA215C8" w14:textId="28B045F6" w:rsidR="0008351E" w:rsidRPr="00EA3621"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E164D2">
              <w:rPr>
                <w:rFonts w:asciiTheme="minorHAnsi" w:hAnsiTheme="minorHAnsi" w:cs="Arial"/>
                <w:bCs w:val="0"/>
                <w:color w:val="000000" w:themeColor="text1"/>
                <w:sz w:val="20"/>
                <w:lang w:val="hr-HR"/>
              </w:rPr>
              <w:t>%</w:t>
            </w:r>
          </w:p>
        </w:tc>
      </w:tr>
      <w:tr w:rsidR="0008351E" w:rsidRPr="00EA3621" w14:paraId="185F92F1" w14:textId="77777777" w:rsidTr="00276534">
        <w:trPr>
          <w:trHeight w:val="271"/>
          <w:jc w:val="center"/>
        </w:trPr>
        <w:tc>
          <w:tcPr>
            <w:tcW w:w="2174" w:type="pct"/>
            <w:vAlign w:val="bottom"/>
          </w:tcPr>
          <w:p w14:paraId="569FE9A4" w14:textId="77777777" w:rsidR="0008351E" w:rsidRPr="00EA3621"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276EE4BD" w:rsidR="0008351E" w:rsidRPr="00EA3621" w:rsidRDefault="00283E21"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60,29</w:t>
            </w:r>
          </w:p>
        </w:tc>
        <w:tc>
          <w:tcPr>
            <w:tcW w:w="706" w:type="pct"/>
            <w:tcBorders>
              <w:top w:val="nil"/>
              <w:left w:val="nil"/>
              <w:bottom w:val="single" w:sz="12" w:space="0" w:color="auto"/>
              <w:right w:val="nil"/>
            </w:tcBorders>
            <w:shd w:val="clear" w:color="auto" w:fill="auto"/>
            <w:vAlign w:val="center"/>
          </w:tcPr>
          <w:p w14:paraId="71C689E6" w14:textId="1E8337E8" w:rsidR="0008351E" w:rsidRPr="00EA3621" w:rsidRDefault="0008351E" w:rsidP="0008351E">
            <w:pPr>
              <w:pStyle w:val="Tot"/>
              <w:jc w:val="right"/>
              <w:rPr>
                <w:rFonts w:asciiTheme="minorHAnsi" w:hAnsiTheme="minorHAnsi" w:cs="Arial"/>
                <w:b/>
                <w:bCs/>
                <w:color w:val="000000" w:themeColor="text1"/>
                <w:sz w:val="20"/>
                <w:lang w:val="hr-HR"/>
              </w:rPr>
            </w:pPr>
            <w:bookmarkStart w:id="1235" w:name="_Toc67331477"/>
            <w:r w:rsidRPr="0098472E">
              <w:rPr>
                <w:rFonts w:asciiTheme="minorHAnsi" w:hAnsiTheme="minorHAnsi" w:cs="Arial"/>
                <w:b/>
                <w:bCs/>
                <w:color w:val="000000" w:themeColor="text1"/>
                <w:sz w:val="20"/>
                <w:lang w:val="hr-HR"/>
              </w:rPr>
              <w:t>60,50</w:t>
            </w:r>
            <w:bookmarkEnd w:id="1235"/>
          </w:p>
        </w:tc>
        <w:tc>
          <w:tcPr>
            <w:tcW w:w="706" w:type="pct"/>
            <w:tcBorders>
              <w:top w:val="nil"/>
              <w:left w:val="nil"/>
              <w:bottom w:val="single" w:sz="12" w:space="0" w:color="auto"/>
              <w:right w:val="nil"/>
            </w:tcBorders>
            <w:shd w:val="clear" w:color="auto" w:fill="auto"/>
            <w:vAlign w:val="center"/>
          </w:tcPr>
          <w:p w14:paraId="68A5375C" w14:textId="12833AEE" w:rsidR="0008351E" w:rsidRPr="00EA3621" w:rsidRDefault="00283E21"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60,46</w:t>
            </w:r>
          </w:p>
        </w:tc>
        <w:tc>
          <w:tcPr>
            <w:tcW w:w="707" w:type="pct"/>
            <w:tcBorders>
              <w:top w:val="nil"/>
              <w:left w:val="nil"/>
              <w:bottom w:val="single" w:sz="12" w:space="0" w:color="auto"/>
              <w:right w:val="nil"/>
            </w:tcBorders>
            <w:shd w:val="clear" w:color="auto" w:fill="auto"/>
            <w:vAlign w:val="center"/>
          </w:tcPr>
          <w:p w14:paraId="2549B989" w14:textId="68670752" w:rsidR="0008351E" w:rsidRPr="00EA3621" w:rsidRDefault="0008351E" w:rsidP="0008351E">
            <w:pPr>
              <w:pStyle w:val="Tot"/>
              <w:jc w:val="right"/>
              <w:rPr>
                <w:rFonts w:asciiTheme="minorHAnsi" w:hAnsiTheme="minorHAnsi" w:cs="Arial"/>
                <w:b/>
                <w:bCs/>
                <w:color w:val="000000" w:themeColor="text1"/>
                <w:sz w:val="20"/>
                <w:lang w:val="hr-HR"/>
              </w:rPr>
            </w:pPr>
            <w:bookmarkStart w:id="1236" w:name="_Toc67331479"/>
            <w:r>
              <w:rPr>
                <w:rFonts w:asciiTheme="minorHAnsi" w:hAnsiTheme="minorHAnsi" w:cs="Arial"/>
                <w:b/>
                <w:bCs/>
                <w:color w:val="000000" w:themeColor="text1"/>
                <w:sz w:val="20"/>
                <w:lang w:val="hr-HR"/>
              </w:rPr>
              <w:t>60,58</w:t>
            </w:r>
            <w:bookmarkEnd w:id="1236"/>
          </w:p>
        </w:tc>
      </w:tr>
      <w:tr w:rsidR="0008351E" w:rsidRPr="00EA3621" w14:paraId="379AB5FD" w14:textId="77777777" w:rsidTr="00276534">
        <w:trPr>
          <w:trHeight w:hRule="exact" w:val="221"/>
          <w:jc w:val="center"/>
        </w:trPr>
        <w:tc>
          <w:tcPr>
            <w:tcW w:w="2174" w:type="pct"/>
            <w:vAlign w:val="bottom"/>
          </w:tcPr>
          <w:p w14:paraId="2594D6AF" w14:textId="77777777" w:rsidR="0008351E" w:rsidRPr="00EA3621" w:rsidRDefault="0008351E" w:rsidP="0008351E">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08351E" w:rsidRPr="00EA3621"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08351E" w:rsidRPr="00EA3621"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08351E" w:rsidRPr="00EA3621" w:rsidRDefault="0008351E" w:rsidP="0008351E">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08351E" w:rsidRPr="00EA3621" w:rsidRDefault="0008351E" w:rsidP="0008351E">
            <w:pPr>
              <w:pStyle w:val="Tot"/>
              <w:jc w:val="right"/>
              <w:rPr>
                <w:rFonts w:ascii="Calibri" w:hAnsi="Calibri"/>
                <w:b/>
                <w:bCs/>
                <w:color w:val="000000" w:themeColor="text1"/>
                <w:sz w:val="20"/>
                <w:lang w:val="hr-HR"/>
              </w:rPr>
            </w:pPr>
          </w:p>
        </w:tc>
      </w:tr>
      <w:tr w:rsidR="0008351E" w:rsidRPr="00EA3621" w14:paraId="0EDC37E6" w14:textId="77777777" w:rsidTr="00276534">
        <w:trPr>
          <w:trHeight w:val="180"/>
          <w:jc w:val="center"/>
        </w:trPr>
        <w:tc>
          <w:tcPr>
            <w:tcW w:w="2174" w:type="pct"/>
            <w:vAlign w:val="bottom"/>
          </w:tcPr>
          <w:p w14:paraId="454472D7" w14:textId="77777777" w:rsidR="0008351E" w:rsidRPr="00EA3621" w:rsidRDefault="0008351E" w:rsidP="0008351E">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6" w:type="pct"/>
            <w:vAlign w:val="bottom"/>
          </w:tcPr>
          <w:p w14:paraId="2625ABC2" w14:textId="67F4E8A4" w:rsidR="0008351E" w:rsidRPr="00EA3621" w:rsidRDefault="0008351E" w:rsidP="0008351E">
            <w:pPr>
              <w:pStyle w:val="TH"/>
              <w:spacing w:line="220" w:lineRule="exact"/>
              <w:jc w:val="right"/>
              <w:rPr>
                <w:rFonts w:asciiTheme="minorHAnsi" w:hAnsiTheme="minorHAnsi" w:cs="Arial"/>
                <w:color w:val="000000" w:themeColor="text1"/>
                <w:sz w:val="20"/>
                <w:lang w:val="hr-HR"/>
              </w:rPr>
            </w:pPr>
            <w:bookmarkStart w:id="1237" w:name="_Toc67331481"/>
            <w:r w:rsidRPr="00E164D2">
              <w:rPr>
                <w:rFonts w:asciiTheme="minorHAnsi" w:hAnsiTheme="minorHAnsi" w:cs="Arial"/>
                <w:color w:val="000000" w:themeColor="text1"/>
                <w:sz w:val="20"/>
                <w:lang w:val="hr-HR"/>
              </w:rPr>
              <w:t>000 kuna</w:t>
            </w:r>
            <w:bookmarkEnd w:id="1237"/>
          </w:p>
        </w:tc>
        <w:tc>
          <w:tcPr>
            <w:tcW w:w="706" w:type="pct"/>
            <w:vAlign w:val="bottom"/>
          </w:tcPr>
          <w:p w14:paraId="0E3AF30B" w14:textId="77777777" w:rsidR="0008351E" w:rsidRPr="00EA3621" w:rsidRDefault="0008351E" w:rsidP="0008351E">
            <w:pPr>
              <w:pStyle w:val="TH"/>
              <w:spacing w:line="220" w:lineRule="exact"/>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07" w:type="pct"/>
            <w:vAlign w:val="bottom"/>
          </w:tcPr>
          <w:p w14:paraId="068A9E01" w14:textId="716B3DF1" w:rsidR="0008351E" w:rsidRPr="00EA3621" w:rsidRDefault="0008351E" w:rsidP="0008351E">
            <w:pPr>
              <w:pStyle w:val="TH"/>
              <w:spacing w:line="220" w:lineRule="exact"/>
              <w:jc w:val="right"/>
              <w:rPr>
                <w:rFonts w:asciiTheme="minorHAnsi" w:hAnsiTheme="minorHAnsi" w:cs="Arial"/>
                <w:color w:val="000000" w:themeColor="text1"/>
                <w:sz w:val="20"/>
                <w:lang w:val="hr-HR"/>
              </w:rPr>
            </w:pPr>
            <w:bookmarkStart w:id="1238" w:name="_Toc67331483"/>
            <w:r w:rsidRPr="00E164D2">
              <w:rPr>
                <w:rFonts w:asciiTheme="minorHAnsi" w:hAnsiTheme="minorHAnsi" w:cs="Arial"/>
                <w:color w:val="000000" w:themeColor="text1"/>
                <w:sz w:val="20"/>
                <w:lang w:val="hr-HR"/>
              </w:rPr>
              <w:t>000 kuna</w:t>
            </w:r>
            <w:bookmarkEnd w:id="1238"/>
          </w:p>
        </w:tc>
      </w:tr>
      <w:tr w:rsidR="0008351E" w:rsidRPr="00EA3621" w14:paraId="1B4F63DF" w14:textId="77777777" w:rsidTr="00276534">
        <w:trPr>
          <w:trHeight w:val="703"/>
          <w:jc w:val="center"/>
        </w:trPr>
        <w:tc>
          <w:tcPr>
            <w:tcW w:w="2174" w:type="pct"/>
            <w:vAlign w:val="bottom"/>
          </w:tcPr>
          <w:p w14:paraId="31593A7D" w14:textId="77777777" w:rsidR="0008351E" w:rsidRPr="00EA3621"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EA3621">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03288344" w:rsidR="0008351E" w:rsidRPr="00EA3621" w:rsidRDefault="00283E21"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2.021.334</w:t>
            </w:r>
          </w:p>
        </w:tc>
        <w:tc>
          <w:tcPr>
            <w:tcW w:w="706" w:type="pct"/>
            <w:tcBorders>
              <w:bottom w:val="single" w:sz="12" w:space="0" w:color="auto"/>
            </w:tcBorders>
            <w:vAlign w:val="bottom"/>
          </w:tcPr>
          <w:p w14:paraId="06F63D4F" w14:textId="1143E432" w:rsidR="0008351E" w:rsidRPr="00EA3621" w:rsidRDefault="0008351E" w:rsidP="0008351E">
            <w:pPr>
              <w:pStyle w:val="Tot"/>
              <w:jc w:val="right"/>
              <w:rPr>
                <w:rFonts w:asciiTheme="minorHAnsi" w:hAnsiTheme="minorHAnsi" w:cs="Arial"/>
                <w:b/>
                <w:bCs/>
                <w:color w:val="000000" w:themeColor="text1"/>
                <w:sz w:val="20"/>
                <w:lang w:val="hr-HR"/>
              </w:rPr>
            </w:pPr>
            <w:bookmarkStart w:id="1239" w:name="_Toc67331486"/>
            <w:r w:rsidRPr="0098472E">
              <w:rPr>
                <w:rFonts w:asciiTheme="minorHAnsi" w:hAnsiTheme="minorHAnsi" w:cs="Arial"/>
                <w:b/>
                <w:bCs/>
                <w:color w:val="000000" w:themeColor="text1"/>
                <w:sz w:val="20"/>
                <w:lang w:val="hr-HR"/>
              </w:rPr>
              <w:t>1.998.751</w:t>
            </w:r>
            <w:bookmarkEnd w:id="1239"/>
          </w:p>
        </w:tc>
        <w:tc>
          <w:tcPr>
            <w:tcW w:w="706" w:type="pct"/>
            <w:tcBorders>
              <w:bottom w:val="single" w:sz="12" w:space="0" w:color="auto"/>
            </w:tcBorders>
            <w:vAlign w:val="bottom"/>
          </w:tcPr>
          <w:p w14:paraId="2F9AC11D" w14:textId="05BA4722" w:rsidR="0008351E" w:rsidRPr="00EA3621" w:rsidRDefault="00283E21" w:rsidP="0008351E">
            <w:pPr>
              <w:pStyle w:val="Tot"/>
              <w:jc w:val="right"/>
              <w:rPr>
                <w:rFonts w:asciiTheme="minorHAnsi" w:hAnsiTheme="minorHAnsi" w:cs="Arial"/>
                <w:b/>
                <w:bCs/>
                <w:color w:val="000000" w:themeColor="text1"/>
                <w:sz w:val="20"/>
                <w:lang w:val="hr-HR"/>
              </w:rPr>
            </w:pPr>
            <w:r>
              <w:rPr>
                <w:rFonts w:asciiTheme="minorHAnsi" w:hAnsiTheme="minorHAnsi" w:cs="Arial"/>
                <w:b/>
                <w:bCs/>
                <w:color w:val="000000" w:themeColor="text1"/>
                <w:sz w:val="20"/>
                <w:lang w:val="hr-HR"/>
              </w:rPr>
              <w:t>2.015.605</w:t>
            </w:r>
          </w:p>
        </w:tc>
        <w:tc>
          <w:tcPr>
            <w:tcW w:w="707" w:type="pct"/>
            <w:tcBorders>
              <w:bottom w:val="single" w:sz="12" w:space="0" w:color="auto"/>
            </w:tcBorders>
            <w:vAlign w:val="bottom"/>
          </w:tcPr>
          <w:p w14:paraId="5EEF3EF7" w14:textId="7FAE2CC2" w:rsidR="0008351E" w:rsidRPr="00EA3621" w:rsidRDefault="0008351E" w:rsidP="0008351E">
            <w:pPr>
              <w:pStyle w:val="Tot"/>
              <w:jc w:val="right"/>
              <w:rPr>
                <w:rFonts w:asciiTheme="minorHAnsi" w:hAnsiTheme="minorHAnsi" w:cs="Arial"/>
                <w:b/>
                <w:bCs/>
                <w:color w:val="000000" w:themeColor="text1"/>
                <w:sz w:val="20"/>
                <w:lang w:val="hr-HR"/>
              </w:rPr>
            </w:pPr>
            <w:bookmarkStart w:id="1240" w:name="_Toc67331488"/>
            <w:r>
              <w:rPr>
                <w:rFonts w:asciiTheme="minorHAnsi" w:hAnsiTheme="minorHAnsi" w:cs="Arial"/>
                <w:b/>
                <w:bCs/>
                <w:color w:val="000000" w:themeColor="text1"/>
                <w:sz w:val="20"/>
                <w:lang w:val="hr-HR"/>
              </w:rPr>
              <w:t>1.995.609</w:t>
            </w:r>
            <w:bookmarkEnd w:id="1240"/>
          </w:p>
        </w:tc>
      </w:tr>
    </w:tbl>
    <w:p w14:paraId="4FB72931" w14:textId="77777777" w:rsidR="00B670B6" w:rsidRPr="00EA3621" w:rsidRDefault="00B670B6" w:rsidP="00CD058E">
      <w:pPr>
        <w:jc w:val="both"/>
        <w:rPr>
          <w:rFonts w:cs="Arial"/>
          <w:color w:val="000000" w:themeColor="text1"/>
        </w:rPr>
      </w:pPr>
    </w:p>
    <w:p w14:paraId="62F7B45E" w14:textId="77777777" w:rsidR="00E05D86" w:rsidRPr="00EA3621" w:rsidRDefault="00E05D86" w:rsidP="00CD058E">
      <w:pPr>
        <w:jc w:val="both"/>
        <w:rPr>
          <w:rFonts w:cs="Arial"/>
          <w:color w:val="000000" w:themeColor="text1"/>
        </w:rPr>
      </w:pPr>
    </w:p>
    <w:p w14:paraId="53CF66CB" w14:textId="77777777" w:rsidR="00E05D86" w:rsidRPr="00EA3621"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EA3621" w:rsidSect="00276534">
          <w:headerReference w:type="default" r:id="rId25"/>
          <w:pgSz w:w="11907" w:h="16840" w:code="9"/>
          <w:pgMar w:top="1418" w:right="1134" w:bottom="1134" w:left="1418" w:header="851" w:footer="851" w:gutter="0"/>
          <w:cols w:space="720"/>
          <w:noEndnote/>
        </w:sectPr>
      </w:pPr>
    </w:p>
    <w:p w14:paraId="40E88312" w14:textId="77777777"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0344FD" w:rsidRPr="0075006D" w14:paraId="7DAC2A77" w14:textId="77777777" w:rsidTr="00815CFC">
        <w:trPr>
          <w:trHeight w:val="80"/>
        </w:trPr>
        <w:tc>
          <w:tcPr>
            <w:tcW w:w="6387" w:type="dxa"/>
            <w:tcBorders>
              <w:left w:val="nil"/>
              <w:bottom w:val="nil"/>
              <w:right w:val="nil"/>
            </w:tcBorders>
            <w:shd w:val="clear" w:color="auto" w:fill="auto"/>
            <w:vAlign w:val="bottom"/>
          </w:tcPr>
          <w:p w14:paraId="58CD9446" w14:textId="77777777" w:rsidR="000344FD" w:rsidRPr="0075006D" w:rsidRDefault="000344FD" w:rsidP="00815CFC">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61BE3198" w14:textId="2A98CA27"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31.3.202</w:t>
            </w:r>
            <w:r>
              <w:rPr>
                <w:rFonts w:cs="Arial"/>
                <w:b/>
                <w:bCs/>
                <w:color w:val="000000" w:themeColor="text1"/>
                <w:sz w:val="18"/>
                <w:szCs w:val="18"/>
              </w:rPr>
              <w:t>1</w:t>
            </w:r>
            <w:r w:rsidRPr="0075006D">
              <w:rPr>
                <w:rFonts w:cs="Arial"/>
                <w:b/>
                <w:bCs/>
                <w:color w:val="000000" w:themeColor="text1"/>
                <w:sz w:val="18"/>
                <w:szCs w:val="18"/>
              </w:rPr>
              <w:t>.</w:t>
            </w:r>
          </w:p>
        </w:tc>
        <w:tc>
          <w:tcPr>
            <w:tcW w:w="1218" w:type="dxa"/>
            <w:tcBorders>
              <w:left w:val="nil"/>
              <w:bottom w:val="nil"/>
              <w:right w:val="nil"/>
            </w:tcBorders>
            <w:vAlign w:val="bottom"/>
          </w:tcPr>
          <w:p w14:paraId="58819133" w14:textId="43D32A73"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31.3.20</w:t>
            </w:r>
            <w:r>
              <w:rPr>
                <w:rFonts w:cs="Arial"/>
                <w:b/>
                <w:bCs/>
                <w:color w:val="000000" w:themeColor="text1"/>
                <w:sz w:val="18"/>
                <w:szCs w:val="18"/>
              </w:rPr>
              <w:t>20</w:t>
            </w:r>
            <w:r w:rsidRPr="0075006D">
              <w:rPr>
                <w:rFonts w:cs="Arial"/>
                <w:b/>
                <w:bCs/>
                <w:color w:val="000000" w:themeColor="text1"/>
                <w:sz w:val="18"/>
                <w:szCs w:val="18"/>
              </w:rPr>
              <w:t>.</w:t>
            </w:r>
          </w:p>
        </w:tc>
      </w:tr>
      <w:tr w:rsidR="000344FD" w:rsidRPr="0075006D" w14:paraId="771943CA" w14:textId="77777777" w:rsidTr="00815CFC">
        <w:trPr>
          <w:trHeight w:val="64"/>
        </w:trPr>
        <w:tc>
          <w:tcPr>
            <w:tcW w:w="6387" w:type="dxa"/>
            <w:tcBorders>
              <w:left w:val="nil"/>
              <w:bottom w:val="nil"/>
              <w:right w:val="nil"/>
            </w:tcBorders>
            <w:shd w:val="clear" w:color="auto" w:fill="auto"/>
            <w:vAlign w:val="bottom"/>
          </w:tcPr>
          <w:p w14:paraId="50E6085F" w14:textId="77777777" w:rsidR="000344FD" w:rsidRPr="0075006D" w:rsidRDefault="000344FD" w:rsidP="00815CFC">
            <w:pPr>
              <w:rPr>
                <w:rFonts w:cs="Arial"/>
                <w:b/>
                <w:bCs/>
                <w:color w:val="000000" w:themeColor="text1"/>
                <w:sz w:val="18"/>
                <w:szCs w:val="18"/>
              </w:rPr>
            </w:pPr>
          </w:p>
        </w:tc>
        <w:tc>
          <w:tcPr>
            <w:tcW w:w="1403" w:type="dxa"/>
            <w:tcBorders>
              <w:left w:val="nil"/>
              <w:bottom w:val="nil"/>
              <w:right w:val="nil"/>
            </w:tcBorders>
            <w:shd w:val="clear" w:color="auto" w:fill="auto"/>
            <w:noWrap/>
            <w:vAlign w:val="bottom"/>
          </w:tcPr>
          <w:p w14:paraId="23DC0924" w14:textId="77777777"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000 kuna</w:t>
            </w:r>
          </w:p>
        </w:tc>
        <w:tc>
          <w:tcPr>
            <w:tcW w:w="1218" w:type="dxa"/>
            <w:tcBorders>
              <w:left w:val="nil"/>
              <w:bottom w:val="nil"/>
              <w:right w:val="nil"/>
            </w:tcBorders>
            <w:vAlign w:val="bottom"/>
          </w:tcPr>
          <w:p w14:paraId="4B5781BE" w14:textId="77777777" w:rsidR="000344FD" w:rsidRPr="0075006D" w:rsidRDefault="000344FD" w:rsidP="00815CFC">
            <w:pPr>
              <w:jc w:val="right"/>
              <w:rPr>
                <w:rFonts w:cs="Arial"/>
                <w:b/>
                <w:bCs/>
                <w:color w:val="000000" w:themeColor="text1"/>
                <w:sz w:val="18"/>
                <w:szCs w:val="18"/>
              </w:rPr>
            </w:pPr>
            <w:r w:rsidRPr="0075006D">
              <w:rPr>
                <w:rFonts w:cs="Arial"/>
                <w:b/>
                <w:bCs/>
                <w:color w:val="000000" w:themeColor="text1"/>
                <w:sz w:val="18"/>
                <w:szCs w:val="18"/>
              </w:rPr>
              <w:t>000 kuna</w:t>
            </w:r>
          </w:p>
        </w:tc>
      </w:tr>
      <w:tr w:rsidR="000344FD" w:rsidRPr="0075006D" w14:paraId="03661548" w14:textId="77777777" w:rsidTr="00815CFC">
        <w:trPr>
          <w:trHeight w:val="73"/>
        </w:trPr>
        <w:tc>
          <w:tcPr>
            <w:tcW w:w="6387" w:type="dxa"/>
            <w:tcBorders>
              <w:top w:val="nil"/>
              <w:left w:val="nil"/>
              <w:bottom w:val="nil"/>
              <w:right w:val="nil"/>
            </w:tcBorders>
            <w:shd w:val="clear" w:color="auto" w:fill="auto"/>
            <w:vAlign w:val="bottom"/>
          </w:tcPr>
          <w:p w14:paraId="1F4AA08F" w14:textId="77777777" w:rsidR="000344FD" w:rsidRPr="0075006D" w:rsidRDefault="000344FD" w:rsidP="00815CFC">
            <w:pPr>
              <w:rPr>
                <w:rFonts w:cs="Arial"/>
                <w:b/>
                <w:color w:val="000000" w:themeColor="text1"/>
                <w:sz w:val="18"/>
                <w:szCs w:val="18"/>
              </w:rPr>
            </w:pPr>
            <w:r w:rsidRPr="0075006D">
              <w:rPr>
                <w:rFonts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0CFE5150" w14:textId="77777777" w:rsidR="000344FD" w:rsidRPr="0075006D" w:rsidRDefault="000344FD" w:rsidP="00815CFC">
            <w:pPr>
              <w:jc w:val="right"/>
              <w:rPr>
                <w:rFonts w:cs="Arial"/>
                <w:color w:val="000000" w:themeColor="text1"/>
                <w:sz w:val="18"/>
                <w:szCs w:val="18"/>
              </w:rPr>
            </w:pPr>
          </w:p>
        </w:tc>
        <w:tc>
          <w:tcPr>
            <w:tcW w:w="1218" w:type="dxa"/>
            <w:tcBorders>
              <w:top w:val="nil"/>
              <w:left w:val="nil"/>
              <w:bottom w:val="nil"/>
              <w:right w:val="nil"/>
            </w:tcBorders>
            <w:vAlign w:val="bottom"/>
          </w:tcPr>
          <w:p w14:paraId="138228DB" w14:textId="77777777" w:rsidR="000344FD" w:rsidRPr="0075006D" w:rsidRDefault="000344FD" w:rsidP="00815CFC">
            <w:pPr>
              <w:jc w:val="right"/>
              <w:rPr>
                <w:rFonts w:cs="Arial"/>
                <w:color w:val="000000" w:themeColor="text1"/>
                <w:sz w:val="18"/>
                <w:szCs w:val="18"/>
              </w:rPr>
            </w:pPr>
          </w:p>
        </w:tc>
      </w:tr>
      <w:tr w:rsidR="00C25C15" w:rsidRPr="0075006D" w14:paraId="4CA2FC81" w14:textId="77777777" w:rsidTr="00D414B6">
        <w:trPr>
          <w:trHeight w:val="44"/>
        </w:trPr>
        <w:tc>
          <w:tcPr>
            <w:tcW w:w="6387" w:type="dxa"/>
            <w:tcBorders>
              <w:top w:val="nil"/>
              <w:left w:val="nil"/>
              <w:bottom w:val="nil"/>
              <w:right w:val="nil"/>
            </w:tcBorders>
            <w:shd w:val="clear" w:color="auto" w:fill="auto"/>
            <w:vAlign w:val="bottom"/>
          </w:tcPr>
          <w:p w14:paraId="7E4B15B6"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Zaračunana bruto premija</w:t>
            </w:r>
          </w:p>
        </w:tc>
        <w:tc>
          <w:tcPr>
            <w:tcW w:w="1403" w:type="dxa"/>
            <w:tcBorders>
              <w:top w:val="nil"/>
              <w:left w:val="nil"/>
              <w:bottom w:val="nil"/>
              <w:right w:val="nil"/>
            </w:tcBorders>
            <w:shd w:val="clear" w:color="auto" w:fill="auto"/>
            <w:noWrap/>
            <w:vAlign w:val="center"/>
          </w:tcPr>
          <w:p w14:paraId="218CEDEA" w14:textId="6E913AF2"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3.359</w:t>
            </w:r>
          </w:p>
        </w:tc>
        <w:tc>
          <w:tcPr>
            <w:tcW w:w="1218" w:type="dxa"/>
            <w:tcBorders>
              <w:top w:val="nil"/>
              <w:left w:val="nil"/>
              <w:bottom w:val="nil"/>
              <w:right w:val="nil"/>
            </w:tcBorders>
            <w:shd w:val="clear" w:color="auto" w:fill="auto"/>
            <w:vAlign w:val="center"/>
          </w:tcPr>
          <w:p w14:paraId="368FFB28" w14:textId="47B74EE7" w:rsidR="00C25C15" w:rsidRPr="0075006D" w:rsidRDefault="00C25C15" w:rsidP="00C25C15">
            <w:pPr>
              <w:jc w:val="right"/>
              <w:rPr>
                <w:rFonts w:cs="Arial"/>
                <w:color w:val="000000" w:themeColor="text1"/>
                <w:sz w:val="18"/>
                <w:szCs w:val="18"/>
              </w:rPr>
            </w:pPr>
            <w:r w:rsidRPr="003743BB">
              <w:rPr>
                <w:rFonts w:cs="Arial"/>
                <w:color w:val="000000" w:themeColor="text1"/>
                <w:sz w:val="18"/>
                <w:szCs w:val="18"/>
              </w:rPr>
              <w:t>2.925</w:t>
            </w:r>
          </w:p>
        </w:tc>
      </w:tr>
      <w:tr w:rsidR="00C25C15" w:rsidRPr="0075006D" w14:paraId="0BAA8FC1" w14:textId="77777777" w:rsidTr="00D414B6">
        <w:trPr>
          <w:trHeight w:val="122"/>
        </w:trPr>
        <w:tc>
          <w:tcPr>
            <w:tcW w:w="6387" w:type="dxa"/>
            <w:tcBorders>
              <w:top w:val="nil"/>
              <w:left w:val="nil"/>
              <w:bottom w:val="nil"/>
              <w:right w:val="nil"/>
            </w:tcBorders>
            <w:shd w:val="clear" w:color="auto" w:fill="auto"/>
            <w:vAlign w:val="bottom"/>
          </w:tcPr>
          <w:p w14:paraId="23BDCBF0"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Ispravak vrijednosti i naplaćeni ispravak premije</w:t>
            </w:r>
          </w:p>
        </w:tc>
        <w:tc>
          <w:tcPr>
            <w:tcW w:w="1403" w:type="dxa"/>
            <w:tcBorders>
              <w:top w:val="nil"/>
              <w:left w:val="nil"/>
              <w:bottom w:val="nil"/>
              <w:right w:val="nil"/>
            </w:tcBorders>
            <w:shd w:val="clear" w:color="auto" w:fill="auto"/>
            <w:noWrap/>
            <w:vAlign w:val="center"/>
          </w:tcPr>
          <w:p w14:paraId="43457F51" w14:textId="548F5404"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(12)</w:t>
            </w:r>
          </w:p>
        </w:tc>
        <w:tc>
          <w:tcPr>
            <w:tcW w:w="1218" w:type="dxa"/>
            <w:tcBorders>
              <w:top w:val="nil"/>
              <w:left w:val="nil"/>
              <w:bottom w:val="nil"/>
              <w:right w:val="nil"/>
            </w:tcBorders>
            <w:shd w:val="clear" w:color="auto" w:fill="auto"/>
            <w:vAlign w:val="center"/>
          </w:tcPr>
          <w:p w14:paraId="5C322B0E" w14:textId="5BB1475D" w:rsidR="00C25C15" w:rsidRPr="0075006D" w:rsidRDefault="00C25C15" w:rsidP="00C25C15">
            <w:pPr>
              <w:jc w:val="right"/>
              <w:rPr>
                <w:rFonts w:cs="Arial"/>
                <w:color w:val="000000" w:themeColor="text1"/>
                <w:sz w:val="18"/>
                <w:szCs w:val="18"/>
              </w:rPr>
            </w:pPr>
            <w:r>
              <w:rPr>
                <w:rFonts w:cs="Arial"/>
                <w:color w:val="000000" w:themeColor="text1"/>
                <w:sz w:val="18"/>
                <w:szCs w:val="18"/>
              </w:rPr>
              <w:t>(22)</w:t>
            </w:r>
          </w:p>
        </w:tc>
      </w:tr>
      <w:tr w:rsidR="00C25C15" w:rsidRPr="0075006D" w14:paraId="7333668F" w14:textId="77777777" w:rsidTr="00D414B6">
        <w:trPr>
          <w:trHeight w:val="124"/>
        </w:trPr>
        <w:tc>
          <w:tcPr>
            <w:tcW w:w="6387" w:type="dxa"/>
            <w:tcBorders>
              <w:top w:val="nil"/>
              <w:left w:val="nil"/>
              <w:bottom w:val="nil"/>
              <w:right w:val="nil"/>
            </w:tcBorders>
            <w:shd w:val="clear" w:color="auto" w:fill="auto"/>
            <w:vAlign w:val="bottom"/>
          </w:tcPr>
          <w:p w14:paraId="2959A686"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Bruto premije predane u reosiguranje</w:t>
            </w:r>
          </w:p>
        </w:tc>
        <w:tc>
          <w:tcPr>
            <w:tcW w:w="1403" w:type="dxa"/>
            <w:tcBorders>
              <w:top w:val="nil"/>
              <w:left w:val="nil"/>
              <w:bottom w:val="nil"/>
              <w:right w:val="nil"/>
            </w:tcBorders>
            <w:shd w:val="clear" w:color="auto" w:fill="auto"/>
            <w:noWrap/>
            <w:vAlign w:val="center"/>
          </w:tcPr>
          <w:p w14:paraId="6F561A20" w14:textId="19971245"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(1.490)</w:t>
            </w:r>
          </w:p>
        </w:tc>
        <w:tc>
          <w:tcPr>
            <w:tcW w:w="1218" w:type="dxa"/>
            <w:tcBorders>
              <w:top w:val="nil"/>
              <w:left w:val="nil"/>
              <w:bottom w:val="nil"/>
              <w:right w:val="nil"/>
            </w:tcBorders>
            <w:shd w:val="clear" w:color="auto" w:fill="auto"/>
            <w:vAlign w:val="center"/>
          </w:tcPr>
          <w:p w14:paraId="55352759" w14:textId="490C105F" w:rsidR="00C25C15" w:rsidRPr="0075006D" w:rsidRDefault="00C25C15" w:rsidP="00C25C15">
            <w:pPr>
              <w:jc w:val="right"/>
              <w:rPr>
                <w:rFonts w:cs="Arial"/>
                <w:color w:val="000000" w:themeColor="text1"/>
                <w:sz w:val="18"/>
                <w:szCs w:val="18"/>
              </w:rPr>
            </w:pPr>
            <w:r>
              <w:rPr>
                <w:rFonts w:cs="Arial"/>
                <w:color w:val="000000" w:themeColor="text1"/>
                <w:sz w:val="18"/>
                <w:szCs w:val="18"/>
              </w:rPr>
              <w:t>(1.245)</w:t>
            </w:r>
          </w:p>
        </w:tc>
      </w:tr>
      <w:tr w:rsidR="00C25C15" w:rsidRPr="0075006D" w14:paraId="3E7D257D" w14:textId="77777777" w:rsidTr="00D414B6">
        <w:trPr>
          <w:trHeight w:val="111"/>
        </w:trPr>
        <w:tc>
          <w:tcPr>
            <w:tcW w:w="6387" w:type="dxa"/>
            <w:tcBorders>
              <w:left w:val="nil"/>
              <w:right w:val="nil"/>
            </w:tcBorders>
            <w:shd w:val="clear" w:color="auto" w:fill="auto"/>
            <w:vAlign w:val="bottom"/>
          </w:tcPr>
          <w:p w14:paraId="15F26500" w14:textId="77777777" w:rsidR="00C25C15" w:rsidRPr="0075006D" w:rsidRDefault="00C25C15" w:rsidP="00C25C15">
            <w:pPr>
              <w:rPr>
                <w:rFonts w:cs="Arial"/>
                <w:b/>
                <w:color w:val="000000" w:themeColor="text1"/>
                <w:sz w:val="18"/>
                <w:szCs w:val="18"/>
              </w:rPr>
            </w:pPr>
            <w:r w:rsidRPr="0075006D">
              <w:rPr>
                <w:rFonts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0F197DF4" w14:textId="53A49B5C"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1.857</w:t>
            </w:r>
          </w:p>
        </w:tc>
        <w:tc>
          <w:tcPr>
            <w:tcW w:w="1218" w:type="dxa"/>
            <w:tcBorders>
              <w:top w:val="single" w:sz="4" w:space="0" w:color="auto"/>
              <w:left w:val="nil"/>
              <w:bottom w:val="single" w:sz="12" w:space="0" w:color="auto"/>
              <w:right w:val="nil"/>
            </w:tcBorders>
            <w:shd w:val="clear" w:color="auto" w:fill="auto"/>
            <w:vAlign w:val="bottom"/>
          </w:tcPr>
          <w:p w14:paraId="6001C205" w14:textId="2AD44400" w:rsidR="00C25C15" w:rsidRPr="0075006D" w:rsidRDefault="00C25C15" w:rsidP="00C25C15">
            <w:pPr>
              <w:jc w:val="right"/>
              <w:rPr>
                <w:rFonts w:cs="Arial"/>
                <w:b/>
                <w:bCs/>
                <w:color w:val="000000" w:themeColor="text1"/>
                <w:sz w:val="18"/>
                <w:szCs w:val="18"/>
              </w:rPr>
            </w:pPr>
            <w:r w:rsidRPr="003743BB">
              <w:rPr>
                <w:rFonts w:cs="Arial"/>
                <w:b/>
                <w:bCs/>
                <w:color w:val="000000" w:themeColor="text1"/>
                <w:sz w:val="18"/>
                <w:szCs w:val="18"/>
              </w:rPr>
              <w:t>1.658</w:t>
            </w:r>
          </w:p>
        </w:tc>
      </w:tr>
      <w:tr w:rsidR="00C25C15" w:rsidRPr="0075006D" w14:paraId="29E22CAD" w14:textId="77777777" w:rsidTr="00D414B6">
        <w:trPr>
          <w:trHeight w:hRule="exact" w:val="125"/>
        </w:trPr>
        <w:tc>
          <w:tcPr>
            <w:tcW w:w="6387" w:type="dxa"/>
            <w:tcBorders>
              <w:left w:val="nil"/>
              <w:bottom w:val="nil"/>
              <w:right w:val="nil"/>
            </w:tcBorders>
            <w:shd w:val="clear" w:color="auto" w:fill="auto"/>
            <w:vAlign w:val="bottom"/>
          </w:tcPr>
          <w:p w14:paraId="621406EC" w14:textId="77777777" w:rsidR="00C25C15" w:rsidRPr="0075006D" w:rsidRDefault="00C25C15" w:rsidP="00C25C15">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355A75C2" w14:textId="77777777" w:rsidR="00C25C15" w:rsidRPr="0075006D" w:rsidRDefault="00C25C15" w:rsidP="00C25C15">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6A646E23" w14:textId="77777777" w:rsidR="00C25C15" w:rsidRPr="0075006D" w:rsidRDefault="00C25C15" w:rsidP="00C25C15">
            <w:pPr>
              <w:spacing w:line="140" w:lineRule="exact"/>
              <w:jc w:val="right"/>
              <w:rPr>
                <w:rFonts w:cs="Arial"/>
                <w:color w:val="000000" w:themeColor="text1"/>
                <w:sz w:val="18"/>
                <w:szCs w:val="18"/>
              </w:rPr>
            </w:pPr>
          </w:p>
        </w:tc>
      </w:tr>
      <w:tr w:rsidR="00C25C15" w:rsidRPr="0075006D" w14:paraId="170F84F7" w14:textId="77777777" w:rsidTr="00D414B6">
        <w:trPr>
          <w:trHeight w:val="100"/>
        </w:trPr>
        <w:tc>
          <w:tcPr>
            <w:tcW w:w="6387" w:type="dxa"/>
            <w:tcBorders>
              <w:top w:val="nil"/>
              <w:left w:val="nil"/>
              <w:bottom w:val="nil"/>
              <w:right w:val="nil"/>
            </w:tcBorders>
            <w:shd w:val="clear" w:color="auto" w:fill="auto"/>
            <w:vAlign w:val="bottom"/>
          </w:tcPr>
          <w:p w14:paraId="64D8BB44"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Promjena bruto pričuva prijenosnih premija</w:t>
            </w:r>
          </w:p>
        </w:tc>
        <w:tc>
          <w:tcPr>
            <w:tcW w:w="1403" w:type="dxa"/>
            <w:tcBorders>
              <w:top w:val="nil"/>
              <w:left w:val="nil"/>
              <w:bottom w:val="nil"/>
              <w:right w:val="nil"/>
            </w:tcBorders>
            <w:shd w:val="clear" w:color="auto" w:fill="auto"/>
            <w:noWrap/>
          </w:tcPr>
          <w:p w14:paraId="69951869" w14:textId="6CE8FE66"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(158)</w:t>
            </w:r>
          </w:p>
        </w:tc>
        <w:tc>
          <w:tcPr>
            <w:tcW w:w="1218" w:type="dxa"/>
            <w:tcBorders>
              <w:top w:val="nil"/>
              <w:left w:val="nil"/>
              <w:bottom w:val="nil"/>
              <w:right w:val="nil"/>
            </w:tcBorders>
            <w:shd w:val="clear" w:color="auto" w:fill="auto"/>
          </w:tcPr>
          <w:p w14:paraId="17D665E3" w14:textId="660E6F43" w:rsidR="00C25C15" w:rsidRPr="0075006D" w:rsidRDefault="00C25C15" w:rsidP="00C25C15">
            <w:pPr>
              <w:jc w:val="right"/>
              <w:rPr>
                <w:rFonts w:cs="Arial"/>
                <w:color w:val="000000" w:themeColor="text1"/>
                <w:sz w:val="18"/>
                <w:szCs w:val="18"/>
              </w:rPr>
            </w:pPr>
            <w:r>
              <w:rPr>
                <w:rFonts w:cs="Arial"/>
                <w:color w:val="000000" w:themeColor="text1"/>
                <w:sz w:val="18"/>
                <w:szCs w:val="18"/>
              </w:rPr>
              <w:t>(32)</w:t>
            </w:r>
          </w:p>
        </w:tc>
      </w:tr>
      <w:tr w:rsidR="00C25C15" w:rsidRPr="0075006D" w14:paraId="04BC969C" w14:textId="77777777" w:rsidTr="00D414B6">
        <w:trPr>
          <w:trHeight w:val="172"/>
        </w:trPr>
        <w:tc>
          <w:tcPr>
            <w:tcW w:w="6387" w:type="dxa"/>
            <w:tcBorders>
              <w:top w:val="nil"/>
              <w:left w:val="nil"/>
              <w:bottom w:val="nil"/>
              <w:right w:val="nil"/>
            </w:tcBorders>
            <w:shd w:val="clear" w:color="auto" w:fill="auto"/>
            <w:vAlign w:val="bottom"/>
          </w:tcPr>
          <w:p w14:paraId="496CC6DB"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6D159234" w14:textId="41747110"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41</w:t>
            </w:r>
          </w:p>
        </w:tc>
        <w:tc>
          <w:tcPr>
            <w:tcW w:w="1218" w:type="dxa"/>
            <w:tcBorders>
              <w:top w:val="nil"/>
              <w:left w:val="nil"/>
              <w:bottom w:val="single" w:sz="4" w:space="0" w:color="auto"/>
              <w:right w:val="nil"/>
            </w:tcBorders>
            <w:shd w:val="clear" w:color="auto" w:fill="auto"/>
          </w:tcPr>
          <w:p w14:paraId="6F96BC24" w14:textId="77EE330B" w:rsidR="00C25C15" w:rsidRPr="0075006D" w:rsidRDefault="00C25C15" w:rsidP="00C25C15">
            <w:pPr>
              <w:jc w:val="right"/>
              <w:rPr>
                <w:rFonts w:cs="Arial"/>
                <w:color w:val="000000" w:themeColor="text1"/>
                <w:sz w:val="18"/>
                <w:szCs w:val="18"/>
              </w:rPr>
            </w:pPr>
            <w:r>
              <w:rPr>
                <w:rFonts w:cs="Arial"/>
                <w:color w:val="000000" w:themeColor="text1"/>
                <w:sz w:val="18"/>
                <w:szCs w:val="18"/>
              </w:rPr>
              <w:t>9</w:t>
            </w:r>
          </w:p>
        </w:tc>
      </w:tr>
      <w:tr w:rsidR="00C25C15" w:rsidRPr="0075006D" w14:paraId="4255D352" w14:textId="77777777" w:rsidTr="00D414B6">
        <w:trPr>
          <w:trHeight w:val="128"/>
        </w:trPr>
        <w:tc>
          <w:tcPr>
            <w:tcW w:w="6387" w:type="dxa"/>
            <w:tcBorders>
              <w:left w:val="nil"/>
              <w:right w:val="nil"/>
            </w:tcBorders>
            <w:shd w:val="clear" w:color="auto" w:fill="auto"/>
            <w:vAlign w:val="bottom"/>
          </w:tcPr>
          <w:p w14:paraId="51EA96F1"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Neto zarađene premije</w:t>
            </w:r>
          </w:p>
        </w:tc>
        <w:tc>
          <w:tcPr>
            <w:tcW w:w="1403" w:type="dxa"/>
            <w:tcBorders>
              <w:left w:val="nil"/>
              <w:bottom w:val="single" w:sz="12" w:space="0" w:color="auto"/>
              <w:right w:val="nil"/>
            </w:tcBorders>
            <w:shd w:val="clear" w:color="auto" w:fill="auto"/>
            <w:noWrap/>
          </w:tcPr>
          <w:p w14:paraId="2FAD8533" w14:textId="2B223CC5"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1.740</w:t>
            </w:r>
          </w:p>
        </w:tc>
        <w:tc>
          <w:tcPr>
            <w:tcW w:w="1218" w:type="dxa"/>
            <w:tcBorders>
              <w:left w:val="nil"/>
              <w:bottom w:val="single" w:sz="12" w:space="0" w:color="auto"/>
              <w:right w:val="nil"/>
            </w:tcBorders>
            <w:shd w:val="clear" w:color="auto" w:fill="auto"/>
          </w:tcPr>
          <w:p w14:paraId="2EDBD3B7" w14:textId="2FEE414F"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1.635</w:t>
            </w:r>
          </w:p>
        </w:tc>
      </w:tr>
      <w:tr w:rsidR="00C25C15" w:rsidRPr="0075006D" w14:paraId="6238DF57" w14:textId="77777777" w:rsidTr="00D414B6">
        <w:trPr>
          <w:trHeight w:val="38"/>
        </w:trPr>
        <w:tc>
          <w:tcPr>
            <w:tcW w:w="6387" w:type="dxa"/>
            <w:tcBorders>
              <w:left w:val="nil"/>
              <w:bottom w:val="nil"/>
              <w:right w:val="nil"/>
            </w:tcBorders>
            <w:shd w:val="clear" w:color="auto" w:fill="auto"/>
            <w:vAlign w:val="bottom"/>
          </w:tcPr>
          <w:p w14:paraId="7198C156" w14:textId="77777777" w:rsidR="00C25C15" w:rsidRPr="0075006D" w:rsidRDefault="00C25C15" w:rsidP="00C25C15">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0C3DE433" w14:textId="77777777" w:rsidR="00C25C15" w:rsidRPr="0075006D" w:rsidRDefault="00C25C15" w:rsidP="00C25C15">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3D6837FE" w14:textId="77777777" w:rsidR="00C25C15" w:rsidRPr="0075006D" w:rsidRDefault="00C25C15" w:rsidP="00C25C15">
            <w:pPr>
              <w:spacing w:line="140" w:lineRule="exact"/>
              <w:jc w:val="right"/>
              <w:rPr>
                <w:rFonts w:cs="Arial"/>
                <w:color w:val="000000" w:themeColor="text1"/>
                <w:sz w:val="18"/>
                <w:szCs w:val="18"/>
              </w:rPr>
            </w:pPr>
          </w:p>
        </w:tc>
      </w:tr>
      <w:tr w:rsidR="00C25C15" w:rsidRPr="0075006D" w14:paraId="20B53EF7" w14:textId="77777777" w:rsidTr="00D414B6">
        <w:trPr>
          <w:trHeight w:val="149"/>
        </w:trPr>
        <w:tc>
          <w:tcPr>
            <w:tcW w:w="6387" w:type="dxa"/>
            <w:tcBorders>
              <w:top w:val="nil"/>
              <w:left w:val="nil"/>
              <w:bottom w:val="nil"/>
              <w:right w:val="nil"/>
            </w:tcBorders>
            <w:shd w:val="clear" w:color="auto" w:fill="auto"/>
            <w:vAlign w:val="bottom"/>
          </w:tcPr>
          <w:p w14:paraId="3ADD052A"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Prihodi od provizija i naknada</w:t>
            </w:r>
          </w:p>
        </w:tc>
        <w:tc>
          <w:tcPr>
            <w:tcW w:w="1403" w:type="dxa"/>
            <w:tcBorders>
              <w:top w:val="nil"/>
              <w:left w:val="nil"/>
              <w:bottom w:val="nil"/>
              <w:right w:val="nil"/>
            </w:tcBorders>
            <w:shd w:val="clear" w:color="auto" w:fill="auto"/>
            <w:noWrap/>
          </w:tcPr>
          <w:p w14:paraId="4C1C0010" w14:textId="5B820FC1"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865</w:t>
            </w:r>
          </w:p>
        </w:tc>
        <w:tc>
          <w:tcPr>
            <w:tcW w:w="1218" w:type="dxa"/>
            <w:tcBorders>
              <w:top w:val="nil"/>
              <w:left w:val="nil"/>
              <w:bottom w:val="nil"/>
              <w:right w:val="nil"/>
            </w:tcBorders>
            <w:shd w:val="clear" w:color="auto" w:fill="auto"/>
          </w:tcPr>
          <w:p w14:paraId="693B3D8D" w14:textId="21CC3563" w:rsidR="00C25C15" w:rsidRPr="0075006D" w:rsidRDefault="00C25C15" w:rsidP="00C25C15">
            <w:pPr>
              <w:jc w:val="right"/>
              <w:rPr>
                <w:rFonts w:cs="Arial"/>
                <w:bCs/>
                <w:color w:val="000000" w:themeColor="text1"/>
                <w:sz w:val="18"/>
                <w:szCs w:val="18"/>
              </w:rPr>
            </w:pPr>
            <w:r w:rsidRPr="003743BB">
              <w:rPr>
                <w:rFonts w:cs="Arial"/>
                <w:bCs/>
                <w:color w:val="000000" w:themeColor="text1"/>
                <w:sz w:val="18"/>
                <w:szCs w:val="18"/>
              </w:rPr>
              <w:t>692</w:t>
            </w:r>
          </w:p>
        </w:tc>
      </w:tr>
      <w:tr w:rsidR="00C25C15" w:rsidRPr="0075006D" w14:paraId="0B47353C" w14:textId="77777777" w:rsidTr="00D414B6">
        <w:trPr>
          <w:trHeight w:val="132"/>
        </w:trPr>
        <w:tc>
          <w:tcPr>
            <w:tcW w:w="6387" w:type="dxa"/>
            <w:tcBorders>
              <w:top w:val="nil"/>
              <w:left w:val="nil"/>
              <w:bottom w:val="nil"/>
              <w:right w:val="nil"/>
            </w:tcBorders>
            <w:shd w:val="clear" w:color="auto" w:fill="auto"/>
            <w:vAlign w:val="bottom"/>
          </w:tcPr>
          <w:p w14:paraId="643D3D0E"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Neto prihodi od ulaganja</w:t>
            </w:r>
          </w:p>
        </w:tc>
        <w:tc>
          <w:tcPr>
            <w:tcW w:w="1403" w:type="dxa"/>
            <w:tcBorders>
              <w:top w:val="nil"/>
              <w:left w:val="nil"/>
              <w:bottom w:val="nil"/>
              <w:right w:val="nil"/>
            </w:tcBorders>
            <w:shd w:val="clear" w:color="auto" w:fill="auto"/>
            <w:noWrap/>
          </w:tcPr>
          <w:p w14:paraId="1C5C2C30" w14:textId="27A3562D"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409</w:t>
            </w:r>
          </w:p>
        </w:tc>
        <w:tc>
          <w:tcPr>
            <w:tcW w:w="1218" w:type="dxa"/>
            <w:tcBorders>
              <w:top w:val="nil"/>
              <w:left w:val="nil"/>
              <w:bottom w:val="nil"/>
              <w:right w:val="nil"/>
            </w:tcBorders>
            <w:shd w:val="clear" w:color="auto" w:fill="auto"/>
          </w:tcPr>
          <w:p w14:paraId="1717E8B5" w14:textId="661B527B" w:rsidR="00C25C15" w:rsidRPr="0075006D" w:rsidRDefault="00C25C15" w:rsidP="00C25C15">
            <w:pPr>
              <w:jc w:val="right"/>
              <w:rPr>
                <w:rFonts w:cs="Arial"/>
                <w:bCs/>
                <w:color w:val="000000" w:themeColor="text1"/>
                <w:sz w:val="18"/>
                <w:szCs w:val="18"/>
              </w:rPr>
            </w:pPr>
            <w:r w:rsidRPr="003743BB">
              <w:rPr>
                <w:rFonts w:cs="Arial"/>
                <w:bCs/>
                <w:color w:val="000000" w:themeColor="text1"/>
                <w:sz w:val="18"/>
                <w:szCs w:val="18"/>
              </w:rPr>
              <w:t>285</w:t>
            </w:r>
          </w:p>
        </w:tc>
      </w:tr>
      <w:tr w:rsidR="00C25C15" w:rsidRPr="0075006D" w14:paraId="7A3A33E7" w14:textId="77777777" w:rsidTr="00D414B6">
        <w:trPr>
          <w:trHeight w:val="125"/>
        </w:trPr>
        <w:tc>
          <w:tcPr>
            <w:tcW w:w="6387" w:type="dxa"/>
            <w:tcBorders>
              <w:top w:val="nil"/>
              <w:left w:val="nil"/>
              <w:right w:val="nil"/>
            </w:tcBorders>
            <w:shd w:val="clear" w:color="auto" w:fill="auto"/>
            <w:vAlign w:val="bottom"/>
          </w:tcPr>
          <w:p w14:paraId="45D1EB3B"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tcPr>
          <w:p w14:paraId="213A0543" w14:textId="402DC7E0"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3</w:t>
            </w:r>
          </w:p>
        </w:tc>
        <w:tc>
          <w:tcPr>
            <w:tcW w:w="1218" w:type="dxa"/>
            <w:tcBorders>
              <w:top w:val="nil"/>
              <w:left w:val="nil"/>
              <w:bottom w:val="single" w:sz="4" w:space="0" w:color="auto"/>
              <w:right w:val="nil"/>
            </w:tcBorders>
            <w:shd w:val="clear" w:color="auto" w:fill="auto"/>
          </w:tcPr>
          <w:p w14:paraId="49E8921D" w14:textId="24755371" w:rsidR="00C25C15" w:rsidRPr="0075006D" w:rsidRDefault="00C25C15" w:rsidP="00C25C15">
            <w:pPr>
              <w:jc w:val="right"/>
              <w:rPr>
                <w:rFonts w:cs="Arial"/>
                <w:color w:val="000000" w:themeColor="text1"/>
                <w:sz w:val="18"/>
                <w:szCs w:val="18"/>
              </w:rPr>
            </w:pPr>
            <w:r>
              <w:rPr>
                <w:rFonts w:cs="Arial"/>
                <w:color w:val="000000" w:themeColor="text1"/>
                <w:sz w:val="18"/>
                <w:szCs w:val="18"/>
              </w:rPr>
              <w:t>5</w:t>
            </w:r>
          </w:p>
        </w:tc>
      </w:tr>
      <w:tr w:rsidR="00C25C15" w:rsidRPr="0075006D" w14:paraId="15719245" w14:textId="77777777" w:rsidTr="00D414B6">
        <w:trPr>
          <w:trHeight w:val="112"/>
        </w:trPr>
        <w:tc>
          <w:tcPr>
            <w:tcW w:w="6387" w:type="dxa"/>
            <w:tcBorders>
              <w:left w:val="nil"/>
              <w:right w:val="nil"/>
            </w:tcBorders>
            <w:shd w:val="clear" w:color="auto" w:fill="auto"/>
            <w:vAlign w:val="bottom"/>
          </w:tcPr>
          <w:p w14:paraId="25E62F2A"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0AAC16AF" w14:textId="3759B9D0"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3.017</w:t>
            </w:r>
          </w:p>
        </w:tc>
        <w:tc>
          <w:tcPr>
            <w:tcW w:w="1218" w:type="dxa"/>
            <w:tcBorders>
              <w:top w:val="single" w:sz="4" w:space="0" w:color="auto"/>
              <w:left w:val="nil"/>
              <w:bottom w:val="single" w:sz="12" w:space="0" w:color="auto"/>
              <w:right w:val="nil"/>
            </w:tcBorders>
            <w:shd w:val="clear" w:color="auto" w:fill="auto"/>
          </w:tcPr>
          <w:p w14:paraId="06EEE270" w14:textId="0897D7B9" w:rsidR="00C25C15" w:rsidRPr="0075006D" w:rsidRDefault="00C25C15" w:rsidP="00C25C15">
            <w:pPr>
              <w:jc w:val="right"/>
              <w:rPr>
                <w:rFonts w:cs="Arial"/>
                <w:b/>
                <w:bCs/>
                <w:color w:val="000000" w:themeColor="text1"/>
                <w:sz w:val="18"/>
                <w:szCs w:val="18"/>
              </w:rPr>
            </w:pPr>
            <w:r w:rsidRPr="003743BB">
              <w:rPr>
                <w:rFonts w:cs="Arial"/>
                <w:b/>
                <w:bCs/>
                <w:color w:val="000000" w:themeColor="text1"/>
                <w:sz w:val="18"/>
                <w:szCs w:val="18"/>
              </w:rPr>
              <w:t>2.617</w:t>
            </w:r>
          </w:p>
        </w:tc>
      </w:tr>
      <w:tr w:rsidR="00C25C15" w:rsidRPr="0075006D" w14:paraId="470F0DCD" w14:textId="77777777" w:rsidTr="00D414B6">
        <w:trPr>
          <w:trHeight w:hRule="exact" w:val="125"/>
        </w:trPr>
        <w:tc>
          <w:tcPr>
            <w:tcW w:w="6387" w:type="dxa"/>
            <w:tcBorders>
              <w:left w:val="nil"/>
              <w:bottom w:val="nil"/>
              <w:right w:val="nil"/>
            </w:tcBorders>
            <w:shd w:val="clear" w:color="auto" w:fill="auto"/>
            <w:vAlign w:val="bottom"/>
          </w:tcPr>
          <w:p w14:paraId="410521A8" w14:textId="77777777" w:rsidR="00C25C15" w:rsidRPr="0075006D" w:rsidRDefault="00C25C15" w:rsidP="00C25C15">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7CE8F388" w14:textId="77777777" w:rsidR="00C25C15" w:rsidRPr="0075006D" w:rsidRDefault="00C25C15" w:rsidP="00C25C15">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0FD3AFE1" w14:textId="77777777" w:rsidR="00C25C15" w:rsidRPr="0075006D" w:rsidRDefault="00C25C15" w:rsidP="00C25C15">
            <w:pPr>
              <w:spacing w:line="140" w:lineRule="exact"/>
              <w:jc w:val="right"/>
              <w:rPr>
                <w:rFonts w:cs="Arial"/>
                <w:color w:val="000000" w:themeColor="text1"/>
                <w:sz w:val="18"/>
                <w:szCs w:val="18"/>
              </w:rPr>
            </w:pPr>
          </w:p>
        </w:tc>
      </w:tr>
      <w:tr w:rsidR="00C25C15" w:rsidRPr="0075006D" w14:paraId="18E8F75B" w14:textId="77777777" w:rsidTr="00D414B6">
        <w:trPr>
          <w:trHeight w:val="111"/>
        </w:trPr>
        <w:tc>
          <w:tcPr>
            <w:tcW w:w="6387" w:type="dxa"/>
            <w:tcBorders>
              <w:top w:val="nil"/>
              <w:left w:val="nil"/>
              <w:right w:val="nil"/>
            </w:tcBorders>
            <w:shd w:val="clear" w:color="auto" w:fill="auto"/>
            <w:vAlign w:val="bottom"/>
          </w:tcPr>
          <w:p w14:paraId="27913AC1"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Bruto izdatak za povrat premije</w:t>
            </w:r>
          </w:p>
        </w:tc>
        <w:tc>
          <w:tcPr>
            <w:tcW w:w="1403" w:type="dxa"/>
            <w:tcBorders>
              <w:left w:val="nil"/>
              <w:right w:val="nil"/>
            </w:tcBorders>
            <w:shd w:val="clear" w:color="auto" w:fill="auto"/>
            <w:noWrap/>
          </w:tcPr>
          <w:p w14:paraId="0987CA52" w14:textId="083A2773"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(236)</w:t>
            </w:r>
          </w:p>
        </w:tc>
        <w:tc>
          <w:tcPr>
            <w:tcW w:w="1218" w:type="dxa"/>
            <w:tcBorders>
              <w:left w:val="nil"/>
              <w:right w:val="nil"/>
            </w:tcBorders>
            <w:shd w:val="clear" w:color="auto" w:fill="auto"/>
          </w:tcPr>
          <w:p w14:paraId="396954DA" w14:textId="3D189BFE" w:rsidR="00C25C15" w:rsidRPr="0075006D" w:rsidRDefault="00C25C15" w:rsidP="00C25C15">
            <w:pPr>
              <w:jc w:val="right"/>
              <w:rPr>
                <w:rFonts w:cs="Arial"/>
                <w:bCs/>
                <w:color w:val="000000" w:themeColor="text1"/>
                <w:sz w:val="18"/>
                <w:szCs w:val="18"/>
              </w:rPr>
            </w:pPr>
            <w:r>
              <w:rPr>
                <w:rFonts w:cs="Arial"/>
                <w:color w:val="000000" w:themeColor="text1"/>
                <w:sz w:val="18"/>
                <w:szCs w:val="18"/>
              </w:rPr>
              <w:t>(212)</w:t>
            </w:r>
          </w:p>
        </w:tc>
      </w:tr>
      <w:tr w:rsidR="00C25C15" w:rsidRPr="0075006D" w14:paraId="1A90C2F7" w14:textId="77777777" w:rsidTr="00D414B6">
        <w:trPr>
          <w:trHeight w:val="152"/>
        </w:trPr>
        <w:tc>
          <w:tcPr>
            <w:tcW w:w="6387" w:type="dxa"/>
            <w:tcBorders>
              <w:top w:val="nil"/>
              <w:left w:val="nil"/>
              <w:right w:val="nil"/>
            </w:tcBorders>
            <w:shd w:val="clear" w:color="auto" w:fill="auto"/>
            <w:vAlign w:val="bottom"/>
          </w:tcPr>
          <w:p w14:paraId="3C660E76"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Udio reosiguravatelja u povratu premije</w:t>
            </w:r>
          </w:p>
        </w:tc>
        <w:tc>
          <w:tcPr>
            <w:tcW w:w="1403" w:type="dxa"/>
            <w:tcBorders>
              <w:left w:val="nil"/>
              <w:right w:val="nil"/>
            </w:tcBorders>
            <w:shd w:val="clear" w:color="auto" w:fill="auto"/>
            <w:noWrap/>
          </w:tcPr>
          <w:p w14:paraId="3245ABBF" w14:textId="3A0813CF"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100</w:t>
            </w:r>
          </w:p>
        </w:tc>
        <w:tc>
          <w:tcPr>
            <w:tcW w:w="1218" w:type="dxa"/>
            <w:tcBorders>
              <w:left w:val="nil"/>
              <w:right w:val="nil"/>
            </w:tcBorders>
            <w:shd w:val="clear" w:color="auto" w:fill="auto"/>
          </w:tcPr>
          <w:p w14:paraId="35DA80ED" w14:textId="5418332E" w:rsidR="00C25C15" w:rsidRPr="0075006D" w:rsidRDefault="00C25C15" w:rsidP="00C25C15">
            <w:pPr>
              <w:jc w:val="right"/>
              <w:rPr>
                <w:rFonts w:cs="Arial"/>
                <w:bCs/>
                <w:color w:val="000000" w:themeColor="text1"/>
                <w:sz w:val="18"/>
                <w:szCs w:val="18"/>
              </w:rPr>
            </w:pPr>
            <w:r>
              <w:rPr>
                <w:rFonts w:cs="Arial"/>
                <w:color w:val="000000" w:themeColor="text1"/>
                <w:sz w:val="18"/>
                <w:szCs w:val="18"/>
              </w:rPr>
              <w:t>100</w:t>
            </w:r>
          </w:p>
        </w:tc>
      </w:tr>
      <w:tr w:rsidR="00C25C15" w:rsidRPr="0075006D" w14:paraId="7DB632CB" w14:textId="77777777" w:rsidTr="00D414B6">
        <w:trPr>
          <w:trHeight w:val="193"/>
        </w:trPr>
        <w:tc>
          <w:tcPr>
            <w:tcW w:w="6387" w:type="dxa"/>
            <w:tcBorders>
              <w:top w:val="nil"/>
              <w:left w:val="nil"/>
              <w:right w:val="nil"/>
            </w:tcBorders>
            <w:shd w:val="clear" w:color="auto" w:fill="auto"/>
            <w:vAlign w:val="bottom"/>
          </w:tcPr>
          <w:p w14:paraId="3E94406B"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Bruto pričuva za povrate premija</w:t>
            </w:r>
          </w:p>
        </w:tc>
        <w:tc>
          <w:tcPr>
            <w:tcW w:w="1403" w:type="dxa"/>
            <w:tcBorders>
              <w:left w:val="nil"/>
              <w:right w:val="nil"/>
            </w:tcBorders>
            <w:shd w:val="clear" w:color="auto" w:fill="auto"/>
            <w:noWrap/>
          </w:tcPr>
          <w:p w14:paraId="587815AC" w14:textId="62ECCC68"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13</w:t>
            </w:r>
          </w:p>
        </w:tc>
        <w:tc>
          <w:tcPr>
            <w:tcW w:w="1218" w:type="dxa"/>
            <w:tcBorders>
              <w:left w:val="nil"/>
              <w:right w:val="nil"/>
            </w:tcBorders>
            <w:shd w:val="clear" w:color="auto" w:fill="auto"/>
          </w:tcPr>
          <w:p w14:paraId="11E4484B" w14:textId="512903E5" w:rsidR="00C25C15" w:rsidRPr="0075006D" w:rsidRDefault="00C25C15" w:rsidP="00C25C15">
            <w:pPr>
              <w:jc w:val="right"/>
              <w:rPr>
                <w:rFonts w:cs="Arial"/>
                <w:bCs/>
                <w:color w:val="000000" w:themeColor="text1"/>
                <w:sz w:val="18"/>
                <w:szCs w:val="18"/>
              </w:rPr>
            </w:pPr>
            <w:r>
              <w:rPr>
                <w:rFonts w:cs="Arial"/>
                <w:color w:val="000000" w:themeColor="text1"/>
                <w:sz w:val="18"/>
                <w:szCs w:val="18"/>
              </w:rPr>
              <w:t>89</w:t>
            </w:r>
          </w:p>
        </w:tc>
      </w:tr>
      <w:tr w:rsidR="00C25C15" w:rsidRPr="0075006D" w14:paraId="30C28513" w14:textId="77777777" w:rsidTr="00D414B6">
        <w:trPr>
          <w:trHeight w:val="89"/>
        </w:trPr>
        <w:tc>
          <w:tcPr>
            <w:tcW w:w="6387" w:type="dxa"/>
            <w:tcBorders>
              <w:top w:val="nil"/>
              <w:left w:val="nil"/>
              <w:right w:val="nil"/>
            </w:tcBorders>
            <w:shd w:val="clear" w:color="auto" w:fill="auto"/>
            <w:vAlign w:val="bottom"/>
          </w:tcPr>
          <w:p w14:paraId="51C795DF"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Udio reosiguravatelja u pričuvi</w:t>
            </w:r>
          </w:p>
        </w:tc>
        <w:tc>
          <w:tcPr>
            <w:tcW w:w="1403" w:type="dxa"/>
            <w:tcBorders>
              <w:left w:val="nil"/>
              <w:bottom w:val="single" w:sz="4" w:space="0" w:color="auto"/>
              <w:right w:val="nil"/>
            </w:tcBorders>
            <w:shd w:val="clear" w:color="auto" w:fill="auto"/>
            <w:noWrap/>
          </w:tcPr>
          <w:p w14:paraId="70CD7D3A" w14:textId="316A9450"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(7)</w:t>
            </w:r>
          </w:p>
        </w:tc>
        <w:tc>
          <w:tcPr>
            <w:tcW w:w="1218" w:type="dxa"/>
            <w:tcBorders>
              <w:left w:val="nil"/>
              <w:bottom w:val="single" w:sz="4" w:space="0" w:color="auto"/>
              <w:right w:val="nil"/>
            </w:tcBorders>
            <w:shd w:val="clear" w:color="auto" w:fill="auto"/>
          </w:tcPr>
          <w:p w14:paraId="164A0585" w14:textId="38EBBF5B" w:rsidR="00C25C15" w:rsidRPr="0075006D" w:rsidRDefault="00C25C15" w:rsidP="00C25C15">
            <w:pPr>
              <w:jc w:val="right"/>
              <w:rPr>
                <w:rFonts w:cs="Arial"/>
                <w:bCs/>
                <w:color w:val="000000" w:themeColor="text1"/>
                <w:sz w:val="18"/>
                <w:szCs w:val="18"/>
              </w:rPr>
            </w:pPr>
            <w:r>
              <w:rPr>
                <w:rFonts w:cs="Arial"/>
                <w:color w:val="000000" w:themeColor="text1"/>
                <w:sz w:val="18"/>
                <w:szCs w:val="18"/>
              </w:rPr>
              <w:t>(39)</w:t>
            </w:r>
          </w:p>
        </w:tc>
      </w:tr>
      <w:tr w:rsidR="00C25C15" w:rsidRPr="0075006D" w14:paraId="4370F977" w14:textId="77777777" w:rsidTr="00D414B6">
        <w:trPr>
          <w:trHeight w:val="123"/>
        </w:trPr>
        <w:tc>
          <w:tcPr>
            <w:tcW w:w="6387" w:type="dxa"/>
            <w:tcBorders>
              <w:left w:val="nil"/>
              <w:right w:val="nil"/>
            </w:tcBorders>
            <w:shd w:val="clear" w:color="auto" w:fill="auto"/>
            <w:vAlign w:val="bottom"/>
          </w:tcPr>
          <w:p w14:paraId="317807DD"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64D27A95" w14:textId="60C8956E" w:rsidR="00C25C15" w:rsidRPr="0075006D" w:rsidRDefault="00C25C15" w:rsidP="00C25C15">
            <w:pPr>
              <w:jc w:val="right"/>
              <w:rPr>
                <w:rFonts w:cs="Arial"/>
                <w:b/>
                <w:color w:val="000000" w:themeColor="text1"/>
                <w:sz w:val="18"/>
                <w:szCs w:val="18"/>
              </w:rPr>
            </w:pPr>
            <w:r>
              <w:rPr>
                <w:rFonts w:ascii="Calibri" w:hAnsi="Calibri" w:cs="Arial"/>
                <w:b/>
                <w:color w:val="000000"/>
                <w:sz w:val="18"/>
                <w:szCs w:val="18"/>
              </w:rPr>
              <w:t>(130)</w:t>
            </w:r>
          </w:p>
        </w:tc>
        <w:tc>
          <w:tcPr>
            <w:tcW w:w="1218" w:type="dxa"/>
            <w:tcBorders>
              <w:top w:val="single" w:sz="4" w:space="0" w:color="auto"/>
              <w:left w:val="nil"/>
              <w:bottom w:val="single" w:sz="12" w:space="0" w:color="auto"/>
              <w:right w:val="nil"/>
            </w:tcBorders>
            <w:shd w:val="clear" w:color="auto" w:fill="auto"/>
          </w:tcPr>
          <w:p w14:paraId="79B58309" w14:textId="1E35E48B" w:rsidR="00C25C15" w:rsidRPr="0075006D" w:rsidRDefault="00C25C15" w:rsidP="00C25C15">
            <w:pPr>
              <w:jc w:val="right"/>
              <w:rPr>
                <w:rFonts w:cs="Arial"/>
                <w:b/>
                <w:color w:val="000000" w:themeColor="text1"/>
                <w:sz w:val="18"/>
                <w:szCs w:val="18"/>
              </w:rPr>
            </w:pPr>
            <w:r>
              <w:rPr>
                <w:rFonts w:cs="Arial"/>
                <w:b/>
                <w:color w:val="000000" w:themeColor="text1"/>
                <w:sz w:val="18"/>
                <w:szCs w:val="18"/>
              </w:rPr>
              <w:t>(62)</w:t>
            </w:r>
          </w:p>
        </w:tc>
      </w:tr>
      <w:tr w:rsidR="00C25C15" w:rsidRPr="0075006D" w14:paraId="629A94F7" w14:textId="77777777" w:rsidTr="00D414B6">
        <w:trPr>
          <w:trHeight w:val="82"/>
        </w:trPr>
        <w:tc>
          <w:tcPr>
            <w:tcW w:w="6387" w:type="dxa"/>
            <w:tcBorders>
              <w:left w:val="nil"/>
              <w:bottom w:val="nil"/>
              <w:right w:val="nil"/>
            </w:tcBorders>
            <w:shd w:val="clear" w:color="auto" w:fill="auto"/>
            <w:vAlign w:val="bottom"/>
          </w:tcPr>
          <w:p w14:paraId="601F142F" w14:textId="77777777" w:rsidR="00C25C15" w:rsidRPr="0075006D" w:rsidRDefault="00C25C15" w:rsidP="00C25C15">
            <w:pPr>
              <w:spacing w:line="140" w:lineRule="exact"/>
              <w:rPr>
                <w:rFonts w:cs="Arial"/>
                <w:color w:val="000000" w:themeColor="text1"/>
                <w:sz w:val="18"/>
                <w:szCs w:val="18"/>
              </w:rPr>
            </w:pPr>
          </w:p>
        </w:tc>
        <w:tc>
          <w:tcPr>
            <w:tcW w:w="1403" w:type="dxa"/>
            <w:tcBorders>
              <w:top w:val="single" w:sz="12" w:space="0" w:color="auto"/>
              <w:left w:val="nil"/>
              <w:bottom w:val="nil"/>
              <w:right w:val="nil"/>
            </w:tcBorders>
            <w:shd w:val="clear" w:color="auto" w:fill="auto"/>
            <w:noWrap/>
          </w:tcPr>
          <w:p w14:paraId="235633A1" w14:textId="77777777" w:rsidR="00C25C15" w:rsidRPr="0075006D" w:rsidRDefault="00C25C15" w:rsidP="00C25C15">
            <w:pPr>
              <w:spacing w:line="140" w:lineRule="exact"/>
              <w:jc w:val="right"/>
              <w:rPr>
                <w:rFonts w:cs="Arial"/>
                <w:color w:val="000000" w:themeColor="text1"/>
                <w:sz w:val="18"/>
                <w:szCs w:val="18"/>
              </w:rPr>
            </w:pPr>
          </w:p>
        </w:tc>
        <w:tc>
          <w:tcPr>
            <w:tcW w:w="1218" w:type="dxa"/>
            <w:tcBorders>
              <w:top w:val="single" w:sz="12" w:space="0" w:color="auto"/>
              <w:left w:val="nil"/>
              <w:bottom w:val="nil"/>
              <w:right w:val="nil"/>
            </w:tcBorders>
            <w:shd w:val="clear" w:color="auto" w:fill="auto"/>
          </w:tcPr>
          <w:p w14:paraId="3D077830" w14:textId="77777777" w:rsidR="00C25C15" w:rsidRPr="0075006D" w:rsidRDefault="00C25C15" w:rsidP="00C25C15">
            <w:pPr>
              <w:spacing w:line="140" w:lineRule="exact"/>
              <w:jc w:val="right"/>
              <w:rPr>
                <w:rFonts w:cs="Arial"/>
                <w:color w:val="000000" w:themeColor="text1"/>
                <w:sz w:val="18"/>
                <w:szCs w:val="18"/>
              </w:rPr>
            </w:pPr>
          </w:p>
        </w:tc>
      </w:tr>
      <w:tr w:rsidR="00C25C15" w:rsidRPr="0075006D" w14:paraId="1AA47D30" w14:textId="77777777" w:rsidTr="00D414B6">
        <w:trPr>
          <w:trHeight w:val="163"/>
        </w:trPr>
        <w:tc>
          <w:tcPr>
            <w:tcW w:w="6387" w:type="dxa"/>
            <w:tcBorders>
              <w:top w:val="nil"/>
              <w:left w:val="nil"/>
              <w:bottom w:val="nil"/>
              <w:right w:val="nil"/>
            </w:tcBorders>
            <w:shd w:val="clear" w:color="auto" w:fill="auto"/>
            <w:vAlign w:val="bottom"/>
          </w:tcPr>
          <w:p w14:paraId="5F51A52A"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Izdaci za osigurane slučajeve</w:t>
            </w:r>
          </w:p>
        </w:tc>
        <w:tc>
          <w:tcPr>
            <w:tcW w:w="1403" w:type="dxa"/>
            <w:tcBorders>
              <w:top w:val="nil"/>
              <w:left w:val="nil"/>
              <w:bottom w:val="nil"/>
              <w:right w:val="nil"/>
            </w:tcBorders>
            <w:shd w:val="clear" w:color="auto" w:fill="auto"/>
            <w:noWrap/>
          </w:tcPr>
          <w:p w14:paraId="5A3A2981" w14:textId="0A198B09"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(98)</w:t>
            </w:r>
          </w:p>
        </w:tc>
        <w:tc>
          <w:tcPr>
            <w:tcW w:w="1218" w:type="dxa"/>
            <w:tcBorders>
              <w:top w:val="nil"/>
              <w:left w:val="nil"/>
              <w:bottom w:val="nil"/>
              <w:right w:val="nil"/>
            </w:tcBorders>
            <w:shd w:val="clear" w:color="auto" w:fill="auto"/>
          </w:tcPr>
          <w:p w14:paraId="04570D43" w14:textId="0F1C64FA" w:rsidR="00C25C15" w:rsidRPr="0075006D" w:rsidRDefault="00C25C15" w:rsidP="00C25C15">
            <w:pPr>
              <w:jc w:val="right"/>
              <w:rPr>
                <w:rFonts w:cs="Arial"/>
                <w:bCs/>
                <w:color w:val="000000" w:themeColor="text1"/>
                <w:sz w:val="18"/>
                <w:szCs w:val="18"/>
              </w:rPr>
            </w:pPr>
            <w:r>
              <w:rPr>
                <w:rFonts w:cs="Arial"/>
                <w:color w:val="000000" w:themeColor="text1"/>
                <w:sz w:val="18"/>
                <w:szCs w:val="18"/>
              </w:rPr>
              <w:t>(122)</w:t>
            </w:r>
          </w:p>
        </w:tc>
      </w:tr>
      <w:tr w:rsidR="00C25C15" w:rsidRPr="0075006D" w14:paraId="1A6EE8B2" w14:textId="77777777" w:rsidTr="00D414B6">
        <w:trPr>
          <w:trHeight w:val="98"/>
        </w:trPr>
        <w:tc>
          <w:tcPr>
            <w:tcW w:w="6387" w:type="dxa"/>
            <w:tcBorders>
              <w:top w:val="nil"/>
              <w:left w:val="nil"/>
              <w:bottom w:val="nil"/>
              <w:right w:val="nil"/>
            </w:tcBorders>
            <w:shd w:val="clear" w:color="auto" w:fill="auto"/>
            <w:vAlign w:val="bottom"/>
          </w:tcPr>
          <w:p w14:paraId="3363569B"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Izdaci za osigurane slučajeve, udio reosiguranja</w:t>
            </w:r>
          </w:p>
        </w:tc>
        <w:tc>
          <w:tcPr>
            <w:tcW w:w="1403" w:type="dxa"/>
            <w:tcBorders>
              <w:top w:val="nil"/>
              <w:left w:val="nil"/>
              <w:bottom w:val="nil"/>
              <w:right w:val="nil"/>
            </w:tcBorders>
            <w:shd w:val="clear" w:color="auto" w:fill="auto"/>
            <w:noWrap/>
          </w:tcPr>
          <w:p w14:paraId="04FE4CAF" w14:textId="10F7853B"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20</w:t>
            </w:r>
          </w:p>
        </w:tc>
        <w:tc>
          <w:tcPr>
            <w:tcW w:w="1218" w:type="dxa"/>
            <w:tcBorders>
              <w:top w:val="nil"/>
              <w:left w:val="nil"/>
              <w:bottom w:val="nil"/>
              <w:right w:val="nil"/>
            </w:tcBorders>
            <w:shd w:val="clear" w:color="auto" w:fill="auto"/>
          </w:tcPr>
          <w:p w14:paraId="2AD076EB" w14:textId="5D0B0286" w:rsidR="00C25C15" w:rsidRPr="0075006D" w:rsidRDefault="00C25C15" w:rsidP="00C25C15">
            <w:pPr>
              <w:jc w:val="right"/>
              <w:rPr>
                <w:rFonts w:cs="Arial"/>
                <w:bCs/>
                <w:color w:val="000000" w:themeColor="text1"/>
                <w:sz w:val="18"/>
                <w:szCs w:val="18"/>
              </w:rPr>
            </w:pPr>
            <w:r>
              <w:rPr>
                <w:rFonts w:cs="Arial"/>
                <w:color w:val="000000" w:themeColor="text1"/>
                <w:sz w:val="18"/>
                <w:szCs w:val="18"/>
              </w:rPr>
              <w:t>10</w:t>
            </w:r>
          </w:p>
        </w:tc>
      </w:tr>
      <w:tr w:rsidR="00C25C15" w:rsidRPr="0075006D" w14:paraId="283B22AF" w14:textId="77777777" w:rsidTr="00D414B6">
        <w:trPr>
          <w:trHeight w:val="138"/>
        </w:trPr>
        <w:tc>
          <w:tcPr>
            <w:tcW w:w="6387" w:type="dxa"/>
            <w:tcBorders>
              <w:top w:val="nil"/>
              <w:left w:val="nil"/>
              <w:bottom w:val="nil"/>
              <w:right w:val="nil"/>
            </w:tcBorders>
            <w:shd w:val="clear" w:color="auto" w:fill="auto"/>
            <w:vAlign w:val="bottom"/>
          </w:tcPr>
          <w:p w14:paraId="2BE1A78B"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Promjena pričuva za štete</w:t>
            </w:r>
          </w:p>
        </w:tc>
        <w:tc>
          <w:tcPr>
            <w:tcW w:w="1403" w:type="dxa"/>
            <w:tcBorders>
              <w:top w:val="nil"/>
              <w:left w:val="nil"/>
              <w:bottom w:val="nil"/>
              <w:right w:val="nil"/>
            </w:tcBorders>
            <w:shd w:val="clear" w:color="auto" w:fill="auto"/>
            <w:noWrap/>
          </w:tcPr>
          <w:p w14:paraId="0AE53FCA" w14:textId="02BEDB50"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(135)</w:t>
            </w:r>
          </w:p>
        </w:tc>
        <w:tc>
          <w:tcPr>
            <w:tcW w:w="1218" w:type="dxa"/>
            <w:tcBorders>
              <w:top w:val="nil"/>
              <w:left w:val="nil"/>
              <w:bottom w:val="nil"/>
              <w:right w:val="nil"/>
            </w:tcBorders>
            <w:shd w:val="clear" w:color="auto" w:fill="auto"/>
          </w:tcPr>
          <w:p w14:paraId="17CCD604" w14:textId="058F87BC" w:rsidR="00C25C15" w:rsidRPr="0075006D" w:rsidRDefault="00C25C15" w:rsidP="00C25C15">
            <w:pPr>
              <w:jc w:val="right"/>
              <w:rPr>
                <w:rFonts w:cs="Arial"/>
                <w:bCs/>
                <w:color w:val="000000" w:themeColor="text1"/>
                <w:sz w:val="18"/>
                <w:szCs w:val="18"/>
              </w:rPr>
            </w:pPr>
            <w:r>
              <w:rPr>
                <w:rFonts w:cs="Arial"/>
                <w:color w:val="000000" w:themeColor="text1"/>
                <w:sz w:val="18"/>
                <w:szCs w:val="18"/>
              </w:rPr>
              <w:t>(368)</w:t>
            </w:r>
          </w:p>
        </w:tc>
      </w:tr>
      <w:tr w:rsidR="00C25C15" w:rsidRPr="0075006D" w14:paraId="13DE6CB8" w14:textId="77777777" w:rsidTr="00D414B6">
        <w:trPr>
          <w:trHeight w:val="82"/>
        </w:trPr>
        <w:tc>
          <w:tcPr>
            <w:tcW w:w="6387" w:type="dxa"/>
            <w:tcBorders>
              <w:top w:val="nil"/>
              <w:left w:val="nil"/>
              <w:right w:val="nil"/>
            </w:tcBorders>
            <w:shd w:val="clear" w:color="auto" w:fill="auto"/>
            <w:vAlign w:val="bottom"/>
          </w:tcPr>
          <w:p w14:paraId="7FAE5522" w14:textId="77777777" w:rsidR="00C25C15" w:rsidRPr="0075006D" w:rsidRDefault="00C25C15" w:rsidP="00C25C15">
            <w:pPr>
              <w:rPr>
                <w:rFonts w:cs="Arial"/>
                <w:color w:val="000000" w:themeColor="text1"/>
                <w:sz w:val="18"/>
                <w:szCs w:val="18"/>
              </w:rPr>
            </w:pPr>
            <w:r w:rsidRPr="0075006D">
              <w:rPr>
                <w:rFonts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5E04F714" w14:textId="6EF04C59" w:rsidR="00C25C15" w:rsidRPr="0075006D" w:rsidRDefault="00C25C15" w:rsidP="00C25C15">
            <w:pPr>
              <w:jc w:val="right"/>
              <w:rPr>
                <w:rFonts w:cs="Arial"/>
                <w:color w:val="000000" w:themeColor="text1"/>
                <w:sz w:val="18"/>
                <w:szCs w:val="18"/>
              </w:rPr>
            </w:pPr>
            <w:r>
              <w:rPr>
                <w:rFonts w:ascii="Calibri" w:hAnsi="Calibri" w:cs="Arial"/>
                <w:color w:val="000000"/>
                <w:sz w:val="18"/>
                <w:szCs w:val="18"/>
              </w:rPr>
              <w:t>27</w:t>
            </w:r>
          </w:p>
        </w:tc>
        <w:tc>
          <w:tcPr>
            <w:tcW w:w="1218" w:type="dxa"/>
            <w:tcBorders>
              <w:top w:val="nil"/>
              <w:left w:val="nil"/>
              <w:bottom w:val="single" w:sz="4" w:space="0" w:color="auto"/>
              <w:right w:val="nil"/>
            </w:tcBorders>
            <w:shd w:val="clear" w:color="auto" w:fill="auto"/>
          </w:tcPr>
          <w:p w14:paraId="7F87B2AC" w14:textId="162C0E9B" w:rsidR="00C25C15" w:rsidRPr="0075006D" w:rsidRDefault="00C25C15" w:rsidP="00C25C15">
            <w:pPr>
              <w:jc w:val="right"/>
              <w:rPr>
                <w:rFonts w:cs="Arial"/>
                <w:bCs/>
                <w:color w:val="000000" w:themeColor="text1"/>
                <w:sz w:val="18"/>
                <w:szCs w:val="18"/>
              </w:rPr>
            </w:pPr>
            <w:r>
              <w:rPr>
                <w:rFonts w:cs="Arial"/>
                <w:color w:val="000000" w:themeColor="text1"/>
                <w:sz w:val="18"/>
                <w:szCs w:val="18"/>
              </w:rPr>
              <w:t>240</w:t>
            </w:r>
          </w:p>
        </w:tc>
      </w:tr>
      <w:tr w:rsidR="00C25C15" w:rsidRPr="0075006D" w14:paraId="6D91283B" w14:textId="77777777" w:rsidTr="00D414B6">
        <w:trPr>
          <w:trHeight w:val="97"/>
        </w:trPr>
        <w:tc>
          <w:tcPr>
            <w:tcW w:w="6387" w:type="dxa"/>
            <w:tcBorders>
              <w:left w:val="nil"/>
              <w:right w:val="nil"/>
            </w:tcBorders>
            <w:shd w:val="clear" w:color="auto" w:fill="auto"/>
            <w:vAlign w:val="bottom"/>
          </w:tcPr>
          <w:p w14:paraId="56FD889D"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576ECA99" w14:textId="13ADECB2"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(186)</w:t>
            </w:r>
          </w:p>
        </w:tc>
        <w:tc>
          <w:tcPr>
            <w:tcW w:w="1218" w:type="dxa"/>
            <w:tcBorders>
              <w:top w:val="single" w:sz="4" w:space="0" w:color="auto"/>
              <w:left w:val="nil"/>
              <w:bottom w:val="single" w:sz="12" w:space="0" w:color="auto"/>
              <w:right w:val="nil"/>
            </w:tcBorders>
            <w:shd w:val="clear" w:color="auto" w:fill="auto"/>
          </w:tcPr>
          <w:p w14:paraId="505F2812" w14:textId="2FEDE9B0"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(240)</w:t>
            </w:r>
          </w:p>
        </w:tc>
      </w:tr>
      <w:tr w:rsidR="00C25C15" w:rsidRPr="0075006D" w14:paraId="12613370" w14:textId="77777777" w:rsidTr="00D414B6">
        <w:trPr>
          <w:trHeight w:hRule="exact" w:val="129"/>
        </w:trPr>
        <w:tc>
          <w:tcPr>
            <w:tcW w:w="6387" w:type="dxa"/>
            <w:tcBorders>
              <w:left w:val="nil"/>
              <w:right w:val="nil"/>
            </w:tcBorders>
            <w:shd w:val="clear" w:color="auto" w:fill="auto"/>
            <w:vAlign w:val="bottom"/>
          </w:tcPr>
          <w:p w14:paraId="74C15CA3" w14:textId="77777777" w:rsidR="00C25C15" w:rsidRPr="0075006D" w:rsidRDefault="00C25C15" w:rsidP="00C25C15">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390BC723" w14:textId="77777777" w:rsidR="00C25C15" w:rsidRPr="0075006D" w:rsidRDefault="00C25C15" w:rsidP="00C25C15">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13E34F2D" w14:textId="77777777" w:rsidR="00C25C15" w:rsidRPr="0075006D" w:rsidRDefault="00C25C15" w:rsidP="00C25C15">
            <w:pPr>
              <w:spacing w:line="140" w:lineRule="exact"/>
              <w:jc w:val="right"/>
              <w:rPr>
                <w:rFonts w:cs="Arial"/>
                <w:b/>
                <w:bCs/>
                <w:color w:val="000000" w:themeColor="text1"/>
                <w:sz w:val="18"/>
                <w:szCs w:val="18"/>
              </w:rPr>
            </w:pPr>
          </w:p>
        </w:tc>
      </w:tr>
      <w:tr w:rsidR="00C25C15" w:rsidRPr="0075006D" w14:paraId="0FD850EB" w14:textId="77777777" w:rsidTr="00D414B6">
        <w:trPr>
          <w:trHeight w:val="155"/>
        </w:trPr>
        <w:tc>
          <w:tcPr>
            <w:tcW w:w="6387" w:type="dxa"/>
            <w:tcBorders>
              <w:left w:val="nil"/>
              <w:right w:val="nil"/>
            </w:tcBorders>
            <w:shd w:val="clear" w:color="auto" w:fill="auto"/>
            <w:vAlign w:val="bottom"/>
          </w:tcPr>
          <w:p w14:paraId="35FF0B1B"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Troškovi pribave i marketinga</w:t>
            </w:r>
          </w:p>
        </w:tc>
        <w:tc>
          <w:tcPr>
            <w:tcW w:w="1403" w:type="dxa"/>
            <w:tcBorders>
              <w:left w:val="nil"/>
              <w:right w:val="nil"/>
            </w:tcBorders>
            <w:shd w:val="clear" w:color="auto" w:fill="auto"/>
            <w:noWrap/>
          </w:tcPr>
          <w:p w14:paraId="1459E639" w14:textId="125E2489"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(73)</w:t>
            </w:r>
          </w:p>
        </w:tc>
        <w:tc>
          <w:tcPr>
            <w:tcW w:w="1218" w:type="dxa"/>
            <w:tcBorders>
              <w:left w:val="nil"/>
              <w:right w:val="nil"/>
            </w:tcBorders>
            <w:shd w:val="clear" w:color="auto" w:fill="auto"/>
          </w:tcPr>
          <w:p w14:paraId="57E1E342" w14:textId="69130591"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(152)</w:t>
            </w:r>
          </w:p>
        </w:tc>
      </w:tr>
      <w:tr w:rsidR="00C25C15" w:rsidRPr="0075006D" w14:paraId="5D52FFC6" w14:textId="77777777" w:rsidTr="00D414B6">
        <w:trPr>
          <w:trHeight w:val="90"/>
        </w:trPr>
        <w:tc>
          <w:tcPr>
            <w:tcW w:w="6387" w:type="dxa"/>
            <w:tcBorders>
              <w:left w:val="nil"/>
              <w:right w:val="nil"/>
            </w:tcBorders>
            <w:shd w:val="clear" w:color="auto" w:fill="auto"/>
            <w:vAlign w:val="bottom"/>
          </w:tcPr>
          <w:p w14:paraId="78A4F719"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Administrativni troškovi</w:t>
            </w:r>
          </w:p>
        </w:tc>
        <w:tc>
          <w:tcPr>
            <w:tcW w:w="1403" w:type="dxa"/>
            <w:tcBorders>
              <w:left w:val="nil"/>
              <w:right w:val="nil"/>
            </w:tcBorders>
            <w:shd w:val="clear" w:color="auto" w:fill="auto"/>
            <w:noWrap/>
          </w:tcPr>
          <w:p w14:paraId="6BA86EF8" w14:textId="40AC5444"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(1.813)</w:t>
            </w:r>
          </w:p>
        </w:tc>
        <w:tc>
          <w:tcPr>
            <w:tcW w:w="1218" w:type="dxa"/>
            <w:tcBorders>
              <w:left w:val="nil"/>
              <w:right w:val="nil"/>
            </w:tcBorders>
            <w:shd w:val="clear" w:color="auto" w:fill="auto"/>
          </w:tcPr>
          <w:p w14:paraId="37B607B8" w14:textId="6036B461"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(1.515)</w:t>
            </w:r>
          </w:p>
        </w:tc>
      </w:tr>
      <w:tr w:rsidR="00C25C15" w:rsidRPr="0075006D" w14:paraId="33F2C96C" w14:textId="77777777" w:rsidTr="00D414B6">
        <w:trPr>
          <w:trHeight w:val="140"/>
        </w:trPr>
        <w:tc>
          <w:tcPr>
            <w:tcW w:w="6387" w:type="dxa"/>
            <w:tcBorders>
              <w:left w:val="nil"/>
              <w:right w:val="nil"/>
            </w:tcBorders>
            <w:shd w:val="clear" w:color="auto" w:fill="auto"/>
            <w:vAlign w:val="bottom"/>
          </w:tcPr>
          <w:p w14:paraId="542B3847"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Ostali poslovni troškovi</w:t>
            </w:r>
          </w:p>
        </w:tc>
        <w:tc>
          <w:tcPr>
            <w:tcW w:w="1403" w:type="dxa"/>
            <w:tcBorders>
              <w:left w:val="nil"/>
              <w:right w:val="nil"/>
            </w:tcBorders>
            <w:shd w:val="clear" w:color="auto" w:fill="auto"/>
            <w:noWrap/>
          </w:tcPr>
          <w:p w14:paraId="191AE478" w14:textId="2E298CE5"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(47)</w:t>
            </w:r>
          </w:p>
        </w:tc>
        <w:tc>
          <w:tcPr>
            <w:tcW w:w="1218" w:type="dxa"/>
            <w:tcBorders>
              <w:left w:val="nil"/>
              <w:right w:val="nil"/>
            </w:tcBorders>
            <w:shd w:val="clear" w:color="auto" w:fill="auto"/>
          </w:tcPr>
          <w:p w14:paraId="37BB9FEB" w14:textId="417D3A0E"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(23)</w:t>
            </w:r>
          </w:p>
        </w:tc>
      </w:tr>
      <w:tr w:rsidR="00C25C15" w:rsidRPr="0075006D" w14:paraId="343C23A6" w14:textId="77777777" w:rsidTr="00D414B6">
        <w:trPr>
          <w:trHeight w:val="181"/>
        </w:trPr>
        <w:tc>
          <w:tcPr>
            <w:tcW w:w="6387" w:type="dxa"/>
            <w:tcBorders>
              <w:left w:val="nil"/>
              <w:right w:val="nil"/>
            </w:tcBorders>
            <w:shd w:val="clear" w:color="auto" w:fill="auto"/>
            <w:vAlign w:val="bottom"/>
          </w:tcPr>
          <w:p w14:paraId="0425FFEA"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40D77904" w14:textId="0B0EFF04"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(4)</w:t>
            </w:r>
          </w:p>
        </w:tc>
        <w:tc>
          <w:tcPr>
            <w:tcW w:w="1218" w:type="dxa"/>
            <w:tcBorders>
              <w:left w:val="nil"/>
              <w:bottom w:val="single" w:sz="4" w:space="0" w:color="auto"/>
              <w:right w:val="nil"/>
            </w:tcBorders>
            <w:shd w:val="clear" w:color="auto" w:fill="auto"/>
          </w:tcPr>
          <w:p w14:paraId="254A7375" w14:textId="4BC8D41D"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81</w:t>
            </w:r>
          </w:p>
        </w:tc>
      </w:tr>
      <w:tr w:rsidR="00C25C15" w:rsidRPr="0075006D" w14:paraId="19549E81" w14:textId="77777777" w:rsidTr="00D414B6">
        <w:trPr>
          <w:trHeight w:val="73"/>
        </w:trPr>
        <w:tc>
          <w:tcPr>
            <w:tcW w:w="6387" w:type="dxa"/>
            <w:tcBorders>
              <w:left w:val="nil"/>
              <w:right w:val="nil"/>
            </w:tcBorders>
            <w:shd w:val="clear" w:color="auto" w:fill="auto"/>
            <w:vAlign w:val="bottom"/>
          </w:tcPr>
          <w:p w14:paraId="02307079"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17578B48" w14:textId="5959FD6A"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764</w:t>
            </w:r>
          </w:p>
        </w:tc>
        <w:tc>
          <w:tcPr>
            <w:tcW w:w="1218" w:type="dxa"/>
            <w:tcBorders>
              <w:top w:val="single" w:sz="4" w:space="0" w:color="auto"/>
              <w:left w:val="nil"/>
              <w:bottom w:val="single" w:sz="12" w:space="0" w:color="auto"/>
              <w:right w:val="nil"/>
            </w:tcBorders>
            <w:shd w:val="clear" w:color="auto" w:fill="auto"/>
          </w:tcPr>
          <w:p w14:paraId="1486FAEA" w14:textId="72572BBF"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706</w:t>
            </w:r>
          </w:p>
        </w:tc>
      </w:tr>
      <w:tr w:rsidR="00C25C15" w:rsidRPr="0075006D" w14:paraId="49A9127D" w14:textId="77777777" w:rsidTr="00D414B6">
        <w:trPr>
          <w:trHeight w:hRule="exact" w:val="129"/>
        </w:trPr>
        <w:tc>
          <w:tcPr>
            <w:tcW w:w="6387" w:type="dxa"/>
            <w:tcBorders>
              <w:left w:val="nil"/>
              <w:right w:val="nil"/>
            </w:tcBorders>
            <w:shd w:val="clear" w:color="auto" w:fill="auto"/>
            <w:vAlign w:val="bottom"/>
          </w:tcPr>
          <w:p w14:paraId="5E5176E1" w14:textId="77777777" w:rsidR="00C25C15" w:rsidRPr="0075006D" w:rsidRDefault="00C25C15" w:rsidP="00C25C15">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764A8288" w14:textId="77777777" w:rsidR="00C25C15" w:rsidRPr="0075006D" w:rsidRDefault="00C25C15" w:rsidP="00C25C15">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237E91B8" w14:textId="77777777" w:rsidR="00C25C15" w:rsidRPr="0075006D" w:rsidRDefault="00C25C15" w:rsidP="00C25C15">
            <w:pPr>
              <w:spacing w:line="140" w:lineRule="exact"/>
              <w:jc w:val="right"/>
              <w:rPr>
                <w:rFonts w:cs="Arial"/>
                <w:bCs/>
                <w:color w:val="000000" w:themeColor="text1"/>
                <w:sz w:val="18"/>
                <w:szCs w:val="18"/>
              </w:rPr>
            </w:pPr>
          </w:p>
        </w:tc>
      </w:tr>
      <w:tr w:rsidR="00C25C15" w:rsidRPr="0075006D" w14:paraId="45C9CC04" w14:textId="77777777" w:rsidTr="00D414B6">
        <w:trPr>
          <w:trHeight w:val="102"/>
        </w:trPr>
        <w:tc>
          <w:tcPr>
            <w:tcW w:w="6387" w:type="dxa"/>
            <w:tcBorders>
              <w:left w:val="nil"/>
              <w:right w:val="nil"/>
            </w:tcBorders>
            <w:shd w:val="clear" w:color="auto" w:fill="auto"/>
            <w:vAlign w:val="bottom"/>
          </w:tcPr>
          <w:p w14:paraId="76372CA9"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Porez na dobit</w:t>
            </w:r>
          </w:p>
        </w:tc>
        <w:tc>
          <w:tcPr>
            <w:tcW w:w="1403" w:type="dxa"/>
            <w:tcBorders>
              <w:left w:val="nil"/>
              <w:right w:val="nil"/>
            </w:tcBorders>
            <w:shd w:val="clear" w:color="auto" w:fill="auto"/>
            <w:noWrap/>
          </w:tcPr>
          <w:p w14:paraId="3DB934C6" w14:textId="6C5BB7DA"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w:t>
            </w:r>
          </w:p>
        </w:tc>
        <w:tc>
          <w:tcPr>
            <w:tcW w:w="1218" w:type="dxa"/>
            <w:tcBorders>
              <w:left w:val="nil"/>
              <w:right w:val="nil"/>
            </w:tcBorders>
            <w:shd w:val="clear" w:color="auto" w:fill="auto"/>
          </w:tcPr>
          <w:p w14:paraId="052A60A2" w14:textId="5BB3081F"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(228)</w:t>
            </w:r>
          </w:p>
        </w:tc>
      </w:tr>
      <w:tr w:rsidR="00C25C15" w:rsidRPr="0075006D" w14:paraId="3376A9CD" w14:textId="77777777" w:rsidTr="00D414B6">
        <w:trPr>
          <w:trHeight w:val="108"/>
        </w:trPr>
        <w:tc>
          <w:tcPr>
            <w:tcW w:w="6387" w:type="dxa"/>
            <w:tcBorders>
              <w:left w:val="nil"/>
              <w:right w:val="nil"/>
            </w:tcBorders>
            <w:shd w:val="clear" w:color="auto" w:fill="auto"/>
            <w:vAlign w:val="bottom"/>
          </w:tcPr>
          <w:p w14:paraId="69A492E3" w14:textId="77777777" w:rsidR="00C25C15" w:rsidRPr="0075006D" w:rsidRDefault="00C25C15" w:rsidP="00C25C15">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tcPr>
          <w:p w14:paraId="69A3FBB5" w14:textId="77777777" w:rsidR="00C25C15" w:rsidRPr="0075006D" w:rsidRDefault="00C25C15" w:rsidP="00C25C15">
            <w:pPr>
              <w:spacing w:line="140" w:lineRule="exact"/>
              <w:jc w:val="right"/>
              <w:rPr>
                <w:rFonts w:cs="Arial"/>
                <w:b/>
                <w:bCs/>
                <w:color w:val="000000" w:themeColor="text1"/>
                <w:sz w:val="18"/>
                <w:szCs w:val="18"/>
              </w:rPr>
            </w:pPr>
          </w:p>
        </w:tc>
        <w:tc>
          <w:tcPr>
            <w:tcW w:w="1218" w:type="dxa"/>
            <w:tcBorders>
              <w:left w:val="nil"/>
              <w:bottom w:val="single" w:sz="4" w:space="0" w:color="auto"/>
              <w:right w:val="nil"/>
            </w:tcBorders>
            <w:shd w:val="clear" w:color="auto" w:fill="auto"/>
          </w:tcPr>
          <w:p w14:paraId="52FC4883" w14:textId="77777777" w:rsidR="00C25C15" w:rsidRPr="0075006D" w:rsidRDefault="00C25C15" w:rsidP="00C25C15">
            <w:pPr>
              <w:spacing w:line="140" w:lineRule="exact"/>
              <w:jc w:val="right"/>
              <w:rPr>
                <w:rFonts w:cs="Arial"/>
                <w:b/>
                <w:bCs/>
                <w:color w:val="000000" w:themeColor="text1"/>
                <w:sz w:val="18"/>
                <w:szCs w:val="18"/>
              </w:rPr>
            </w:pPr>
          </w:p>
        </w:tc>
      </w:tr>
      <w:tr w:rsidR="00C25C15" w:rsidRPr="0075006D" w14:paraId="08187FDF" w14:textId="77777777" w:rsidTr="00D414B6">
        <w:trPr>
          <w:trHeight w:val="135"/>
        </w:trPr>
        <w:tc>
          <w:tcPr>
            <w:tcW w:w="6387" w:type="dxa"/>
            <w:tcBorders>
              <w:left w:val="nil"/>
              <w:right w:val="nil"/>
            </w:tcBorders>
            <w:shd w:val="clear" w:color="auto" w:fill="auto"/>
            <w:vAlign w:val="bottom"/>
          </w:tcPr>
          <w:p w14:paraId="6A5CD9A3"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tcPr>
          <w:p w14:paraId="07163CF4" w14:textId="15A91910" w:rsidR="00C25C15" w:rsidRPr="0075006D" w:rsidRDefault="00C25C15" w:rsidP="00C25C15">
            <w:pPr>
              <w:jc w:val="right"/>
              <w:rPr>
                <w:rFonts w:cs="Arial"/>
                <w:b/>
                <w:bCs/>
                <w:color w:val="000000" w:themeColor="text1"/>
                <w:sz w:val="18"/>
                <w:szCs w:val="18"/>
              </w:rPr>
            </w:pPr>
            <w:r>
              <w:rPr>
                <w:rFonts w:ascii="Calibri" w:hAnsi="Calibri" w:cs="Arial"/>
                <w:b/>
                <w:bCs/>
                <w:color w:val="000000"/>
                <w:sz w:val="18"/>
                <w:szCs w:val="18"/>
              </w:rPr>
              <w:t>764</w:t>
            </w:r>
          </w:p>
        </w:tc>
        <w:tc>
          <w:tcPr>
            <w:tcW w:w="1218" w:type="dxa"/>
            <w:tcBorders>
              <w:top w:val="single" w:sz="4" w:space="0" w:color="auto"/>
              <w:left w:val="nil"/>
              <w:bottom w:val="single" w:sz="12" w:space="0" w:color="auto"/>
              <w:right w:val="nil"/>
            </w:tcBorders>
            <w:shd w:val="clear" w:color="auto" w:fill="auto"/>
          </w:tcPr>
          <w:p w14:paraId="7B2CFDFB" w14:textId="2E183E1C"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478</w:t>
            </w:r>
          </w:p>
        </w:tc>
      </w:tr>
      <w:tr w:rsidR="00C25C15" w:rsidRPr="0075006D" w14:paraId="1FA2A96C" w14:textId="77777777" w:rsidTr="00815CFC">
        <w:trPr>
          <w:trHeight w:val="134"/>
        </w:trPr>
        <w:tc>
          <w:tcPr>
            <w:tcW w:w="6387" w:type="dxa"/>
            <w:tcBorders>
              <w:left w:val="nil"/>
              <w:right w:val="nil"/>
            </w:tcBorders>
            <w:shd w:val="clear" w:color="auto" w:fill="auto"/>
            <w:vAlign w:val="bottom"/>
          </w:tcPr>
          <w:p w14:paraId="2EEE40E4" w14:textId="77777777" w:rsidR="00C25C15" w:rsidRPr="0075006D" w:rsidRDefault="00C25C15" w:rsidP="00C25C15">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tcPr>
          <w:p w14:paraId="053C2B1F" w14:textId="77777777" w:rsidR="00C25C15" w:rsidRPr="0075006D" w:rsidRDefault="00C25C15" w:rsidP="00C25C15">
            <w:pPr>
              <w:spacing w:line="140" w:lineRule="exact"/>
              <w:jc w:val="right"/>
              <w:rPr>
                <w:rFonts w:cs="Arial"/>
                <w:b/>
                <w:bCs/>
                <w:color w:val="000000" w:themeColor="text1"/>
                <w:sz w:val="18"/>
                <w:szCs w:val="18"/>
              </w:rPr>
            </w:pPr>
          </w:p>
        </w:tc>
        <w:tc>
          <w:tcPr>
            <w:tcW w:w="1218" w:type="dxa"/>
            <w:tcBorders>
              <w:top w:val="single" w:sz="12" w:space="0" w:color="auto"/>
              <w:left w:val="nil"/>
              <w:right w:val="nil"/>
            </w:tcBorders>
            <w:shd w:val="clear" w:color="auto" w:fill="auto"/>
          </w:tcPr>
          <w:p w14:paraId="704EF1E4" w14:textId="77777777" w:rsidR="00C25C15" w:rsidRPr="0075006D" w:rsidRDefault="00C25C15" w:rsidP="00C25C15">
            <w:pPr>
              <w:spacing w:line="140" w:lineRule="exact"/>
              <w:jc w:val="right"/>
              <w:rPr>
                <w:rFonts w:cs="Arial"/>
                <w:b/>
                <w:bCs/>
                <w:color w:val="000000" w:themeColor="text1"/>
                <w:sz w:val="18"/>
                <w:szCs w:val="18"/>
              </w:rPr>
            </w:pPr>
          </w:p>
        </w:tc>
      </w:tr>
      <w:tr w:rsidR="00C25C15" w:rsidRPr="0075006D" w14:paraId="24B3B847" w14:textId="77777777" w:rsidTr="00815CFC">
        <w:trPr>
          <w:trHeight w:val="213"/>
        </w:trPr>
        <w:tc>
          <w:tcPr>
            <w:tcW w:w="6387" w:type="dxa"/>
            <w:tcBorders>
              <w:left w:val="nil"/>
              <w:right w:val="nil"/>
            </w:tcBorders>
            <w:shd w:val="clear" w:color="auto" w:fill="auto"/>
            <w:vAlign w:val="bottom"/>
          </w:tcPr>
          <w:p w14:paraId="3E4A55CC"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Ostala sveobuhvatna dobit</w:t>
            </w:r>
          </w:p>
        </w:tc>
        <w:tc>
          <w:tcPr>
            <w:tcW w:w="1403" w:type="dxa"/>
            <w:tcBorders>
              <w:left w:val="nil"/>
              <w:right w:val="nil"/>
            </w:tcBorders>
            <w:shd w:val="clear" w:color="auto" w:fill="auto"/>
            <w:noWrap/>
          </w:tcPr>
          <w:p w14:paraId="44CA4A7A" w14:textId="77777777" w:rsidR="00C25C15" w:rsidRPr="0075006D" w:rsidRDefault="00C25C15" w:rsidP="00C25C15">
            <w:pPr>
              <w:jc w:val="right"/>
              <w:rPr>
                <w:rFonts w:cs="Arial"/>
                <w:b/>
                <w:bCs/>
                <w:color w:val="000000" w:themeColor="text1"/>
                <w:sz w:val="18"/>
                <w:szCs w:val="18"/>
              </w:rPr>
            </w:pPr>
          </w:p>
        </w:tc>
        <w:tc>
          <w:tcPr>
            <w:tcW w:w="1218" w:type="dxa"/>
            <w:tcBorders>
              <w:left w:val="nil"/>
              <w:right w:val="nil"/>
            </w:tcBorders>
            <w:shd w:val="clear" w:color="auto" w:fill="auto"/>
          </w:tcPr>
          <w:p w14:paraId="1F97FC38" w14:textId="77777777" w:rsidR="00C25C15" w:rsidRPr="0075006D" w:rsidRDefault="00C25C15" w:rsidP="00C25C15">
            <w:pPr>
              <w:jc w:val="right"/>
              <w:rPr>
                <w:rFonts w:cs="Arial"/>
                <w:b/>
                <w:bCs/>
                <w:color w:val="000000" w:themeColor="text1"/>
                <w:sz w:val="18"/>
                <w:szCs w:val="18"/>
              </w:rPr>
            </w:pPr>
          </w:p>
        </w:tc>
      </w:tr>
      <w:tr w:rsidR="00C25C15" w:rsidRPr="0075006D" w14:paraId="02AC36E2" w14:textId="77777777" w:rsidTr="00815CFC">
        <w:trPr>
          <w:trHeight w:val="241"/>
        </w:trPr>
        <w:tc>
          <w:tcPr>
            <w:tcW w:w="6387" w:type="dxa"/>
            <w:tcBorders>
              <w:left w:val="nil"/>
              <w:right w:val="nil"/>
            </w:tcBorders>
            <w:shd w:val="clear" w:color="auto" w:fill="auto"/>
            <w:vAlign w:val="bottom"/>
          </w:tcPr>
          <w:p w14:paraId="1DB13DA8"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Stavke koje se kasnije ne prenose u dobit ili gubitak:</w:t>
            </w:r>
          </w:p>
        </w:tc>
        <w:tc>
          <w:tcPr>
            <w:tcW w:w="1403" w:type="dxa"/>
            <w:tcBorders>
              <w:left w:val="nil"/>
              <w:right w:val="nil"/>
            </w:tcBorders>
            <w:shd w:val="clear" w:color="auto" w:fill="auto"/>
            <w:noWrap/>
            <w:vAlign w:val="bottom"/>
          </w:tcPr>
          <w:p w14:paraId="339722E9" w14:textId="77777777" w:rsidR="00C25C15" w:rsidRPr="0075006D" w:rsidRDefault="00C25C15" w:rsidP="00C25C15">
            <w:pPr>
              <w:jc w:val="right"/>
              <w:rPr>
                <w:rFonts w:cs="Arial"/>
                <w:b/>
                <w:bCs/>
                <w:color w:val="000000" w:themeColor="text1"/>
                <w:sz w:val="18"/>
                <w:szCs w:val="18"/>
              </w:rPr>
            </w:pPr>
          </w:p>
        </w:tc>
        <w:tc>
          <w:tcPr>
            <w:tcW w:w="1218" w:type="dxa"/>
            <w:tcBorders>
              <w:left w:val="nil"/>
              <w:right w:val="nil"/>
            </w:tcBorders>
            <w:shd w:val="clear" w:color="auto" w:fill="auto"/>
            <w:vAlign w:val="bottom"/>
          </w:tcPr>
          <w:p w14:paraId="4823060F" w14:textId="77777777" w:rsidR="00C25C15" w:rsidRPr="0075006D" w:rsidRDefault="00C25C15" w:rsidP="00C25C15">
            <w:pPr>
              <w:jc w:val="right"/>
              <w:rPr>
                <w:rFonts w:cs="Arial"/>
                <w:b/>
                <w:bCs/>
                <w:color w:val="000000" w:themeColor="text1"/>
                <w:sz w:val="18"/>
                <w:szCs w:val="18"/>
              </w:rPr>
            </w:pPr>
          </w:p>
        </w:tc>
      </w:tr>
      <w:tr w:rsidR="00C25C15" w:rsidRPr="0075006D" w14:paraId="75C38299" w14:textId="77777777" w:rsidTr="00815CFC">
        <w:trPr>
          <w:trHeight w:val="125"/>
        </w:trPr>
        <w:tc>
          <w:tcPr>
            <w:tcW w:w="6387" w:type="dxa"/>
            <w:tcBorders>
              <w:left w:val="nil"/>
              <w:right w:val="nil"/>
            </w:tcBorders>
            <w:shd w:val="clear" w:color="auto" w:fill="auto"/>
            <w:vAlign w:val="bottom"/>
          </w:tcPr>
          <w:p w14:paraId="23C22FE1"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6BB391EC" w14:textId="44087797"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w:t>
            </w:r>
          </w:p>
        </w:tc>
        <w:tc>
          <w:tcPr>
            <w:tcW w:w="1218" w:type="dxa"/>
            <w:tcBorders>
              <w:left w:val="nil"/>
              <w:bottom w:val="single" w:sz="4" w:space="0" w:color="auto"/>
              <w:right w:val="nil"/>
            </w:tcBorders>
            <w:shd w:val="clear" w:color="auto" w:fill="auto"/>
            <w:vAlign w:val="bottom"/>
          </w:tcPr>
          <w:p w14:paraId="62F1EAA4" w14:textId="4EE12544"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w:t>
            </w:r>
          </w:p>
        </w:tc>
      </w:tr>
      <w:tr w:rsidR="00C25C15" w:rsidRPr="0075006D" w14:paraId="0EFA844D" w14:textId="77777777" w:rsidTr="00815CFC">
        <w:trPr>
          <w:trHeight w:val="93"/>
        </w:trPr>
        <w:tc>
          <w:tcPr>
            <w:tcW w:w="6387" w:type="dxa"/>
            <w:tcBorders>
              <w:left w:val="nil"/>
              <w:right w:val="nil"/>
            </w:tcBorders>
            <w:shd w:val="clear" w:color="auto" w:fill="auto"/>
            <w:vAlign w:val="bottom"/>
          </w:tcPr>
          <w:p w14:paraId="68760C6F"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13C7EB0C" w14:textId="13E0B639"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7790F456" w14:textId="1E3BEA61" w:rsidR="00C25C15" w:rsidRPr="0075006D" w:rsidRDefault="00C25C15" w:rsidP="00C25C15">
            <w:pPr>
              <w:jc w:val="right"/>
              <w:rPr>
                <w:rFonts w:cs="Arial"/>
                <w:b/>
                <w:bCs/>
                <w:color w:val="000000" w:themeColor="text1"/>
                <w:sz w:val="18"/>
                <w:szCs w:val="18"/>
              </w:rPr>
            </w:pPr>
            <w:r>
              <w:rPr>
                <w:rFonts w:cs="Arial"/>
                <w:b/>
                <w:bCs/>
                <w:color w:val="000000" w:themeColor="text1"/>
                <w:sz w:val="18"/>
                <w:szCs w:val="18"/>
              </w:rPr>
              <w:t>-</w:t>
            </w:r>
          </w:p>
        </w:tc>
      </w:tr>
      <w:tr w:rsidR="00C25C15" w:rsidRPr="0075006D" w14:paraId="6B84BB79" w14:textId="77777777" w:rsidTr="00815CFC">
        <w:trPr>
          <w:trHeight w:val="64"/>
        </w:trPr>
        <w:tc>
          <w:tcPr>
            <w:tcW w:w="6387" w:type="dxa"/>
            <w:tcBorders>
              <w:left w:val="nil"/>
              <w:right w:val="nil"/>
            </w:tcBorders>
            <w:shd w:val="clear" w:color="auto" w:fill="auto"/>
            <w:vAlign w:val="bottom"/>
          </w:tcPr>
          <w:p w14:paraId="3BB23798" w14:textId="77777777" w:rsidR="00C25C15" w:rsidRPr="0075006D" w:rsidRDefault="00C25C15" w:rsidP="00C25C15">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tcPr>
          <w:p w14:paraId="3F0B8FD8" w14:textId="77777777" w:rsidR="00C25C15" w:rsidRPr="0075006D" w:rsidRDefault="00C25C15" w:rsidP="00C25C15">
            <w:pPr>
              <w:spacing w:line="140" w:lineRule="exact"/>
              <w:jc w:val="right"/>
              <w:rPr>
                <w:rFonts w:cs="Arial"/>
                <w:bCs/>
                <w:color w:val="000000" w:themeColor="text1"/>
                <w:sz w:val="18"/>
                <w:szCs w:val="18"/>
              </w:rPr>
            </w:pPr>
          </w:p>
        </w:tc>
        <w:tc>
          <w:tcPr>
            <w:tcW w:w="1218" w:type="dxa"/>
            <w:tcBorders>
              <w:top w:val="single" w:sz="12" w:space="0" w:color="auto"/>
              <w:left w:val="nil"/>
              <w:right w:val="nil"/>
            </w:tcBorders>
            <w:shd w:val="clear" w:color="auto" w:fill="auto"/>
          </w:tcPr>
          <w:p w14:paraId="399A3234" w14:textId="77777777" w:rsidR="00C25C15" w:rsidRPr="0075006D" w:rsidRDefault="00C25C15" w:rsidP="00C25C15">
            <w:pPr>
              <w:spacing w:line="140" w:lineRule="exact"/>
              <w:jc w:val="right"/>
              <w:rPr>
                <w:rFonts w:cs="Arial"/>
                <w:bCs/>
                <w:color w:val="000000" w:themeColor="text1"/>
                <w:sz w:val="18"/>
                <w:szCs w:val="18"/>
              </w:rPr>
            </w:pPr>
          </w:p>
        </w:tc>
      </w:tr>
      <w:tr w:rsidR="00C25C15" w:rsidRPr="0075006D" w14:paraId="5A9C866C" w14:textId="77777777" w:rsidTr="00815CFC">
        <w:trPr>
          <w:trHeight w:val="124"/>
        </w:trPr>
        <w:tc>
          <w:tcPr>
            <w:tcW w:w="6387" w:type="dxa"/>
            <w:tcBorders>
              <w:left w:val="nil"/>
              <w:right w:val="nil"/>
            </w:tcBorders>
            <w:shd w:val="clear" w:color="auto" w:fill="auto"/>
            <w:vAlign w:val="bottom"/>
          </w:tcPr>
          <w:p w14:paraId="5E18EED7"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Stavke koje se kasnije mogu uračunati u dobit ili gubitak:</w:t>
            </w:r>
          </w:p>
        </w:tc>
        <w:tc>
          <w:tcPr>
            <w:tcW w:w="1403" w:type="dxa"/>
            <w:tcBorders>
              <w:left w:val="nil"/>
              <w:right w:val="nil"/>
            </w:tcBorders>
            <w:shd w:val="clear" w:color="auto" w:fill="auto"/>
            <w:noWrap/>
          </w:tcPr>
          <w:p w14:paraId="7D8F9EDE" w14:textId="77777777" w:rsidR="00C25C15" w:rsidRPr="0075006D" w:rsidRDefault="00C25C15" w:rsidP="00C25C15">
            <w:pPr>
              <w:jc w:val="right"/>
              <w:rPr>
                <w:rFonts w:cs="Arial"/>
                <w:b/>
                <w:bCs/>
                <w:color w:val="000000" w:themeColor="text1"/>
                <w:sz w:val="18"/>
                <w:szCs w:val="18"/>
              </w:rPr>
            </w:pPr>
          </w:p>
        </w:tc>
        <w:tc>
          <w:tcPr>
            <w:tcW w:w="1218" w:type="dxa"/>
            <w:tcBorders>
              <w:left w:val="nil"/>
              <w:right w:val="nil"/>
            </w:tcBorders>
            <w:shd w:val="clear" w:color="auto" w:fill="auto"/>
          </w:tcPr>
          <w:p w14:paraId="09CEB904" w14:textId="77777777" w:rsidR="00C25C15" w:rsidRPr="0075006D" w:rsidRDefault="00C25C15" w:rsidP="00C25C15">
            <w:pPr>
              <w:jc w:val="right"/>
              <w:rPr>
                <w:rFonts w:cs="Arial"/>
                <w:b/>
                <w:bCs/>
                <w:color w:val="000000" w:themeColor="text1"/>
                <w:sz w:val="18"/>
                <w:szCs w:val="18"/>
              </w:rPr>
            </w:pPr>
          </w:p>
        </w:tc>
      </w:tr>
      <w:tr w:rsidR="00C25C15" w:rsidRPr="0075006D" w14:paraId="24D39E25" w14:textId="77777777" w:rsidTr="00D414B6">
        <w:trPr>
          <w:trHeight w:val="115"/>
        </w:trPr>
        <w:tc>
          <w:tcPr>
            <w:tcW w:w="6387" w:type="dxa"/>
            <w:tcBorders>
              <w:left w:val="nil"/>
              <w:right w:val="nil"/>
            </w:tcBorders>
            <w:shd w:val="clear" w:color="auto" w:fill="auto"/>
            <w:vAlign w:val="bottom"/>
          </w:tcPr>
          <w:p w14:paraId="41DDD160"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75B6182E" w14:textId="6B06C3EE"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343</w:t>
            </w:r>
          </w:p>
        </w:tc>
        <w:tc>
          <w:tcPr>
            <w:tcW w:w="1218" w:type="dxa"/>
            <w:tcBorders>
              <w:left w:val="nil"/>
              <w:right w:val="nil"/>
            </w:tcBorders>
            <w:shd w:val="clear" w:color="auto" w:fill="auto"/>
            <w:vAlign w:val="bottom"/>
          </w:tcPr>
          <w:p w14:paraId="65CA816A" w14:textId="113CDC11"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476</w:t>
            </w:r>
          </w:p>
        </w:tc>
      </w:tr>
      <w:tr w:rsidR="00C25C15" w:rsidRPr="0075006D" w14:paraId="2B9D26FA" w14:textId="77777777" w:rsidTr="00D414B6">
        <w:trPr>
          <w:trHeight w:val="178"/>
        </w:trPr>
        <w:tc>
          <w:tcPr>
            <w:tcW w:w="6387" w:type="dxa"/>
            <w:tcBorders>
              <w:left w:val="nil"/>
              <w:right w:val="nil"/>
            </w:tcBorders>
            <w:shd w:val="clear" w:color="auto" w:fill="auto"/>
            <w:vAlign w:val="bottom"/>
          </w:tcPr>
          <w:p w14:paraId="6566B4BA"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Smanjenje fer vrijednosti imovine raspoložive za prodaju</w:t>
            </w:r>
          </w:p>
        </w:tc>
        <w:tc>
          <w:tcPr>
            <w:tcW w:w="1403" w:type="dxa"/>
            <w:tcBorders>
              <w:left w:val="nil"/>
              <w:right w:val="nil"/>
            </w:tcBorders>
            <w:shd w:val="clear" w:color="auto" w:fill="auto"/>
            <w:noWrap/>
            <w:vAlign w:val="bottom"/>
          </w:tcPr>
          <w:p w14:paraId="303021C2" w14:textId="7D976EB4"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(879)</w:t>
            </w:r>
          </w:p>
        </w:tc>
        <w:tc>
          <w:tcPr>
            <w:tcW w:w="1218" w:type="dxa"/>
            <w:tcBorders>
              <w:left w:val="nil"/>
              <w:right w:val="nil"/>
            </w:tcBorders>
            <w:shd w:val="clear" w:color="auto" w:fill="auto"/>
            <w:vAlign w:val="bottom"/>
          </w:tcPr>
          <w:p w14:paraId="418BCF51" w14:textId="4C728C08"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(1.166)</w:t>
            </w:r>
          </w:p>
        </w:tc>
      </w:tr>
      <w:tr w:rsidR="00C25C15" w:rsidRPr="0075006D" w14:paraId="4EABC075" w14:textId="77777777" w:rsidTr="00D414B6">
        <w:trPr>
          <w:trHeight w:val="178"/>
        </w:trPr>
        <w:tc>
          <w:tcPr>
            <w:tcW w:w="6387" w:type="dxa"/>
            <w:tcBorders>
              <w:left w:val="nil"/>
              <w:right w:val="nil"/>
            </w:tcBorders>
            <w:shd w:val="clear" w:color="auto" w:fill="auto"/>
            <w:vAlign w:val="bottom"/>
          </w:tcPr>
          <w:p w14:paraId="46ED0269"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Prijenos realiziranog gubitka po imovini raspoloživoj za prodaju u IDG</w:t>
            </w:r>
          </w:p>
        </w:tc>
        <w:tc>
          <w:tcPr>
            <w:tcW w:w="1403" w:type="dxa"/>
            <w:tcBorders>
              <w:left w:val="nil"/>
              <w:right w:val="nil"/>
            </w:tcBorders>
            <w:shd w:val="clear" w:color="auto" w:fill="auto"/>
            <w:noWrap/>
            <w:vAlign w:val="bottom"/>
          </w:tcPr>
          <w:p w14:paraId="0D825BD3" w14:textId="357EE94D"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w:t>
            </w:r>
          </w:p>
        </w:tc>
        <w:tc>
          <w:tcPr>
            <w:tcW w:w="1218" w:type="dxa"/>
            <w:tcBorders>
              <w:left w:val="nil"/>
              <w:right w:val="nil"/>
            </w:tcBorders>
            <w:shd w:val="clear" w:color="auto" w:fill="auto"/>
            <w:vAlign w:val="bottom"/>
          </w:tcPr>
          <w:p w14:paraId="5D0973C9" w14:textId="115A6D6C"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(253)</w:t>
            </w:r>
          </w:p>
        </w:tc>
      </w:tr>
      <w:tr w:rsidR="00C25C15" w:rsidRPr="0075006D" w14:paraId="33443043" w14:textId="77777777" w:rsidTr="00D414B6">
        <w:trPr>
          <w:trHeight w:val="102"/>
        </w:trPr>
        <w:tc>
          <w:tcPr>
            <w:tcW w:w="6387" w:type="dxa"/>
            <w:tcBorders>
              <w:left w:val="nil"/>
              <w:right w:val="nil"/>
            </w:tcBorders>
            <w:shd w:val="clear" w:color="auto" w:fill="auto"/>
            <w:vAlign w:val="bottom"/>
          </w:tcPr>
          <w:p w14:paraId="2E032B8F"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Odgođeni porez</w:t>
            </w:r>
          </w:p>
        </w:tc>
        <w:tc>
          <w:tcPr>
            <w:tcW w:w="1403" w:type="dxa"/>
            <w:tcBorders>
              <w:left w:val="nil"/>
              <w:bottom w:val="single" w:sz="4" w:space="0" w:color="auto"/>
              <w:right w:val="nil"/>
            </w:tcBorders>
            <w:shd w:val="clear" w:color="auto" w:fill="auto"/>
            <w:noWrap/>
            <w:vAlign w:val="bottom"/>
          </w:tcPr>
          <w:p w14:paraId="4AAAEBBC" w14:textId="60C8F6D4" w:rsidR="00C25C15" w:rsidRPr="0075006D" w:rsidRDefault="00C25C15" w:rsidP="00C25C15">
            <w:pPr>
              <w:jc w:val="right"/>
              <w:rPr>
                <w:rFonts w:cs="Arial"/>
                <w:bCs/>
                <w:color w:val="000000" w:themeColor="text1"/>
                <w:sz w:val="18"/>
                <w:szCs w:val="18"/>
              </w:rPr>
            </w:pPr>
            <w:r>
              <w:rPr>
                <w:rFonts w:ascii="Calibri" w:hAnsi="Calibri" w:cs="Arial"/>
                <w:bCs/>
                <w:color w:val="000000"/>
                <w:sz w:val="18"/>
                <w:szCs w:val="18"/>
              </w:rPr>
              <w:t>97</w:t>
            </w:r>
          </w:p>
        </w:tc>
        <w:tc>
          <w:tcPr>
            <w:tcW w:w="1218" w:type="dxa"/>
            <w:tcBorders>
              <w:left w:val="nil"/>
              <w:bottom w:val="single" w:sz="4" w:space="0" w:color="auto"/>
              <w:right w:val="nil"/>
            </w:tcBorders>
            <w:shd w:val="clear" w:color="auto" w:fill="auto"/>
            <w:vAlign w:val="bottom"/>
          </w:tcPr>
          <w:p w14:paraId="1A225C86" w14:textId="75823194" w:rsidR="00C25C15" w:rsidRPr="0075006D" w:rsidRDefault="00C25C15" w:rsidP="00C25C15">
            <w:pPr>
              <w:jc w:val="right"/>
              <w:rPr>
                <w:rFonts w:cs="Arial"/>
                <w:bCs/>
                <w:color w:val="000000" w:themeColor="text1"/>
                <w:sz w:val="18"/>
                <w:szCs w:val="18"/>
              </w:rPr>
            </w:pPr>
            <w:r>
              <w:rPr>
                <w:rFonts w:cs="Arial"/>
                <w:bCs/>
                <w:color w:val="000000" w:themeColor="text1"/>
                <w:sz w:val="18"/>
                <w:szCs w:val="18"/>
              </w:rPr>
              <w:t>170</w:t>
            </w:r>
          </w:p>
        </w:tc>
      </w:tr>
      <w:tr w:rsidR="00C25C15" w:rsidRPr="0075006D" w14:paraId="6C533C2A" w14:textId="77777777" w:rsidTr="00D414B6">
        <w:trPr>
          <w:trHeight w:val="213"/>
        </w:trPr>
        <w:tc>
          <w:tcPr>
            <w:tcW w:w="6387" w:type="dxa"/>
            <w:tcBorders>
              <w:left w:val="nil"/>
              <w:right w:val="nil"/>
            </w:tcBorders>
            <w:shd w:val="clear" w:color="auto" w:fill="auto"/>
            <w:vAlign w:val="bottom"/>
          </w:tcPr>
          <w:p w14:paraId="59FC3AED"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3C6D85F7" w14:textId="18B20446" w:rsidR="00C25C15" w:rsidRPr="0075006D" w:rsidRDefault="00C25C15" w:rsidP="00C25C15">
            <w:pPr>
              <w:jc w:val="right"/>
              <w:rPr>
                <w:b/>
                <w:color w:val="000000" w:themeColor="text1"/>
                <w:sz w:val="18"/>
                <w:szCs w:val="18"/>
              </w:rPr>
            </w:pPr>
            <w:r>
              <w:rPr>
                <w:rFonts w:ascii="Calibri" w:hAnsi="Calibri"/>
                <w:b/>
                <w:color w:val="000000"/>
                <w:sz w:val="18"/>
                <w:szCs w:val="18"/>
              </w:rPr>
              <w:t>(439)</w:t>
            </w:r>
          </w:p>
        </w:tc>
        <w:tc>
          <w:tcPr>
            <w:tcW w:w="1218" w:type="dxa"/>
            <w:tcBorders>
              <w:top w:val="single" w:sz="4" w:space="0" w:color="auto"/>
              <w:left w:val="nil"/>
              <w:bottom w:val="single" w:sz="12" w:space="0" w:color="auto"/>
              <w:right w:val="nil"/>
            </w:tcBorders>
            <w:shd w:val="clear" w:color="auto" w:fill="auto"/>
            <w:vAlign w:val="bottom"/>
          </w:tcPr>
          <w:p w14:paraId="50B935D6" w14:textId="1C6F377C" w:rsidR="00C25C15" w:rsidRPr="0075006D" w:rsidRDefault="00C25C15" w:rsidP="00C25C15">
            <w:pPr>
              <w:jc w:val="right"/>
              <w:rPr>
                <w:rFonts w:cs="Arial"/>
                <w:b/>
                <w:bCs/>
                <w:color w:val="000000" w:themeColor="text1"/>
                <w:sz w:val="18"/>
                <w:szCs w:val="18"/>
              </w:rPr>
            </w:pPr>
            <w:r>
              <w:rPr>
                <w:b/>
                <w:color w:val="000000" w:themeColor="text1"/>
                <w:sz w:val="18"/>
                <w:szCs w:val="18"/>
              </w:rPr>
              <w:t>(773)</w:t>
            </w:r>
          </w:p>
        </w:tc>
      </w:tr>
      <w:tr w:rsidR="00C25C15" w:rsidRPr="0075006D" w14:paraId="1B8777E1" w14:textId="77777777" w:rsidTr="00D414B6">
        <w:trPr>
          <w:trHeight w:hRule="exact" w:val="113"/>
        </w:trPr>
        <w:tc>
          <w:tcPr>
            <w:tcW w:w="6387" w:type="dxa"/>
            <w:tcBorders>
              <w:left w:val="nil"/>
              <w:right w:val="nil"/>
            </w:tcBorders>
            <w:shd w:val="clear" w:color="auto" w:fill="auto"/>
            <w:vAlign w:val="bottom"/>
          </w:tcPr>
          <w:p w14:paraId="503806E6" w14:textId="77777777" w:rsidR="00C25C15" w:rsidRPr="0075006D" w:rsidRDefault="00C25C15" w:rsidP="00C25C15">
            <w:pPr>
              <w:spacing w:line="140" w:lineRule="exact"/>
              <w:rPr>
                <w:rFonts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106D9846" w14:textId="77777777" w:rsidR="00C25C15" w:rsidRPr="0075006D" w:rsidRDefault="00C25C15" w:rsidP="00C25C15">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57776C6D" w14:textId="77777777" w:rsidR="00C25C15" w:rsidRPr="0075006D" w:rsidRDefault="00C25C15" w:rsidP="00C25C15">
            <w:pPr>
              <w:spacing w:line="140" w:lineRule="exact"/>
              <w:jc w:val="right"/>
              <w:rPr>
                <w:rFonts w:cs="Arial"/>
                <w:bCs/>
                <w:color w:val="000000" w:themeColor="text1"/>
                <w:sz w:val="18"/>
                <w:szCs w:val="18"/>
              </w:rPr>
            </w:pPr>
          </w:p>
        </w:tc>
      </w:tr>
      <w:tr w:rsidR="00C25C15" w:rsidRPr="0075006D" w14:paraId="0868BC64" w14:textId="77777777" w:rsidTr="00D414B6">
        <w:trPr>
          <w:trHeight w:val="94"/>
        </w:trPr>
        <w:tc>
          <w:tcPr>
            <w:tcW w:w="6387" w:type="dxa"/>
            <w:tcBorders>
              <w:left w:val="nil"/>
              <w:right w:val="nil"/>
            </w:tcBorders>
            <w:shd w:val="clear" w:color="auto" w:fill="auto"/>
            <w:vAlign w:val="bottom"/>
          </w:tcPr>
          <w:p w14:paraId="370EA3E4"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Ostala sveobuhvatna dobit nakon oporezivanja</w:t>
            </w:r>
          </w:p>
        </w:tc>
        <w:tc>
          <w:tcPr>
            <w:tcW w:w="1403" w:type="dxa"/>
            <w:tcBorders>
              <w:left w:val="nil"/>
              <w:right w:val="nil"/>
            </w:tcBorders>
            <w:shd w:val="clear" w:color="auto" w:fill="auto"/>
            <w:noWrap/>
            <w:vAlign w:val="bottom"/>
          </w:tcPr>
          <w:p w14:paraId="47B241A9" w14:textId="005AC26E" w:rsidR="00C25C15" w:rsidRPr="0075006D" w:rsidRDefault="00C25C15" w:rsidP="00C25C15">
            <w:pPr>
              <w:jc w:val="right"/>
              <w:rPr>
                <w:b/>
                <w:color w:val="000000" w:themeColor="text1"/>
                <w:sz w:val="18"/>
                <w:szCs w:val="18"/>
              </w:rPr>
            </w:pPr>
            <w:r>
              <w:rPr>
                <w:rFonts w:ascii="Calibri" w:hAnsi="Calibri"/>
                <w:b/>
                <w:color w:val="000000"/>
                <w:sz w:val="18"/>
                <w:szCs w:val="18"/>
              </w:rPr>
              <w:t>(439)</w:t>
            </w:r>
          </w:p>
        </w:tc>
        <w:tc>
          <w:tcPr>
            <w:tcW w:w="1218" w:type="dxa"/>
            <w:tcBorders>
              <w:left w:val="nil"/>
              <w:right w:val="nil"/>
            </w:tcBorders>
            <w:shd w:val="clear" w:color="auto" w:fill="auto"/>
            <w:vAlign w:val="bottom"/>
          </w:tcPr>
          <w:p w14:paraId="1C8DD673" w14:textId="16796B0C" w:rsidR="00C25C15" w:rsidRPr="0075006D" w:rsidRDefault="00C25C15" w:rsidP="00C25C15">
            <w:pPr>
              <w:jc w:val="right"/>
              <w:rPr>
                <w:rFonts w:cs="Arial"/>
                <w:b/>
                <w:bCs/>
                <w:color w:val="000000" w:themeColor="text1"/>
                <w:sz w:val="18"/>
                <w:szCs w:val="18"/>
              </w:rPr>
            </w:pPr>
            <w:r>
              <w:rPr>
                <w:b/>
                <w:color w:val="000000" w:themeColor="text1"/>
                <w:sz w:val="18"/>
                <w:szCs w:val="18"/>
              </w:rPr>
              <w:t>(773)</w:t>
            </w:r>
          </w:p>
        </w:tc>
      </w:tr>
      <w:tr w:rsidR="00C25C15" w:rsidRPr="0075006D" w14:paraId="3708D84D" w14:textId="77777777" w:rsidTr="00D414B6">
        <w:trPr>
          <w:trHeight w:hRule="exact" w:val="125"/>
        </w:trPr>
        <w:tc>
          <w:tcPr>
            <w:tcW w:w="6387" w:type="dxa"/>
            <w:tcBorders>
              <w:left w:val="nil"/>
              <w:right w:val="nil"/>
            </w:tcBorders>
            <w:shd w:val="clear" w:color="auto" w:fill="auto"/>
            <w:vAlign w:val="bottom"/>
          </w:tcPr>
          <w:p w14:paraId="35100E2A" w14:textId="77777777" w:rsidR="00C25C15" w:rsidRPr="0075006D" w:rsidRDefault="00C25C15" w:rsidP="00C25C15">
            <w:pPr>
              <w:spacing w:line="140" w:lineRule="exact"/>
              <w:rPr>
                <w:rFonts w:cs="Arial"/>
                <w:b/>
                <w:bCs/>
                <w:color w:val="000000" w:themeColor="text1"/>
                <w:sz w:val="18"/>
                <w:szCs w:val="18"/>
              </w:rPr>
            </w:pPr>
          </w:p>
        </w:tc>
        <w:tc>
          <w:tcPr>
            <w:tcW w:w="1403" w:type="dxa"/>
            <w:tcBorders>
              <w:left w:val="nil"/>
              <w:bottom w:val="single" w:sz="4" w:space="0" w:color="auto"/>
              <w:right w:val="nil"/>
            </w:tcBorders>
            <w:shd w:val="clear" w:color="auto" w:fill="auto"/>
            <w:noWrap/>
            <w:vAlign w:val="bottom"/>
          </w:tcPr>
          <w:p w14:paraId="43FC1FD3" w14:textId="77777777" w:rsidR="00C25C15" w:rsidRPr="0075006D" w:rsidRDefault="00C25C15" w:rsidP="00C25C15">
            <w:pPr>
              <w:jc w:val="right"/>
              <w:rPr>
                <w:b/>
                <w:color w:val="000000" w:themeColor="text1"/>
                <w:sz w:val="18"/>
                <w:szCs w:val="18"/>
              </w:rPr>
            </w:pPr>
          </w:p>
        </w:tc>
        <w:tc>
          <w:tcPr>
            <w:tcW w:w="1218" w:type="dxa"/>
            <w:tcBorders>
              <w:left w:val="nil"/>
              <w:bottom w:val="single" w:sz="4" w:space="0" w:color="auto"/>
              <w:right w:val="nil"/>
            </w:tcBorders>
            <w:shd w:val="clear" w:color="auto" w:fill="auto"/>
            <w:vAlign w:val="bottom"/>
          </w:tcPr>
          <w:p w14:paraId="3A5DAED4" w14:textId="77777777" w:rsidR="00C25C15" w:rsidRPr="0075006D" w:rsidRDefault="00C25C15" w:rsidP="00C25C15">
            <w:pPr>
              <w:spacing w:line="140" w:lineRule="exact"/>
              <w:jc w:val="right"/>
              <w:rPr>
                <w:rFonts w:cs="Arial"/>
                <w:b/>
                <w:bCs/>
                <w:color w:val="000000" w:themeColor="text1"/>
                <w:sz w:val="18"/>
                <w:szCs w:val="18"/>
              </w:rPr>
            </w:pPr>
          </w:p>
        </w:tc>
      </w:tr>
      <w:tr w:rsidR="00C25C15" w:rsidRPr="0075006D" w14:paraId="5DF4E59D" w14:textId="77777777" w:rsidTr="00D414B6">
        <w:trPr>
          <w:trHeight w:val="123"/>
        </w:trPr>
        <w:tc>
          <w:tcPr>
            <w:tcW w:w="6387" w:type="dxa"/>
            <w:tcBorders>
              <w:left w:val="nil"/>
              <w:right w:val="nil"/>
            </w:tcBorders>
            <w:shd w:val="clear" w:color="auto" w:fill="auto"/>
            <w:vAlign w:val="bottom"/>
          </w:tcPr>
          <w:p w14:paraId="695EE147"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Ukupna sveobuhvatna 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77F562CA" w14:textId="34E1B700" w:rsidR="00C25C15" w:rsidRPr="0075006D" w:rsidRDefault="00C25C15" w:rsidP="00C25C15">
            <w:pPr>
              <w:jc w:val="right"/>
              <w:rPr>
                <w:b/>
                <w:color w:val="000000" w:themeColor="text1"/>
                <w:sz w:val="18"/>
                <w:szCs w:val="18"/>
              </w:rPr>
            </w:pPr>
            <w:r>
              <w:rPr>
                <w:rFonts w:ascii="Calibri" w:hAnsi="Calibri"/>
                <w:b/>
                <w:color w:val="000000"/>
                <w:sz w:val="18"/>
                <w:szCs w:val="18"/>
              </w:rPr>
              <w:t>325</w:t>
            </w:r>
          </w:p>
        </w:tc>
        <w:tc>
          <w:tcPr>
            <w:tcW w:w="1218" w:type="dxa"/>
            <w:tcBorders>
              <w:top w:val="single" w:sz="4" w:space="0" w:color="auto"/>
              <w:left w:val="nil"/>
              <w:bottom w:val="single" w:sz="12" w:space="0" w:color="auto"/>
              <w:right w:val="nil"/>
            </w:tcBorders>
            <w:shd w:val="clear" w:color="auto" w:fill="auto"/>
            <w:vAlign w:val="bottom"/>
          </w:tcPr>
          <w:p w14:paraId="1BDBE535" w14:textId="35C9FBF7" w:rsidR="00C25C15" w:rsidRPr="0075006D" w:rsidRDefault="00C25C15" w:rsidP="00C25C15">
            <w:pPr>
              <w:jc w:val="right"/>
              <w:rPr>
                <w:rFonts w:cs="Arial"/>
                <w:b/>
                <w:bCs/>
                <w:color w:val="000000" w:themeColor="text1"/>
                <w:sz w:val="18"/>
                <w:szCs w:val="18"/>
              </w:rPr>
            </w:pPr>
            <w:r>
              <w:rPr>
                <w:b/>
                <w:color w:val="000000" w:themeColor="text1"/>
                <w:sz w:val="18"/>
                <w:szCs w:val="18"/>
              </w:rPr>
              <w:t>(295)</w:t>
            </w:r>
          </w:p>
        </w:tc>
      </w:tr>
      <w:tr w:rsidR="00C25C15" w:rsidRPr="0075006D" w14:paraId="71476397" w14:textId="77777777" w:rsidTr="00D414B6">
        <w:trPr>
          <w:trHeight w:hRule="exact" w:val="125"/>
        </w:trPr>
        <w:tc>
          <w:tcPr>
            <w:tcW w:w="6387" w:type="dxa"/>
            <w:tcBorders>
              <w:left w:val="nil"/>
              <w:right w:val="nil"/>
            </w:tcBorders>
            <w:shd w:val="clear" w:color="auto" w:fill="auto"/>
            <w:vAlign w:val="bottom"/>
          </w:tcPr>
          <w:p w14:paraId="17199D31" w14:textId="77777777" w:rsidR="00C25C15" w:rsidRPr="0075006D" w:rsidRDefault="00C25C15" w:rsidP="00C25C15">
            <w:pPr>
              <w:spacing w:line="140" w:lineRule="exact"/>
              <w:rPr>
                <w:rFonts w:cs="Arial"/>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4CB01C85" w14:textId="77777777" w:rsidR="00C25C15" w:rsidRPr="0075006D" w:rsidRDefault="00C25C15" w:rsidP="00C25C15">
            <w:pPr>
              <w:jc w:val="right"/>
              <w:rPr>
                <w:b/>
                <w:color w:val="000000" w:themeColor="text1"/>
                <w:sz w:val="18"/>
                <w:szCs w:val="18"/>
              </w:rPr>
            </w:pPr>
          </w:p>
        </w:tc>
        <w:tc>
          <w:tcPr>
            <w:tcW w:w="1218" w:type="dxa"/>
            <w:tcBorders>
              <w:top w:val="single" w:sz="12" w:space="0" w:color="auto"/>
              <w:left w:val="nil"/>
              <w:right w:val="nil"/>
            </w:tcBorders>
            <w:shd w:val="clear" w:color="auto" w:fill="auto"/>
            <w:vAlign w:val="bottom"/>
          </w:tcPr>
          <w:p w14:paraId="1B42EB3E" w14:textId="77777777" w:rsidR="00C25C15" w:rsidRPr="0075006D" w:rsidRDefault="00C25C15" w:rsidP="00C25C15">
            <w:pPr>
              <w:spacing w:line="140" w:lineRule="exact"/>
              <w:jc w:val="right"/>
              <w:rPr>
                <w:rFonts w:cs="Arial"/>
                <w:bCs/>
                <w:color w:val="000000" w:themeColor="text1"/>
                <w:sz w:val="18"/>
                <w:szCs w:val="18"/>
              </w:rPr>
            </w:pPr>
          </w:p>
        </w:tc>
      </w:tr>
      <w:tr w:rsidR="00C25C15" w:rsidRPr="0075006D" w14:paraId="15D917F4" w14:textId="77777777" w:rsidTr="00D414B6">
        <w:trPr>
          <w:trHeight w:val="69"/>
        </w:trPr>
        <w:tc>
          <w:tcPr>
            <w:tcW w:w="6387" w:type="dxa"/>
            <w:tcBorders>
              <w:left w:val="nil"/>
              <w:right w:val="nil"/>
            </w:tcBorders>
            <w:shd w:val="clear" w:color="auto" w:fill="auto"/>
            <w:vAlign w:val="bottom"/>
          </w:tcPr>
          <w:p w14:paraId="5AC48F4A" w14:textId="77777777" w:rsidR="00C25C15" w:rsidRPr="0075006D" w:rsidRDefault="00C25C15" w:rsidP="00C25C15">
            <w:pPr>
              <w:rPr>
                <w:rFonts w:cs="Arial"/>
                <w:b/>
                <w:bCs/>
                <w:color w:val="000000" w:themeColor="text1"/>
                <w:sz w:val="18"/>
                <w:szCs w:val="18"/>
              </w:rPr>
            </w:pPr>
            <w:r w:rsidRPr="0075006D">
              <w:rPr>
                <w:rFonts w:cs="Arial"/>
                <w:b/>
                <w:bCs/>
                <w:color w:val="000000" w:themeColor="text1"/>
                <w:sz w:val="18"/>
                <w:szCs w:val="18"/>
              </w:rPr>
              <w:t>Ukupna sveobuhvatna dobit za raspodjelu:</w:t>
            </w:r>
          </w:p>
        </w:tc>
        <w:tc>
          <w:tcPr>
            <w:tcW w:w="1403" w:type="dxa"/>
            <w:tcBorders>
              <w:left w:val="nil"/>
              <w:right w:val="nil"/>
            </w:tcBorders>
            <w:shd w:val="clear" w:color="auto" w:fill="auto"/>
            <w:noWrap/>
            <w:vAlign w:val="bottom"/>
          </w:tcPr>
          <w:p w14:paraId="41B9F867" w14:textId="77777777" w:rsidR="00C25C15" w:rsidRPr="0075006D" w:rsidRDefault="00C25C15" w:rsidP="00C25C15">
            <w:pPr>
              <w:jc w:val="right"/>
              <w:rPr>
                <w:b/>
                <w:color w:val="000000" w:themeColor="text1"/>
                <w:sz w:val="18"/>
                <w:szCs w:val="18"/>
              </w:rPr>
            </w:pPr>
          </w:p>
        </w:tc>
        <w:tc>
          <w:tcPr>
            <w:tcW w:w="1218" w:type="dxa"/>
            <w:tcBorders>
              <w:left w:val="nil"/>
              <w:right w:val="nil"/>
            </w:tcBorders>
            <w:shd w:val="clear" w:color="auto" w:fill="auto"/>
            <w:vAlign w:val="bottom"/>
          </w:tcPr>
          <w:p w14:paraId="167B5E30" w14:textId="77777777" w:rsidR="00C25C15" w:rsidRPr="0075006D" w:rsidRDefault="00C25C15" w:rsidP="00C25C15">
            <w:pPr>
              <w:jc w:val="right"/>
              <w:rPr>
                <w:rFonts w:cs="Arial"/>
                <w:bCs/>
                <w:color w:val="000000" w:themeColor="text1"/>
                <w:sz w:val="18"/>
                <w:szCs w:val="18"/>
              </w:rPr>
            </w:pPr>
          </w:p>
        </w:tc>
      </w:tr>
      <w:tr w:rsidR="00C25C15" w:rsidRPr="0075006D" w14:paraId="0D7CBFF2" w14:textId="77777777" w:rsidTr="00D414B6">
        <w:trPr>
          <w:trHeight w:val="54"/>
        </w:trPr>
        <w:tc>
          <w:tcPr>
            <w:tcW w:w="6387" w:type="dxa"/>
            <w:tcBorders>
              <w:left w:val="nil"/>
              <w:right w:val="nil"/>
            </w:tcBorders>
            <w:shd w:val="clear" w:color="auto" w:fill="auto"/>
            <w:vAlign w:val="bottom"/>
          </w:tcPr>
          <w:p w14:paraId="4478AE2D" w14:textId="77777777" w:rsidR="00C25C15" w:rsidRPr="0075006D" w:rsidRDefault="00C25C15" w:rsidP="00C25C15">
            <w:pPr>
              <w:rPr>
                <w:rFonts w:cs="Arial"/>
                <w:bCs/>
                <w:color w:val="000000" w:themeColor="text1"/>
                <w:sz w:val="18"/>
                <w:szCs w:val="18"/>
              </w:rPr>
            </w:pPr>
            <w:r w:rsidRPr="0075006D">
              <w:rPr>
                <w:rFonts w:cs="Arial"/>
                <w:bCs/>
                <w:color w:val="000000" w:themeColor="text1"/>
                <w:sz w:val="18"/>
                <w:szCs w:val="18"/>
              </w:rPr>
              <w:t>Vlasnicima društva</w:t>
            </w:r>
          </w:p>
        </w:tc>
        <w:tc>
          <w:tcPr>
            <w:tcW w:w="1403" w:type="dxa"/>
            <w:tcBorders>
              <w:left w:val="nil"/>
              <w:bottom w:val="single" w:sz="12" w:space="0" w:color="auto"/>
              <w:right w:val="nil"/>
            </w:tcBorders>
            <w:shd w:val="clear" w:color="auto" w:fill="auto"/>
            <w:noWrap/>
            <w:vAlign w:val="bottom"/>
          </w:tcPr>
          <w:p w14:paraId="64BED993" w14:textId="523647F4" w:rsidR="00C25C15" w:rsidRPr="0075006D" w:rsidRDefault="00C25C15" w:rsidP="00C25C15">
            <w:pPr>
              <w:jc w:val="right"/>
              <w:rPr>
                <w:color w:val="000000" w:themeColor="text1"/>
                <w:sz w:val="18"/>
                <w:szCs w:val="18"/>
              </w:rPr>
            </w:pPr>
            <w:r>
              <w:rPr>
                <w:rFonts w:ascii="Calibri" w:hAnsi="Calibri"/>
                <w:color w:val="000000"/>
                <w:sz w:val="18"/>
                <w:szCs w:val="18"/>
              </w:rPr>
              <w:t>325</w:t>
            </w:r>
          </w:p>
        </w:tc>
        <w:tc>
          <w:tcPr>
            <w:tcW w:w="1218" w:type="dxa"/>
            <w:tcBorders>
              <w:left w:val="nil"/>
              <w:bottom w:val="single" w:sz="12" w:space="0" w:color="auto"/>
              <w:right w:val="nil"/>
            </w:tcBorders>
            <w:shd w:val="clear" w:color="auto" w:fill="auto"/>
            <w:vAlign w:val="bottom"/>
          </w:tcPr>
          <w:p w14:paraId="08ADC575" w14:textId="00E4DADF" w:rsidR="00C25C15" w:rsidRPr="0075006D" w:rsidRDefault="00C25C15" w:rsidP="00C25C15">
            <w:pPr>
              <w:jc w:val="right"/>
              <w:rPr>
                <w:rFonts w:cs="Arial"/>
                <w:bCs/>
                <w:color w:val="000000" w:themeColor="text1"/>
                <w:sz w:val="18"/>
                <w:szCs w:val="18"/>
              </w:rPr>
            </w:pPr>
            <w:r>
              <w:rPr>
                <w:color w:val="000000" w:themeColor="text1"/>
                <w:sz w:val="18"/>
                <w:szCs w:val="18"/>
              </w:rPr>
              <w:t>(295)</w:t>
            </w:r>
          </w:p>
        </w:tc>
      </w:tr>
    </w:tbl>
    <w:p w14:paraId="74D9058E" w14:textId="77777777" w:rsidR="00FA35FB" w:rsidRPr="00EA3621" w:rsidRDefault="00FA35FB" w:rsidP="00FA35FB">
      <w:pPr>
        <w:spacing w:before="120" w:line="300" w:lineRule="exact"/>
        <w:rPr>
          <w:b/>
          <w:color w:val="000000" w:themeColor="text1"/>
        </w:rPr>
      </w:pPr>
    </w:p>
    <w:p w14:paraId="44B7030F" w14:textId="77777777" w:rsidR="00FA35FB" w:rsidRPr="00EA3621" w:rsidRDefault="00FA35FB" w:rsidP="00FA35FB">
      <w:pPr>
        <w:spacing w:before="120"/>
        <w:jc w:val="both"/>
        <w:rPr>
          <w:rFonts w:ascii="Calibri" w:hAnsi="Calibri" w:cs="Calibri"/>
          <w:color w:val="000000" w:themeColor="text1"/>
          <w:sz w:val="20"/>
          <w:szCs w:val="20"/>
        </w:rPr>
        <w:sectPr w:rsidR="00FA35FB" w:rsidRPr="00EA3621" w:rsidSect="00DF73D1">
          <w:headerReference w:type="default" r:id="rId26"/>
          <w:pgSz w:w="11906" w:h="16838"/>
          <w:pgMar w:top="1417" w:right="1417" w:bottom="1417" w:left="1417" w:header="708" w:footer="708" w:gutter="0"/>
          <w:cols w:space="708"/>
          <w:docGrid w:linePitch="360"/>
        </w:sectPr>
      </w:pPr>
      <w:r w:rsidRPr="00EA3621">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0344FD" w:rsidRPr="00E164D2" w14:paraId="44DFD318" w14:textId="77777777" w:rsidTr="00815CFC">
        <w:trPr>
          <w:trHeight w:val="119"/>
        </w:trPr>
        <w:tc>
          <w:tcPr>
            <w:tcW w:w="6062" w:type="dxa"/>
            <w:tcBorders>
              <w:left w:val="nil"/>
              <w:bottom w:val="nil"/>
              <w:right w:val="nil"/>
            </w:tcBorders>
            <w:shd w:val="clear" w:color="auto" w:fill="auto"/>
            <w:vAlign w:val="bottom"/>
          </w:tcPr>
          <w:p w14:paraId="57F9F81F" w14:textId="77777777" w:rsidR="000344FD" w:rsidRPr="00E164D2" w:rsidRDefault="000344FD"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2BB0AB1C" w14:textId="5E2CA90F" w:rsidR="000344FD" w:rsidRPr="00E164D2" w:rsidRDefault="000344FD" w:rsidP="00815CFC">
            <w:pPr>
              <w:jc w:val="right"/>
              <w:rPr>
                <w:rFonts w:cs="Arial"/>
                <w:b/>
                <w:bCs/>
                <w:color w:val="000000" w:themeColor="text1"/>
                <w:sz w:val="18"/>
                <w:szCs w:val="18"/>
              </w:rPr>
            </w:pPr>
            <w:r>
              <w:rPr>
                <w:rFonts w:cs="Arial"/>
                <w:b/>
                <w:bCs/>
                <w:color w:val="000000" w:themeColor="text1"/>
                <w:sz w:val="18"/>
                <w:szCs w:val="18"/>
              </w:rPr>
              <w:t>31.3.</w:t>
            </w:r>
            <w:r w:rsidRPr="00E164D2">
              <w:rPr>
                <w:rFonts w:cs="Arial"/>
                <w:b/>
                <w:bCs/>
                <w:color w:val="000000" w:themeColor="text1"/>
                <w:sz w:val="18"/>
                <w:szCs w:val="18"/>
              </w:rPr>
              <w:t>20</w:t>
            </w:r>
            <w:r>
              <w:rPr>
                <w:rFonts w:cs="Arial"/>
                <w:b/>
                <w:bCs/>
                <w:color w:val="000000" w:themeColor="text1"/>
                <w:sz w:val="18"/>
                <w:szCs w:val="18"/>
              </w:rPr>
              <w:t>21</w:t>
            </w:r>
            <w:r w:rsidRPr="00E164D2">
              <w:rPr>
                <w:rFonts w:cs="Arial"/>
                <w:b/>
                <w:bCs/>
                <w:color w:val="000000" w:themeColor="text1"/>
                <w:sz w:val="18"/>
                <w:szCs w:val="18"/>
              </w:rPr>
              <w:t>.</w:t>
            </w:r>
          </w:p>
        </w:tc>
        <w:tc>
          <w:tcPr>
            <w:tcW w:w="1134" w:type="dxa"/>
            <w:tcBorders>
              <w:left w:val="nil"/>
              <w:bottom w:val="nil"/>
              <w:right w:val="nil"/>
            </w:tcBorders>
            <w:vAlign w:val="bottom"/>
          </w:tcPr>
          <w:p w14:paraId="33A10F97" w14:textId="43867730" w:rsidR="000344FD" w:rsidRPr="00E164D2" w:rsidRDefault="000344FD" w:rsidP="00815CFC">
            <w:pPr>
              <w:jc w:val="right"/>
              <w:rPr>
                <w:rFonts w:cs="Arial"/>
                <w:b/>
                <w:bCs/>
                <w:color w:val="000000" w:themeColor="text1"/>
                <w:sz w:val="18"/>
                <w:szCs w:val="18"/>
              </w:rPr>
            </w:pPr>
            <w:r>
              <w:rPr>
                <w:rFonts w:cs="Arial"/>
                <w:b/>
                <w:bCs/>
                <w:color w:val="000000" w:themeColor="text1"/>
                <w:sz w:val="18"/>
                <w:szCs w:val="18"/>
              </w:rPr>
              <w:t>31.12.</w:t>
            </w:r>
            <w:r w:rsidRPr="00E164D2">
              <w:rPr>
                <w:rFonts w:cs="Arial"/>
                <w:b/>
                <w:bCs/>
                <w:color w:val="000000" w:themeColor="text1"/>
                <w:sz w:val="18"/>
                <w:szCs w:val="18"/>
              </w:rPr>
              <w:t>20</w:t>
            </w:r>
            <w:r>
              <w:rPr>
                <w:rFonts w:cs="Arial"/>
                <w:b/>
                <w:bCs/>
                <w:color w:val="000000" w:themeColor="text1"/>
                <w:sz w:val="18"/>
                <w:szCs w:val="18"/>
              </w:rPr>
              <w:t>20</w:t>
            </w:r>
            <w:r w:rsidRPr="00E164D2">
              <w:rPr>
                <w:rFonts w:cs="Arial"/>
                <w:b/>
                <w:bCs/>
                <w:color w:val="000000" w:themeColor="text1"/>
                <w:sz w:val="18"/>
                <w:szCs w:val="18"/>
              </w:rPr>
              <w:t>.</w:t>
            </w:r>
          </w:p>
        </w:tc>
      </w:tr>
      <w:tr w:rsidR="000344FD" w:rsidRPr="00E164D2" w14:paraId="01FD5307" w14:textId="77777777" w:rsidTr="00815CFC">
        <w:trPr>
          <w:trHeight w:val="95"/>
        </w:trPr>
        <w:tc>
          <w:tcPr>
            <w:tcW w:w="6062" w:type="dxa"/>
            <w:tcBorders>
              <w:left w:val="nil"/>
              <w:bottom w:val="nil"/>
              <w:right w:val="nil"/>
            </w:tcBorders>
            <w:shd w:val="clear" w:color="auto" w:fill="auto"/>
            <w:vAlign w:val="bottom"/>
          </w:tcPr>
          <w:p w14:paraId="59B2253F" w14:textId="77777777" w:rsidR="000344FD" w:rsidRPr="00E164D2" w:rsidRDefault="000344FD"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224BC073" w14:textId="77777777" w:rsidR="000344FD" w:rsidRPr="00E164D2" w:rsidRDefault="000344FD" w:rsidP="00815CFC">
            <w:pPr>
              <w:jc w:val="right"/>
              <w:rPr>
                <w:rFonts w:cs="Arial"/>
                <w:b/>
                <w:bCs/>
                <w:color w:val="000000" w:themeColor="text1"/>
                <w:sz w:val="18"/>
                <w:szCs w:val="18"/>
              </w:rPr>
            </w:pPr>
            <w:r w:rsidRPr="00E164D2">
              <w:rPr>
                <w:rFonts w:cs="Arial"/>
                <w:b/>
                <w:bCs/>
                <w:color w:val="000000" w:themeColor="text1"/>
                <w:sz w:val="18"/>
                <w:szCs w:val="18"/>
              </w:rPr>
              <w:t>000 kuna</w:t>
            </w:r>
          </w:p>
        </w:tc>
        <w:tc>
          <w:tcPr>
            <w:tcW w:w="1134" w:type="dxa"/>
            <w:tcBorders>
              <w:left w:val="nil"/>
              <w:bottom w:val="nil"/>
              <w:right w:val="nil"/>
            </w:tcBorders>
            <w:vAlign w:val="bottom"/>
          </w:tcPr>
          <w:p w14:paraId="4F22B818" w14:textId="77777777" w:rsidR="000344FD" w:rsidRPr="00E164D2" w:rsidRDefault="000344FD" w:rsidP="00815CFC">
            <w:pPr>
              <w:jc w:val="right"/>
              <w:rPr>
                <w:rFonts w:cs="Arial"/>
                <w:b/>
                <w:bCs/>
                <w:color w:val="000000" w:themeColor="text1"/>
                <w:sz w:val="18"/>
                <w:szCs w:val="18"/>
              </w:rPr>
            </w:pPr>
            <w:r w:rsidRPr="00E164D2">
              <w:rPr>
                <w:rFonts w:cs="Arial"/>
                <w:b/>
                <w:bCs/>
                <w:color w:val="000000" w:themeColor="text1"/>
                <w:sz w:val="18"/>
                <w:szCs w:val="18"/>
              </w:rPr>
              <w:t>000 kuna</w:t>
            </w:r>
          </w:p>
        </w:tc>
      </w:tr>
      <w:tr w:rsidR="000344FD" w:rsidRPr="00E164D2" w14:paraId="1AF21F63" w14:textId="77777777" w:rsidTr="00815CFC">
        <w:trPr>
          <w:trHeight w:val="59"/>
        </w:trPr>
        <w:tc>
          <w:tcPr>
            <w:tcW w:w="6062" w:type="dxa"/>
            <w:tcBorders>
              <w:top w:val="nil"/>
              <w:left w:val="nil"/>
              <w:bottom w:val="nil"/>
              <w:right w:val="nil"/>
            </w:tcBorders>
            <w:shd w:val="clear" w:color="auto" w:fill="auto"/>
            <w:vAlign w:val="bottom"/>
          </w:tcPr>
          <w:p w14:paraId="6E66F301" w14:textId="77777777" w:rsidR="000344FD" w:rsidRPr="00E164D2" w:rsidRDefault="000344FD" w:rsidP="00815CFC">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7E8567CC" w14:textId="77777777" w:rsidR="000344FD" w:rsidRPr="00E164D2" w:rsidRDefault="000344FD" w:rsidP="00815CFC">
            <w:pPr>
              <w:spacing w:line="140" w:lineRule="exact"/>
              <w:rPr>
                <w:rFonts w:cs="Arial"/>
                <w:color w:val="000000" w:themeColor="text1"/>
                <w:sz w:val="18"/>
                <w:szCs w:val="18"/>
              </w:rPr>
            </w:pPr>
          </w:p>
        </w:tc>
        <w:tc>
          <w:tcPr>
            <w:tcW w:w="1134" w:type="dxa"/>
            <w:tcBorders>
              <w:top w:val="nil"/>
              <w:left w:val="nil"/>
              <w:bottom w:val="nil"/>
              <w:right w:val="nil"/>
            </w:tcBorders>
            <w:vAlign w:val="bottom"/>
          </w:tcPr>
          <w:p w14:paraId="5EEBE662" w14:textId="77777777" w:rsidR="000344FD" w:rsidRPr="00E164D2" w:rsidRDefault="000344FD" w:rsidP="00815CFC">
            <w:pPr>
              <w:spacing w:line="140" w:lineRule="exact"/>
              <w:rPr>
                <w:rFonts w:cs="Arial"/>
                <w:color w:val="000000" w:themeColor="text1"/>
                <w:sz w:val="18"/>
                <w:szCs w:val="18"/>
              </w:rPr>
            </w:pPr>
          </w:p>
        </w:tc>
      </w:tr>
      <w:tr w:rsidR="000344FD" w:rsidRPr="00E164D2" w14:paraId="04A11612" w14:textId="77777777" w:rsidTr="00815CFC">
        <w:trPr>
          <w:trHeight w:val="109"/>
        </w:trPr>
        <w:tc>
          <w:tcPr>
            <w:tcW w:w="6062" w:type="dxa"/>
            <w:tcBorders>
              <w:top w:val="nil"/>
              <w:left w:val="nil"/>
              <w:bottom w:val="nil"/>
              <w:right w:val="nil"/>
            </w:tcBorders>
            <w:shd w:val="clear" w:color="auto" w:fill="auto"/>
            <w:vAlign w:val="bottom"/>
          </w:tcPr>
          <w:p w14:paraId="55AACE03" w14:textId="77777777" w:rsidR="000344FD" w:rsidRPr="00E164D2" w:rsidRDefault="000344FD" w:rsidP="00815CFC">
            <w:pPr>
              <w:rPr>
                <w:rFonts w:cs="Arial"/>
                <w:b/>
                <w:color w:val="000000" w:themeColor="text1"/>
                <w:sz w:val="18"/>
                <w:szCs w:val="18"/>
              </w:rPr>
            </w:pPr>
            <w:r w:rsidRPr="00E164D2">
              <w:rPr>
                <w:rFonts w:cs="Arial"/>
                <w:b/>
                <w:color w:val="000000" w:themeColor="text1"/>
                <w:sz w:val="18"/>
                <w:szCs w:val="18"/>
              </w:rPr>
              <w:t>Imovina</w:t>
            </w:r>
          </w:p>
        </w:tc>
        <w:tc>
          <w:tcPr>
            <w:tcW w:w="1276" w:type="dxa"/>
            <w:tcBorders>
              <w:top w:val="nil"/>
              <w:left w:val="nil"/>
              <w:bottom w:val="nil"/>
              <w:right w:val="nil"/>
            </w:tcBorders>
            <w:shd w:val="clear" w:color="auto" w:fill="auto"/>
            <w:noWrap/>
            <w:vAlign w:val="bottom"/>
          </w:tcPr>
          <w:p w14:paraId="14AE3A02" w14:textId="77777777" w:rsidR="000344FD" w:rsidRPr="00E164D2" w:rsidRDefault="000344FD" w:rsidP="00815CFC">
            <w:pPr>
              <w:jc w:val="right"/>
              <w:rPr>
                <w:rFonts w:cs="Arial"/>
                <w:color w:val="000000" w:themeColor="text1"/>
                <w:sz w:val="18"/>
                <w:szCs w:val="18"/>
              </w:rPr>
            </w:pPr>
          </w:p>
        </w:tc>
        <w:tc>
          <w:tcPr>
            <w:tcW w:w="1134" w:type="dxa"/>
            <w:tcBorders>
              <w:top w:val="nil"/>
              <w:left w:val="nil"/>
              <w:bottom w:val="nil"/>
              <w:right w:val="nil"/>
            </w:tcBorders>
            <w:vAlign w:val="bottom"/>
          </w:tcPr>
          <w:p w14:paraId="7AF42E4C" w14:textId="77777777" w:rsidR="000344FD" w:rsidRPr="00E164D2" w:rsidRDefault="000344FD" w:rsidP="00815CFC">
            <w:pPr>
              <w:jc w:val="right"/>
              <w:rPr>
                <w:rFonts w:cs="Arial"/>
                <w:color w:val="000000" w:themeColor="text1"/>
                <w:sz w:val="18"/>
                <w:szCs w:val="18"/>
              </w:rPr>
            </w:pPr>
          </w:p>
        </w:tc>
      </w:tr>
      <w:tr w:rsidR="000344FD" w:rsidRPr="00E164D2" w14:paraId="131F5144" w14:textId="77777777" w:rsidTr="00815CFC">
        <w:trPr>
          <w:trHeight w:val="66"/>
        </w:trPr>
        <w:tc>
          <w:tcPr>
            <w:tcW w:w="6062" w:type="dxa"/>
            <w:tcBorders>
              <w:top w:val="nil"/>
              <w:left w:val="nil"/>
              <w:bottom w:val="nil"/>
              <w:right w:val="nil"/>
            </w:tcBorders>
            <w:shd w:val="clear" w:color="auto" w:fill="auto"/>
            <w:vAlign w:val="bottom"/>
          </w:tcPr>
          <w:p w14:paraId="32D858C7" w14:textId="77777777" w:rsidR="000344FD" w:rsidRPr="00E164D2" w:rsidRDefault="000344FD" w:rsidP="00815CFC">
            <w:pPr>
              <w:rPr>
                <w:rFonts w:cs="Arial"/>
                <w:b/>
                <w:color w:val="000000" w:themeColor="text1"/>
                <w:sz w:val="18"/>
                <w:szCs w:val="18"/>
              </w:rPr>
            </w:pPr>
            <w:r w:rsidRPr="00E164D2">
              <w:rPr>
                <w:rFonts w:cs="Arial"/>
                <w:b/>
                <w:color w:val="000000" w:themeColor="text1"/>
                <w:sz w:val="18"/>
                <w:szCs w:val="18"/>
              </w:rPr>
              <w:t>Dugotrajna imovina</w:t>
            </w:r>
          </w:p>
        </w:tc>
        <w:tc>
          <w:tcPr>
            <w:tcW w:w="1276" w:type="dxa"/>
            <w:tcBorders>
              <w:top w:val="nil"/>
              <w:left w:val="nil"/>
              <w:bottom w:val="nil"/>
              <w:right w:val="nil"/>
            </w:tcBorders>
            <w:shd w:val="clear" w:color="auto" w:fill="auto"/>
            <w:noWrap/>
            <w:vAlign w:val="bottom"/>
          </w:tcPr>
          <w:p w14:paraId="30D29286" w14:textId="77777777" w:rsidR="000344FD" w:rsidRPr="00E164D2" w:rsidRDefault="000344FD" w:rsidP="00815CFC">
            <w:pPr>
              <w:jc w:val="right"/>
              <w:rPr>
                <w:rFonts w:cs="Arial"/>
                <w:color w:val="000000" w:themeColor="text1"/>
                <w:sz w:val="18"/>
                <w:szCs w:val="18"/>
              </w:rPr>
            </w:pPr>
          </w:p>
        </w:tc>
        <w:tc>
          <w:tcPr>
            <w:tcW w:w="1134" w:type="dxa"/>
            <w:tcBorders>
              <w:top w:val="nil"/>
              <w:left w:val="nil"/>
              <w:bottom w:val="nil"/>
              <w:right w:val="nil"/>
            </w:tcBorders>
            <w:vAlign w:val="bottom"/>
          </w:tcPr>
          <w:p w14:paraId="194BFC6B" w14:textId="77777777" w:rsidR="000344FD" w:rsidRPr="00E164D2" w:rsidRDefault="000344FD" w:rsidP="00815CFC">
            <w:pPr>
              <w:jc w:val="right"/>
              <w:rPr>
                <w:rFonts w:cs="Arial"/>
                <w:color w:val="000000" w:themeColor="text1"/>
                <w:sz w:val="18"/>
                <w:szCs w:val="18"/>
              </w:rPr>
            </w:pPr>
          </w:p>
        </w:tc>
      </w:tr>
      <w:tr w:rsidR="00424E5C" w:rsidRPr="00E164D2" w14:paraId="775E4B57" w14:textId="77777777" w:rsidTr="00D414B6">
        <w:trPr>
          <w:trHeight w:val="180"/>
        </w:trPr>
        <w:tc>
          <w:tcPr>
            <w:tcW w:w="6062" w:type="dxa"/>
            <w:tcBorders>
              <w:top w:val="nil"/>
              <w:left w:val="nil"/>
              <w:bottom w:val="nil"/>
              <w:right w:val="nil"/>
            </w:tcBorders>
            <w:shd w:val="clear" w:color="auto" w:fill="auto"/>
            <w:vAlign w:val="bottom"/>
          </w:tcPr>
          <w:p w14:paraId="337D609D"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Nekretnine i oprema</w:t>
            </w:r>
          </w:p>
        </w:tc>
        <w:tc>
          <w:tcPr>
            <w:tcW w:w="1276" w:type="dxa"/>
            <w:shd w:val="clear" w:color="auto" w:fill="auto"/>
            <w:noWrap/>
            <w:vAlign w:val="bottom"/>
          </w:tcPr>
          <w:p w14:paraId="6BF048BD" w14:textId="1BD4D1E3"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539</w:t>
            </w:r>
          </w:p>
        </w:tc>
        <w:tc>
          <w:tcPr>
            <w:tcW w:w="1134" w:type="dxa"/>
            <w:shd w:val="clear" w:color="auto" w:fill="auto"/>
            <w:vAlign w:val="bottom"/>
          </w:tcPr>
          <w:p w14:paraId="7C237577" w14:textId="06F30C86"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594</w:t>
            </w:r>
          </w:p>
        </w:tc>
      </w:tr>
      <w:tr w:rsidR="00424E5C" w:rsidRPr="00E164D2" w14:paraId="13189FAD" w14:textId="77777777" w:rsidTr="00D414B6">
        <w:trPr>
          <w:trHeight w:val="180"/>
        </w:trPr>
        <w:tc>
          <w:tcPr>
            <w:tcW w:w="6062" w:type="dxa"/>
            <w:tcBorders>
              <w:top w:val="nil"/>
              <w:left w:val="nil"/>
              <w:bottom w:val="nil"/>
              <w:right w:val="nil"/>
            </w:tcBorders>
            <w:shd w:val="clear" w:color="auto" w:fill="auto"/>
            <w:vAlign w:val="bottom"/>
          </w:tcPr>
          <w:p w14:paraId="777D4535"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Nematerijalna imovina</w:t>
            </w:r>
          </w:p>
        </w:tc>
        <w:tc>
          <w:tcPr>
            <w:tcW w:w="1276" w:type="dxa"/>
            <w:shd w:val="clear" w:color="auto" w:fill="auto"/>
            <w:noWrap/>
            <w:vAlign w:val="bottom"/>
          </w:tcPr>
          <w:p w14:paraId="1BD50528" w14:textId="4E84BD11"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262</w:t>
            </w:r>
          </w:p>
        </w:tc>
        <w:tc>
          <w:tcPr>
            <w:tcW w:w="1134" w:type="dxa"/>
            <w:shd w:val="clear" w:color="auto" w:fill="auto"/>
            <w:vAlign w:val="bottom"/>
          </w:tcPr>
          <w:p w14:paraId="56338F98" w14:textId="2D6CC9EE"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262</w:t>
            </w:r>
          </w:p>
        </w:tc>
      </w:tr>
      <w:tr w:rsidR="00424E5C" w:rsidRPr="00E164D2" w14:paraId="0FB99E25" w14:textId="77777777" w:rsidTr="00D414B6">
        <w:trPr>
          <w:trHeight w:val="180"/>
        </w:trPr>
        <w:tc>
          <w:tcPr>
            <w:tcW w:w="6062" w:type="dxa"/>
            <w:tcBorders>
              <w:top w:val="nil"/>
              <w:left w:val="nil"/>
              <w:bottom w:val="nil"/>
              <w:right w:val="nil"/>
            </w:tcBorders>
            <w:shd w:val="clear" w:color="auto" w:fill="auto"/>
            <w:vAlign w:val="bottom"/>
          </w:tcPr>
          <w:p w14:paraId="32B26114"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Ulaganja koja se drže do dospijeća</w:t>
            </w:r>
          </w:p>
        </w:tc>
        <w:tc>
          <w:tcPr>
            <w:tcW w:w="1276" w:type="dxa"/>
            <w:shd w:val="clear" w:color="auto" w:fill="auto"/>
            <w:noWrap/>
            <w:vAlign w:val="bottom"/>
          </w:tcPr>
          <w:p w14:paraId="0042FCB5" w14:textId="55561994"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shd w:val="clear" w:color="auto" w:fill="auto"/>
            <w:vAlign w:val="bottom"/>
          </w:tcPr>
          <w:p w14:paraId="24E56753" w14:textId="2169DD49"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w:t>
            </w:r>
          </w:p>
        </w:tc>
      </w:tr>
      <w:tr w:rsidR="00424E5C" w:rsidRPr="00E164D2" w14:paraId="311ED374" w14:textId="77777777" w:rsidTr="00D414B6">
        <w:trPr>
          <w:trHeight w:val="184"/>
        </w:trPr>
        <w:tc>
          <w:tcPr>
            <w:tcW w:w="6062" w:type="dxa"/>
            <w:tcBorders>
              <w:top w:val="nil"/>
              <w:left w:val="nil"/>
              <w:bottom w:val="nil"/>
              <w:right w:val="nil"/>
            </w:tcBorders>
            <w:shd w:val="clear" w:color="auto" w:fill="auto"/>
            <w:vAlign w:val="bottom"/>
          </w:tcPr>
          <w:p w14:paraId="5EF49BC6"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Odgođena porezna imovina</w:t>
            </w:r>
          </w:p>
        </w:tc>
        <w:tc>
          <w:tcPr>
            <w:tcW w:w="1276" w:type="dxa"/>
            <w:tcBorders>
              <w:top w:val="nil"/>
              <w:left w:val="nil"/>
              <w:bottom w:val="single" w:sz="4" w:space="0" w:color="auto"/>
              <w:right w:val="nil"/>
            </w:tcBorders>
            <w:shd w:val="clear" w:color="auto" w:fill="auto"/>
            <w:noWrap/>
            <w:vAlign w:val="bottom"/>
          </w:tcPr>
          <w:p w14:paraId="6908ECD2" w14:textId="63202BE3"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158</w:t>
            </w:r>
          </w:p>
        </w:tc>
        <w:tc>
          <w:tcPr>
            <w:tcW w:w="1134" w:type="dxa"/>
            <w:tcBorders>
              <w:top w:val="nil"/>
              <w:left w:val="nil"/>
              <w:bottom w:val="single" w:sz="4" w:space="0" w:color="auto"/>
              <w:right w:val="nil"/>
            </w:tcBorders>
            <w:shd w:val="clear" w:color="auto" w:fill="auto"/>
            <w:vAlign w:val="bottom"/>
          </w:tcPr>
          <w:p w14:paraId="167211BA" w14:textId="3D623760"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w:t>
            </w:r>
          </w:p>
        </w:tc>
      </w:tr>
      <w:tr w:rsidR="00424E5C" w:rsidRPr="00E164D2" w14:paraId="75EDD110" w14:textId="77777777" w:rsidTr="00D414B6">
        <w:trPr>
          <w:trHeight w:val="164"/>
        </w:trPr>
        <w:tc>
          <w:tcPr>
            <w:tcW w:w="6062" w:type="dxa"/>
            <w:tcBorders>
              <w:left w:val="nil"/>
              <w:right w:val="nil"/>
            </w:tcBorders>
            <w:shd w:val="clear" w:color="auto" w:fill="auto"/>
            <w:vAlign w:val="bottom"/>
          </w:tcPr>
          <w:p w14:paraId="06A2DC8A"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Ukupna dugotrajna imovina</w:t>
            </w:r>
          </w:p>
        </w:tc>
        <w:tc>
          <w:tcPr>
            <w:tcW w:w="1276" w:type="dxa"/>
            <w:tcBorders>
              <w:top w:val="single" w:sz="4" w:space="0" w:color="auto"/>
              <w:left w:val="nil"/>
              <w:bottom w:val="single" w:sz="12" w:space="0" w:color="auto"/>
              <w:right w:val="nil"/>
            </w:tcBorders>
            <w:shd w:val="clear" w:color="auto" w:fill="auto"/>
            <w:noWrap/>
            <w:vAlign w:val="bottom"/>
          </w:tcPr>
          <w:p w14:paraId="30F353FB" w14:textId="64409D99"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959</w:t>
            </w:r>
          </w:p>
        </w:tc>
        <w:tc>
          <w:tcPr>
            <w:tcW w:w="1134" w:type="dxa"/>
            <w:tcBorders>
              <w:top w:val="single" w:sz="4" w:space="0" w:color="auto"/>
              <w:left w:val="nil"/>
              <w:bottom w:val="single" w:sz="12" w:space="0" w:color="auto"/>
              <w:right w:val="nil"/>
            </w:tcBorders>
            <w:shd w:val="clear" w:color="auto" w:fill="auto"/>
            <w:vAlign w:val="bottom"/>
          </w:tcPr>
          <w:p w14:paraId="01E9805B" w14:textId="3E1D2899"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856</w:t>
            </w:r>
          </w:p>
        </w:tc>
      </w:tr>
      <w:tr w:rsidR="00424E5C" w:rsidRPr="00E164D2" w14:paraId="6105260A" w14:textId="77777777" w:rsidTr="00D414B6">
        <w:trPr>
          <w:trHeight w:val="60"/>
        </w:trPr>
        <w:tc>
          <w:tcPr>
            <w:tcW w:w="6062" w:type="dxa"/>
            <w:tcBorders>
              <w:left w:val="nil"/>
              <w:bottom w:val="nil"/>
              <w:right w:val="nil"/>
            </w:tcBorders>
            <w:shd w:val="clear" w:color="auto" w:fill="auto"/>
            <w:vAlign w:val="bottom"/>
          </w:tcPr>
          <w:p w14:paraId="3F7A40E3" w14:textId="77777777" w:rsidR="00424E5C" w:rsidRPr="00E164D2"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5018086D" w14:textId="77777777" w:rsidR="00424E5C" w:rsidRPr="00E164D2"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5080DC5" w14:textId="77777777" w:rsidR="00424E5C" w:rsidRPr="00E164D2" w:rsidRDefault="00424E5C" w:rsidP="00424E5C">
            <w:pPr>
              <w:spacing w:line="140" w:lineRule="exact"/>
              <w:jc w:val="right"/>
              <w:rPr>
                <w:rFonts w:cs="Arial"/>
                <w:color w:val="000000" w:themeColor="text1"/>
                <w:sz w:val="18"/>
                <w:szCs w:val="18"/>
              </w:rPr>
            </w:pPr>
          </w:p>
        </w:tc>
      </w:tr>
      <w:tr w:rsidR="00424E5C" w:rsidRPr="00E164D2" w14:paraId="19A830C4" w14:textId="77777777" w:rsidTr="00D414B6">
        <w:trPr>
          <w:trHeight w:val="148"/>
        </w:trPr>
        <w:tc>
          <w:tcPr>
            <w:tcW w:w="6062" w:type="dxa"/>
            <w:tcBorders>
              <w:top w:val="nil"/>
              <w:left w:val="nil"/>
              <w:bottom w:val="nil"/>
              <w:right w:val="nil"/>
            </w:tcBorders>
            <w:shd w:val="clear" w:color="auto" w:fill="auto"/>
            <w:vAlign w:val="bottom"/>
          </w:tcPr>
          <w:p w14:paraId="1D9147EB"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Kratkotrajna imovina</w:t>
            </w:r>
          </w:p>
        </w:tc>
        <w:tc>
          <w:tcPr>
            <w:tcW w:w="1276" w:type="dxa"/>
            <w:shd w:val="clear" w:color="auto" w:fill="auto"/>
            <w:noWrap/>
            <w:vAlign w:val="bottom"/>
          </w:tcPr>
          <w:p w14:paraId="6980C6A1" w14:textId="77777777" w:rsidR="00424E5C" w:rsidRPr="00E164D2" w:rsidRDefault="00424E5C" w:rsidP="00424E5C">
            <w:pPr>
              <w:jc w:val="right"/>
              <w:rPr>
                <w:rFonts w:cs="Arial"/>
                <w:color w:val="000000" w:themeColor="text1"/>
                <w:sz w:val="18"/>
                <w:szCs w:val="18"/>
              </w:rPr>
            </w:pPr>
          </w:p>
        </w:tc>
        <w:tc>
          <w:tcPr>
            <w:tcW w:w="1134" w:type="dxa"/>
            <w:shd w:val="clear" w:color="auto" w:fill="auto"/>
            <w:vAlign w:val="bottom"/>
          </w:tcPr>
          <w:p w14:paraId="0C50FA8A" w14:textId="77777777" w:rsidR="00424E5C" w:rsidRPr="00E164D2" w:rsidRDefault="00424E5C" w:rsidP="00424E5C">
            <w:pPr>
              <w:jc w:val="right"/>
              <w:rPr>
                <w:rFonts w:cs="Arial"/>
                <w:color w:val="000000" w:themeColor="text1"/>
                <w:sz w:val="18"/>
                <w:szCs w:val="18"/>
              </w:rPr>
            </w:pPr>
          </w:p>
        </w:tc>
      </w:tr>
      <w:tr w:rsidR="00424E5C" w:rsidRPr="00E164D2" w14:paraId="250A3D0A" w14:textId="77777777" w:rsidTr="00D414B6">
        <w:trPr>
          <w:trHeight w:val="254"/>
        </w:trPr>
        <w:tc>
          <w:tcPr>
            <w:tcW w:w="6062" w:type="dxa"/>
            <w:tcBorders>
              <w:top w:val="nil"/>
              <w:left w:val="nil"/>
              <w:bottom w:val="nil"/>
              <w:right w:val="nil"/>
            </w:tcBorders>
            <w:shd w:val="clear" w:color="auto" w:fill="auto"/>
            <w:vAlign w:val="bottom"/>
          </w:tcPr>
          <w:p w14:paraId="64637E42"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Ulaganja raspoloživa za prodaju</w:t>
            </w:r>
          </w:p>
        </w:tc>
        <w:tc>
          <w:tcPr>
            <w:tcW w:w="1276" w:type="dxa"/>
            <w:shd w:val="clear" w:color="auto" w:fill="auto"/>
            <w:noWrap/>
            <w:vAlign w:val="bottom"/>
          </w:tcPr>
          <w:p w14:paraId="57EF8683" w14:textId="1DEAD345"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51.853</w:t>
            </w:r>
          </w:p>
        </w:tc>
        <w:tc>
          <w:tcPr>
            <w:tcW w:w="1134" w:type="dxa"/>
            <w:shd w:val="clear" w:color="auto" w:fill="auto"/>
            <w:vAlign w:val="bottom"/>
          </w:tcPr>
          <w:p w14:paraId="1B0835F2" w14:textId="6B7723DE"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52.437</w:t>
            </w:r>
          </w:p>
        </w:tc>
      </w:tr>
      <w:tr w:rsidR="00424E5C" w:rsidRPr="00E164D2" w14:paraId="33D0BD38" w14:textId="77777777" w:rsidTr="00D414B6">
        <w:trPr>
          <w:trHeight w:val="254"/>
        </w:trPr>
        <w:tc>
          <w:tcPr>
            <w:tcW w:w="6062" w:type="dxa"/>
            <w:tcBorders>
              <w:top w:val="nil"/>
              <w:left w:val="nil"/>
              <w:bottom w:val="nil"/>
              <w:right w:val="nil"/>
            </w:tcBorders>
            <w:shd w:val="clear" w:color="auto" w:fill="auto"/>
            <w:vAlign w:val="bottom"/>
          </w:tcPr>
          <w:p w14:paraId="14D45DFC"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Ulaganja po fer vrijednosti kroz IDG</w:t>
            </w:r>
          </w:p>
        </w:tc>
        <w:tc>
          <w:tcPr>
            <w:tcW w:w="1276" w:type="dxa"/>
            <w:shd w:val="clear" w:color="auto" w:fill="auto"/>
            <w:noWrap/>
            <w:vAlign w:val="bottom"/>
          </w:tcPr>
          <w:p w14:paraId="32264C9D" w14:textId="54B7CBFE"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shd w:val="clear" w:color="auto" w:fill="auto"/>
            <w:vAlign w:val="bottom"/>
          </w:tcPr>
          <w:p w14:paraId="0255E221" w14:textId="4992C1AB"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w:t>
            </w:r>
          </w:p>
        </w:tc>
      </w:tr>
      <w:tr w:rsidR="00424E5C" w:rsidRPr="00E164D2" w14:paraId="34C13F37" w14:textId="77777777" w:rsidTr="00D414B6">
        <w:trPr>
          <w:trHeight w:val="254"/>
        </w:trPr>
        <w:tc>
          <w:tcPr>
            <w:tcW w:w="6062" w:type="dxa"/>
            <w:tcBorders>
              <w:top w:val="nil"/>
              <w:left w:val="nil"/>
              <w:bottom w:val="nil"/>
              <w:right w:val="nil"/>
            </w:tcBorders>
            <w:shd w:val="clear" w:color="auto" w:fill="auto"/>
            <w:vAlign w:val="bottom"/>
          </w:tcPr>
          <w:p w14:paraId="69F7CDC8"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Potraživanja iz poslova osiguranja</w:t>
            </w:r>
          </w:p>
        </w:tc>
        <w:tc>
          <w:tcPr>
            <w:tcW w:w="1276" w:type="dxa"/>
            <w:shd w:val="clear" w:color="auto" w:fill="auto"/>
            <w:noWrap/>
            <w:vAlign w:val="bottom"/>
          </w:tcPr>
          <w:p w14:paraId="629E6A97" w14:textId="2A19A584"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1.697</w:t>
            </w:r>
          </w:p>
        </w:tc>
        <w:tc>
          <w:tcPr>
            <w:tcW w:w="1134" w:type="dxa"/>
            <w:shd w:val="clear" w:color="auto" w:fill="auto"/>
            <w:vAlign w:val="bottom"/>
          </w:tcPr>
          <w:p w14:paraId="726C0323" w14:textId="4B173EAF"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2.497</w:t>
            </w:r>
          </w:p>
        </w:tc>
      </w:tr>
      <w:tr w:rsidR="00424E5C" w:rsidRPr="00E164D2" w14:paraId="5E43D77D" w14:textId="77777777" w:rsidTr="00D414B6">
        <w:trPr>
          <w:trHeight w:val="254"/>
        </w:trPr>
        <w:tc>
          <w:tcPr>
            <w:tcW w:w="6062" w:type="dxa"/>
            <w:tcBorders>
              <w:top w:val="nil"/>
              <w:left w:val="nil"/>
              <w:bottom w:val="nil"/>
              <w:right w:val="nil"/>
            </w:tcBorders>
            <w:shd w:val="clear" w:color="auto" w:fill="auto"/>
            <w:vAlign w:val="bottom"/>
          </w:tcPr>
          <w:p w14:paraId="74A2F13A"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Ostala potraživanja</w:t>
            </w:r>
          </w:p>
        </w:tc>
        <w:tc>
          <w:tcPr>
            <w:tcW w:w="1276" w:type="dxa"/>
            <w:shd w:val="clear" w:color="auto" w:fill="auto"/>
            <w:noWrap/>
            <w:vAlign w:val="bottom"/>
          </w:tcPr>
          <w:p w14:paraId="2A0D2C84" w14:textId="34EF956A"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543</w:t>
            </w:r>
          </w:p>
        </w:tc>
        <w:tc>
          <w:tcPr>
            <w:tcW w:w="1134" w:type="dxa"/>
            <w:shd w:val="clear" w:color="auto" w:fill="auto"/>
            <w:vAlign w:val="bottom"/>
          </w:tcPr>
          <w:p w14:paraId="567193E7" w14:textId="258524EA"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562</w:t>
            </w:r>
          </w:p>
        </w:tc>
      </w:tr>
      <w:tr w:rsidR="00424E5C" w:rsidRPr="00E164D2" w14:paraId="4AAB9E4A" w14:textId="77777777" w:rsidTr="00D414B6">
        <w:trPr>
          <w:trHeight w:val="254"/>
        </w:trPr>
        <w:tc>
          <w:tcPr>
            <w:tcW w:w="6062" w:type="dxa"/>
            <w:tcBorders>
              <w:top w:val="nil"/>
              <w:left w:val="nil"/>
              <w:bottom w:val="nil"/>
              <w:right w:val="nil"/>
            </w:tcBorders>
            <w:shd w:val="clear" w:color="auto" w:fill="auto"/>
            <w:vAlign w:val="bottom"/>
          </w:tcPr>
          <w:p w14:paraId="6BAEB6B1"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Novac i novčani ekvivalenti</w:t>
            </w:r>
          </w:p>
        </w:tc>
        <w:tc>
          <w:tcPr>
            <w:tcW w:w="1276" w:type="dxa"/>
            <w:tcBorders>
              <w:top w:val="nil"/>
              <w:left w:val="nil"/>
              <w:bottom w:val="single" w:sz="4" w:space="0" w:color="auto"/>
              <w:right w:val="nil"/>
            </w:tcBorders>
            <w:shd w:val="clear" w:color="auto" w:fill="auto"/>
            <w:noWrap/>
            <w:vAlign w:val="bottom"/>
          </w:tcPr>
          <w:p w14:paraId="28A38DCD" w14:textId="6643E2E4"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6.087</w:t>
            </w:r>
          </w:p>
        </w:tc>
        <w:tc>
          <w:tcPr>
            <w:tcW w:w="1134" w:type="dxa"/>
            <w:tcBorders>
              <w:top w:val="nil"/>
              <w:left w:val="nil"/>
              <w:bottom w:val="single" w:sz="4" w:space="0" w:color="auto"/>
              <w:right w:val="nil"/>
            </w:tcBorders>
            <w:shd w:val="clear" w:color="auto" w:fill="auto"/>
            <w:vAlign w:val="bottom"/>
          </w:tcPr>
          <w:p w14:paraId="2583C1B9" w14:textId="323B615D"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5.955</w:t>
            </w:r>
          </w:p>
        </w:tc>
      </w:tr>
      <w:tr w:rsidR="00424E5C" w:rsidRPr="00E164D2" w14:paraId="2EEC7A0B" w14:textId="77777777" w:rsidTr="00D414B6">
        <w:trPr>
          <w:trHeight w:val="190"/>
        </w:trPr>
        <w:tc>
          <w:tcPr>
            <w:tcW w:w="6062" w:type="dxa"/>
            <w:tcBorders>
              <w:left w:val="nil"/>
              <w:right w:val="nil"/>
            </w:tcBorders>
            <w:shd w:val="clear" w:color="auto" w:fill="auto"/>
            <w:vAlign w:val="bottom"/>
          </w:tcPr>
          <w:p w14:paraId="34E44CAF" w14:textId="77777777" w:rsidR="00424E5C" w:rsidRPr="00E164D2" w:rsidRDefault="00424E5C" w:rsidP="00424E5C">
            <w:pPr>
              <w:rPr>
                <w:rFonts w:cs="Arial"/>
                <w:b/>
                <w:bCs/>
                <w:color w:val="000000" w:themeColor="text1"/>
                <w:sz w:val="18"/>
                <w:szCs w:val="18"/>
              </w:rPr>
            </w:pPr>
            <w:r w:rsidRPr="00E164D2">
              <w:rPr>
                <w:rFonts w:cs="Arial"/>
                <w:b/>
                <w:bCs/>
                <w:color w:val="000000" w:themeColor="text1"/>
                <w:sz w:val="18"/>
                <w:szCs w:val="18"/>
              </w:rPr>
              <w:t>Ukupna kratkotrajna imovina</w:t>
            </w:r>
          </w:p>
        </w:tc>
        <w:tc>
          <w:tcPr>
            <w:tcW w:w="1276" w:type="dxa"/>
            <w:tcBorders>
              <w:top w:val="single" w:sz="4" w:space="0" w:color="auto"/>
              <w:left w:val="nil"/>
              <w:bottom w:val="single" w:sz="12" w:space="0" w:color="auto"/>
              <w:right w:val="nil"/>
            </w:tcBorders>
            <w:shd w:val="clear" w:color="auto" w:fill="auto"/>
            <w:noWrap/>
            <w:vAlign w:val="bottom"/>
          </w:tcPr>
          <w:p w14:paraId="355E9A36" w14:textId="5564276F"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60.180</w:t>
            </w:r>
          </w:p>
        </w:tc>
        <w:tc>
          <w:tcPr>
            <w:tcW w:w="1134" w:type="dxa"/>
            <w:tcBorders>
              <w:top w:val="single" w:sz="4" w:space="0" w:color="auto"/>
              <w:left w:val="nil"/>
              <w:bottom w:val="single" w:sz="12" w:space="0" w:color="auto"/>
              <w:right w:val="nil"/>
            </w:tcBorders>
            <w:shd w:val="clear" w:color="auto" w:fill="auto"/>
            <w:vAlign w:val="bottom"/>
          </w:tcPr>
          <w:p w14:paraId="094ECBC8" w14:textId="11AD53EC"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61.451</w:t>
            </w:r>
          </w:p>
        </w:tc>
      </w:tr>
      <w:tr w:rsidR="00424E5C" w:rsidRPr="00E164D2" w14:paraId="5AB9DDE2" w14:textId="77777777" w:rsidTr="00D414B6">
        <w:trPr>
          <w:trHeight w:val="56"/>
        </w:trPr>
        <w:tc>
          <w:tcPr>
            <w:tcW w:w="6062" w:type="dxa"/>
            <w:tcBorders>
              <w:left w:val="nil"/>
              <w:bottom w:val="nil"/>
              <w:right w:val="nil"/>
            </w:tcBorders>
            <w:shd w:val="clear" w:color="auto" w:fill="auto"/>
            <w:vAlign w:val="bottom"/>
          </w:tcPr>
          <w:p w14:paraId="4112CF4A" w14:textId="77777777" w:rsidR="00424E5C" w:rsidRPr="00E164D2"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single" w:sz="4" w:space="0" w:color="auto"/>
              <w:right w:val="nil"/>
            </w:tcBorders>
            <w:shd w:val="clear" w:color="auto" w:fill="auto"/>
            <w:noWrap/>
            <w:vAlign w:val="bottom"/>
          </w:tcPr>
          <w:p w14:paraId="09A714D1" w14:textId="77777777" w:rsidR="00424E5C" w:rsidRPr="00E164D2"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69D63B9D" w14:textId="77777777" w:rsidR="00424E5C" w:rsidRPr="00E164D2" w:rsidRDefault="00424E5C" w:rsidP="00424E5C">
            <w:pPr>
              <w:spacing w:line="140" w:lineRule="exact"/>
              <w:jc w:val="right"/>
              <w:rPr>
                <w:rFonts w:cs="Arial"/>
                <w:color w:val="000000" w:themeColor="text1"/>
                <w:sz w:val="18"/>
                <w:szCs w:val="18"/>
              </w:rPr>
            </w:pPr>
          </w:p>
        </w:tc>
      </w:tr>
      <w:tr w:rsidR="00424E5C" w:rsidRPr="00E164D2" w14:paraId="38277693" w14:textId="77777777" w:rsidTr="00D414B6">
        <w:trPr>
          <w:trHeight w:val="220"/>
        </w:trPr>
        <w:tc>
          <w:tcPr>
            <w:tcW w:w="6062" w:type="dxa"/>
            <w:tcBorders>
              <w:top w:val="nil"/>
              <w:left w:val="nil"/>
              <w:bottom w:val="nil"/>
              <w:right w:val="nil"/>
            </w:tcBorders>
            <w:shd w:val="clear" w:color="auto" w:fill="auto"/>
            <w:vAlign w:val="bottom"/>
          </w:tcPr>
          <w:p w14:paraId="27821DDD" w14:textId="77777777" w:rsidR="00424E5C" w:rsidRPr="00E164D2" w:rsidRDefault="00424E5C" w:rsidP="00424E5C">
            <w:pPr>
              <w:rPr>
                <w:rFonts w:cs="Arial"/>
                <w:b/>
                <w:bCs/>
                <w:color w:val="000000" w:themeColor="text1"/>
                <w:sz w:val="18"/>
                <w:szCs w:val="18"/>
              </w:rPr>
            </w:pPr>
            <w:r w:rsidRPr="00E164D2">
              <w:rPr>
                <w:rFonts w:cs="Arial"/>
                <w:b/>
                <w:bCs/>
                <w:color w:val="000000" w:themeColor="text1"/>
                <w:sz w:val="18"/>
                <w:szCs w:val="18"/>
              </w:rPr>
              <w:t>Ukupna imovina</w:t>
            </w:r>
          </w:p>
        </w:tc>
        <w:tc>
          <w:tcPr>
            <w:tcW w:w="1276" w:type="dxa"/>
            <w:tcBorders>
              <w:top w:val="single" w:sz="4" w:space="0" w:color="auto"/>
              <w:left w:val="nil"/>
              <w:bottom w:val="single" w:sz="12" w:space="0" w:color="auto"/>
              <w:right w:val="nil"/>
            </w:tcBorders>
            <w:shd w:val="clear" w:color="auto" w:fill="auto"/>
            <w:noWrap/>
            <w:vAlign w:val="bottom"/>
          </w:tcPr>
          <w:p w14:paraId="45C07D4E" w14:textId="7E49A8A9"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61.139</w:t>
            </w:r>
          </w:p>
        </w:tc>
        <w:tc>
          <w:tcPr>
            <w:tcW w:w="1134" w:type="dxa"/>
            <w:tcBorders>
              <w:top w:val="single" w:sz="4" w:space="0" w:color="auto"/>
              <w:left w:val="nil"/>
              <w:bottom w:val="single" w:sz="12" w:space="0" w:color="auto"/>
              <w:right w:val="nil"/>
            </w:tcBorders>
            <w:shd w:val="clear" w:color="auto" w:fill="auto"/>
            <w:vAlign w:val="bottom"/>
          </w:tcPr>
          <w:p w14:paraId="0493E0E5" w14:textId="666213C4"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62.307</w:t>
            </w:r>
          </w:p>
        </w:tc>
      </w:tr>
      <w:tr w:rsidR="00424E5C" w:rsidRPr="00E164D2" w14:paraId="75075C7E" w14:textId="77777777" w:rsidTr="00D414B6">
        <w:trPr>
          <w:trHeight w:val="74"/>
        </w:trPr>
        <w:tc>
          <w:tcPr>
            <w:tcW w:w="6062" w:type="dxa"/>
            <w:tcBorders>
              <w:top w:val="nil"/>
              <w:left w:val="nil"/>
              <w:bottom w:val="nil"/>
              <w:right w:val="nil"/>
            </w:tcBorders>
            <w:shd w:val="clear" w:color="auto" w:fill="auto"/>
            <w:vAlign w:val="bottom"/>
          </w:tcPr>
          <w:p w14:paraId="5CFCC6E2" w14:textId="77777777" w:rsidR="00424E5C" w:rsidRPr="00E164D2"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866B200" w14:textId="77777777" w:rsidR="00424E5C" w:rsidRPr="00E164D2" w:rsidRDefault="00424E5C" w:rsidP="00424E5C">
            <w:pPr>
              <w:spacing w:line="140" w:lineRule="exact"/>
              <w:jc w:val="right"/>
              <w:rPr>
                <w:rFonts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6C7AB67" w14:textId="77777777" w:rsidR="00424E5C" w:rsidRPr="00E164D2" w:rsidRDefault="00424E5C" w:rsidP="00424E5C">
            <w:pPr>
              <w:spacing w:line="140" w:lineRule="exact"/>
              <w:jc w:val="right"/>
              <w:rPr>
                <w:rFonts w:cs="Arial"/>
                <w:bCs/>
                <w:color w:val="000000" w:themeColor="text1"/>
                <w:sz w:val="18"/>
                <w:szCs w:val="18"/>
              </w:rPr>
            </w:pPr>
          </w:p>
        </w:tc>
      </w:tr>
      <w:tr w:rsidR="00424E5C" w:rsidRPr="00E164D2" w14:paraId="5D354F8A" w14:textId="77777777" w:rsidTr="00D414B6">
        <w:trPr>
          <w:trHeight w:val="196"/>
        </w:trPr>
        <w:tc>
          <w:tcPr>
            <w:tcW w:w="6062" w:type="dxa"/>
            <w:tcBorders>
              <w:top w:val="nil"/>
              <w:left w:val="nil"/>
              <w:bottom w:val="nil"/>
              <w:right w:val="nil"/>
            </w:tcBorders>
            <w:shd w:val="clear" w:color="auto" w:fill="auto"/>
            <w:vAlign w:val="bottom"/>
          </w:tcPr>
          <w:p w14:paraId="367431F4"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Kapital i obveze</w:t>
            </w:r>
          </w:p>
        </w:tc>
        <w:tc>
          <w:tcPr>
            <w:tcW w:w="1276" w:type="dxa"/>
            <w:shd w:val="clear" w:color="auto" w:fill="auto"/>
            <w:noWrap/>
            <w:vAlign w:val="bottom"/>
          </w:tcPr>
          <w:p w14:paraId="22AD31F0" w14:textId="77777777" w:rsidR="00424E5C" w:rsidRPr="00E164D2" w:rsidRDefault="00424E5C" w:rsidP="00424E5C">
            <w:pPr>
              <w:jc w:val="right"/>
              <w:rPr>
                <w:rFonts w:cs="Arial"/>
                <w:bCs/>
                <w:color w:val="000000" w:themeColor="text1"/>
                <w:sz w:val="18"/>
                <w:szCs w:val="18"/>
              </w:rPr>
            </w:pPr>
          </w:p>
        </w:tc>
        <w:tc>
          <w:tcPr>
            <w:tcW w:w="1134" w:type="dxa"/>
            <w:shd w:val="clear" w:color="auto" w:fill="auto"/>
            <w:vAlign w:val="bottom"/>
          </w:tcPr>
          <w:p w14:paraId="696184EC" w14:textId="77777777" w:rsidR="00424E5C" w:rsidRPr="00E164D2" w:rsidRDefault="00424E5C" w:rsidP="00424E5C">
            <w:pPr>
              <w:jc w:val="right"/>
              <w:rPr>
                <w:rFonts w:cs="Arial"/>
                <w:bCs/>
                <w:color w:val="000000" w:themeColor="text1"/>
                <w:sz w:val="18"/>
                <w:szCs w:val="18"/>
              </w:rPr>
            </w:pPr>
          </w:p>
        </w:tc>
      </w:tr>
      <w:tr w:rsidR="00424E5C" w:rsidRPr="00E164D2" w14:paraId="0EB8D7D5" w14:textId="77777777" w:rsidTr="00D414B6">
        <w:trPr>
          <w:trHeight w:val="186"/>
        </w:trPr>
        <w:tc>
          <w:tcPr>
            <w:tcW w:w="6062" w:type="dxa"/>
            <w:tcBorders>
              <w:top w:val="nil"/>
              <w:left w:val="nil"/>
              <w:right w:val="nil"/>
            </w:tcBorders>
            <w:shd w:val="clear" w:color="auto" w:fill="auto"/>
            <w:vAlign w:val="bottom"/>
          </w:tcPr>
          <w:p w14:paraId="613939FF"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Kapital</w:t>
            </w:r>
          </w:p>
        </w:tc>
        <w:tc>
          <w:tcPr>
            <w:tcW w:w="1276" w:type="dxa"/>
            <w:shd w:val="clear" w:color="auto" w:fill="auto"/>
            <w:noWrap/>
            <w:vAlign w:val="bottom"/>
          </w:tcPr>
          <w:p w14:paraId="6B72D5CF" w14:textId="77777777" w:rsidR="00424E5C" w:rsidRPr="00E164D2" w:rsidRDefault="00424E5C" w:rsidP="00424E5C">
            <w:pPr>
              <w:jc w:val="right"/>
              <w:rPr>
                <w:rFonts w:cs="Arial"/>
                <w:color w:val="000000" w:themeColor="text1"/>
                <w:sz w:val="18"/>
                <w:szCs w:val="18"/>
              </w:rPr>
            </w:pPr>
          </w:p>
        </w:tc>
        <w:tc>
          <w:tcPr>
            <w:tcW w:w="1134" w:type="dxa"/>
            <w:shd w:val="clear" w:color="auto" w:fill="auto"/>
            <w:vAlign w:val="bottom"/>
          </w:tcPr>
          <w:p w14:paraId="2F814ECD" w14:textId="77777777" w:rsidR="00424E5C" w:rsidRPr="00E164D2" w:rsidRDefault="00424E5C" w:rsidP="00424E5C">
            <w:pPr>
              <w:jc w:val="right"/>
              <w:rPr>
                <w:rFonts w:cs="Arial"/>
                <w:color w:val="000000" w:themeColor="text1"/>
                <w:sz w:val="18"/>
                <w:szCs w:val="18"/>
              </w:rPr>
            </w:pPr>
          </w:p>
        </w:tc>
      </w:tr>
      <w:tr w:rsidR="00424E5C" w:rsidRPr="00E164D2" w14:paraId="0A8912D6" w14:textId="77777777" w:rsidTr="00D414B6">
        <w:trPr>
          <w:trHeight w:val="186"/>
        </w:trPr>
        <w:tc>
          <w:tcPr>
            <w:tcW w:w="6062" w:type="dxa"/>
            <w:tcBorders>
              <w:top w:val="nil"/>
              <w:left w:val="nil"/>
              <w:right w:val="nil"/>
            </w:tcBorders>
            <w:shd w:val="clear" w:color="auto" w:fill="auto"/>
            <w:vAlign w:val="bottom"/>
          </w:tcPr>
          <w:p w14:paraId="643CB32F"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Temeljni kapital</w:t>
            </w:r>
          </w:p>
        </w:tc>
        <w:tc>
          <w:tcPr>
            <w:tcW w:w="1276" w:type="dxa"/>
            <w:shd w:val="clear" w:color="auto" w:fill="auto"/>
            <w:noWrap/>
            <w:vAlign w:val="bottom"/>
          </w:tcPr>
          <w:p w14:paraId="07B303BF" w14:textId="6AD84557"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37.500</w:t>
            </w:r>
          </w:p>
        </w:tc>
        <w:tc>
          <w:tcPr>
            <w:tcW w:w="1134" w:type="dxa"/>
            <w:shd w:val="clear" w:color="auto" w:fill="auto"/>
            <w:vAlign w:val="bottom"/>
          </w:tcPr>
          <w:p w14:paraId="79A3588D" w14:textId="36E5CC08"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37.500</w:t>
            </w:r>
          </w:p>
        </w:tc>
      </w:tr>
      <w:tr w:rsidR="00424E5C" w:rsidRPr="00E164D2" w14:paraId="3B9F336B" w14:textId="77777777" w:rsidTr="00D414B6">
        <w:trPr>
          <w:trHeight w:val="186"/>
        </w:trPr>
        <w:tc>
          <w:tcPr>
            <w:tcW w:w="6062" w:type="dxa"/>
            <w:tcBorders>
              <w:top w:val="nil"/>
              <w:left w:val="nil"/>
              <w:right w:val="nil"/>
            </w:tcBorders>
            <w:shd w:val="clear" w:color="auto" w:fill="auto"/>
            <w:vAlign w:val="bottom"/>
          </w:tcPr>
          <w:p w14:paraId="47A447BA" w14:textId="77777777" w:rsidR="00424E5C" w:rsidRPr="00E164D2" w:rsidRDefault="00424E5C" w:rsidP="00424E5C">
            <w:pPr>
              <w:rPr>
                <w:rFonts w:cs="Arial"/>
                <w:color w:val="000000" w:themeColor="text1"/>
                <w:sz w:val="18"/>
                <w:szCs w:val="18"/>
              </w:rPr>
            </w:pPr>
            <w:r w:rsidRPr="00B538E2">
              <w:rPr>
                <w:rFonts w:cs="Arial"/>
                <w:color w:val="000000" w:themeColor="text1"/>
                <w:sz w:val="18"/>
                <w:szCs w:val="18"/>
              </w:rPr>
              <w:t>Zadržana dobit i rezerve</w:t>
            </w:r>
          </w:p>
        </w:tc>
        <w:tc>
          <w:tcPr>
            <w:tcW w:w="1276" w:type="dxa"/>
            <w:shd w:val="clear" w:color="auto" w:fill="auto"/>
            <w:noWrap/>
            <w:vAlign w:val="bottom"/>
          </w:tcPr>
          <w:p w14:paraId="046075F4" w14:textId="05E914D1"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3.941</w:t>
            </w:r>
          </w:p>
        </w:tc>
        <w:tc>
          <w:tcPr>
            <w:tcW w:w="1134" w:type="dxa"/>
            <w:shd w:val="clear" w:color="auto" w:fill="auto"/>
            <w:vAlign w:val="bottom"/>
          </w:tcPr>
          <w:p w14:paraId="0399BAC8" w14:textId="772CA610"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1.749</w:t>
            </w:r>
          </w:p>
        </w:tc>
      </w:tr>
      <w:tr w:rsidR="00424E5C" w:rsidRPr="00E164D2" w14:paraId="30BD68B1" w14:textId="77777777" w:rsidTr="00D414B6">
        <w:trPr>
          <w:trHeight w:val="186"/>
        </w:trPr>
        <w:tc>
          <w:tcPr>
            <w:tcW w:w="6062" w:type="dxa"/>
            <w:tcBorders>
              <w:top w:val="nil"/>
              <w:left w:val="nil"/>
              <w:right w:val="nil"/>
            </w:tcBorders>
            <w:shd w:val="clear" w:color="auto" w:fill="auto"/>
            <w:vAlign w:val="bottom"/>
          </w:tcPr>
          <w:p w14:paraId="65846284"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Ostale rezerve</w:t>
            </w:r>
          </w:p>
        </w:tc>
        <w:tc>
          <w:tcPr>
            <w:tcW w:w="1276" w:type="dxa"/>
            <w:shd w:val="clear" w:color="auto" w:fill="auto"/>
            <w:noWrap/>
            <w:vAlign w:val="bottom"/>
          </w:tcPr>
          <w:p w14:paraId="22C44935" w14:textId="59D0534A"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3.386</w:t>
            </w:r>
          </w:p>
        </w:tc>
        <w:tc>
          <w:tcPr>
            <w:tcW w:w="1134" w:type="dxa"/>
            <w:shd w:val="clear" w:color="auto" w:fill="auto"/>
            <w:vAlign w:val="bottom"/>
          </w:tcPr>
          <w:p w14:paraId="5F393544" w14:textId="17C838D8"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3.825</w:t>
            </w:r>
          </w:p>
        </w:tc>
      </w:tr>
      <w:tr w:rsidR="00424E5C" w:rsidRPr="00E164D2" w14:paraId="6590EA88" w14:textId="77777777" w:rsidTr="00D414B6">
        <w:trPr>
          <w:trHeight w:val="186"/>
        </w:trPr>
        <w:tc>
          <w:tcPr>
            <w:tcW w:w="6062" w:type="dxa"/>
            <w:tcBorders>
              <w:top w:val="nil"/>
              <w:left w:val="nil"/>
              <w:right w:val="nil"/>
            </w:tcBorders>
            <w:shd w:val="clear" w:color="auto" w:fill="auto"/>
            <w:vAlign w:val="bottom"/>
          </w:tcPr>
          <w:p w14:paraId="6D6612DC"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Dobit tekuće godine</w:t>
            </w:r>
          </w:p>
        </w:tc>
        <w:tc>
          <w:tcPr>
            <w:tcW w:w="1276" w:type="dxa"/>
            <w:tcBorders>
              <w:top w:val="nil"/>
              <w:left w:val="nil"/>
              <w:bottom w:val="single" w:sz="4" w:space="0" w:color="auto"/>
              <w:right w:val="nil"/>
            </w:tcBorders>
            <w:shd w:val="clear" w:color="auto" w:fill="auto"/>
            <w:noWrap/>
            <w:vAlign w:val="bottom"/>
          </w:tcPr>
          <w:p w14:paraId="7FEE637A" w14:textId="28183505"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764</w:t>
            </w:r>
          </w:p>
        </w:tc>
        <w:tc>
          <w:tcPr>
            <w:tcW w:w="1134" w:type="dxa"/>
            <w:tcBorders>
              <w:top w:val="nil"/>
              <w:left w:val="nil"/>
              <w:bottom w:val="single" w:sz="4" w:space="0" w:color="auto"/>
              <w:right w:val="nil"/>
            </w:tcBorders>
            <w:shd w:val="clear" w:color="auto" w:fill="auto"/>
            <w:vAlign w:val="bottom"/>
          </w:tcPr>
          <w:p w14:paraId="776B2C57" w14:textId="75006846"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2.192</w:t>
            </w:r>
          </w:p>
        </w:tc>
      </w:tr>
      <w:tr w:rsidR="00424E5C" w:rsidRPr="00E164D2" w14:paraId="050A6B96" w14:textId="77777777" w:rsidTr="00D414B6">
        <w:trPr>
          <w:trHeight w:val="166"/>
        </w:trPr>
        <w:tc>
          <w:tcPr>
            <w:tcW w:w="6062" w:type="dxa"/>
            <w:tcBorders>
              <w:left w:val="nil"/>
              <w:right w:val="nil"/>
            </w:tcBorders>
            <w:shd w:val="clear" w:color="auto" w:fill="auto"/>
            <w:vAlign w:val="bottom"/>
          </w:tcPr>
          <w:p w14:paraId="03825706" w14:textId="77777777" w:rsidR="00424E5C" w:rsidRPr="00E164D2" w:rsidRDefault="00424E5C" w:rsidP="00424E5C">
            <w:pPr>
              <w:rPr>
                <w:rFonts w:cs="Arial"/>
                <w:b/>
                <w:bCs/>
                <w:color w:val="000000" w:themeColor="text1"/>
                <w:sz w:val="18"/>
                <w:szCs w:val="18"/>
              </w:rPr>
            </w:pPr>
            <w:r w:rsidRPr="00E164D2">
              <w:rPr>
                <w:rFonts w:cs="Arial"/>
                <w:b/>
                <w:bCs/>
                <w:color w:val="000000" w:themeColor="text1"/>
                <w:sz w:val="18"/>
                <w:szCs w:val="18"/>
              </w:rPr>
              <w:t>Ukupan kapital</w:t>
            </w:r>
          </w:p>
        </w:tc>
        <w:tc>
          <w:tcPr>
            <w:tcW w:w="1276" w:type="dxa"/>
            <w:tcBorders>
              <w:top w:val="single" w:sz="4" w:space="0" w:color="auto"/>
              <w:left w:val="nil"/>
              <w:bottom w:val="single" w:sz="12" w:space="0" w:color="auto"/>
              <w:right w:val="nil"/>
            </w:tcBorders>
            <w:shd w:val="clear" w:color="auto" w:fill="auto"/>
            <w:noWrap/>
            <w:vAlign w:val="bottom"/>
          </w:tcPr>
          <w:p w14:paraId="3A513F12" w14:textId="43B6D350"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45.591</w:t>
            </w:r>
          </w:p>
        </w:tc>
        <w:tc>
          <w:tcPr>
            <w:tcW w:w="1134" w:type="dxa"/>
            <w:tcBorders>
              <w:top w:val="single" w:sz="4" w:space="0" w:color="auto"/>
              <w:left w:val="nil"/>
              <w:bottom w:val="single" w:sz="12" w:space="0" w:color="auto"/>
              <w:right w:val="nil"/>
            </w:tcBorders>
            <w:shd w:val="clear" w:color="auto" w:fill="auto"/>
            <w:vAlign w:val="bottom"/>
          </w:tcPr>
          <w:p w14:paraId="59ED70BA" w14:textId="32801C26"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45.266</w:t>
            </w:r>
          </w:p>
        </w:tc>
      </w:tr>
      <w:tr w:rsidR="00424E5C" w:rsidRPr="00E164D2" w14:paraId="681BC1DC" w14:textId="77777777" w:rsidTr="00D414B6">
        <w:trPr>
          <w:trHeight w:val="96"/>
        </w:trPr>
        <w:tc>
          <w:tcPr>
            <w:tcW w:w="6062" w:type="dxa"/>
            <w:tcBorders>
              <w:left w:val="nil"/>
              <w:bottom w:val="nil"/>
              <w:right w:val="nil"/>
            </w:tcBorders>
            <w:shd w:val="clear" w:color="auto" w:fill="auto"/>
            <w:vAlign w:val="bottom"/>
          </w:tcPr>
          <w:p w14:paraId="7BCE0F10" w14:textId="77777777" w:rsidR="00424E5C" w:rsidRPr="00E164D2"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B24D425" w14:textId="77777777" w:rsidR="00424E5C" w:rsidRPr="00E164D2"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EEB68AE" w14:textId="77777777" w:rsidR="00424E5C" w:rsidRPr="00E164D2" w:rsidRDefault="00424E5C" w:rsidP="00424E5C">
            <w:pPr>
              <w:spacing w:line="140" w:lineRule="exact"/>
              <w:jc w:val="right"/>
              <w:rPr>
                <w:rFonts w:cs="Arial"/>
                <w:color w:val="000000" w:themeColor="text1"/>
                <w:sz w:val="18"/>
                <w:szCs w:val="18"/>
              </w:rPr>
            </w:pPr>
          </w:p>
        </w:tc>
      </w:tr>
      <w:tr w:rsidR="00424E5C" w:rsidRPr="00E164D2" w14:paraId="125B356A" w14:textId="77777777" w:rsidTr="00D414B6">
        <w:trPr>
          <w:trHeight w:val="164"/>
        </w:trPr>
        <w:tc>
          <w:tcPr>
            <w:tcW w:w="6062" w:type="dxa"/>
            <w:tcBorders>
              <w:top w:val="nil"/>
              <w:left w:val="nil"/>
              <w:right w:val="nil"/>
            </w:tcBorders>
            <w:shd w:val="clear" w:color="auto" w:fill="auto"/>
            <w:vAlign w:val="bottom"/>
          </w:tcPr>
          <w:p w14:paraId="0BE90F49"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Tehničke pričuve</w:t>
            </w:r>
          </w:p>
        </w:tc>
        <w:tc>
          <w:tcPr>
            <w:tcW w:w="1276" w:type="dxa"/>
            <w:shd w:val="clear" w:color="auto" w:fill="auto"/>
            <w:noWrap/>
            <w:vAlign w:val="bottom"/>
          </w:tcPr>
          <w:p w14:paraId="06FC0863" w14:textId="77777777" w:rsidR="00424E5C" w:rsidRPr="00E164D2" w:rsidRDefault="00424E5C" w:rsidP="00424E5C">
            <w:pPr>
              <w:jc w:val="right"/>
              <w:rPr>
                <w:rFonts w:cs="Arial"/>
                <w:color w:val="000000" w:themeColor="text1"/>
                <w:sz w:val="18"/>
                <w:szCs w:val="18"/>
              </w:rPr>
            </w:pPr>
          </w:p>
        </w:tc>
        <w:tc>
          <w:tcPr>
            <w:tcW w:w="1134" w:type="dxa"/>
            <w:shd w:val="clear" w:color="auto" w:fill="auto"/>
            <w:vAlign w:val="bottom"/>
          </w:tcPr>
          <w:p w14:paraId="0DDA7F88" w14:textId="77777777" w:rsidR="00424E5C" w:rsidRPr="00E164D2" w:rsidRDefault="00424E5C" w:rsidP="00424E5C">
            <w:pPr>
              <w:jc w:val="right"/>
              <w:rPr>
                <w:rFonts w:cs="Arial"/>
                <w:color w:val="000000" w:themeColor="text1"/>
                <w:sz w:val="18"/>
                <w:szCs w:val="18"/>
              </w:rPr>
            </w:pPr>
          </w:p>
        </w:tc>
      </w:tr>
      <w:tr w:rsidR="00424E5C" w:rsidRPr="00E164D2" w14:paraId="12CD191B" w14:textId="77777777" w:rsidTr="00D414B6">
        <w:trPr>
          <w:trHeight w:val="164"/>
        </w:trPr>
        <w:tc>
          <w:tcPr>
            <w:tcW w:w="6062" w:type="dxa"/>
            <w:tcBorders>
              <w:top w:val="nil"/>
              <w:left w:val="nil"/>
              <w:right w:val="nil"/>
            </w:tcBorders>
            <w:shd w:val="clear" w:color="auto" w:fill="auto"/>
            <w:vAlign w:val="bottom"/>
          </w:tcPr>
          <w:p w14:paraId="501CCF0A"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Bruto tehničke pričuve</w:t>
            </w:r>
          </w:p>
        </w:tc>
        <w:tc>
          <w:tcPr>
            <w:tcW w:w="1276" w:type="dxa"/>
            <w:shd w:val="clear" w:color="auto" w:fill="auto"/>
            <w:noWrap/>
            <w:vAlign w:val="bottom"/>
          </w:tcPr>
          <w:p w14:paraId="7C3FA0ED" w14:textId="57D57D60"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19.538</w:t>
            </w:r>
          </w:p>
        </w:tc>
        <w:tc>
          <w:tcPr>
            <w:tcW w:w="1134" w:type="dxa"/>
            <w:shd w:val="clear" w:color="auto" w:fill="auto"/>
            <w:vAlign w:val="bottom"/>
          </w:tcPr>
          <w:p w14:paraId="300D8C53" w14:textId="50C326BE"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19.258</w:t>
            </w:r>
          </w:p>
        </w:tc>
      </w:tr>
      <w:tr w:rsidR="00424E5C" w:rsidRPr="00E164D2" w14:paraId="1EC8D19A" w14:textId="77777777" w:rsidTr="00D414B6">
        <w:trPr>
          <w:trHeight w:val="164"/>
        </w:trPr>
        <w:tc>
          <w:tcPr>
            <w:tcW w:w="6062" w:type="dxa"/>
            <w:tcBorders>
              <w:top w:val="nil"/>
              <w:left w:val="nil"/>
              <w:right w:val="nil"/>
            </w:tcBorders>
            <w:shd w:val="clear" w:color="auto" w:fill="auto"/>
            <w:vAlign w:val="bottom"/>
          </w:tcPr>
          <w:p w14:paraId="6148E930"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Tehničke pričuve – udio reosiguranja</w:t>
            </w:r>
          </w:p>
        </w:tc>
        <w:tc>
          <w:tcPr>
            <w:tcW w:w="1276" w:type="dxa"/>
            <w:tcBorders>
              <w:top w:val="nil"/>
              <w:left w:val="nil"/>
              <w:bottom w:val="single" w:sz="4" w:space="0" w:color="auto"/>
              <w:right w:val="nil"/>
            </w:tcBorders>
            <w:shd w:val="clear" w:color="auto" w:fill="auto"/>
            <w:noWrap/>
            <w:vAlign w:val="bottom"/>
          </w:tcPr>
          <w:p w14:paraId="4526C21C" w14:textId="3437B97F"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(8.895)</w:t>
            </w:r>
          </w:p>
        </w:tc>
        <w:tc>
          <w:tcPr>
            <w:tcW w:w="1134" w:type="dxa"/>
            <w:tcBorders>
              <w:top w:val="nil"/>
              <w:left w:val="nil"/>
              <w:bottom w:val="single" w:sz="4" w:space="0" w:color="auto"/>
              <w:right w:val="nil"/>
            </w:tcBorders>
            <w:shd w:val="clear" w:color="auto" w:fill="auto"/>
            <w:vAlign w:val="bottom"/>
          </w:tcPr>
          <w:p w14:paraId="7AF186AF" w14:textId="7233497D"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(8.832)</w:t>
            </w:r>
          </w:p>
        </w:tc>
      </w:tr>
      <w:tr w:rsidR="00424E5C" w:rsidRPr="00E164D2" w14:paraId="754DE424" w14:textId="77777777" w:rsidTr="00D414B6">
        <w:trPr>
          <w:trHeight w:val="182"/>
        </w:trPr>
        <w:tc>
          <w:tcPr>
            <w:tcW w:w="6062" w:type="dxa"/>
            <w:tcBorders>
              <w:left w:val="nil"/>
              <w:right w:val="nil"/>
            </w:tcBorders>
            <w:shd w:val="clear" w:color="auto" w:fill="auto"/>
            <w:vAlign w:val="bottom"/>
          </w:tcPr>
          <w:p w14:paraId="191DB553" w14:textId="77777777" w:rsidR="00424E5C" w:rsidRPr="00E164D2" w:rsidRDefault="00424E5C" w:rsidP="00424E5C">
            <w:pPr>
              <w:rPr>
                <w:rFonts w:cs="Arial"/>
                <w:b/>
                <w:bCs/>
                <w:color w:val="000000" w:themeColor="text1"/>
                <w:sz w:val="18"/>
                <w:szCs w:val="18"/>
              </w:rPr>
            </w:pPr>
          </w:p>
        </w:tc>
        <w:tc>
          <w:tcPr>
            <w:tcW w:w="1276" w:type="dxa"/>
            <w:tcBorders>
              <w:top w:val="single" w:sz="4" w:space="0" w:color="auto"/>
              <w:left w:val="nil"/>
              <w:bottom w:val="single" w:sz="12" w:space="0" w:color="auto"/>
              <w:right w:val="nil"/>
            </w:tcBorders>
            <w:shd w:val="clear" w:color="auto" w:fill="auto"/>
            <w:noWrap/>
            <w:vAlign w:val="bottom"/>
          </w:tcPr>
          <w:p w14:paraId="23C1E35B" w14:textId="58D40D02"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10.643</w:t>
            </w:r>
          </w:p>
        </w:tc>
        <w:tc>
          <w:tcPr>
            <w:tcW w:w="1134" w:type="dxa"/>
            <w:tcBorders>
              <w:top w:val="single" w:sz="4" w:space="0" w:color="auto"/>
              <w:left w:val="nil"/>
              <w:bottom w:val="single" w:sz="12" w:space="0" w:color="auto"/>
              <w:right w:val="nil"/>
            </w:tcBorders>
            <w:shd w:val="clear" w:color="auto" w:fill="auto"/>
            <w:vAlign w:val="bottom"/>
          </w:tcPr>
          <w:p w14:paraId="603BE85B" w14:textId="27633222"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10.426</w:t>
            </w:r>
          </w:p>
        </w:tc>
      </w:tr>
      <w:tr w:rsidR="00424E5C" w:rsidRPr="00E164D2" w14:paraId="090FD33D" w14:textId="77777777" w:rsidTr="00D414B6">
        <w:trPr>
          <w:trHeight w:val="121"/>
        </w:trPr>
        <w:tc>
          <w:tcPr>
            <w:tcW w:w="6062" w:type="dxa"/>
            <w:tcBorders>
              <w:left w:val="nil"/>
              <w:bottom w:val="nil"/>
              <w:right w:val="nil"/>
            </w:tcBorders>
            <w:shd w:val="clear" w:color="auto" w:fill="auto"/>
            <w:vAlign w:val="bottom"/>
          </w:tcPr>
          <w:p w14:paraId="4836274C" w14:textId="77777777" w:rsidR="00424E5C" w:rsidRPr="00E164D2"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08E6FF1" w14:textId="77777777" w:rsidR="00424E5C" w:rsidRPr="00E164D2"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53694884" w14:textId="77777777" w:rsidR="00424E5C" w:rsidRPr="00E164D2" w:rsidRDefault="00424E5C" w:rsidP="00424E5C">
            <w:pPr>
              <w:spacing w:line="140" w:lineRule="exact"/>
              <w:jc w:val="right"/>
              <w:rPr>
                <w:rFonts w:cs="Arial"/>
                <w:color w:val="000000" w:themeColor="text1"/>
                <w:sz w:val="18"/>
                <w:szCs w:val="18"/>
              </w:rPr>
            </w:pPr>
          </w:p>
        </w:tc>
      </w:tr>
      <w:tr w:rsidR="00424E5C" w:rsidRPr="00E164D2" w14:paraId="4A72BAEC" w14:textId="77777777" w:rsidTr="00D414B6">
        <w:trPr>
          <w:trHeight w:val="240"/>
        </w:trPr>
        <w:tc>
          <w:tcPr>
            <w:tcW w:w="6062" w:type="dxa"/>
            <w:tcBorders>
              <w:top w:val="nil"/>
              <w:left w:val="nil"/>
              <w:bottom w:val="nil"/>
              <w:right w:val="nil"/>
            </w:tcBorders>
            <w:shd w:val="clear" w:color="auto" w:fill="auto"/>
            <w:vAlign w:val="bottom"/>
          </w:tcPr>
          <w:p w14:paraId="3F277220" w14:textId="77777777" w:rsidR="00424E5C" w:rsidRPr="00E164D2" w:rsidRDefault="00424E5C" w:rsidP="00424E5C">
            <w:pPr>
              <w:rPr>
                <w:rFonts w:cs="Arial"/>
                <w:b/>
                <w:color w:val="000000" w:themeColor="text1"/>
                <w:sz w:val="18"/>
                <w:szCs w:val="18"/>
              </w:rPr>
            </w:pPr>
            <w:r w:rsidRPr="00E164D2">
              <w:rPr>
                <w:rFonts w:cs="Arial"/>
                <w:b/>
                <w:color w:val="000000" w:themeColor="text1"/>
                <w:sz w:val="18"/>
                <w:szCs w:val="18"/>
              </w:rPr>
              <w:t>Kratkotrajne obveze</w:t>
            </w:r>
          </w:p>
        </w:tc>
        <w:tc>
          <w:tcPr>
            <w:tcW w:w="1276" w:type="dxa"/>
            <w:shd w:val="clear" w:color="auto" w:fill="auto"/>
            <w:noWrap/>
            <w:vAlign w:val="bottom"/>
          </w:tcPr>
          <w:p w14:paraId="6751FA7B" w14:textId="77777777" w:rsidR="00424E5C" w:rsidRPr="00E164D2" w:rsidRDefault="00424E5C" w:rsidP="00424E5C">
            <w:pPr>
              <w:jc w:val="right"/>
              <w:rPr>
                <w:rFonts w:cs="Arial"/>
                <w:color w:val="000000" w:themeColor="text1"/>
                <w:sz w:val="18"/>
                <w:szCs w:val="18"/>
              </w:rPr>
            </w:pPr>
          </w:p>
        </w:tc>
        <w:tc>
          <w:tcPr>
            <w:tcW w:w="1134" w:type="dxa"/>
            <w:shd w:val="clear" w:color="auto" w:fill="auto"/>
            <w:vAlign w:val="bottom"/>
          </w:tcPr>
          <w:p w14:paraId="4F033E1D" w14:textId="77777777" w:rsidR="00424E5C" w:rsidRPr="00E164D2" w:rsidRDefault="00424E5C" w:rsidP="00424E5C">
            <w:pPr>
              <w:jc w:val="right"/>
              <w:rPr>
                <w:rFonts w:cs="Arial"/>
                <w:color w:val="000000" w:themeColor="text1"/>
                <w:sz w:val="18"/>
                <w:szCs w:val="18"/>
              </w:rPr>
            </w:pPr>
          </w:p>
        </w:tc>
      </w:tr>
      <w:tr w:rsidR="00424E5C" w:rsidRPr="00E164D2" w14:paraId="2D880F9F" w14:textId="77777777" w:rsidTr="00D414B6">
        <w:trPr>
          <w:trHeight w:val="145"/>
        </w:trPr>
        <w:tc>
          <w:tcPr>
            <w:tcW w:w="6062" w:type="dxa"/>
            <w:tcBorders>
              <w:top w:val="nil"/>
              <w:left w:val="nil"/>
              <w:bottom w:val="nil"/>
              <w:right w:val="nil"/>
            </w:tcBorders>
            <w:shd w:val="clear" w:color="auto" w:fill="auto"/>
            <w:vAlign w:val="bottom"/>
          </w:tcPr>
          <w:p w14:paraId="2E79C827"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Obveze iz poslova osiguranja</w:t>
            </w:r>
          </w:p>
        </w:tc>
        <w:tc>
          <w:tcPr>
            <w:tcW w:w="1276" w:type="dxa"/>
            <w:shd w:val="clear" w:color="auto" w:fill="auto"/>
            <w:noWrap/>
            <w:vAlign w:val="bottom"/>
          </w:tcPr>
          <w:p w14:paraId="11004089" w14:textId="5A03F7B1"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1.567</w:t>
            </w:r>
          </w:p>
        </w:tc>
        <w:tc>
          <w:tcPr>
            <w:tcW w:w="1134" w:type="dxa"/>
            <w:shd w:val="clear" w:color="auto" w:fill="auto"/>
            <w:vAlign w:val="bottom"/>
          </w:tcPr>
          <w:p w14:paraId="51B87C5E" w14:textId="0CDC28D2"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3.380</w:t>
            </w:r>
          </w:p>
        </w:tc>
      </w:tr>
      <w:tr w:rsidR="00424E5C" w:rsidRPr="00E164D2" w14:paraId="01783DEE" w14:textId="77777777" w:rsidTr="00D414B6">
        <w:trPr>
          <w:trHeight w:val="204"/>
        </w:trPr>
        <w:tc>
          <w:tcPr>
            <w:tcW w:w="6062" w:type="dxa"/>
            <w:tcBorders>
              <w:top w:val="nil"/>
              <w:left w:val="nil"/>
              <w:bottom w:val="nil"/>
              <w:right w:val="nil"/>
            </w:tcBorders>
            <w:shd w:val="clear" w:color="auto" w:fill="auto"/>
            <w:vAlign w:val="bottom"/>
          </w:tcPr>
          <w:p w14:paraId="57CC08B3" w14:textId="77777777" w:rsidR="00424E5C" w:rsidRPr="00E164D2" w:rsidRDefault="00424E5C" w:rsidP="00424E5C">
            <w:pPr>
              <w:rPr>
                <w:rFonts w:cs="Arial"/>
                <w:color w:val="000000" w:themeColor="text1"/>
                <w:sz w:val="18"/>
                <w:szCs w:val="18"/>
              </w:rPr>
            </w:pPr>
            <w:r w:rsidRPr="00E164D2">
              <w:rPr>
                <w:rFonts w:cs="Arial"/>
                <w:color w:val="000000" w:themeColor="text1"/>
                <w:sz w:val="18"/>
                <w:szCs w:val="18"/>
              </w:rPr>
              <w:t>Ostale obveze</w:t>
            </w:r>
          </w:p>
        </w:tc>
        <w:tc>
          <w:tcPr>
            <w:tcW w:w="1276" w:type="dxa"/>
            <w:tcBorders>
              <w:top w:val="nil"/>
              <w:left w:val="nil"/>
              <w:bottom w:val="single" w:sz="4" w:space="0" w:color="auto"/>
              <w:right w:val="nil"/>
            </w:tcBorders>
            <w:shd w:val="clear" w:color="auto" w:fill="auto"/>
            <w:noWrap/>
            <w:vAlign w:val="bottom"/>
          </w:tcPr>
          <w:p w14:paraId="49768EDF" w14:textId="654225B4"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3.338</w:t>
            </w:r>
          </w:p>
        </w:tc>
        <w:tc>
          <w:tcPr>
            <w:tcW w:w="1134" w:type="dxa"/>
            <w:tcBorders>
              <w:top w:val="nil"/>
              <w:left w:val="nil"/>
              <w:bottom w:val="single" w:sz="4" w:space="0" w:color="auto"/>
              <w:right w:val="nil"/>
            </w:tcBorders>
            <w:shd w:val="clear" w:color="auto" w:fill="auto"/>
            <w:vAlign w:val="bottom"/>
          </w:tcPr>
          <w:p w14:paraId="6453E4AA" w14:textId="00E1B010" w:rsidR="00424E5C" w:rsidRPr="00E164D2" w:rsidRDefault="00424E5C" w:rsidP="00424E5C">
            <w:pPr>
              <w:jc w:val="right"/>
              <w:rPr>
                <w:rFonts w:cs="Arial"/>
                <w:color w:val="000000" w:themeColor="text1"/>
                <w:sz w:val="18"/>
                <w:szCs w:val="18"/>
              </w:rPr>
            </w:pPr>
            <w:r>
              <w:rPr>
                <w:rFonts w:ascii="Calibri" w:hAnsi="Calibri" w:cs="Arial"/>
                <w:color w:val="000000"/>
                <w:sz w:val="18"/>
                <w:szCs w:val="18"/>
              </w:rPr>
              <w:t>3.235</w:t>
            </w:r>
          </w:p>
        </w:tc>
      </w:tr>
      <w:tr w:rsidR="00424E5C" w:rsidRPr="00E164D2" w14:paraId="7BF37185" w14:textId="77777777" w:rsidTr="00D414B6">
        <w:trPr>
          <w:trHeight w:val="144"/>
        </w:trPr>
        <w:tc>
          <w:tcPr>
            <w:tcW w:w="6062" w:type="dxa"/>
            <w:tcBorders>
              <w:left w:val="nil"/>
              <w:right w:val="nil"/>
            </w:tcBorders>
            <w:shd w:val="clear" w:color="auto" w:fill="auto"/>
            <w:vAlign w:val="bottom"/>
          </w:tcPr>
          <w:p w14:paraId="7CEC83B6" w14:textId="77777777" w:rsidR="00424E5C" w:rsidRPr="00E164D2" w:rsidRDefault="00424E5C" w:rsidP="00424E5C">
            <w:pPr>
              <w:rPr>
                <w:rFonts w:cs="Arial"/>
                <w:b/>
                <w:bCs/>
                <w:color w:val="000000" w:themeColor="text1"/>
                <w:sz w:val="18"/>
                <w:szCs w:val="18"/>
              </w:rPr>
            </w:pPr>
            <w:r w:rsidRPr="00E164D2">
              <w:rPr>
                <w:rFonts w:cs="Arial"/>
                <w:b/>
                <w:bCs/>
                <w:color w:val="000000" w:themeColor="text1"/>
                <w:sz w:val="18"/>
                <w:szCs w:val="18"/>
              </w:rPr>
              <w:t>Ukupno obveze</w:t>
            </w:r>
          </w:p>
        </w:tc>
        <w:tc>
          <w:tcPr>
            <w:tcW w:w="1276" w:type="dxa"/>
            <w:tcBorders>
              <w:top w:val="single" w:sz="4" w:space="0" w:color="auto"/>
              <w:left w:val="nil"/>
              <w:bottom w:val="single" w:sz="12" w:space="0" w:color="auto"/>
              <w:right w:val="nil"/>
            </w:tcBorders>
            <w:shd w:val="clear" w:color="auto" w:fill="auto"/>
            <w:noWrap/>
            <w:vAlign w:val="bottom"/>
          </w:tcPr>
          <w:p w14:paraId="1885DC6D" w14:textId="35AD5384"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4.905</w:t>
            </w:r>
          </w:p>
        </w:tc>
        <w:tc>
          <w:tcPr>
            <w:tcW w:w="1134" w:type="dxa"/>
            <w:tcBorders>
              <w:top w:val="single" w:sz="4" w:space="0" w:color="auto"/>
              <w:left w:val="nil"/>
              <w:bottom w:val="single" w:sz="12" w:space="0" w:color="auto"/>
              <w:right w:val="nil"/>
            </w:tcBorders>
            <w:shd w:val="clear" w:color="auto" w:fill="auto"/>
            <w:vAlign w:val="bottom"/>
          </w:tcPr>
          <w:p w14:paraId="6265F1A0" w14:textId="4DE02862"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6.615</w:t>
            </w:r>
          </w:p>
        </w:tc>
      </w:tr>
      <w:tr w:rsidR="00424E5C" w:rsidRPr="00E164D2" w14:paraId="278A2FCA" w14:textId="77777777" w:rsidTr="00D414B6">
        <w:trPr>
          <w:trHeight w:val="56"/>
        </w:trPr>
        <w:tc>
          <w:tcPr>
            <w:tcW w:w="6062" w:type="dxa"/>
            <w:tcBorders>
              <w:left w:val="nil"/>
              <w:right w:val="nil"/>
            </w:tcBorders>
            <w:shd w:val="clear" w:color="auto" w:fill="auto"/>
            <w:vAlign w:val="bottom"/>
          </w:tcPr>
          <w:p w14:paraId="4556F8D2" w14:textId="77777777" w:rsidR="00424E5C" w:rsidRPr="00E164D2" w:rsidRDefault="00424E5C" w:rsidP="00424E5C">
            <w:pPr>
              <w:spacing w:line="140" w:lineRule="exact"/>
              <w:rPr>
                <w:rFonts w:cs="Arial"/>
                <w:b/>
                <w:bCs/>
                <w:color w:val="000000" w:themeColor="text1"/>
                <w:sz w:val="18"/>
                <w:szCs w:val="18"/>
              </w:rPr>
            </w:pPr>
          </w:p>
        </w:tc>
        <w:tc>
          <w:tcPr>
            <w:tcW w:w="1276" w:type="dxa"/>
            <w:tcBorders>
              <w:top w:val="single" w:sz="12" w:space="0" w:color="auto"/>
              <w:left w:val="nil"/>
              <w:bottom w:val="single" w:sz="4" w:space="0" w:color="auto"/>
              <w:right w:val="nil"/>
            </w:tcBorders>
            <w:shd w:val="clear" w:color="auto" w:fill="auto"/>
            <w:noWrap/>
            <w:vAlign w:val="bottom"/>
          </w:tcPr>
          <w:p w14:paraId="349473B8" w14:textId="77777777" w:rsidR="00424E5C" w:rsidRPr="00E164D2" w:rsidRDefault="00424E5C" w:rsidP="00424E5C">
            <w:pPr>
              <w:spacing w:line="140" w:lineRule="exact"/>
              <w:jc w:val="right"/>
              <w:rPr>
                <w:rFonts w:cs="Arial"/>
                <w:b/>
                <w:bCs/>
                <w:color w:val="000000" w:themeColor="text1"/>
                <w:sz w:val="18"/>
                <w:szCs w:val="18"/>
              </w:rPr>
            </w:pPr>
          </w:p>
        </w:tc>
        <w:tc>
          <w:tcPr>
            <w:tcW w:w="1134" w:type="dxa"/>
            <w:tcBorders>
              <w:top w:val="single" w:sz="12" w:space="0" w:color="auto"/>
              <w:left w:val="nil"/>
              <w:bottom w:val="single" w:sz="4" w:space="0" w:color="auto"/>
              <w:right w:val="nil"/>
            </w:tcBorders>
            <w:shd w:val="clear" w:color="auto" w:fill="auto"/>
            <w:vAlign w:val="bottom"/>
          </w:tcPr>
          <w:p w14:paraId="3E28351B" w14:textId="77777777" w:rsidR="00424E5C" w:rsidRPr="00E164D2" w:rsidRDefault="00424E5C" w:rsidP="00424E5C">
            <w:pPr>
              <w:spacing w:line="140" w:lineRule="exact"/>
              <w:jc w:val="right"/>
              <w:rPr>
                <w:rFonts w:cs="Arial"/>
                <w:b/>
                <w:bCs/>
                <w:color w:val="000000" w:themeColor="text1"/>
                <w:sz w:val="18"/>
                <w:szCs w:val="18"/>
              </w:rPr>
            </w:pPr>
          </w:p>
        </w:tc>
      </w:tr>
      <w:tr w:rsidR="00424E5C" w:rsidRPr="00E164D2" w14:paraId="5E14291C" w14:textId="77777777" w:rsidTr="00D414B6">
        <w:trPr>
          <w:trHeight w:val="230"/>
        </w:trPr>
        <w:tc>
          <w:tcPr>
            <w:tcW w:w="6062" w:type="dxa"/>
            <w:tcBorders>
              <w:left w:val="nil"/>
              <w:right w:val="nil"/>
            </w:tcBorders>
            <w:shd w:val="clear" w:color="auto" w:fill="auto"/>
            <w:vAlign w:val="bottom"/>
          </w:tcPr>
          <w:p w14:paraId="7B583032" w14:textId="77777777" w:rsidR="00424E5C" w:rsidRPr="00E164D2" w:rsidRDefault="00424E5C" w:rsidP="00424E5C">
            <w:pPr>
              <w:rPr>
                <w:rFonts w:cs="Arial"/>
                <w:b/>
                <w:bCs/>
                <w:color w:val="000000" w:themeColor="text1"/>
                <w:sz w:val="18"/>
                <w:szCs w:val="18"/>
              </w:rPr>
            </w:pPr>
            <w:r w:rsidRPr="00E164D2">
              <w:rPr>
                <w:rFonts w:cs="Arial"/>
                <w:b/>
                <w:bCs/>
                <w:color w:val="000000" w:themeColor="text1"/>
                <w:sz w:val="18"/>
                <w:szCs w:val="18"/>
              </w:rPr>
              <w:t>Ukupno kapital i obveze</w:t>
            </w:r>
          </w:p>
        </w:tc>
        <w:tc>
          <w:tcPr>
            <w:tcW w:w="1276" w:type="dxa"/>
            <w:tcBorders>
              <w:top w:val="single" w:sz="4" w:space="0" w:color="auto"/>
              <w:left w:val="nil"/>
              <w:bottom w:val="single" w:sz="12" w:space="0" w:color="auto"/>
              <w:right w:val="nil"/>
            </w:tcBorders>
            <w:shd w:val="clear" w:color="auto" w:fill="auto"/>
            <w:noWrap/>
            <w:vAlign w:val="bottom"/>
          </w:tcPr>
          <w:p w14:paraId="013DE9E0" w14:textId="5569C2B9"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61.139</w:t>
            </w:r>
          </w:p>
        </w:tc>
        <w:tc>
          <w:tcPr>
            <w:tcW w:w="1134" w:type="dxa"/>
            <w:tcBorders>
              <w:top w:val="single" w:sz="4" w:space="0" w:color="auto"/>
              <w:left w:val="nil"/>
              <w:bottom w:val="single" w:sz="12" w:space="0" w:color="auto"/>
              <w:right w:val="nil"/>
            </w:tcBorders>
            <w:shd w:val="clear" w:color="auto" w:fill="auto"/>
            <w:vAlign w:val="bottom"/>
          </w:tcPr>
          <w:p w14:paraId="3F41E5A8" w14:textId="04F06E3E" w:rsidR="00424E5C" w:rsidRPr="00E164D2" w:rsidRDefault="00424E5C" w:rsidP="00424E5C">
            <w:pPr>
              <w:jc w:val="right"/>
              <w:rPr>
                <w:rFonts w:cs="Arial"/>
                <w:b/>
                <w:bCs/>
                <w:color w:val="000000" w:themeColor="text1"/>
                <w:sz w:val="18"/>
                <w:szCs w:val="18"/>
              </w:rPr>
            </w:pPr>
            <w:r>
              <w:rPr>
                <w:rFonts w:ascii="Calibri" w:hAnsi="Calibri" w:cs="Arial"/>
                <w:b/>
                <w:bCs/>
                <w:color w:val="000000"/>
                <w:sz w:val="18"/>
                <w:szCs w:val="18"/>
              </w:rPr>
              <w:t>62.307</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DF73D1">
          <w:headerReference w:type="default" r:id="rId27"/>
          <w:pgSz w:w="11906" w:h="16838"/>
          <w:pgMar w:top="1417" w:right="1417" w:bottom="1417" w:left="1417" w:header="708" w:footer="708" w:gutter="0"/>
          <w:cols w:space="708"/>
          <w:docGrid w:linePitch="360"/>
        </w:sectPr>
      </w:pPr>
    </w:p>
    <w:p w14:paraId="34871772" w14:textId="3FFD0A78" w:rsidR="00FA35FB" w:rsidRDefault="00FA35FB" w:rsidP="00FA35FB">
      <w:pPr>
        <w:jc w:val="both"/>
        <w:rPr>
          <w:rFonts w:cs="Arial"/>
          <w:b/>
          <w:color w:val="000000" w:themeColor="text1"/>
        </w:rPr>
      </w:pP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A15927" w:rsidRPr="0075006D" w14:paraId="6C398540" w14:textId="77777777" w:rsidTr="00815CFC">
        <w:trPr>
          <w:trHeight w:val="66"/>
        </w:trPr>
        <w:tc>
          <w:tcPr>
            <w:tcW w:w="6237" w:type="dxa"/>
            <w:tcBorders>
              <w:left w:val="nil"/>
              <w:right w:val="nil"/>
            </w:tcBorders>
            <w:shd w:val="clear" w:color="auto" w:fill="auto"/>
          </w:tcPr>
          <w:p w14:paraId="6EA73CCA" w14:textId="77777777" w:rsidR="00A15927" w:rsidRPr="0075006D" w:rsidRDefault="00A15927" w:rsidP="00815CFC">
            <w:pPr>
              <w:spacing w:line="140" w:lineRule="exact"/>
              <w:rPr>
                <w:rFonts w:cs="Arial"/>
                <w:color w:val="000000" w:themeColor="text1"/>
                <w:sz w:val="18"/>
                <w:szCs w:val="18"/>
              </w:rPr>
            </w:pPr>
          </w:p>
        </w:tc>
        <w:tc>
          <w:tcPr>
            <w:tcW w:w="1276" w:type="dxa"/>
            <w:tcBorders>
              <w:left w:val="nil"/>
              <w:right w:val="nil"/>
            </w:tcBorders>
            <w:shd w:val="clear" w:color="auto" w:fill="auto"/>
          </w:tcPr>
          <w:p w14:paraId="20D3F39E" w14:textId="77777777" w:rsidR="00A15927" w:rsidRPr="0075006D" w:rsidRDefault="00A15927" w:rsidP="00815CFC">
            <w:pPr>
              <w:spacing w:line="140" w:lineRule="exact"/>
              <w:jc w:val="right"/>
              <w:rPr>
                <w:rFonts w:cs="Arial"/>
                <w:color w:val="000000" w:themeColor="text1"/>
                <w:sz w:val="18"/>
                <w:szCs w:val="18"/>
              </w:rPr>
            </w:pPr>
          </w:p>
        </w:tc>
        <w:tc>
          <w:tcPr>
            <w:tcW w:w="1134" w:type="dxa"/>
            <w:tcBorders>
              <w:left w:val="nil"/>
              <w:right w:val="nil"/>
            </w:tcBorders>
          </w:tcPr>
          <w:p w14:paraId="7E35ACF7" w14:textId="77777777" w:rsidR="00A15927" w:rsidRPr="0075006D" w:rsidRDefault="00A15927" w:rsidP="00815CFC">
            <w:pPr>
              <w:spacing w:line="140" w:lineRule="exact"/>
              <w:jc w:val="right"/>
              <w:rPr>
                <w:rFonts w:cs="Arial"/>
                <w:color w:val="000000" w:themeColor="text1"/>
                <w:sz w:val="18"/>
                <w:szCs w:val="18"/>
              </w:rPr>
            </w:pPr>
          </w:p>
        </w:tc>
      </w:tr>
      <w:tr w:rsidR="00A15927" w:rsidRPr="0075006D" w14:paraId="469C8F42" w14:textId="77777777" w:rsidTr="00815CFC">
        <w:trPr>
          <w:trHeight w:val="119"/>
        </w:trPr>
        <w:tc>
          <w:tcPr>
            <w:tcW w:w="6237" w:type="dxa"/>
            <w:tcBorders>
              <w:left w:val="nil"/>
              <w:bottom w:val="nil"/>
              <w:right w:val="nil"/>
            </w:tcBorders>
            <w:shd w:val="clear" w:color="auto" w:fill="auto"/>
            <w:vAlign w:val="bottom"/>
          </w:tcPr>
          <w:p w14:paraId="75B9DC76" w14:textId="77777777" w:rsidR="00A15927" w:rsidRPr="0075006D" w:rsidRDefault="00A15927"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764B9094" w14:textId="7F5F5748"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31.3.202</w:t>
            </w:r>
            <w:r>
              <w:rPr>
                <w:rFonts w:cs="Arial"/>
                <w:b/>
                <w:bCs/>
                <w:color w:val="000000" w:themeColor="text1"/>
                <w:sz w:val="18"/>
                <w:szCs w:val="18"/>
              </w:rPr>
              <w:t>1</w:t>
            </w:r>
            <w:r w:rsidRPr="0075006D">
              <w:rPr>
                <w:rFonts w:cs="Arial"/>
                <w:b/>
                <w:bCs/>
                <w:color w:val="000000" w:themeColor="text1"/>
                <w:sz w:val="18"/>
                <w:szCs w:val="18"/>
              </w:rPr>
              <w:t>.</w:t>
            </w:r>
          </w:p>
        </w:tc>
        <w:tc>
          <w:tcPr>
            <w:tcW w:w="1134" w:type="dxa"/>
            <w:tcBorders>
              <w:left w:val="nil"/>
              <w:bottom w:val="nil"/>
              <w:right w:val="nil"/>
            </w:tcBorders>
            <w:shd w:val="clear" w:color="auto" w:fill="auto"/>
            <w:vAlign w:val="bottom"/>
          </w:tcPr>
          <w:p w14:paraId="4BF66564" w14:textId="4331AD07"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31.3.20</w:t>
            </w:r>
            <w:r>
              <w:rPr>
                <w:rFonts w:cs="Arial"/>
                <w:b/>
                <w:bCs/>
                <w:color w:val="000000" w:themeColor="text1"/>
                <w:sz w:val="18"/>
                <w:szCs w:val="18"/>
              </w:rPr>
              <w:t>20</w:t>
            </w:r>
            <w:r w:rsidRPr="0075006D">
              <w:rPr>
                <w:rFonts w:cs="Arial"/>
                <w:b/>
                <w:bCs/>
                <w:color w:val="000000" w:themeColor="text1"/>
                <w:sz w:val="18"/>
                <w:szCs w:val="18"/>
              </w:rPr>
              <w:t>.</w:t>
            </w:r>
          </w:p>
        </w:tc>
      </w:tr>
      <w:tr w:rsidR="00A15927" w:rsidRPr="0075006D" w14:paraId="0F3EB187" w14:textId="77777777" w:rsidTr="00815CFC">
        <w:trPr>
          <w:trHeight w:val="95"/>
        </w:trPr>
        <w:tc>
          <w:tcPr>
            <w:tcW w:w="6237" w:type="dxa"/>
            <w:tcBorders>
              <w:left w:val="nil"/>
              <w:bottom w:val="nil"/>
              <w:right w:val="nil"/>
            </w:tcBorders>
            <w:shd w:val="clear" w:color="auto" w:fill="auto"/>
            <w:vAlign w:val="bottom"/>
          </w:tcPr>
          <w:p w14:paraId="7F30C052" w14:textId="77777777" w:rsidR="00A15927" w:rsidRPr="0075006D" w:rsidRDefault="00A15927" w:rsidP="00815CFC">
            <w:pPr>
              <w:rPr>
                <w:rFonts w:cs="Arial"/>
                <w:b/>
                <w:bCs/>
                <w:color w:val="000000" w:themeColor="text1"/>
                <w:sz w:val="18"/>
                <w:szCs w:val="18"/>
              </w:rPr>
            </w:pPr>
          </w:p>
        </w:tc>
        <w:tc>
          <w:tcPr>
            <w:tcW w:w="1276" w:type="dxa"/>
            <w:tcBorders>
              <w:left w:val="nil"/>
              <w:bottom w:val="nil"/>
              <w:right w:val="nil"/>
            </w:tcBorders>
            <w:shd w:val="clear" w:color="auto" w:fill="auto"/>
            <w:noWrap/>
            <w:vAlign w:val="bottom"/>
          </w:tcPr>
          <w:p w14:paraId="0C4F18D5" w14:textId="77777777"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000 kuna</w:t>
            </w:r>
          </w:p>
        </w:tc>
        <w:tc>
          <w:tcPr>
            <w:tcW w:w="1134" w:type="dxa"/>
            <w:tcBorders>
              <w:left w:val="nil"/>
              <w:bottom w:val="nil"/>
              <w:right w:val="nil"/>
            </w:tcBorders>
            <w:shd w:val="clear" w:color="auto" w:fill="auto"/>
            <w:vAlign w:val="bottom"/>
          </w:tcPr>
          <w:p w14:paraId="51784D6A" w14:textId="77777777" w:rsidR="00A15927" w:rsidRPr="0075006D" w:rsidRDefault="00A15927" w:rsidP="00815CFC">
            <w:pPr>
              <w:jc w:val="right"/>
              <w:rPr>
                <w:rFonts w:cs="Arial"/>
                <w:b/>
                <w:bCs/>
                <w:color w:val="000000" w:themeColor="text1"/>
                <w:sz w:val="18"/>
                <w:szCs w:val="18"/>
              </w:rPr>
            </w:pPr>
            <w:r w:rsidRPr="0075006D">
              <w:rPr>
                <w:rFonts w:cs="Arial"/>
                <w:b/>
                <w:bCs/>
                <w:color w:val="000000" w:themeColor="text1"/>
                <w:sz w:val="18"/>
                <w:szCs w:val="18"/>
              </w:rPr>
              <w:t>000 kuna</w:t>
            </w:r>
          </w:p>
        </w:tc>
      </w:tr>
      <w:tr w:rsidR="00A15927" w:rsidRPr="0075006D" w14:paraId="2B180348" w14:textId="77777777" w:rsidTr="00815CFC">
        <w:trPr>
          <w:trHeight w:val="59"/>
        </w:trPr>
        <w:tc>
          <w:tcPr>
            <w:tcW w:w="6237" w:type="dxa"/>
            <w:tcBorders>
              <w:top w:val="nil"/>
              <w:left w:val="nil"/>
              <w:bottom w:val="nil"/>
              <w:right w:val="nil"/>
            </w:tcBorders>
            <w:shd w:val="clear" w:color="auto" w:fill="auto"/>
            <w:vAlign w:val="bottom"/>
          </w:tcPr>
          <w:p w14:paraId="732D4F99" w14:textId="77777777" w:rsidR="00A15927" w:rsidRPr="0075006D" w:rsidRDefault="00A15927" w:rsidP="00815CFC">
            <w:pPr>
              <w:spacing w:line="140" w:lineRule="exact"/>
              <w:rPr>
                <w:rFonts w:cs="Arial"/>
                <w:color w:val="000000" w:themeColor="text1"/>
                <w:sz w:val="18"/>
                <w:szCs w:val="18"/>
              </w:rPr>
            </w:pPr>
          </w:p>
        </w:tc>
        <w:tc>
          <w:tcPr>
            <w:tcW w:w="1276" w:type="dxa"/>
            <w:tcBorders>
              <w:top w:val="nil"/>
              <w:left w:val="nil"/>
              <w:bottom w:val="nil"/>
              <w:right w:val="nil"/>
            </w:tcBorders>
            <w:shd w:val="clear" w:color="auto" w:fill="auto"/>
            <w:noWrap/>
            <w:vAlign w:val="bottom"/>
          </w:tcPr>
          <w:p w14:paraId="2C538C55" w14:textId="77777777" w:rsidR="00A15927" w:rsidRPr="0075006D" w:rsidRDefault="00A15927" w:rsidP="00815CFC">
            <w:pPr>
              <w:spacing w:line="140" w:lineRule="exac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1C3B5426" w14:textId="77777777" w:rsidR="00A15927" w:rsidRPr="0075006D" w:rsidRDefault="00A15927" w:rsidP="00815CFC">
            <w:pPr>
              <w:spacing w:line="140" w:lineRule="exact"/>
              <w:rPr>
                <w:rFonts w:cs="Arial"/>
                <w:color w:val="000000" w:themeColor="text1"/>
                <w:sz w:val="18"/>
                <w:szCs w:val="18"/>
              </w:rPr>
            </w:pPr>
          </w:p>
        </w:tc>
      </w:tr>
      <w:tr w:rsidR="00A15927" w:rsidRPr="0075006D" w14:paraId="76B9A784" w14:textId="77777777" w:rsidTr="00815CFC">
        <w:trPr>
          <w:trHeight w:val="109"/>
        </w:trPr>
        <w:tc>
          <w:tcPr>
            <w:tcW w:w="6237" w:type="dxa"/>
            <w:tcBorders>
              <w:top w:val="nil"/>
              <w:left w:val="nil"/>
              <w:bottom w:val="nil"/>
              <w:right w:val="nil"/>
            </w:tcBorders>
            <w:shd w:val="clear" w:color="auto" w:fill="auto"/>
            <w:vAlign w:val="bottom"/>
          </w:tcPr>
          <w:p w14:paraId="5342B3F3" w14:textId="77777777" w:rsidR="00A15927" w:rsidRPr="0075006D" w:rsidRDefault="00A15927" w:rsidP="00815CFC">
            <w:pPr>
              <w:rPr>
                <w:rFonts w:cs="Arial"/>
                <w:b/>
                <w:color w:val="000000" w:themeColor="text1"/>
                <w:sz w:val="18"/>
                <w:szCs w:val="18"/>
              </w:rPr>
            </w:pPr>
            <w:r w:rsidRPr="0075006D">
              <w:rPr>
                <w:rFonts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40FE6677" w14:textId="77777777" w:rsidR="00A15927" w:rsidRPr="0075006D" w:rsidRDefault="00A15927" w:rsidP="00815CF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7AADC05D" w14:textId="77777777" w:rsidR="00A15927" w:rsidRPr="0075006D" w:rsidRDefault="00A15927" w:rsidP="00815CFC">
            <w:pPr>
              <w:jc w:val="right"/>
              <w:rPr>
                <w:rFonts w:cs="Arial"/>
                <w:color w:val="000000" w:themeColor="text1"/>
                <w:sz w:val="18"/>
                <w:szCs w:val="18"/>
              </w:rPr>
            </w:pPr>
          </w:p>
        </w:tc>
      </w:tr>
      <w:tr w:rsidR="00424E5C" w:rsidRPr="0075006D" w14:paraId="01BBC0DA" w14:textId="77777777" w:rsidTr="00D414B6">
        <w:trPr>
          <w:trHeight w:val="66"/>
        </w:trPr>
        <w:tc>
          <w:tcPr>
            <w:tcW w:w="6237" w:type="dxa"/>
            <w:tcBorders>
              <w:top w:val="nil"/>
              <w:left w:val="nil"/>
              <w:bottom w:val="nil"/>
              <w:right w:val="nil"/>
            </w:tcBorders>
            <w:shd w:val="clear" w:color="auto" w:fill="auto"/>
            <w:vAlign w:val="bottom"/>
          </w:tcPr>
          <w:p w14:paraId="4B5C7D58"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Dobit prije oporezivanja</w:t>
            </w:r>
          </w:p>
        </w:tc>
        <w:tc>
          <w:tcPr>
            <w:tcW w:w="1276" w:type="dxa"/>
            <w:tcBorders>
              <w:top w:val="nil"/>
              <w:left w:val="nil"/>
              <w:bottom w:val="nil"/>
              <w:right w:val="nil"/>
            </w:tcBorders>
            <w:shd w:val="clear" w:color="auto" w:fill="auto"/>
            <w:noWrap/>
            <w:vAlign w:val="bottom"/>
          </w:tcPr>
          <w:p w14:paraId="364185B1" w14:textId="32259BED" w:rsidR="00424E5C" w:rsidRPr="0075006D" w:rsidRDefault="00424E5C" w:rsidP="00424E5C">
            <w:pPr>
              <w:jc w:val="right"/>
              <w:rPr>
                <w:rFonts w:cs="Arial"/>
                <w:bCs/>
                <w:color w:val="000000" w:themeColor="text1"/>
                <w:sz w:val="18"/>
                <w:szCs w:val="18"/>
              </w:rPr>
            </w:pPr>
            <w:r>
              <w:rPr>
                <w:rFonts w:ascii="Calibri" w:hAnsi="Calibri" w:cs="Arial"/>
                <w:bCs/>
                <w:color w:val="000000"/>
                <w:sz w:val="18"/>
                <w:szCs w:val="18"/>
              </w:rPr>
              <w:t>764</w:t>
            </w:r>
          </w:p>
        </w:tc>
        <w:tc>
          <w:tcPr>
            <w:tcW w:w="1134" w:type="dxa"/>
            <w:tcBorders>
              <w:top w:val="nil"/>
              <w:left w:val="nil"/>
              <w:bottom w:val="nil"/>
              <w:right w:val="nil"/>
            </w:tcBorders>
            <w:shd w:val="clear" w:color="auto" w:fill="auto"/>
            <w:vAlign w:val="bottom"/>
          </w:tcPr>
          <w:p w14:paraId="0AB2A049" w14:textId="6340124F" w:rsidR="00424E5C" w:rsidRPr="0075006D" w:rsidRDefault="00424E5C" w:rsidP="00424E5C">
            <w:pPr>
              <w:jc w:val="right"/>
              <w:rPr>
                <w:rFonts w:cs="Arial"/>
                <w:bCs/>
                <w:color w:val="000000" w:themeColor="text1"/>
                <w:sz w:val="18"/>
                <w:szCs w:val="18"/>
              </w:rPr>
            </w:pPr>
            <w:r w:rsidRPr="00576BAE">
              <w:rPr>
                <w:rFonts w:cs="Arial"/>
                <w:bCs/>
                <w:color w:val="000000" w:themeColor="text1"/>
                <w:sz w:val="18"/>
                <w:szCs w:val="18"/>
              </w:rPr>
              <w:t>706</w:t>
            </w:r>
          </w:p>
        </w:tc>
      </w:tr>
      <w:tr w:rsidR="00424E5C" w:rsidRPr="0075006D" w14:paraId="6AEA0DC1" w14:textId="77777777" w:rsidTr="00D414B6">
        <w:trPr>
          <w:trHeight w:val="180"/>
        </w:trPr>
        <w:tc>
          <w:tcPr>
            <w:tcW w:w="6237" w:type="dxa"/>
            <w:tcBorders>
              <w:top w:val="nil"/>
              <w:left w:val="nil"/>
              <w:bottom w:val="nil"/>
              <w:right w:val="nil"/>
            </w:tcBorders>
            <w:shd w:val="clear" w:color="auto" w:fill="auto"/>
            <w:vAlign w:val="bottom"/>
          </w:tcPr>
          <w:p w14:paraId="1AE224BE" w14:textId="77777777" w:rsidR="00424E5C" w:rsidRPr="0075006D" w:rsidRDefault="00424E5C" w:rsidP="00424E5C">
            <w:pPr>
              <w:rPr>
                <w:rFonts w:cs="Arial"/>
                <w:i/>
                <w:color w:val="000000" w:themeColor="text1"/>
                <w:sz w:val="18"/>
                <w:szCs w:val="18"/>
              </w:rPr>
            </w:pPr>
            <w:r w:rsidRPr="0075006D">
              <w:rPr>
                <w:rFonts w:cs="Arial"/>
                <w:i/>
                <w:color w:val="000000" w:themeColor="text1"/>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70A853AE" w14:textId="77777777" w:rsidR="00424E5C" w:rsidRPr="0075006D" w:rsidRDefault="00424E5C" w:rsidP="00424E5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049F3612" w14:textId="77777777" w:rsidR="00424E5C" w:rsidRPr="0075006D" w:rsidRDefault="00424E5C" w:rsidP="00424E5C">
            <w:pPr>
              <w:jc w:val="right"/>
              <w:rPr>
                <w:rFonts w:cs="Arial"/>
                <w:color w:val="000000" w:themeColor="text1"/>
                <w:sz w:val="18"/>
                <w:szCs w:val="18"/>
              </w:rPr>
            </w:pPr>
          </w:p>
        </w:tc>
      </w:tr>
      <w:tr w:rsidR="00424E5C" w:rsidRPr="0075006D" w14:paraId="512C8FEF" w14:textId="77777777" w:rsidTr="00D414B6">
        <w:trPr>
          <w:trHeight w:val="180"/>
        </w:trPr>
        <w:tc>
          <w:tcPr>
            <w:tcW w:w="6237" w:type="dxa"/>
            <w:tcBorders>
              <w:top w:val="nil"/>
              <w:left w:val="nil"/>
              <w:bottom w:val="nil"/>
              <w:right w:val="nil"/>
            </w:tcBorders>
            <w:shd w:val="clear" w:color="auto" w:fill="auto"/>
            <w:vAlign w:val="bottom"/>
          </w:tcPr>
          <w:p w14:paraId="301E8E50"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Amortizacija</w:t>
            </w:r>
          </w:p>
        </w:tc>
        <w:tc>
          <w:tcPr>
            <w:tcW w:w="1276" w:type="dxa"/>
            <w:tcBorders>
              <w:top w:val="nil"/>
              <w:left w:val="nil"/>
              <w:bottom w:val="nil"/>
              <w:right w:val="nil"/>
            </w:tcBorders>
            <w:shd w:val="clear" w:color="auto" w:fill="auto"/>
            <w:noWrap/>
            <w:vAlign w:val="bottom"/>
          </w:tcPr>
          <w:p w14:paraId="1F466DCE" w14:textId="67DB9CAD"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79</w:t>
            </w:r>
          </w:p>
        </w:tc>
        <w:tc>
          <w:tcPr>
            <w:tcW w:w="1134" w:type="dxa"/>
            <w:tcBorders>
              <w:top w:val="nil"/>
              <w:left w:val="nil"/>
              <w:bottom w:val="nil"/>
              <w:right w:val="nil"/>
            </w:tcBorders>
            <w:shd w:val="clear" w:color="auto" w:fill="auto"/>
            <w:vAlign w:val="bottom"/>
          </w:tcPr>
          <w:p w14:paraId="6BEF2A09" w14:textId="461C4E71"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90</w:t>
            </w:r>
          </w:p>
        </w:tc>
      </w:tr>
      <w:tr w:rsidR="00424E5C" w:rsidRPr="0075006D" w14:paraId="6277ACDC" w14:textId="77777777" w:rsidTr="00D414B6">
        <w:trPr>
          <w:trHeight w:val="180"/>
        </w:trPr>
        <w:tc>
          <w:tcPr>
            <w:tcW w:w="6237" w:type="dxa"/>
            <w:tcBorders>
              <w:top w:val="nil"/>
              <w:left w:val="nil"/>
              <w:bottom w:val="nil"/>
              <w:right w:val="nil"/>
            </w:tcBorders>
            <w:shd w:val="clear" w:color="auto" w:fill="auto"/>
            <w:vAlign w:val="bottom"/>
          </w:tcPr>
          <w:p w14:paraId="359A969F" w14:textId="31713FBD" w:rsidR="00424E5C" w:rsidRPr="0075006D" w:rsidRDefault="00424E5C" w:rsidP="00424E5C">
            <w:pPr>
              <w:rPr>
                <w:rFonts w:cs="Arial"/>
                <w:color w:val="000000" w:themeColor="text1"/>
                <w:sz w:val="18"/>
                <w:szCs w:val="18"/>
              </w:rPr>
            </w:pPr>
            <w:r w:rsidRPr="00D414B6">
              <w:rPr>
                <w:rFonts w:cs="Arial"/>
                <w:color w:val="000000" w:themeColor="text1"/>
                <w:sz w:val="18"/>
                <w:szCs w:val="18"/>
              </w:rPr>
              <w:t>Dobitak</w:t>
            </w:r>
            <w:r w:rsidRPr="00B7575D">
              <w:rPr>
                <w:rFonts w:cs="Arial"/>
                <w:color w:val="000000" w:themeColor="text1"/>
                <w:sz w:val="18"/>
                <w:szCs w:val="18"/>
              </w:rPr>
              <w:t xml:space="preserve"> od</w:t>
            </w:r>
            <w:r w:rsidRPr="0075006D">
              <w:rPr>
                <w:rFonts w:cs="Arial"/>
                <w:color w:val="000000" w:themeColor="text1"/>
                <w:sz w:val="18"/>
                <w:szCs w:val="18"/>
              </w:rPr>
              <w:t xml:space="preserve"> umanjenja vrijednosti i rezerviranja</w:t>
            </w:r>
          </w:p>
        </w:tc>
        <w:tc>
          <w:tcPr>
            <w:tcW w:w="1276" w:type="dxa"/>
            <w:tcBorders>
              <w:top w:val="nil"/>
              <w:left w:val="nil"/>
              <w:bottom w:val="nil"/>
              <w:right w:val="nil"/>
            </w:tcBorders>
            <w:shd w:val="clear" w:color="auto" w:fill="auto"/>
            <w:noWrap/>
            <w:vAlign w:val="bottom"/>
          </w:tcPr>
          <w:p w14:paraId="06912097" w14:textId="6F1680EC"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54</w:t>
            </w:r>
          </w:p>
        </w:tc>
        <w:tc>
          <w:tcPr>
            <w:tcW w:w="1134" w:type="dxa"/>
            <w:tcBorders>
              <w:top w:val="nil"/>
              <w:left w:val="nil"/>
              <w:bottom w:val="nil"/>
              <w:right w:val="nil"/>
            </w:tcBorders>
            <w:shd w:val="clear" w:color="auto" w:fill="auto"/>
            <w:vAlign w:val="bottom"/>
          </w:tcPr>
          <w:p w14:paraId="089BF7A2" w14:textId="059F5592"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11</w:t>
            </w:r>
          </w:p>
        </w:tc>
      </w:tr>
      <w:tr w:rsidR="00424E5C" w:rsidRPr="0075006D" w14:paraId="75851394" w14:textId="77777777" w:rsidTr="00D414B6">
        <w:trPr>
          <w:trHeight w:val="184"/>
        </w:trPr>
        <w:tc>
          <w:tcPr>
            <w:tcW w:w="6237" w:type="dxa"/>
            <w:tcBorders>
              <w:top w:val="nil"/>
              <w:left w:val="nil"/>
              <w:bottom w:val="nil"/>
              <w:right w:val="nil"/>
            </w:tcBorders>
            <w:shd w:val="clear" w:color="auto" w:fill="auto"/>
            <w:vAlign w:val="bottom"/>
          </w:tcPr>
          <w:p w14:paraId="242F57CE"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Porez na dobit</w:t>
            </w:r>
          </w:p>
        </w:tc>
        <w:tc>
          <w:tcPr>
            <w:tcW w:w="1276" w:type="dxa"/>
            <w:tcBorders>
              <w:top w:val="nil"/>
              <w:left w:val="nil"/>
              <w:bottom w:val="nil"/>
              <w:right w:val="nil"/>
            </w:tcBorders>
            <w:shd w:val="clear" w:color="auto" w:fill="auto"/>
            <w:noWrap/>
            <w:vAlign w:val="bottom"/>
          </w:tcPr>
          <w:p w14:paraId="4748322F" w14:textId="4D5CC309"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37B9FF54" w14:textId="10ED4A55" w:rsidR="00424E5C" w:rsidRPr="0075006D" w:rsidRDefault="00424E5C" w:rsidP="00424E5C">
            <w:pPr>
              <w:jc w:val="right"/>
              <w:rPr>
                <w:rFonts w:cs="Arial"/>
                <w:color w:val="000000" w:themeColor="text1"/>
                <w:sz w:val="18"/>
                <w:szCs w:val="18"/>
              </w:rPr>
            </w:pPr>
            <w:r>
              <w:rPr>
                <w:rFonts w:cs="Arial"/>
                <w:color w:val="000000" w:themeColor="text1"/>
                <w:sz w:val="18"/>
                <w:szCs w:val="18"/>
              </w:rPr>
              <w:t>-</w:t>
            </w:r>
          </w:p>
        </w:tc>
      </w:tr>
      <w:tr w:rsidR="00424E5C" w:rsidRPr="0075006D" w14:paraId="3FCBA8FD" w14:textId="77777777" w:rsidTr="00D414B6">
        <w:trPr>
          <w:trHeight w:val="184"/>
        </w:trPr>
        <w:tc>
          <w:tcPr>
            <w:tcW w:w="6237" w:type="dxa"/>
            <w:tcBorders>
              <w:top w:val="nil"/>
              <w:left w:val="nil"/>
              <w:bottom w:val="nil"/>
              <w:right w:val="nil"/>
            </w:tcBorders>
            <w:shd w:val="clear" w:color="auto" w:fill="auto"/>
            <w:vAlign w:val="bottom"/>
          </w:tcPr>
          <w:p w14:paraId="0D4CFB59"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Obračunane kamate</w:t>
            </w:r>
          </w:p>
        </w:tc>
        <w:tc>
          <w:tcPr>
            <w:tcW w:w="1276" w:type="dxa"/>
            <w:tcBorders>
              <w:top w:val="nil"/>
              <w:left w:val="nil"/>
              <w:right w:val="nil"/>
            </w:tcBorders>
            <w:shd w:val="clear" w:color="auto" w:fill="auto"/>
            <w:noWrap/>
            <w:vAlign w:val="bottom"/>
          </w:tcPr>
          <w:p w14:paraId="5D532C12" w14:textId="7AB32049"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122</w:t>
            </w:r>
          </w:p>
        </w:tc>
        <w:tc>
          <w:tcPr>
            <w:tcW w:w="1134" w:type="dxa"/>
            <w:tcBorders>
              <w:top w:val="nil"/>
              <w:left w:val="nil"/>
              <w:right w:val="nil"/>
            </w:tcBorders>
            <w:shd w:val="clear" w:color="auto" w:fill="auto"/>
            <w:vAlign w:val="bottom"/>
          </w:tcPr>
          <w:p w14:paraId="5ACE84DB" w14:textId="6C8420B9"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187</w:t>
            </w:r>
          </w:p>
        </w:tc>
      </w:tr>
      <w:tr w:rsidR="00424E5C" w:rsidRPr="0075006D" w14:paraId="291E944A" w14:textId="77777777" w:rsidTr="00D414B6">
        <w:trPr>
          <w:trHeight w:val="184"/>
        </w:trPr>
        <w:tc>
          <w:tcPr>
            <w:tcW w:w="6237" w:type="dxa"/>
            <w:tcBorders>
              <w:top w:val="nil"/>
              <w:left w:val="nil"/>
              <w:bottom w:val="nil"/>
              <w:right w:val="nil"/>
            </w:tcBorders>
            <w:shd w:val="clear" w:color="auto" w:fill="auto"/>
            <w:vAlign w:val="bottom"/>
          </w:tcPr>
          <w:p w14:paraId="5976C48A" w14:textId="5FA4810F" w:rsidR="00424E5C" w:rsidRPr="0075006D" w:rsidRDefault="00424E5C" w:rsidP="00424E5C">
            <w:pPr>
              <w:rPr>
                <w:rFonts w:cs="Arial"/>
                <w:color w:val="000000" w:themeColor="text1"/>
                <w:sz w:val="18"/>
                <w:szCs w:val="18"/>
              </w:rPr>
            </w:pPr>
            <w:r>
              <w:rPr>
                <w:rFonts w:cs="Arial"/>
                <w:color w:val="000000" w:themeColor="text1"/>
                <w:sz w:val="18"/>
                <w:szCs w:val="18"/>
              </w:rPr>
              <w:t>Ostalo</w:t>
            </w:r>
          </w:p>
        </w:tc>
        <w:tc>
          <w:tcPr>
            <w:tcW w:w="1276" w:type="dxa"/>
            <w:tcBorders>
              <w:left w:val="nil"/>
              <w:right w:val="nil"/>
            </w:tcBorders>
            <w:shd w:val="clear" w:color="auto" w:fill="auto"/>
            <w:noWrap/>
            <w:vAlign w:val="bottom"/>
          </w:tcPr>
          <w:p w14:paraId="3C5EC184" w14:textId="44EA7F90" w:rsidR="00424E5C" w:rsidRPr="0075006D" w:rsidRDefault="00424E5C" w:rsidP="00424E5C">
            <w:pPr>
              <w:jc w:val="right"/>
              <w:rPr>
                <w:rFonts w:cs="Arial"/>
                <w:color w:val="000000" w:themeColor="text1"/>
                <w:sz w:val="18"/>
                <w:szCs w:val="18"/>
              </w:rPr>
            </w:pPr>
            <w:r>
              <w:rPr>
                <w:rFonts w:ascii="Calibri" w:hAnsi="Calibri" w:cs="Arial"/>
                <w:bCs/>
                <w:iCs/>
                <w:color w:val="000000"/>
                <w:sz w:val="18"/>
                <w:szCs w:val="18"/>
              </w:rPr>
              <w:t>(</w:t>
            </w:r>
            <w:r w:rsidRPr="00946BA1">
              <w:rPr>
                <w:rFonts w:ascii="Calibri" w:hAnsi="Calibri" w:cs="Arial"/>
                <w:bCs/>
                <w:iCs/>
                <w:color w:val="000000"/>
                <w:sz w:val="18"/>
                <w:szCs w:val="18"/>
              </w:rPr>
              <w:t>3</w:t>
            </w:r>
            <w:r>
              <w:rPr>
                <w:rFonts w:ascii="Calibri" w:hAnsi="Calibri" w:cs="Arial"/>
                <w:bCs/>
                <w:iCs/>
                <w:color w:val="000000"/>
                <w:sz w:val="18"/>
                <w:szCs w:val="18"/>
              </w:rPr>
              <w:t>)</w:t>
            </w:r>
          </w:p>
        </w:tc>
        <w:tc>
          <w:tcPr>
            <w:tcW w:w="1134" w:type="dxa"/>
            <w:tcBorders>
              <w:top w:val="nil"/>
              <w:left w:val="nil"/>
              <w:right w:val="nil"/>
            </w:tcBorders>
            <w:shd w:val="clear" w:color="auto" w:fill="auto"/>
            <w:vAlign w:val="bottom"/>
          </w:tcPr>
          <w:p w14:paraId="1A32C790" w14:textId="44F81070" w:rsidR="00424E5C" w:rsidRPr="00576BAE" w:rsidRDefault="00424E5C" w:rsidP="00424E5C">
            <w:pPr>
              <w:jc w:val="right"/>
              <w:rPr>
                <w:rFonts w:cs="Arial"/>
                <w:color w:val="000000" w:themeColor="text1"/>
                <w:sz w:val="18"/>
                <w:szCs w:val="18"/>
              </w:rPr>
            </w:pPr>
            <w:r>
              <w:rPr>
                <w:rFonts w:cs="Arial"/>
                <w:color w:val="000000" w:themeColor="text1"/>
                <w:sz w:val="18"/>
                <w:szCs w:val="18"/>
              </w:rPr>
              <w:t>-</w:t>
            </w:r>
          </w:p>
        </w:tc>
      </w:tr>
      <w:tr w:rsidR="00424E5C" w:rsidRPr="0075006D" w14:paraId="22DF4135" w14:textId="77777777" w:rsidTr="00D414B6">
        <w:trPr>
          <w:trHeight w:val="164"/>
        </w:trPr>
        <w:tc>
          <w:tcPr>
            <w:tcW w:w="6237" w:type="dxa"/>
            <w:tcBorders>
              <w:left w:val="nil"/>
              <w:right w:val="nil"/>
            </w:tcBorders>
            <w:shd w:val="clear" w:color="auto" w:fill="auto"/>
            <w:vAlign w:val="bottom"/>
          </w:tcPr>
          <w:p w14:paraId="031ECD2D" w14:textId="77777777" w:rsidR="00424E5C" w:rsidRPr="0075006D" w:rsidRDefault="00424E5C" w:rsidP="00424E5C">
            <w:pPr>
              <w:rPr>
                <w:rFonts w:cs="Arial"/>
                <w:i/>
                <w:color w:val="000000" w:themeColor="text1"/>
                <w:sz w:val="18"/>
                <w:szCs w:val="18"/>
              </w:rPr>
            </w:pPr>
            <w:r w:rsidRPr="0075006D">
              <w:rPr>
                <w:rFonts w:cs="Arial"/>
                <w:i/>
                <w:color w:val="000000" w:themeColor="text1"/>
                <w:sz w:val="18"/>
                <w:szCs w:val="18"/>
              </w:rPr>
              <w:t>Dobit iz poslovnih aktivnosti prije promjena radnoga kapitala</w:t>
            </w:r>
          </w:p>
        </w:tc>
        <w:tc>
          <w:tcPr>
            <w:tcW w:w="1276" w:type="dxa"/>
            <w:tcBorders>
              <w:left w:val="nil"/>
              <w:right w:val="nil"/>
            </w:tcBorders>
            <w:shd w:val="clear" w:color="auto" w:fill="auto"/>
            <w:noWrap/>
            <w:vAlign w:val="bottom"/>
          </w:tcPr>
          <w:p w14:paraId="4FB1F3F7" w14:textId="732C98A4" w:rsidR="00424E5C" w:rsidRPr="0075006D" w:rsidRDefault="00424E5C" w:rsidP="00424E5C">
            <w:pPr>
              <w:jc w:val="right"/>
              <w:rPr>
                <w:rFonts w:cs="Arial"/>
                <w:bCs/>
                <w:i/>
                <w:color w:val="000000" w:themeColor="text1"/>
                <w:sz w:val="18"/>
                <w:szCs w:val="18"/>
              </w:rPr>
            </w:pPr>
            <w:r>
              <w:rPr>
                <w:rFonts w:ascii="Calibri" w:hAnsi="Calibri" w:cs="Arial"/>
                <w:bCs/>
                <w:i/>
                <w:color w:val="000000"/>
                <w:sz w:val="18"/>
                <w:szCs w:val="18"/>
              </w:rPr>
              <w:t>1.016</w:t>
            </w:r>
          </w:p>
        </w:tc>
        <w:tc>
          <w:tcPr>
            <w:tcW w:w="1134" w:type="dxa"/>
            <w:tcBorders>
              <w:left w:val="nil"/>
              <w:right w:val="nil"/>
            </w:tcBorders>
            <w:shd w:val="clear" w:color="auto" w:fill="auto"/>
            <w:vAlign w:val="bottom"/>
          </w:tcPr>
          <w:p w14:paraId="78E9228C" w14:textId="24225E3D" w:rsidR="00424E5C" w:rsidRPr="0075006D" w:rsidRDefault="00424E5C" w:rsidP="00424E5C">
            <w:pPr>
              <w:jc w:val="right"/>
              <w:rPr>
                <w:rFonts w:cs="Arial"/>
                <w:bCs/>
                <w:i/>
                <w:color w:val="000000" w:themeColor="text1"/>
                <w:sz w:val="18"/>
                <w:szCs w:val="18"/>
              </w:rPr>
            </w:pPr>
            <w:r w:rsidRPr="00576BAE">
              <w:rPr>
                <w:rFonts w:cs="Arial"/>
                <w:bCs/>
                <w:i/>
                <w:color w:val="000000" w:themeColor="text1"/>
                <w:sz w:val="18"/>
                <w:szCs w:val="18"/>
              </w:rPr>
              <w:t>994</w:t>
            </w:r>
          </w:p>
        </w:tc>
      </w:tr>
      <w:tr w:rsidR="00424E5C" w:rsidRPr="0075006D" w14:paraId="47FBE062" w14:textId="77777777" w:rsidTr="00815CFC">
        <w:trPr>
          <w:trHeight w:val="60"/>
        </w:trPr>
        <w:tc>
          <w:tcPr>
            <w:tcW w:w="6237" w:type="dxa"/>
            <w:tcBorders>
              <w:left w:val="nil"/>
              <w:bottom w:val="nil"/>
              <w:right w:val="nil"/>
            </w:tcBorders>
            <w:shd w:val="clear" w:color="auto" w:fill="auto"/>
            <w:vAlign w:val="bottom"/>
          </w:tcPr>
          <w:p w14:paraId="69D55AE7" w14:textId="77777777" w:rsidR="00424E5C" w:rsidRPr="0075006D" w:rsidRDefault="00424E5C" w:rsidP="00424E5C">
            <w:pPr>
              <w:spacing w:line="140" w:lineRule="exact"/>
              <w:rPr>
                <w:rFonts w:cs="Arial"/>
                <w:color w:val="000000" w:themeColor="text1"/>
                <w:sz w:val="18"/>
                <w:szCs w:val="18"/>
              </w:rPr>
            </w:pPr>
          </w:p>
        </w:tc>
        <w:tc>
          <w:tcPr>
            <w:tcW w:w="1276" w:type="dxa"/>
            <w:tcBorders>
              <w:left w:val="nil"/>
              <w:bottom w:val="nil"/>
              <w:right w:val="nil"/>
            </w:tcBorders>
            <w:shd w:val="clear" w:color="auto" w:fill="auto"/>
            <w:noWrap/>
            <w:vAlign w:val="bottom"/>
          </w:tcPr>
          <w:p w14:paraId="390D4927" w14:textId="77777777" w:rsidR="00424E5C" w:rsidRPr="0075006D" w:rsidRDefault="00424E5C" w:rsidP="00424E5C">
            <w:pPr>
              <w:spacing w:line="140" w:lineRule="exact"/>
              <w:jc w:val="right"/>
              <w:rPr>
                <w:rFonts w:cs="Arial"/>
                <w:color w:val="000000" w:themeColor="text1"/>
                <w:sz w:val="18"/>
                <w:szCs w:val="18"/>
              </w:rPr>
            </w:pPr>
          </w:p>
        </w:tc>
        <w:tc>
          <w:tcPr>
            <w:tcW w:w="1134" w:type="dxa"/>
            <w:tcBorders>
              <w:left w:val="nil"/>
              <w:bottom w:val="nil"/>
              <w:right w:val="nil"/>
            </w:tcBorders>
            <w:shd w:val="clear" w:color="auto" w:fill="auto"/>
            <w:vAlign w:val="bottom"/>
          </w:tcPr>
          <w:p w14:paraId="4DBC32F6" w14:textId="77777777" w:rsidR="00424E5C" w:rsidRPr="0075006D" w:rsidRDefault="00424E5C" w:rsidP="00424E5C">
            <w:pPr>
              <w:spacing w:line="140" w:lineRule="exact"/>
              <w:jc w:val="right"/>
              <w:rPr>
                <w:rFonts w:cs="Arial"/>
                <w:color w:val="000000" w:themeColor="text1"/>
                <w:sz w:val="18"/>
                <w:szCs w:val="18"/>
              </w:rPr>
            </w:pPr>
          </w:p>
        </w:tc>
      </w:tr>
      <w:tr w:rsidR="00424E5C" w:rsidRPr="0075006D" w14:paraId="2CCA3CE9" w14:textId="77777777" w:rsidTr="00815CFC">
        <w:trPr>
          <w:trHeight w:val="148"/>
        </w:trPr>
        <w:tc>
          <w:tcPr>
            <w:tcW w:w="6237" w:type="dxa"/>
            <w:tcBorders>
              <w:top w:val="nil"/>
              <w:left w:val="nil"/>
              <w:bottom w:val="nil"/>
              <w:right w:val="nil"/>
            </w:tcBorders>
            <w:shd w:val="clear" w:color="auto" w:fill="auto"/>
            <w:vAlign w:val="bottom"/>
          </w:tcPr>
          <w:p w14:paraId="24DBE15A" w14:textId="77777777" w:rsidR="00424E5C" w:rsidRPr="0075006D" w:rsidRDefault="00424E5C" w:rsidP="00424E5C">
            <w:pPr>
              <w:rPr>
                <w:rFonts w:cs="Arial"/>
                <w:b/>
                <w:color w:val="000000" w:themeColor="text1"/>
                <w:sz w:val="18"/>
                <w:szCs w:val="18"/>
              </w:rPr>
            </w:pPr>
            <w:r w:rsidRPr="0075006D">
              <w:rPr>
                <w:rFonts w:cs="Arial"/>
                <w:b/>
                <w:color w:val="000000" w:themeColor="text1"/>
                <w:sz w:val="18"/>
                <w:szCs w:val="18"/>
              </w:rPr>
              <w:t>Promjene u poslovnim sredstvima i izvorima</w:t>
            </w:r>
          </w:p>
        </w:tc>
        <w:tc>
          <w:tcPr>
            <w:tcW w:w="1276" w:type="dxa"/>
            <w:tcBorders>
              <w:top w:val="nil"/>
              <w:left w:val="nil"/>
              <w:bottom w:val="nil"/>
              <w:right w:val="nil"/>
            </w:tcBorders>
            <w:shd w:val="clear" w:color="auto" w:fill="auto"/>
            <w:noWrap/>
            <w:vAlign w:val="bottom"/>
          </w:tcPr>
          <w:p w14:paraId="2260F3B1" w14:textId="77777777" w:rsidR="00424E5C" w:rsidRPr="0075006D" w:rsidRDefault="00424E5C" w:rsidP="00424E5C">
            <w:pPr>
              <w:jc w:val="right"/>
              <w:rPr>
                <w:rFonts w:cs="Arial"/>
                <w:color w:val="000000" w:themeColor="text1"/>
                <w:sz w:val="18"/>
                <w:szCs w:val="18"/>
              </w:rPr>
            </w:pPr>
          </w:p>
        </w:tc>
        <w:tc>
          <w:tcPr>
            <w:tcW w:w="1134" w:type="dxa"/>
            <w:tcBorders>
              <w:top w:val="nil"/>
              <w:left w:val="nil"/>
              <w:bottom w:val="nil"/>
              <w:right w:val="nil"/>
            </w:tcBorders>
            <w:shd w:val="clear" w:color="auto" w:fill="auto"/>
            <w:vAlign w:val="bottom"/>
          </w:tcPr>
          <w:p w14:paraId="7C719767" w14:textId="77777777" w:rsidR="00424E5C" w:rsidRPr="0075006D" w:rsidRDefault="00424E5C" w:rsidP="00424E5C">
            <w:pPr>
              <w:jc w:val="right"/>
              <w:rPr>
                <w:rFonts w:cs="Arial"/>
                <w:color w:val="000000" w:themeColor="text1"/>
                <w:sz w:val="18"/>
                <w:szCs w:val="18"/>
              </w:rPr>
            </w:pPr>
          </w:p>
        </w:tc>
      </w:tr>
      <w:tr w:rsidR="00424E5C" w:rsidRPr="0075006D" w14:paraId="63E73EFA" w14:textId="77777777" w:rsidTr="00D414B6">
        <w:trPr>
          <w:trHeight w:val="254"/>
        </w:trPr>
        <w:tc>
          <w:tcPr>
            <w:tcW w:w="6237" w:type="dxa"/>
            <w:tcBorders>
              <w:top w:val="nil"/>
              <w:left w:val="nil"/>
              <w:bottom w:val="nil"/>
              <w:right w:val="nil"/>
            </w:tcBorders>
            <w:shd w:val="clear" w:color="auto" w:fill="auto"/>
            <w:vAlign w:val="bottom"/>
          </w:tcPr>
          <w:p w14:paraId="658F7F19"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smanjenje depozita kod drugih banaka</w:t>
            </w:r>
          </w:p>
        </w:tc>
        <w:tc>
          <w:tcPr>
            <w:tcW w:w="1276" w:type="dxa"/>
            <w:tcBorders>
              <w:top w:val="nil"/>
              <w:left w:val="nil"/>
              <w:bottom w:val="nil"/>
              <w:right w:val="nil"/>
            </w:tcBorders>
            <w:shd w:val="clear" w:color="auto" w:fill="auto"/>
            <w:noWrap/>
            <w:vAlign w:val="bottom"/>
          </w:tcPr>
          <w:p w14:paraId="4D0BD4B9" w14:textId="0522BD87"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59EC9399" w14:textId="121DB3D8" w:rsidR="00424E5C" w:rsidRPr="0075006D" w:rsidRDefault="00424E5C" w:rsidP="00424E5C">
            <w:pPr>
              <w:jc w:val="right"/>
              <w:rPr>
                <w:rFonts w:cs="Arial"/>
                <w:color w:val="000000" w:themeColor="text1"/>
                <w:sz w:val="18"/>
                <w:szCs w:val="18"/>
              </w:rPr>
            </w:pPr>
            <w:r>
              <w:rPr>
                <w:rFonts w:cs="Arial"/>
                <w:color w:val="000000" w:themeColor="text1"/>
                <w:sz w:val="18"/>
                <w:szCs w:val="18"/>
              </w:rPr>
              <w:t>-</w:t>
            </w:r>
          </w:p>
        </w:tc>
      </w:tr>
      <w:tr w:rsidR="00424E5C" w:rsidRPr="0075006D" w14:paraId="1018956C" w14:textId="77777777" w:rsidTr="00D414B6">
        <w:trPr>
          <w:trHeight w:val="254"/>
        </w:trPr>
        <w:tc>
          <w:tcPr>
            <w:tcW w:w="6237" w:type="dxa"/>
            <w:tcBorders>
              <w:top w:val="nil"/>
              <w:left w:val="nil"/>
              <w:bottom w:val="nil"/>
              <w:right w:val="nil"/>
            </w:tcBorders>
            <w:shd w:val="clear" w:color="auto" w:fill="auto"/>
            <w:vAlign w:val="bottom"/>
          </w:tcPr>
          <w:p w14:paraId="3967FA53" w14:textId="6453EC65" w:rsidR="00424E5C" w:rsidRPr="0075006D" w:rsidRDefault="00424E5C" w:rsidP="00424E5C">
            <w:pPr>
              <w:rPr>
                <w:rFonts w:cs="Arial"/>
                <w:color w:val="000000" w:themeColor="text1"/>
                <w:sz w:val="18"/>
                <w:szCs w:val="18"/>
              </w:rPr>
            </w:pPr>
            <w:r w:rsidRPr="00B7575D">
              <w:rPr>
                <w:rFonts w:cs="Arial"/>
                <w:color w:val="000000" w:themeColor="text1"/>
                <w:sz w:val="18"/>
                <w:szCs w:val="18"/>
              </w:rPr>
              <w:t>Neto (</w:t>
            </w:r>
            <w:r w:rsidRPr="00D414B6">
              <w:rPr>
                <w:rFonts w:cs="Arial"/>
                <w:color w:val="000000" w:themeColor="text1"/>
                <w:sz w:val="18"/>
                <w:szCs w:val="18"/>
              </w:rPr>
              <w:t>dobitak)/gubitak</w:t>
            </w:r>
            <w:r w:rsidRPr="0075006D">
              <w:rPr>
                <w:rFonts w:cs="Arial"/>
                <w:color w:val="000000" w:themeColor="text1"/>
                <w:sz w:val="18"/>
                <w:szCs w:val="18"/>
              </w:rPr>
              <w:t xml:space="preserve"> od ulaganja u imovinu raspoloživu za prodaju</w:t>
            </w:r>
          </w:p>
        </w:tc>
        <w:tc>
          <w:tcPr>
            <w:tcW w:w="1276" w:type="dxa"/>
            <w:tcBorders>
              <w:top w:val="nil"/>
              <w:left w:val="nil"/>
              <w:bottom w:val="nil"/>
              <w:right w:val="nil"/>
            </w:tcBorders>
            <w:shd w:val="clear" w:color="auto" w:fill="auto"/>
            <w:noWrap/>
            <w:vAlign w:val="bottom"/>
          </w:tcPr>
          <w:p w14:paraId="64FB2581" w14:textId="20CD980C"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bottom w:val="nil"/>
              <w:right w:val="nil"/>
            </w:tcBorders>
            <w:shd w:val="clear" w:color="auto" w:fill="auto"/>
            <w:vAlign w:val="bottom"/>
          </w:tcPr>
          <w:p w14:paraId="11DAC086" w14:textId="60801736"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279</w:t>
            </w:r>
          </w:p>
        </w:tc>
      </w:tr>
      <w:tr w:rsidR="00424E5C" w:rsidRPr="0075006D" w14:paraId="115877AB" w14:textId="77777777" w:rsidTr="00D414B6">
        <w:trPr>
          <w:trHeight w:val="254"/>
        </w:trPr>
        <w:tc>
          <w:tcPr>
            <w:tcW w:w="6237" w:type="dxa"/>
            <w:tcBorders>
              <w:top w:val="nil"/>
              <w:left w:val="nil"/>
              <w:bottom w:val="nil"/>
              <w:right w:val="nil"/>
            </w:tcBorders>
            <w:shd w:val="clear" w:color="auto" w:fill="auto"/>
            <w:vAlign w:val="bottom"/>
          </w:tcPr>
          <w:p w14:paraId="1A290151"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322432EE" w14:textId="0A4EBA16"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23</w:t>
            </w:r>
          </w:p>
        </w:tc>
        <w:tc>
          <w:tcPr>
            <w:tcW w:w="1134" w:type="dxa"/>
            <w:tcBorders>
              <w:top w:val="nil"/>
              <w:left w:val="nil"/>
              <w:bottom w:val="nil"/>
              <w:right w:val="nil"/>
            </w:tcBorders>
            <w:shd w:val="clear" w:color="auto" w:fill="auto"/>
            <w:vAlign w:val="bottom"/>
          </w:tcPr>
          <w:p w14:paraId="31C29846" w14:textId="0E5FFB69"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41</w:t>
            </w:r>
          </w:p>
        </w:tc>
      </w:tr>
      <w:tr w:rsidR="00424E5C" w:rsidRPr="0075006D" w14:paraId="467D07CC" w14:textId="77777777" w:rsidTr="00D414B6">
        <w:trPr>
          <w:trHeight w:val="254"/>
        </w:trPr>
        <w:tc>
          <w:tcPr>
            <w:tcW w:w="6237" w:type="dxa"/>
            <w:tcBorders>
              <w:top w:val="nil"/>
              <w:left w:val="nil"/>
              <w:bottom w:val="nil"/>
              <w:right w:val="nil"/>
            </w:tcBorders>
            <w:shd w:val="clear" w:color="auto" w:fill="auto"/>
            <w:vAlign w:val="bottom"/>
          </w:tcPr>
          <w:p w14:paraId="09F3A47B"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dobitak od imovine po fer vrijednosti u IDG</w:t>
            </w:r>
          </w:p>
        </w:tc>
        <w:tc>
          <w:tcPr>
            <w:tcW w:w="1276" w:type="dxa"/>
            <w:tcBorders>
              <w:top w:val="nil"/>
              <w:left w:val="nil"/>
              <w:bottom w:val="nil"/>
              <w:right w:val="nil"/>
            </w:tcBorders>
            <w:shd w:val="clear" w:color="auto" w:fill="auto"/>
            <w:noWrap/>
            <w:vAlign w:val="bottom"/>
          </w:tcPr>
          <w:p w14:paraId="62F9AF7D" w14:textId="09459A8A"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0</w:t>
            </w:r>
          </w:p>
        </w:tc>
        <w:tc>
          <w:tcPr>
            <w:tcW w:w="1134" w:type="dxa"/>
            <w:tcBorders>
              <w:top w:val="nil"/>
              <w:left w:val="nil"/>
              <w:bottom w:val="nil"/>
              <w:right w:val="nil"/>
            </w:tcBorders>
            <w:shd w:val="clear" w:color="auto" w:fill="auto"/>
            <w:vAlign w:val="bottom"/>
          </w:tcPr>
          <w:p w14:paraId="1FCE4014" w14:textId="1630FBDC"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70</w:t>
            </w:r>
          </w:p>
        </w:tc>
      </w:tr>
      <w:tr w:rsidR="00424E5C" w:rsidRPr="0075006D" w14:paraId="3F4D5481" w14:textId="77777777" w:rsidTr="00D414B6">
        <w:trPr>
          <w:trHeight w:val="254"/>
        </w:trPr>
        <w:tc>
          <w:tcPr>
            <w:tcW w:w="6237" w:type="dxa"/>
            <w:tcBorders>
              <w:top w:val="nil"/>
              <w:left w:val="nil"/>
              <w:bottom w:val="nil"/>
              <w:right w:val="nil"/>
            </w:tcBorders>
            <w:shd w:val="clear" w:color="auto" w:fill="auto"/>
            <w:vAlign w:val="bottom"/>
          </w:tcPr>
          <w:p w14:paraId="45A0F05B"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Potraživanja po premijama</w:t>
            </w:r>
          </w:p>
        </w:tc>
        <w:tc>
          <w:tcPr>
            <w:tcW w:w="1276" w:type="dxa"/>
            <w:tcBorders>
              <w:top w:val="nil"/>
              <w:left w:val="nil"/>
              <w:bottom w:val="nil"/>
              <w:right w:val="nil"/>
            </w:tcBorders>
            <w:shd w:val="clear" w:color="auto" w:fill="auto"/>
            <w:noWrap/>
            <w:vAlign w:val="bottom"/>
          </w:tcPr>
          <w:p w14:paraId="4A31A554" w14:textId="4E464A9E"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788</w:t>
            </w:r>
          </w:p>
        </w:tc>
        <w:tc>
          <w:tcPr>
            <w:tcW w:w="1134" w:type="dxa"/>
            <w:tcBorders>
              <w:top w:val="nil"/>
              <w:left w:val="nil"/>
              <w:bottom w:val="nil"/>
              <w:right w:val="nil"/>
            </w:tcBorders>
            <w:shd w:val="clear" w:color="auto" w:fill="auto"/>
            <w:vAlign w:val="bottom"/>
          </w:tcPr>
          <w:p w14:paraId="6DA07249" w14:textId="2079C2F5" w:rsidR="00424E5C" w:rsidRPr="0075006D" w:rsidRDefault="00424E5C" w:rsidP="00424E5C">
            <w:pPr>
              <w:jc w:val="right"/>
              <w:rPr>
                <w:rFonts w:cs="Arial"/>
                <w:color w:val="000000" w:themeColor="text1"/>
                <w:sz w:val="18"/>
                <w:szCs w:val="18"/>
              </w:rPr>
            </w:pPr>
            <w:r>
              <w:rPr>
                <w:rFonts w:cs="Arial"/>
                <w:color w:val="000000" w:themeColor="text1"/>
                <w:sz w:val="18"/>
                <w:szCs w:val="18"/>
              </w:rPr>
              <w:t>97</w:t>
            </w:r>
          </w:p>
        </w:tc>
      </w:tr>
      <w:tr w:rsidR="00424E5C" w:rsidRPr="0075006D" w14:paraId="5375FB1B" w14:textId="77777777" w:rsidTr="00D414B6">
        <w:trPr>
          <w:trHeight w:val="254"/>
        </w:trPr>
        <w:tc>
          <w:tcPr>
            <w:tcW w:w="6237" w:type="dxa"/>
            <w:tcBorders>
              <w:top w:val="nil"/>
              <w:left w:val="nil"/>
              <w:bottom w:val="nil"/>
              <w:right w:val="nil"/>
            </w:tcBorders>
            <w:shd w:val="clear" w:color="auto" w:fill="auto"/>
            <w:vAlign w:val="bottom"/>
          </w:tcPr>
          <w:p w14:paraId="14AFA79E" w14:textId="77777777" w:rsidR="00424E5C" w:rsidRPr="00424E5C" w:rsidRDefault="00424E5C" w:rsidP="00424E5C">
            <w:pPr>
              <w:rPr>
                <w:rFonts w:cs="Arial"/>
                <w:color w:val="000000" w:themeColor="text1"/>
                <w:sz w:val="18"/>
                <w:szCs w:val="18"/>
              </w:rPr>
            </w:pPr>
            <w:r w:rsidRPr="00424E5C">
              <w:rPr>
                <w:rFonts w:cs="Arial"/>
                <w:color w:val="000000" w:themeColor="text1"/>
                <w:sz w:val="18"/>
                <w:szCs w:val="18"/>
              </w:rPr>
              <w:t xml:space="preserve">Neto </w:t>
            </w:r>
            <w:r w:rsidRPr="00D414B6">
              <w:rPr>
                <w:rFonts w:cs="Arial"/>
                <w:color w:val="000000" w:themeColor="text1"/>
                <w:sz w:val="18"/>
                <w:szCs w:val="18"/>
              </w:rPr>
              <w:t>smanjenje/(povećanje)</w:t>
            </w:r>
            <w:r w:rsidRPr="00424E5C">
              <w:rPr>
                <w:rFonts w:cs="Arial"/>
                <w:color w:val="000000" w:themeColor="text1"/>
                <w:sz w:val="18"/>
                <w:szCs w:val="18"/>
              </w:rPr>
              <w:t xml:space="preserve"> ostale imovine</w:t>
            </w:r>
          </w:p>
        </w:tc>
        <w:tc>
          <w:tcPr>
            <w:tcW w:w="1276" w:type="dxa"/>
            <w:tcBorders>
              <w:top w:val="nil"/>
              <w:left w:val="nil"/>
              <w:bottom w:val="nil"/>
              <w:right w:val="nil"/>
            </w:tcBorders>
            <w:shd w:val="clear" w:color="auto" w:fill="auto"/>
            <w:noWrap/>
            <w:vAlign w:val="bottom"/>
          </w:tcPr>
          <w:p w14:paraId="31BE0834" w14:textId="79A968DC"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(36)</w:t>
            </w:r>
          </w:p>
        </w:tc>
        <w:tc>
          <w:tcPr>
            <w:tcW w:w="1134" w:type="dxa"/>
            <w:tcBorders>
              <w:top w:val="nil"/>
              <w:left w:val="nil"/>
              <w:bottom w:val="nil"/>
              <w:right w:val="nil"/>
            </w:tcBorders>
            <w:shd w:val="clear" w:color="auto" w:fill="auto"/>
            <w:vAlign w:val="bottom"/>
          </w:tcPr>
          <w:p w14:paraId="624D8862" w14:textId="755140F4" w:rsidR="00424E5C" w:rsidRPr="0075006D" w:rsidRDefault="00424E5C" w:rsidP="00424E5C">
            <w:pPr>
              <w:jc w:val="right"/>
              <w:rPr>
                <w:rFonts w:cs="Arial"/>
                <w:color w:val="000000" w:themeColor="text1"/>
                <w:sz w:val="18"/>
                <w:szCs w:val="18"/>
              </w:rPr>
            </w:pPr>
            <w:r w:rsidRPr="00576BAE">
              <w:rPr>
                <w:rFonts w:cs="Arial"/>
                <w:color w:val="000000" w:themeColor="text1"/>
                <w:sz w:val="18"/>
                <w:szCs w:val="18"/>
              </w:rPr>
              <w:t>168</w:t>
            </w:r>
          </w:p>
        </w:tc>
      </w:tr>
      <w:tr w:rsidR="00424E5C" w:rsidRPr="0075006D" w14:paraId="0D75294C" w14:textId="77777777" w:rsidTr="00D414B6">
        <w:trPr>
          <w:trHeight w:val="254"/>
        </w:trPr>
        <w:tc>
          <w:tcPr>
            <w:tcW w:w="6237" w:type="dxa"/>
            <w:tcBorders>
              <w:top w:val="nil"/>
              <w:left w:val="nil"/>
              <w:bottom w:val="nil"/>
              <w:right w:val="nil"/>
            </w:tcBorders>
            <w:shd w:val="clear" w:color="auto" w:fill="auto"/>
            <w:vAlign w:val="bottom"/>
          </w:tcPr>
          <w:p w14:paraId="702F1D09" w14:textId="77777777" w:rsidR="00424E5C" w:rsidRPr="00424E5C" w:rsidRDefault="00424E5C" w:rsidP="00424E5C">
            <w:pPr>
              <w:rPr>
                <w:rFonts w:cs="Arial"/>
                <w:color w:val="000000" w:themeColor="text1"/>
                <w:sz w:val="18"/>
                <w:szCs w:val="18"/>
              </w:rPr>
            </w:pPr>
            <w:r w:rsidRPr="00424E5C">
              <w:rPr>
                <w:rFonts w:cs="Arial"/>
                <w:color w:val="000000" w:themeColor="text1"/>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14:paraId="5A79E77E" w14:textId="7328BB7A"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(1.814)</w:t>
            </w:r>
          </w:p>
        </w:tc>
        <w:tc>
          <w:tcPr>
            <w:tcW w:w="1134" w:type="dxa"/>
            <w:tcBorders>
              <w:top w:val="nil"/>
              <w:left w:val="nil"/>
              <w:bottom w:val="nil"/>
              <w:right w:val="nil"/>
            </w:tcBorders>
            <w:shd w:val="clear" w:color="auto" w:fill="auto"/>
            <w:vAlign w:val="bottom"/>
          </w:tcPr>
          <w:p w14:paraId="11B2A51E" w14:textId="2FE1C87E" w:rsidR="00424E5C" w:rsidRPr="0075006D" w:rsidRDefault="00424E5C" w:rsidP="00424E5C">
            <w:pPr>
              <w:jc w:val="right"/>
              <w:rPr>
                <w:rFonts w:cs="Arial"/>
                <w:color w:val="000000" w:themeColor="text1"/>
                <w:sz w:val="18"/>
                <w:szCs w:val="18"/>
              </w:rPr>
            </w:pPr>
            <w:r>
              <w:rPr>
                <w:rFonts w:cs="Arial"/>
                <w:color w:val="000000" w:themeColor="text1"/>
                <w:sz w:val="18"/>
                <w:szCs w:val="18"/>
              </w:rPr>
              <w:t>(</w:t>
            </w:r>
            <w:r w:rsidRPr="00576BAE">
              <w:rPr>
                <w:rFonts w:cs="Arial"/>
                <w:color w:val="000000" w:themeColor="text1"/>
                <w:sz w:val="18"/>
                <w:szCs w:val="18"/>
              </w:rPr>
              <w:t>1.771</w:t>
            </w:r>
            <w:r>
              <w:rPr>
                <w:rFonts w:cs="Arial"/>
                <w:color w:val="000000" w:themeColor="text1"/>
                <w:sz w:val="18"/>
                <w:szCs w:val="18"/>
              </w:rPr>
              <w:t>)</w:t>
            </w:r>
          </w:p>
        </w:tc>
      </w:tr>
      <w:tr w:rsidR="00424E5C" w:rsidRPr="0075006D" w14:paraId="65D44639" w14:textId="77777777" w:rsidTr="00D414B6">
        <w:trPr>
          <w:trHeight w:val="254"/>
        </w:trPr>
        <w:tc>
          <w:tcPr>
            <w:tcW w:w="6237" w:type="dxa"/>
            <w:tcBorders>
              <w:top w:val="nil"/>
              <w:left w:val="nil"/>
              <w:bottom w:val="nil"/>
              <w:right w:val="nil"/>
            </w:tcBorders>
            <w:shd w:val="clear" w:color="auto" w:fill="auto"/>
            <w:vAlign w:val="bottom"/>
          </w:tcPr>
          <w:p w14:paraId="62BE0154"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povećanje tehničkih pričuva</w:t>
            </w:r>
          </w:p>
        </w:tc>
        <w:tc>
          <w:tcPr>
            <w:tcW w:w="1276" w:type="dxa"/>
            <w:tcBorders>
              <w:top w:val="nil"/>
              <w:left w:val="nil"/>
              <w:bottom w:val="nil"/>
              <w:right w:val="nil"/>
            </w:tcBorders>
            <w:shd w:val="clear" w:color="auto" w:fill="auto"/>
            <w:noWrap/>
            <w:vAlign w:val="bottom"/>
          </w:tcPr>
          <w:p w14:paraId="2E45E09D" w14:textId="7CAD2563"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218</w:t>
            </w:r>
          </w:p>
        </w:tc>
        <w:tc>
          <w:tcPr>
            <w:tcW w:w="1134" w:type="dxa"/>
            <w:tcBorders>
              <w:top w:val="nil"/>
              <w:left w:val="nil"/>
              <w:bottom w:val="nil"/>
              <w:right w:val="nil"/>
            </w:tcBorders>
            <w:shd w:val="clear" w:color="auto" w:fill="auto"/>
            <w:vAlign w:val="bottom"/>
          </w:tcPr>
          <w:p w14:paraId="49C6AC7E" w14:textId="2C9D6CBC" w:rsidR="00424E5C" w:rsidRPr="0075006D" w:rsidRDefault="00424E5C" w:rsidP="00424E5C">
            <w:pPr>
              <w:jc w:val="right"/>
              <w:rPr>
                <w:rFonts w:cs="Arial"/>
                <w:color w:val="000000" w:themeColor="text1"/>
                <w:sz w:val="18"/>
                <w:szCs w:val="18"/>
              </w:rPr>
            </w:pPr>
            <w:r>
              <w:rPr>
                <w:rFonts w:cs="Arial"/>
                <w:color w:val="000000" w:themeColor="text1"/>
                <w:sz w:val="18"/>
                <w:szCs w:val="18"/>
              </w:rPr>
              <w:t>101</w:t>
            </w:r>
          </w:p>
        </w:tc>
      </w:tr>
      <w:tr w:rsidR="00424E5C" w:rsidRPr="0075006D" w14:paraId="2B99EDD4" w14:textId="77777777" w:rsidTr="00D414B6">
        <w:trPr>
          <w:trHeight w:val="254"/>
        </w:trPr>
        <w:tc>
          <w:tcPr>
            <w:tcW w:w="6237" w:type="dxa"/>
            <w:tcBorders>
              <w:top w:val="nil"/>
              <w:left w:val="nil"/>
              <w:bottom w:val="nil"/>
              <w:right w:val="nil"/>
            </w:tcBorders>
            <w:shd w:val="clear" w:color="auto" w:fill="auto"/>
            <w:vAlign w:val="bottom"/>
          </w:tcPr>
          <w:p w14:paraId="1B96DA7E"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0548C8D4" w14:textId="198040BA"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38</w:t>
            </w:r>
          </w:p>
        </w:tc>
        <w:tc>
          <w:tcPr>
            <w:tcW w:w="1134" w:type="dxa"/>
            <w:tcBorders>
              <w:top w:val="nil"/>
              <w:left w:val="nil"/>
              <w:bottom w:val="single" w:sz="4" w:space="0" w:color="auto"/>
              <w:right w:val="nil"/>
            </w:tcBorders>
            <w:shd w:val="clear" w:color="auto" w:fill="auto"/>
            <w:vAlign w:val="bottom"/>
          </w:tcPr>
          <w:p w14:paraId="544D1135" w14:textId="616D0A54" w:rsidR="00424E5C" w:rsidRPr="0075006D" w:rsidRDefault="00424E5C" w:rsidP="00424E5C">
            <w:pPr>
              <w:jc w:val="right"/>
              <w:rPr>
                <w:rFonts w:cs="Arial"/>
                <w:color w:val="000000" w:themeColor="text1"/>
                <w:sz w:val="18"/>
                <w:szCs w:val="18"/>
              </w:rPr>
            </w:pPr>
            <w:r>
              <w:rPr>
                <w:rFonts w:cs="Arial"/>
                <w:color w:val="000000" w:themeColor="text1"/>
                <w:sz w:val="18"/>
                <w:szCs w:val="18"/>
              </w:rPr>
              <w:t>78</w:t>
            </w:r>
          </w:p>
        </w:tc>
      </w:tr>
      <w:tr w:rsidR="00424E5C" w:rsidRPr="0075006D" w14:paraId="6EC640BD" w14:textId="77777777" w:rsidTr="00D414B6">
        <w:trPr>
          <w:trHeight w:val="190"/>
        </w:trPr>
        <w:tc>
          <w:tcPr>
            <w:tcW w:w="6237" w:type="dxa"/>
            <w:tcBorders>
              <w:left w:val="nil"/>
              <w:right w:val="nil"/>
            </w:tcBorders>
            <w:shd w:val="clear" w:color="auto" w:fill="auto"/>
            <w:vAlign w:val="bottom"/>
          </w:tcPr>
          <w:p w14:paraId="4B45B41C" w14:textId="0119550F" w:rsidR="00424E5C" w:rsidRPr="0075006D" w:rsidRDefault="00424E5C" w:rsidP="00424E5C">
            <w:pPr>
              <w:rPr>
                <w:rFonts w:cs="Arial"/>
                <w:b/>
                <w:bCs/>
                <w:color w:val="000000" w:themeColor="text1"/>
                <w:sz w:val="18"/>
                <w:szCs w:val="18"/>
              </w:rPr>
            </w:pPr>
            <w:r w:rsidRPr="0075006D">
              <w:rPr>
                <w:rFonts w:cs="Arial"/>
                <w:b/>
                <w:bCs/>
                <w:color w:val="000000" w:themeColor="text1"/>
                <w:sz w:val="18"/>
                <w:szCs w:val="18"/>
              </w:rPr>
              <w:t xml:space="preserve">Neto novčana </w:t>
            </w:r>
            <w:r w:rsidRPr="00424E5C">
              <w:rPr>
                <w:rFonts w:cs="Arial"/>
                <w:b/>
                <w:bCs/>
                <w:color w:val="000000" w:themeColor="text1"/>
                <w:sz w:val="18"/>
                <w:szCs w:val="18"/>
              </w:rPr>
              <w:t xml:space="preserve">sredstva </w:t>
            </w:r>
            <w:r w:rsidRPr="00D414B6">
              <w:rPr>
                <w:rFonts w:cs="Arial"/>
                <w:b/>
                <w:bCs/>
                <w:color w:val="000000" w:themeColor="text1"/>
                <w:sz w:val="18"/>
                <w:szCs w:val="18"/>
              </w:rPr>
              <w:t xml:space="preserve">ostvarena </w:t>
            </w:r>
            <w:r w:rsidRPr="00424E5C">
              <w:rPr>
                <w:rFonts w:cs="Arial"/>
                <w:b/>
                <w:bCs/>
                <w:color w:val="000000" w:themeColor="text1"/>
                <w:sz w:val="18"/>
                <w:szCs w:val="18"/>
              </w:rPr>
              <w:t>za</w:t>
            </w:r>
            <w:r w:rsidRPr="0075006D">
              <w:rPr>
                <w:rFonts w:cs="Arial"/>
                <w:b/>
                <w:bCs/>
                <w:color w:val="000000" w:themeColor="text1"/>
                <w:sz w:val="18"/>
                <w:szCs w:val="18"/>
              </w:rPr>
              <w:t xml:space="preserve"> poslovne aktivnosti</w:t>
            </w:r>
          </w:p>
        </w:tc>
        <w:tc>
          <w:tcPr>
            <w:tcW w:w="1276" w:type="dxa"/>
            <w:tcBorders>
              <w:top w:val="single" w:sz="4" w:space="0" w:color="auto"/>
              <w:left w:val="nil"/>
              <w:right w:val="nil"/>
            </w:tcBorders>
            <w:shd w:val="clear" w:color="auto" w:fill="auto"/>
            <w:noWrap/>
            <w:vAlign w:val="bottom"/>
          </w:tcPr>
          <w:p w14:paraId="4C1B64B2" w14:textId="683FD97D" w:rsidR="00424E5C" w:rsidRPr="0075006D" w:rsidRDefault="00424E5C" w:rsidP="00424E5C">
            <w:pPr>
              <w:jc w:val="right"/>
              <w:rPr>
                <w:rFonts w:cs="Arial"/>
                <w:b/>
                <w:bCs/>
                <w:color w:val="000000" w:themeColor="text1"/>
                <w:sz w:val="18"/>
                <w:szCs w:val="18"/>
              </w:rPr>
            </w:pPr>
            <w:r>
              <w:rPr>
                <w:rFonts w:ascii="Calibri" w:hAnsi="Calibri" w:cs="Arial"/>
                <w:b/>
                <w:bCs/>
                <w:color w:val="000000"/>
                <w:sz w:val="18"/>
                <w:szCs w:val="18"/>
              </w:rPr>
              <w:t>233</w:t>
            </w:r>
          </w:p>
        </w:tc>
        <w:tc>
          <w:tcPr>
            <w:tcW w:w="1134" w:type="dxa"/>
            <w:tcBorders>
              <w:top w:val="single" w:sz="4" w:space="0" w:color="auto"/>
              <w:left w:val="nil"/>
              <w:right w:val="nil"/>
            </w:tcBorders>
            <w:shd w:val="clear" w:color="auto" w:fill="auto"/>
            <w:vAlign w:val="bottom"/>
          </w:tcPr>
          <w:p w14:paraId="51F2E84A" w14:textId="31F67C34" w:rsidR="00424E5C" w:rsidRPr="0075006D" w:rsidRDefault="00424E5C" w:rsidP="00424E5C">
            <w:pPr>
              <w:jc w:val="right"/>
              <w:rPr>
                <w:rFonts w:cs="Arial"/>
                <w:b/>
                <w:bCs/>
                <w:color w:val="000000" w:themeColor="text1"/>
                <w:sz w:val="18"/>
                <w:szCs w:val="18"/>
              </w:rPr>
            </w:pPr>
            <w:r>
              <w:rPr>
                <w:rFonts w:cs="Arial"/>
                <w:b/>
                <w:bCs/>
                <w:color w:val="000000" w:themeColor="text1"/>
                <w:sz w:val="18"/>
                <w:szCs w:val="18"/>
              </w:rPr>
              <w:t>57</w:t>
            </w:r>
          </w:p>
        </w:tc>
      </w:tr>
      <w:tr w:rsidR="00424E5C" w:rsidRPr="0075006D" w14:paraId="501B7B1B" w14:textId="77777777" w:rsidTr="00815CFC">
        <w:trPr>
          <w:trHeight w:val="74"/>
        </w:trPr>
        <w:tc>
          <w:tcPr>
            <w:tcW w:w="6237" w:type="dxa"/>
            <w:tcBorders>
              <w:top w:val="nil"/>
              <w:left w:val="nil"/>
              <w:bottom w:val="nil"/>
              <w:right w:val="nil"/>
            </w:tcBorders>
            <w:shd w:val="clear" w:color="auto" w:fill="auto"/>
            <w:vAlign w:val="bottom"/>
          </w:tcPr>
          <w:p w14:paraId="46AE750A" w14:textId="77777777" w:rsidR="00424E5C" w:rsidRPr="0075006D" w:rsidRDefault="00424E5C" w:rsidP="00424E5C">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2DCCED81" w14:textId="77777777" w:rsidR="00424E5C" w:rsidRPr="0075006D" w:rsidRDefault="00424E5C" w:rsidP="00424E5C">
            <w:pPr>
              <w:spacing w:line="140" w:lineRule="exact"/>
              <w:jc w:val="right"/>
              <w:rPr>
                <w:rFonts w:cs="Arial"/>
                <w:bCs/>
                <w:color w:val="000000" w:themeColor="text1"/>
                <w:sz w:val="18"/>
                <w:szCs w:val="18"/>
              </w:rPr>
            </w:pPr>
          </w:p>
        </w:tc>
        <w:tc>
          <w:tcPr>
            <w:tcW w:w="1134" w:type="dxa"/>
            <w:tcBorders>
              <w:top w:val="single" w:sz="12" w:space="0" w:color="auto"/>
              <w:left w:val="nil"/>
              <w:right w:val="nil"/>
            </w:tcBorders>
            <w:shd w:val="clear" w:color="auto" w:fill="auto"/>
            <w:vAlign w:val="bottom"/>
          </w:tcPr>
          <w:p w14:paraId="29C044C8" w14:textId="77777777" w:rsidR="00424E5C" w:rsidRPr="0075006D" w:rsidRDefault="00424E5C" w:rsidP="00424E5C">
            <w:pPr>
              <w:spacing w:line="140" w:lineRule="exact"/>
              <w:jc w:val="right"/>
              <w:rPr>
                <w:rFonts w:cs="Arial"/>
                <w:bCs/>
                <w:color w:val="000000" w:themeColor="text1"/>
                <w:sz w:val="18"/>
                <w:szCs w:val="18"/>
              </w:rPr>
            </w:pPr>
          </w:p>
        </w:tc>
      </w:tr>
      <w:tr w:rsidR="00424E5C" w:rsidRPr="0075006D" w14:paraId="21CA554C" w14:textId="77777777" w:rsidTr="00815CFC">
        <w:trPr>
          <w:trHeight w:val="196"/>
        </w:trPr>
        <w:tc>
          <w:tcPr>
            <w:tcW w:w="6237" w:type="dxa"/>
            <w:tcBorders>
              <w:top w:val="nil"/>
              <w:left w:val="nil"/>
              <w:bottom w:val="nil"/>
              <w:right w:val="nil"/>
            </w:tcBorders>
            <w:shd w:val="clear" w:color="auto" w:fill="auto"/>
            <w:vAlign w:val="bottom"/>
          </w:tcPr>
          <w:p w14:paraId="494E9B77" w14:textId="77777777" w:rsidR="00424E5C" w:rsidRPr="0075006D" w:rsidRDefault="00424E5C" w:rsidP="00424E5C">
            <w:pPr>
              <w:rPr>
                <w:rFonts w:cs="Arial"/>
                <w:b/>
                <w:color w:val="000000" w:themeColor="text1"/>
                <w:sz w:val="18"/>
                <w:szCs w:val="18"/>
              </w:rPr>
            </w:pPr>
            <w:proofErr w:type="spellStart"/>
            <w:r w:rsidRPr="0075006D">
              <w:rPr>
                <w:rFonts w:cs="Arial"/>
                <w:b/>
                <w:color w:val="000000" w:themeColor="text1"/>
                <w:sz w:val="18"/>
                <w:szCs w:val="18"/>
              </w:rPr>
              <w:t>Ulagateljske</w:t>
            </w:r>
            <w:proofErr w:type="spellEnd"/>
            <w:r w:rsidRPr="0075006D">
              <w:rPr>
                <w:rFonts w:cs="Arial"/>
                <w:b/>
                <w:color w:val="000000" w:themeColor="text1"/>
                <w:sz w:val="18"/>
                <w:szCs w:val="18"/>
              </w:rPr>
              <w:t xml:space="preserve"> aktivnosti</w:t>
            </w:r>
          </w:p>
        </w:tc>
        <w:tc>
          <w:tcPr>
            <w:tcW w:w="1276" w:type="dxa"/>
            <w:tcBorders>
              <w:left w:val="nil"/>
              <w:bottom w:val="nil"/>
              <w:right w:val="nil"/>
            </w:tcBorders>
            <w:shd w:val="clear" w:color="auto" w:fill="auto"/>
            <w:noWrap/>
            <w:vAlign w:val="bottom"/>
          </w:tcPr>
          <w:p w14:paraId="67AF0A35" w14:textId="77777777" w:rsidR="00424E5C" w:rsidRPr="0075006D" w:rsidRDefault="00424E5C" w:rsidP="00424E5C">
            <w:pPr>
              <w:jc w:val="right"/>
              <w:rPr>
                <w:rFonts w:cs="Arial"/>
                <w:bCs/>
                <w:color w:val="000000" w:themeColor="text1"/>
                <w:sz w:val="18"/>
                <w:szCs w:val="18"/>
              </w:rPr>
            </w:pPr>
          </w:p>
        </w:tc>
        <w:tc>
          <w:tcPr>
            <w:tcW w:w="1134" w:type="dxa"/>
            <w:tcBorders>
              <w:left w:val="nil"/>
              <w:bottom w:val="nil"/>
              <w:right w:val="nil"/>
            </w:tcBorders>
            <w:shd w:val="clear" w:color="auto" w:fill="auto"/>
            <w:vAlign w:val="bottom"/>
          </w:tcPr>
          <w:p w14:paraId="41277543" w14:textId="77777777" w:rsidR="00424E5C" w:rsidRPr="0075006D" w:rsidRDefault="00424E5C" w:rsidP="00424E5C">
            <w:pPr>
              <w:jc w:val="right"/>
              <w:rPr>
                <w:rFonts w:cs="Arial"/>
                <w:bCs/>
                <w:color w:val="000000" w:themeColor="text1"/>
                <w:sz w:val="18"/>
                <w:szCs w:val="18"/>
              </w:rPr>
            </w:pPr>
          </w:p>
        </w:tc>
      </w:tr>
      <w:tr w:rsidR="00424E5C" w:rsidRPr="0075006D" w14:paraId="34D41107" w14:textId="77777777" w:rsidTr="00D414B6">
        <w:trPr>
          <w:trHeight w:val="186"/>
        </w:trPr>
        <w:tc>
          <w:tcPr>
            <w:tcW w:w="6237" w:type="dxa"/>
            <w:tcBorders>
              <w:top w:val="nil"/>
              <w:left w:val="nil"/>
              <w:right w:val="nil"/>
            </w:tcBorders>
            <w:shd w:val="clear" w:color="auto" w:fill="auto"/>
            <w:vAlign w:val="bottom"/>
          </w:tcPr>
          <w:p w14:paraId="6A3702CC"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kupovina imovine po fer vrijednosti kroz IDG</w:t>
            </w:r>
          </w:p>
        </w:tc>
        <w:tc>
          <w:tcPr>
            <w:tcW w:w="1276" w:type="dxa"/>
            <w:tcBorders>
              <w:top w:val="nil"/>
              <w:left w:val="nil"/>
              <w:right w:val="nil"/>
            </w:tcBorders>
            <w:shd w:val="clear" w:color="auto" w:fill="auto"/>
            <w:noWrap/>
            <w:vAlign w:val="bottom"/>
          </w:tcPr>
          <w:p w14:paraId="5B73432B" w14:textId="2AA1B0B8"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6FE4BA82" w14:textId="36175584" w:rsidR="00424E5C" w:rsidRPr="0075006D" w:rsidRDefault="00424E5C" w:rsidP="00424E5C">
            <w:pPr>
              <w:jc w:val="right"/>
              <w:rPr>
                <w:rFonts w:cs="Arial"/>
                <w:color w:val="000000" w:themeColor="text1"/>
                <w:sz w:val="18"/>
                <w:szCs w:val="18"/>
              </w:rPr>
            </w:pPr>
            <w:r>
              <w:rPr>
                <w:rFonts w:cs="Arial"/>
                <w:color w:val="000000" w:themeColor="text1"/>
                <w:sz w:val="18"/>
                <w:szCs w:val="18"/>
              </w:rPr>
              <w:t>-</w:t>
            </w:r>
          </w:p>
        </w:tc>
      </w:tr>
      <w:tr w:rsidR="00424E5C" w:rsidRPr="0075006D" w14:paraId="090F396C" w14:textId="77777777" w:rsidTr="00D414B6">
        <w:trPr>
          <w:trHeight w:val="186"/>
        </w:trPr>
        <w:tc>
          <w:tcPr>
            <w:tcW w:w="6237" w:type="dxa"/>
            <w:tcBorders>
              <w:top w:val="nil"/>
              <w:left w:val="nil"/>
              <w:right w:val="nil"/>
            </w:tcBorders>
            <w:shd w:val="clear" w:color="auto" w:fill="auto"/>
            <w:vAlign w:val="bottom"/>
          </w:tcPr>
          <w:p w14:paraId="469E0080"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prodaja imovine po fer vrijednosti kroz IDG</w:t>
            </w:r>
          </w:p>
        </w:tc>
        <w:tc>
          <w:tcPr>
            <w:tcW w:w="1276" w:type="dxa"/>
            <w:tcBorders>
              <w:top w:val="nil"/>
              <w:left w:val="nil"/>
              <w:right w:val="nil"/>
            </w:tcBorders>
            <w:shd w:val="clear" w:color="auto" w:fill="auto"/>
            <w:noWrap/>
            <w:vAlign w:val="bottom"/>
          </w:tcPr>
          <w:p w14:paraId="368608DD" w14:textId="18055CC3"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4F0EE25F" w14:textId="6BB38F45" w:rsidR="00424E5C" w:rsidRPr="0075006D" w:rsidRDefault="00424E5C" w:rsidP="00424E5C">
            <w:pPr>
              <w:jc w:val="right"/>
              <w:rPr>
                <w:rFonts w:cs="Arial"/>
                <w:color w:val="000000" w:themeColor="text1"/>
                <w:sz w:val="18"/>
                <w:szCs w:val="18"/>
              </w:rPr>
            </w:pPr>
            <w:r w:rsidRPr="004D1792">
              <w:rPr>
                <w:rFonts w:cs="Arial"/>
                <w:color w:val="000000" w:themeColor="text1"/>
                <w:sz w:val="18"/>
                <w:szCs w:val="18"/>
              </w:rPr>
              <w:t>9.747</w:t>
            </w:r>
          </w:p>
        </w:tc>
      </w:tr>
      <w:tr w:rsidR="00424E5C" w:rsidRPr="0075006D" w14:paraId="6C74C9D2" w14:textId="77777777" w:rsidTr="00D414B6">
        <w:trPr>
          <w:trHeight w:val="186"/>
        </w:trPr>
        <w:tc>
          <w:tcPr>
            <w:tcW w:w="6237" w:type="dxa"/>
            <w:tcBorders>
              <w:top w:val="nil"/>
              <w:left w:val="nil"/>
              <w:right w:val="nil"/>
            </w:tcBorders>
            <w:shd w:val="clear" w:color="auto" w:fill="auto"/>
            <w:vAlign w:val="bottom"/>
          </w:tcPr>
          <w:p w14:paraId="281A8EB8"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kupovina imovine raspoložive za prodaju</w:t>
            </w:r>
          </w:p>
        </w:tc>
        <w:tc>
          <w:tcPr>
            <w:tcW w:w="1276" w:type="dxa"/>
            <w:tcBorders>
              <w:top w:val="nil"/>
              <w:left w:val="nil"/>
              <w:right w:val="nil"/>
            </w:tcBorders>
            <w:shd w:val="clear" w:color="auto" w:fill="auto"/>
            <w:noWrap/>
            <w:vAlign w:val="bottom"/>
          </w:tcPr>
          <w:p w14:paraId="1DE2024F" w14:textId="20C4571E"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027F65E6" w14:textId="368F1E57" w:rsidR="00424E5C" w:rsidRPr="0075006D" w:rsidRDefault="00424E5C" w:rsidP="00424E5C">
            <w:pPr>
              <w:jc w:val="right"/>
              <w:rPr>
                <w:rFonts w:cs="Arial"/>
                <w:color w:val="000000" w:themeColor="text1"/>
                <w:sz w:val="18"/>
                <w:szCs w:val="18"/>
              </w:rPr>
            </w:pPr>
            <w:r>
              <w:rPr>
                <w:rFonts w:cs="Arial"/>
                <w:color w:val="000000" w:themeColor="text1"/>
                <w:sz w:val="18"/>
                <w:szCs w:val="18"/>
              </w:rPr>
              <w:t>(</w:t>
            </w:r>
            <w:r w:rsidRPr="004D1792">
              <w:rPr>
                <w:rFonts w:cs="Arial"/>
                <w:color w:val="000000" w:themeColor="text1"/>
                <w:sz w:val="18"/>
                <w:szCs w:val="18"/>
              </w:rPr>
              <w:t>3.044</w:t>
            </w:r>
            <w:r>
              <w:rPr>
                <w:rFonts w:cs="Arial"/>
                <w:color w:val="000000" w:themeColor="text1"/>
                <w:sz w:val="18"/>
                <w:szCs w:val="18"/>
              </w:rPr>
              <w:t>)</w:t>
            </w:r>
          </w:p>
        </w:tc>
      </w:tr>
      <w:tr w:rsidR="00424E5C" w:rsidRPr="0075006D" w14:paraId="6907B6FF" w14:textId="77777777" w:rsidTr="00D414B6">
        <w:trPr>
          <w:trHeight w:val="186"/>
        </w:trPr>
        <w:tc>
          <w:tcPr>
            <w:tcW w:w="6237" w:type="dxa"/>
            <w:tcBorders>
              <w:top w:val="nil"/>
              <w:left w:val="nil"/>
              <w:right w:val="nil"/>
            </w:tcBorders>
            <w:shd w:val="clear" w:color="auto" w:fill="auto"/>
            <w:vAlign w:val="bottom"/>
          </w:tcPr>
          <w:p w14:paraId="576F7001"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prodaja imovine raspoložive za prodaju</w:t>
            </w:r>
          </w:p>
        </w:tc>
        <w:tc>
          <w:tcPr>
            <w:tcW w:w="1276" w:type="dxa"/>
            <w:tcBorders>
              <w:top w:val="nil"/>
              <w:left w:val="nil"/>
              <w:right w:val="nil"/>
            </w:tcBorders>
            <w:shd w:val="clear" w:color="auto" w:fill="auto"/>
            <w:noWrap/>
            <w:vAlign w:val="bottom"/>
          </w:tcPr>
          <w:p w14:paraId="6928CABA" w14:textId="274EEF2B"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5CF61EC8" w14:textId="2BDE960C" w:rsidR="00424E5C" w:rsidRPr="0075006D" w:rsidRDefault="00424E5C" w:rsidP="00424E5C">
            <w:pPr>
              <w:jc w:val="right"/>
              <w:rPr>
                <w:rFonts w:cs="Arial"/>
                <w:color w:val="000000" w:themeColor="text1"/>
                <w:sz w:val="18"/>
                <w:szCs w:val="18"/>
              </w:rPr>
            </w:pPr>
            <w:r w:rsidRPr="004D1792">
              <w:rPr>
                <w:rFonts w:cs="Arial"/>
                <w:color w:val="000000" w:themeColor="text1"/>
                <w:sz w:val="18"/>
                <w:szCs w:val="18"/>
              </w:rPr>
              <w:t>3.346</w:t>
            </w:r>
          </w:p>
        </w:tc>
      </w:tr>
      <w:tr w:rsidR="00424E5C" w:rsidRPr="0075006D" w14:paraId="2DAC3401" w14:textId="77777777" w:rsidTr="00D414B6">
        <w:trPr>
          <w:trHeight w:val="186"/>
        </w:trPr>
        <w:tc>
          <w:tcPr>
            <w:tcW w:w="6237" w:type="dxa"/>
            <w:tcBorders>
              <w:top w:val="nil"/>
              <w:left w:val="nil"/>
              <w:right w:val="nil"/>
            </w:tcBorders>
            <w:shd w:val="clear" w:color="auto" w:fill="auto"/>
            <w:vAlign w:val="bottom"/>
          </w:tcPr>
          <w:p w14:paraId="68043465"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Kupovina imovine koja se drži do dospijeća</w:t>
            </w:r>
          </w:p>
        </w:tc>
        <w:tc>
          <w:tcPr>
            <w:tcW w:w="1276" w:type="dxa"/>
            <w:tcBorders>
              <w:top w:val="nil"/>
              <w:left w:val="nil"/>
              <w:right w:val="nil"/>
            </w:tcBorders>
            <w:shd w:val="clear" w:color="auto" w:fill="auto"/>
            <w:noWrap/>
            <w:vAlign w:val="bottom"/>
          </w:tcPr>
          <w:p w14:paraId="045AE5C8" w14:textId="1A3A1339"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2E2DCA07" w14:textId="484B1B37" w:rsidR="00424E5C" w:rsidRPr="0075006D" w:rsidRDefault="00424E5C" w:rsidP="00424E5C">
            <w:pPr>
              <w:jc w:val="right"/>
              <w:rPr>
                <w:rFonts w:cs="Arial"/>
                <w:color w:val="000000" w:themeColor="text1"/>
                <w:sz w:val="18"/>
                <w:szCs w:val="18"/>
              </w:rPr>
            </w:pPr>
            <w:r>
              <w:rPr>
                <w:rFonts w:cs="Arial"/>
                <w:color w:val="000000" w:themeColor="text1"/>
                <w:sz w:val="18"/>
                <w:szCs w:val="18"/>
              </w:rPr>
              <w:t>-</w:t>
            </w:r>
          </w:p>
        </w:tc>
      </w:tr>
      <w:tr w:rsidR="00424E5C" w:rsidRPr="0075006D" w14:paraId="1D760057" w14:textId="77777777" w:rsidTr="00D414B6">
        <w:trPr>
          <w:trHeight w:val="186"/>
        </w:trPr>
        <w:tc>
          <w:tcPr>
            <w:tcW w:w="6237" w:type="dxa"/>
            <w:tcBorders>
              <w:top w:val="nil"/>
              <w:left w:val="nil"/>
              <w:right w:val="nil"/>
            </w:tcBorders>
            <w:shd w:val="clear" w:color="auto" w:fill="auto"/>
            <w:vAlign w:val="bottom"/>
          </w:tcPr>
          <w:p w14:paraId="4253CC73"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Naplata imovine koja se drži do dospijeća, o dospijeću</w:t>
            </w:r>
          </w:p>
        </w:tc>
        <w:tc>
          <w:tcPr>
            <w:tcW w:w="1276" w:type="dxa"/>
            <w:tcBorders>
              <w:top w:val="nil"/>
              <w:left w:val="nil"/>
              <w:right w:val="nil"/>
            </w:tcBorders>
            <w:shd w:val="clear" w:color="auto" w:fill="auto"/>
            <w:noWrap/>
            <w:vAlign w:val="bottom"/>
          </w:tcPr>
          <w:p w14:paraId="23D73990" w14:textId="410039F0"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w:t>
            </w:r>
          </w:p>
        </w:tc>
        <w:tc>
          <w:tcPr>
            <w:tcW w:w="1134" w:type="dxa"/>
            <w:tcBorders>
              <w:top w:val="nil"/>
              <w:left w:val="nil"/>
              <w:right w:val="nil"/>
            </w:tcBorders>
            <w:shd w:val="clear" w:color="auto" w:fill="auto"/>
            <w:vAlign w:val="bottom"/>
          </w:tcPr>
          <w:p w14:paraId="12C7FE5D" w14:textId="6C6F0BBF" w:rsidR="00424E5C" w:rsidRPr="0075006D" w:rsidRDefault="00424E5C" w:rsidP="00424E5C">
            <w:pPr>
              <w:jc w:val="right"/>
              <w:rPr>
                <w:rFonts w:cs="Arial"/>
                <w:color w:val="000000" w:themeColor="text1"/>
                <w:sz w:val="18"/>
                <w:szCs w:val="18"/>
              </w:rPr>
            </w:pPr>
            <w:r>
              <w:rPr>
                <w:rFonts w:cs="Arial"/>
                <w:color w:val="000000" w:themeColor="text1"/>
                <w:sz w:val="18"/>
                <w:szCs w:val="18"/>
              </w:rPr>
              <w:t>448</w:t>
            </w:r>
          </w:p>
        </w:tc>
      </w:tr>
      <w:tr w:rsidR="00424E5C" w:rsidRPr="0075006D" w14:paraId="29D4D10D" w14:textId="77777777" w:rsidTr="00D414B6">
        <w:trPr>
          <w:trHeight w:val="186"/>
        </w:trPr>
        <w:tc>
          <w:tcPr>
            <w:tcW w:w="6237" w:type="dxa"/>
            <w:tcBorders>
              <w:top w:val="nil"/>
              <w:left w:val="nil"/>
              <w:right w:val="nil"/>
            </w:tcBorders>
            <w:shd w:val="clear" w:color="auto" w:fill="auto"/>
            <w:vAlign w:val="bottom"/>
          </w:tcPr>
          <w:p w14:paraId="52F7D92E"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09538FCF" w14:textId="40BB89EC"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(7)</w:t>
            </w:r>
          </w:p>
        </w:tc>
        <w:tc>
          <w:tcPr>
            <w:tcW w:w="1134" w:type="dxa"/>
            <w:tcBorders>
              <w:top w:val="nil"/>
              <w:left w:val="nil"/>
              <w:bottom w:val="single" w:sz="4" w:space="0" w:color="auto"/>
              <w:right w:val="nil"/>
            </w:tcBorders>
            <w:shd w:val="clear" w:color="auto" w:fill="auto"/>
            <w:vAlign w:val="bottom"/>
          </w:tcPr>
          <w:p w14:paraId="65C0A05C" w14:textId="76DADEAD" w:rsidR="00424E5C" w:rsidRPr="0075006D" w:rsidRDefault="00424E5C" w:rsidP="00424E5C">
            <w:pPr>
              <w:jc w:val="right"/>
              <w:rPr>
                <w:rFonts w:cs="Arial"/>
                <w:color w:val="000000" w:themeColor="text1"/>
                <w:sz w:val="18"/>
                <w:szCs w:val="18"/>
              </w:rPr>
            </w:pPr>
            <w:r>
              <w:rPr>
                <w:rFonts w:cs="Arial"/>
                <w:color w:val="000000" w:themeColor="text1"/>
                <w:sz w:val="18"/>
                <w:szCs w:val="18"/>
              </w:rPr>
              <w:t>(180)</w:t>
            </w:r>
          </w:p>
        </w:tc>
      </w:tr>
      <w:tr w:rsidR="00424E5C" w:rsidRPr="0075006D" w14:paraId="7712794B" w14:textId="77777777" w:rsidTr="00D414B6">
        <w:trPr>
          <w:trHeight w:val="166"/>
        </w:trPr>
        <w:tc>
          <w:tcPr>
            <w:tcW w:w="6237" w:type="dxa"/>
            <w:tcBorders>
              <w:left w:val="nil"/>
              <w:right w:val="nil"/>
            </w:tcBorders>
            <w:shd w:val="clear" w:color="auto" w:fill="auto"/>
            <w:vAlign w:val="bottom"/>
          </w:tcPr>
          <w:p w14:paraId="64649B37" w14:textId="77777777" w:rsidR="00424E5C" w:rsidRPr="0075006D" w:rsidRDefault="00424E5C" w:rsidP="00424E5C">
            <w:pPr>
              <w:rPr>
                <w:rFonts w:cs="Arial"/>
                <w:b/>
                <w:bCs/>
                <w:color w:val="000000" w:themeColor="text1"/>
                <w:sz w:val="18"/>
                <w:szCs w:val="18"/>
              </w:rPr>
            </w:pPr>
            <w:r w:rsidRPr="0075006D">
              <w:rPr>
                <w:rFonts w:cs="Arial"/>
                <w:b/>
                <w:bCs/>
                <w:color w:val="000000" w:themeColor="text1"/>
                <w:sz w:val="18"/>
                <w:szCs w:val="18"/>
              </w:rPr>
              <w:t xml:space="preserve">Neto novčana sredstva </w:t>
            </w:r>
            <w:r w:rsidRPr="00D414B6">
              <w:rPr>
                <w:rFonts w:cs="Arial"/>
                <w:b/>
                <w:bCs/>
                <w:color w:val="000000" w:themeColor="text1"/>
                <w:sz w:val="18"/>
                <w:szCs w:val="18"/>
              </w:rPr>
              <w:t>(uporabljena)/ostvarena</w:t>
            </w:r>
            <w:r w:rsidRPr="00424E5C">
              <w:rPr>
                <w:rFonts w:cs="Arial"/>
                <w:b/>
                <w:bCs/>
                <w:color w:val="000000" w:themeColor="text1"/>
                <w:sz w:val="18"/>
                <w:szCs w:val="18"/>
              </w:rPr>
              <w:t xml:space="preserve"> u </w:t>
            </w:r>
            <w:proofErr w:type="spellStart"/>
            <w:r w:rsidRPr="00424E5C">
              <w:rPr>
                <w:rFonts w:cs="Arial"/>
                <w:b/>
                <w:bCs/>
                <w:color w:val="000000" w:themeColor="text1"/>
                <w:sz w:val="18"/>
                <w:szCs w:val="18"/>
              </w:rPr>
              <w:t>ulagateljskim</w:t>
            </w:r>
            <w:proofErr w:type="spellEnd"/>
            <w:r w:rsidRPr="0075006D">
              <w:rPr>
                <w:rFonts w:cs="Arial"/>
                <w:b/>
                <w:bCs/>
                <w:color w:val="000000" w:themeColor="text1"/>
                <w:sz w:val="18"/>
                <w:szCs w:val="18"/>
              </w:rPr>
              <w:t xml:space="preserve"> aktivnostima</w:t>
            </w:r>
          </w:p>
        </w:tc>
        <w:tc>
          <w:tcPr>
            <w:tcW w:w="1276" w:type="dxa"/>
            <w:tcBorders>
              <w:top w:val="single" w:sz="4" w:space="0" w:color="auto"/>
              <w:left w:val="nil"/>
              <w:bottom w:val="single" w:sz="12" w:space="0" w:color="auto"/>
              <w:right w:val="nil"/>
            </w:tcBorders>
            <w:shd w:val="clear" w:color="auto" w:fill="auto"/>
            <w:noWrap/>
            <w:vAlign w:val="bottom"/>
          </w:tcPr>
          <w:p w14:paraId="02A36F5E" w14:textId="75A7057D" w:rsidR="00424E5C" w:rsidRPr="0075006D" w:rsidRDefault="00424E5C" w:rsidP="00424E5C">
            <w:pPr>
              <w:jc w:val="right"/>
              <w:rPr>
                <w:rFonts w:cs="Arial"/>
                <w:b/>
                <w:bCs/>
                <w:color w:val="000000" w:themeColor="text1"/>
                <w:sz w:val="18"/>
                <w:szCs w:val="18"/>
              </w:rPr>
            </w:pPr>
            <w:r>
              <w:rPr>
                <w:rFonts w:ascii="Calibri" w:hAnsi="Calibri" w:cs="Arial"/>
                <w:b/>
                <w:bCs/>
                <w:color w:val="000000"/>
                <w:sz w:val="18"/>
                <w:szCs w:val="18"/>
              </w:rPr>
              <w:t>(7)</w:t>
            </w:r>
          </w:p>
        </w:tc>
        <w:tc>
          <w:tcPr>
            <w:tcW w:w="1134" w:type="dxa"/>
            <w:tcBorders>
              <w:top w:val="single" w:sz="4" w:space="0" w:color="auto"/>
              <w:left w:val="nil"/>
              <w:bottom w:val="single" w:sz="12" w:space="0" w:color="auto"/>
              <w:right w:val="nil"/>
            </w:tcBorders>
            <w:shd w:val="clear" w:color="auto" w:fill="auto"/>
            <w:vAlign w:val="bottom"/>
          </w:tcPr>
          <w:p w14:paraId="52F40938" w14:textId="4747C0AE" w:rsidR="00424E5C" w:rsidRPr="0075006D" w:rsidRDefault="00424E5C" w:rsidP="00424E5C">
            <w:pPr>
              <w:jc w:val="right"/>
              <w:rPr>
                <w:rFonts w:cs="Arial"/>
                <w:b/>
                <w:bCs/>
                <w:color w:val="000000" w:themeColor="text1"/>
                <w:sz w:val="18"/>
                <w:szCs w:val="18"/>
              </w:rPr>
            </w:pPr>
            <w:r w:rsidRPr="004D1792">
              <w:rPr>
                <w:rFonts w:cs="Arial"/>
                <w:b/>
                <w:bCs/>
                <w:color w:val="000000" w:themeColor="text1"/>
                <w:sz w:val="18"/>
                <w:szCs w:val="18"/>
              </w:rPr>
              <w:t>10.317</w:t>
            </w:r>
          </w:p>
        </w:tc>
      </w:tr>
      <w:tr w:rsidR="00424E5C" w:rsidRPr="0075006D" w14:paraId="2674DC81" w14:textId="77777777" w:rsidTr="00815CFC">
        <w:trPr>
          <w:trHeight w:val="96"/>
        </w:trPr>
        <w:tc>
          <w:tcPr>
            <w:tcW w:w="6237" w:type="dxa"/>
            <w:tcBorders>
              <w:left w:val="nil"/>
              <w:bottom w:val="nil"/>
              <w:right w:val="nil"/>
            </w:tcBorders>
            <w:shd w:val="clear" w:color="auto" w:fill="auto"/>
            <w:vAlign w:val="bottom"/>
          </w:tcPr>
          <w:p w14:paraId="1AC41BD3" w14:textId="77777777" w:rsidR="00424E5C" w:rsidRPr="0075006D" w:rsidRDefault="00424E5C" w:rsidP="00424E5C">
            <w:pPr>
              <w:spacing w:line="140" w:lineRule="exact"/>
              <w:rPr>
                <w:rFonts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706C1E94" w14:textId="77777777" w:rsidR="00424E5C" w:rsidRPr="0075006D"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7EDE050E" w14:textId="77777777" w:rsidR="00424E5C" w:rsidRPr="0075006D" w:rsidRDefault="00424E5C" w:rsidP="00424E5C">
            <w:pPr>
              <w:spacing w:line="140" w:lineRule="exact"/>
              <w:jc w:val="right"/>
              <w:rPr>
                <w:rFonts w:cs="Arial"/>
                <w:color w:val="000000" w:themeColor="text1"/>
                <w:sz w:val="18"/>
                <w:szCs w:val="18"/>
              </w:rPr>
            </w:pPr>
          </w:p>
        </w:tc>
      </w:tr>
      <w:tr w:rsidR="00424E5C" w:rsidRPr="0075006D" w14:paraId="2E029F2A" w14:textId="77777777" w:rsidTr="00815CFC">
        <w:trPr>
          <w:trHeight w:val="164"/>
        </w:trPr>
        <w:tc>
          <w:tcPr>
            <w:tcW w:w="6237" w:type="dxa"/>
            <w:tcBorders>
              <w:top w:val="nil"/>
              <w:left w:val="nil"/>
              <w:right w:val="nil"/>
            </w:tcBorders>
            <w:shd w:val="clear" w:color="auto" w:fill="auto"/>
            <w:vAlign w:val="bottom"/>
          </w:tcPr>
          <w:p w14:paraId="6C3C026C" w14:textId="77777777" w:rsidR="00424E5C" w:rsidRPr="0075006D" w:rsidRDefault="00424E5C" w:rsidP="00424E5C">
            <w:pPr>
              <w:rPr>
                <w:rFonts w:cs="Arial"/>
                <w:b/>
                <w:color w:val="000000" w:themeColor="text1"/>
                <w:sz w:val="18"/>
                <w:szCs w:val="18"/>
              </w:rPr>
            </w:pPr>
            <w:r w:rsidRPr="0075006D">
              <w:rPr>
                <w:rFonts w:cs="Arial"/>
                <w:b/>
                <w:color w:val="000000" w:themeColor="text1"/>
                <w:sz w:val="18"/>
                <w:szCs w:val="18"/>
              </w:rPr>
              <w:t>Učinci promjene tečajeva na novac i novčane ekvivalente</w:t>
            </w:r>
          </w:p>
        </w:tc>
        <w:tc>
          <w:tcPr>
            <w:tcW w:w="1276" w:type="dxa"/>
            <w:tcBorders>
              <w:top w:val="nil"/>
              <w:left w:val="nil"/>
              <w:right w:val="nil"/>
            </w:tcBorders>
            <w:shd w:val="clear" w:color="auto" w:fill="auto"/>
            <w:noWrap/>
            <w:vAlign w:val="bottom"/>
          </w:tcPr>
          <w:p w14:paraId="5535E6F7" w14:textId="77777777" w:rsidR="00424E5C" w:rsidRPr="0075006D" w:rsidRDefault="00424E5C" w:rsidP="00424E5C">
            <w:pPr>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0FEA63C8" w14:textId="77777777" w:rsidR="00424E5C" w:rsidRPr="0075006D" w:rsidRDefault="00424E5C" w:rsidP="00424E5C">
            <w:pPr>
              <w:jc w:val="right"/>
              <w:rPr>
                <w:rFonts w:cs="Arial"/>
                <w:color w:val="000000" w:themeColor="text1"/>
                <w:sz w:val="18"/>
                <w:szCs w:val="18"/>
              </w:rPr>
            </w:pPr>
          </w:p>
        </w:tc>
      </w:tr>
      <w:tr w:rsidR="00424E5C" w:rsidRPr="0075006D" w14:paraId="061194FA" w14:textId="77777777" w:rsidTr="00D414B6">
        <w:trPr>
          <w:trHeight w:val="164"/>
        </w:trPr>
        <w:tc>
          <w:tcPr>
            <w:tcW w:w="6237" w:type="dxa"/>
            <w:tcBorders>
              <w:top w:val="nil"/>
              <w:left w:val="nil"/>
              <w:right w:val="nil"/>
            </w:tcBorders>
            <w:shd w:val="clear" w:color="auto" w:fill="auto"/>
            <w:vAlign w:val="bottom"/>
          </w:tcPr>
          <w:p w14:paraId="35A0C7E1"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 xml:space="preserve">Neto tečajne razlike </w:t>
            </w:r>
          </w:p>
        </w:tc>
        <w:tc>
          <w:tcPr>
            <w:tcW w:w="1276" w:type="dxa"/>
            <w:tcBorders>
              <w:top w:val="nil"/>
              <w:left w:val="nil"/>
              <w:right w:val="nil"/>
            </w:tcBorders>
            <w:shd w:val="clear" w:color="auto" w:fill="auto"/>
            <w:noWrap/>
            <w:vAlign w:val="bottom"/>
          </w:tcPr>
          <w:p w14:paraId="7420D05C" w14:textId="74A366D3"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(93)</w:t>
            </w:r>
          </w:p>
        </w:tc>
        <w:tc>
          <w:tcPr>
            <w:tcW w:w="1134" w:type="dxa"/>
            <w:tcBorders>
              <w:top w:val="nil"/>
              <w:left w:val="nil"/>
              <w:right w:val="nil"/>
            </w:tcBorders>
            <w:shd w:val="clear" w:color="auto" w:fill="auto"/>
            <w:vAlign w:val="bottom"/>
          </w:tcPr>
          <w:p w14:paraId="29E66085" w14:textId="6E3D4B7D" w:rsidR="00424E5C" w:rsidRPr="0075006D" w:rsidRDefault="00424E5C" w:rsidP="00424E5C">
            <w:pPr>
              <w:jc w:val="right"/>
              <w:rPr>
                <w:rFonts w:cs="Arial"/>
                <w:color w:val="000000" w:themeColor="text1"/>
                <w:sz w:val="18"/>
                <w:szCs w:val="18"/>
              </w:rPr>
            </w:pPr>
            <w:r>
              <w:rPr>
                <w:rFonts w:cs="Arial"/>
                <w:color w:val="000000" w:themeColor="text1"/>
                <w:sz w:val="18"/>
                <w:szCs w:val="18"/>
              </w:rPr>
              <w:t>(425)</w:t>
            </w:r>
          </w:p>
        </w:tc>
      </w:tr>
      <w:tr w:rsidR="00424E5C" w:rsidRPr="0075006D" w14:paraId="679230C2" w14:textId="77777777" w:rsidTr="00D414B6">
        <w:trPr>
          <w:trHeight w:val="164"/>
        </w:trPr>
        <w:tc>
          <w:tcPr>
            <w:tcW w:w="6237" w:type="dxa"/>
            <w:tcBorders>
              <w:top w:val="nil"/>
              <w:left w:val="nil"/>
              <w:right w:val="nil"/>
            </w:tcBorders>
            <w:shd w:val="clear" w:color="auto" w:fill="auto"/>
            <w:vAlign w:val="bottom"/>
          </w:tcPr>
          <w:p w14:paraId="6B8CF94F" w14:textId="77777777" w:rsidR="00424E5C" w:rsidRPr="0075006D" w:rsidRDefault="00424E5C" w:rsidP="00424E5C">
            <w:pPr>
              <w:rPr>
                <w:rFonts w:cs="Arial"/>
                <w:b/>
                <w:color w:val="000000" w:themeColor="text1"/>
                <w:sz w:val="18"/>
                <w:szCs w:val="18"/>
              </w:rPr>
            </w:pPr>
            <w:r w:rsidRPr="0075006D">
              <w:rPr>
                <w:rFonts w:cs="Arial"/>
                <w:b/>
                <w:color w:val="000000" w:themeColor="text1"/>
                <w:sz w:val="18"/>
                <w:szCs w:val="18"/>
              </w:rPr>
              <w:t>Neto učinak</w:t>
            </w:r>
          </w:p>
        </w:tc>
        <w:tc>
          <w:tcPr>
            <w:tcW w:w="1276" w:type="dxa"/>
            <w:tcBorders>
              <w:top w:val="single" w:sz="4" w:space="0" w:color="auto"/>
              <w:left w:val="nil"/>
              <w:right w:val="nil"/>
            </w:tcBorders>
            <w:shd w:val="clear" w:color="auto" w:fill="auto"/>
            <w:noWrap/>
            <w:vAlign w:val="bottom"/>
          </w:tcPr>
          <w:p w14:paraId="1A453846" w14:textId="3BACA2F7" w:rsidR="00424E5C" w:rsidRPr="0075006D" w:rsidRDefault="00424E5C" w:rsidP="00424E5C">
            <w:pPr>
              <w:jc w:val="right"/>
              <w:rPr>
                <w:rFonts w:cs="Arial"/>
                <w:b/>
                <w:color w:val="000000" w:themeColor="text1"/>
                <w:sz w:val="18"/>
                <w:szCs w:val="18"/>
              </w:rPr>
            </w:pPr>
            <w:r>
              <w:rPr>
                <w:rFonts w:ascii="Calibri" w:hAnsi="Calibri" w:cs="Arial"/>
                <w:b/>
                <w:color w:val="000000"/>
                <w:sz w:val="18"/>
                <w:szCs w:val="18"/>
              </w:rPr>
              <w:t>(93)</w:t>
            </w:r>
          </w:p>
        </w:tc>
        <w:tc>
          <w:tcPr>
            <w:tcW w:w="1134" w:type="dxa"/>
            <w:tcBorders>
              <w:top w:val="single" w:sz="4" w:space="0" w:color="auto"/>
              <w:left w:val="nil"/>
              <w:right w:val="nil"/>
            </w:tcBorders>
            <w:shd w:val="clear" w:color="auto" w:fill="auto"/>
            <w:vAlign w:val="bottom"/>
          </w:tcPr>
          <w:p w14:paraId="6C8C908C" w14:textId="6D2E9EC0" w:rsidR="00424E5C" w:rsidRPr="0075006D" w:rsidRDefault="00424E5C" w:rsidP="00424E5C">
            <w:pPr>
              <w:jc w:val="right"/>
              <w:rPr>
                <w:rFonts w:cs="Arial"/>
                <w:b/>
                <w:color w:val="000000" w:themeColor="text1"/>
                <w:sz w:val="18"/>
                <w:szCs w:val="18"/>
              </w:rPr>
            </w:pPr>
            <w:r>
              <w:rPr>
                <w:rFonts w:cs="Arial"/>
                <w:b/>
                <w:color w:val="000000" w:themeColor="text1"/>
                <w:sz w:val="18"/>
                <w:szCs w:val="18"/>
              </w:rPr>
              <w:t>(425)</w:t>
            </w:r>
          </w:p>
        </w:tc>
      </w:tr>
      <w:tr w:rsidR="00424E5C" w:rsidRPr="0075006D" w14:paraId="5E757BFC" w14:textId="77777777" w:rsidTr="00815CFC">
        <w:trPr>
          <w:trHeight w:val="56"/>
        </w:trPr>
        <w:tc>
          <w:tcPr>
            <w:tcW w:w="6237" w:type="dxa"/>
            <w:tcBorders>
              <w:top w:val="nil"/>
              <w:left w:val="nil"/>
              <w:right w:val="nil"/>
            </w:tcBorders>
            <w:shd w:val="clear" w:color="auto" w:fill="auto"/>
            <w:vAlign w:val="bottom"/>
          </w:tcPr>
          <w:p w14:paraId="6E6583E0" w14:textId="77777777" w:rsidR="00424E5C" w:rsidRPr="0075006D" w:rsidRDefault="00424E5C" w:rsidP="00424E5C">
            <w:pPr>
              <w:spacing w:line="140" w:lineRule="exact"/>
              <w:rPr>
                <w:rFonts w:cs="Arial"/>
                <w:color w:val="000000" w:themeColor="text1"/>
                <w:sz w:val="18"/>
                <w:szCs w:val="18"/>
              </w:rPr>
            </w:pPr>
          </w:p>
        </w:tc>
        <w:tc>
          <w:tcPr>
            <w:tcW w:w="1276" w:type="dxa"/>
            <w:tcBorders>
              <w:top w:val="single" w:sz="12" w:space="0" w:color="auto"/>
              <w:left w:val="nil"/>
              <w:right w:val="nil"/>
            </w:tcBorders>
            <w:shd w:val="clear" w:color="auto" w:fill="auto"/>
            <w:noWrap/>
            <w:vAlign w:val="bottom"/>
          </w:tcPr>
          <w:p w14:paraId="47811CD0" w14:textId="77777777" w:rsidR="00424E5C" w:rsidRPr="0075006D" w:rsidRDefault="00424E5C" w:rsidP="00424E5C">
            <w:pPr>
              <w:spacing w:line="140" w:lineRule="exact"/>
              <w:jc w:val="right"/>
              <w:rPr>
                <w:rFonts w:cs="Arial"/>
                <w:color w:val="000000" w:themeColor="text1"/>
                <w:sz w:val="18"/>
                <w:szCs w:val="18"/>
              </w:rPr>
            </w:pPr>
          </w:p>
        </w:tc>
        <w:tc>
          <w:tcPr>
            <w:tcW w:w="1134" w:type="dxa"/>
            <w:tcBorders>
              <w:top w:val="single" w:sz="12" w:space="0" w:color="auto"/>
              <w:left w:val="nil"/>
              <w:right w:val="nil"/>
            </w:tcBorders>
            <w:shd w:val="clear" w:color="auto" w:fill="auto"/>
            <w:vAlign w:val="bottom"/>
          </w:tcPr>
          <w:p w14:paraId="3F3B3BE4" w14:textId="77777777" w:rsidR="00424E5C" w:rsidRPr="0075006D" w:rsidRDefault="00424E5C" w:rsidP="00424E5C">
            <w:pPr>
              <w:spacing w:line="140" w:lineRule="exact"/>
              <w:jc w:val="right"/>
              <w:rPr>
                <w:rFonts w:cs="Arial"/>
                <w:color w:val="000000" w:themeColor="text1"/>
                <w:sz w:val="18"/>
                <w:szCs w:val="18"/>
              </w:rPr>
            </w:pPr>
          </w:p>
        </w:tc>
      </w:tr>
      <w:tr w:rsidR="00424E5C" w:rsidRPr="0075006D" w14:paraId="325EEC43" w14:textId="77777777" w:rsidTr="00D414B6">
        <w:trPr>
          <w:trHeight w:val="164"/>
        </w:trPr>
        <w:tc>
          <w:tcPr>
            <w:tcW w:w="6237" w:type="dxa"/>
            <w:tcBorders>
              <w:top w:val="nil"/>
              <w:left w:val="nil"/>
              <w:right w:val="nil"/>
            </w:tcBorders>
            <w:shd w:val="clear" w:color="auto" w:fill="auto"/>
            <w:vAlign w:val="bottom"/>
          </w:tcPr>
          <w:p w14:paraId="5C224A70" w14:textId="43E0D905" w:rsidR="00424E5C" w:rsidRPr="0075006D" w:rsidRDefault="00424E5C" w:rsidP="00424E5C">
            <w:pPr>
              <w:rPr>
                <w:rFonts w:cs="Arial"/>
                <w:color w:val="000000" w:themeColor="text1"/>
                <w:sz w:val="18"/>
                <w:szCs w:val="18"/>
              </w:rPr>
            </w:pPr>
            <w:r w:rsidRPr="00424E5C">
              <w:rPr>
                <w:rFonts w:cs="Arial"/>
                <w:color w:val="000000" w:themeColor="text1"/>
                <w:sz w:val="18"/>
                <w:szCs w:val="18"/>
              </w:rPr>
              <w:t xml:space="preserve">Neto </w:t>
            </w:r>
            <w:r w:rsidRPr="00D414B6">
              <w:rPr>
                <w:rFonts w:cs="Arial"/>
                <w:color w:val="000000" w:themeColor="text1"/>
                <w:sz w:val="18"/>
                <w:szCs w:val="18"/>
              </w:rPr>
              <w:t>povećanje</w:t>
            </w:r>
            <w:r w:rsidRPr="0075006D">
              <w:rPr>
                <w:rFonts w:cs="Arial"/>
                <w:color w:val="000000" w:themeColor="text1"/>
                <w:sz w:val="18"/>
                <w:szCs w:val="18"/>
              </w:rPr>
              <w:t xml:space="preserve"> novca i novčanih ekvivalenata</w:t>
            </w:r>
          </w:p>
        </w:tc>
        <w:tc>
          <w:tcPr>
            <w:tcW w:w="1276" w:type="dxa"/>
            <w:tcBorders>
              <w:top w:val="nil"/>
              <w:left w:val="nil"/>
              <w:right w:val="nil"/>
            </w:tcBorders>
            <w:shd w:val="clear" w:color="auto" w:fill="auto"/>
            <w:noWrap/>
            <w:vAlign w:val="bottom"/>
          </w:tcPr>
          <w:p w14:paraId="2A8E8700" w14:textId="4C1FE2DA"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133</w:t>
            </w:r>
          </w:p>
        </w:tc>
        <w:tc>
          <w:tcPr>
            <w:tcW w:w="1134" w:type="dxa"/>
            <w:tcBorders>
              <w:top w:val="nil"/>
              <w:left w:val="nil"/>
              <w:right w:val="nil"/>
            </w:tcBorders>
            <w:shd w:val="clear" w:color="auto" w:fill="auto"/>
            <w:vAlign w:val="bottom"/>
          </w:tcPr>
          <w:p w14:paraId="38DDDC73" w14:textId="30C83964" w:rsidR="00424E5C" w:rsidRPr="0075006D" w:rsidRDefault="00424E5C" w:rsidP="00424E5C">
            <w:pPr>
              <w:jc w:val="right"/>
              <w:rPr>
                <w:rFonts w:cs="Arial"/>
                <w:color w:val="000000" w:themeColor="text1"/>
                <w:sz w:val="18"/>
                <w:szCs w:val="18"/>
              </w:rPr>
            </w:pPr>
            <w:r w:rsidRPr="004D1792">
              <w:rPr>
                <w:rFonts w:cs="Arial"/>
                <w:color w:val="000000" w:themeColor="text1"/>
                <w:sz w:val="18"/>
                <w:szCs w:val="18"/>
              </w:rPr>
              <w:t>9.949</w:t>
            </w:r>
          </w:p>
        </w:tc>
      </w:tr>
      <w:tr w:rsidR="00424E5C" w:rsidRPr="0075006D" w14:paraId="6B3B6E86" w14:textId="77777777" w:rsidTr="00D414B6">
        <w:trPr>
          <w:trHeight w:val="66"/>
        </w:trPr>
        <w:tc>
          <w:tcPr>
            <w:tcW w:w="6237" w:type="dxa"/>
            <w:tcBorders>
              <w:top w:val="nil"/>
              <w:left w:val="nil"/>
              <w:right w:val="nil"/>
            </w:tcBorders>
            <w:shd w:val="clear" w:color="auto" w:fill="auto"/>
            <w:vAlign w:val="bottom"/>
          </w:tcPr>
          <w:p w14:paraId="7E9AA0ED" w14:textId="77777777" w:rsidR="00424E5C" w:rsidRPr="0075006D" w:rsidRDefault="00424E5C" w:rsidP="00424E5C">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0D1C9518" w14:textId="77777777" w:rsidR="00424E5C" w:rsidRPr="0075006D" w:rsidRDefault="00424E5C" w:rsidP="00424E5C">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C9069E6" w14:textId="77777777" w:rsidR="00424E5C" w:rsidRPr="0075006D" w:rsidRDefault="00424E5C" w:rsidP="00424E5C">
            <w:pPr>
              <w:spacing w:line="140" w:lineRule="exact"/>
              <w:jc w:val="right"/>
              <w:rPr>
                <w:rFonts w:cs="Arial"/>
                <w:color w:val="000000" w:themeColor="text1"/>
                <w:sz w:val="18"/>
                <w:szCs w:val="18"/>
              </w:rPr>
            </w:pPr>
          </w:p>
        </w:tc>
      </w:tr>
      <w:tr w:rsidR="00424E5C" w:rsidRPr="0075006D" w14:paraId="45F0AE4D" w14:textId="77777777" w:rsidTr="00D414B6">
        <w:trPr>
          <w:trHeight w:val="164"/>
        </w:trPr>
        <w:tc>
          <w:tcPr>
            <w:tcW w:w="6237" w:type="dxa"/>
            <w:tcBorders>
              <w:top w:val="nil"/>
              <w:left w:val="nil"/>
              <w:right w:val="nil"/>
            </w:tcBorders>
            <w:shd w:val="clear" w:color="auto" w:fill="auto"/>
            <w:vAlign w:val="bottom"/>
          </w:tcPr>
          <w:p w14:paraId="620BFFF1" w14:textId="77777777" w:rsidR="00424E5C" w:rsidRPr="0075006D" w:rsidRDefault="00424E5C" w:rsidP="00424E5C">
            <w:pPr>
              <w:rPr>
                <w:rFonts w:cs="Arial"/>
                <w:color w:val="000000" w:themeColor="text1"/>
                <w:sz w:val="18"/>
                <w:szCs w:val="18"/>
              </w:rPr>
            </w:pPr>
            <w:r w:rsidRPr="0075006D">
              <w:rPr>
                <w:rFonts w:cs="Arial"/>
                <w:color w:val="000000" w:themeColor="text1"/>
                <w:sz w:val="18"/>
                <w:szCs w:val="18"/>
              </w:rPr>
              <w:t>Stanje na dan 1. siječnja</w:t>
            </w:r>
          </w:p>
        </w:tc>
        <w:tc>
          <w:tcPr>
            <w:tcW w:w="1276" w:type="dxa"/>
            <w:tcBorders>
              <w:top w:val="nil"/>
              <w:left w:val="nil"/>
              <w:right w:val="nil"/>
            </w:tcBorders>
            <w:shd w:val="clear" w:color="auto" w:fill="auto"/>
            <w:noWrap/>
            <w:vAlign w:val="bottom"/>
          </w:tcPr>
          <w:p w14:paraId="0166A4BC" w14:textId="7E4EABD8"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5.964</w:t>
            </w:r>
          </w:p>
        </w:tc>
        <w:tc>
          <w:tcPr>
            <w:tcW w:w="1134" w:type="dxa"/>
            <w:tcBorders>
              <w:top w:val="nil"/>
              <w:left w:val="nil"/>
              <w:right w:val="nil"/>
            </w:tcBorders>
            <w:shd w:val="clear" w:color="auto" w:fill="auto"/>
            <w:vAlign w:val="bottom"/>
          </w:tcPr>
          <w:p w14:paraId="59CA6E27" w14:textId="37C895A3" w:rsidR="00424E5C" w:rsidRPr="0075006D" w:rsidRDefault="00424E5C" w:rsidP="00424E5C">
            <w:pPr>
              <w:jc w:val="right"/>
              <w:rPr>
                <w:rFonts w:cs="Arial"/>
                <w:color w:val="000000" w:themeColor="text1"/>
                <w:sz w:val="18"/>
                <w:szCs w:val="18"/>
              </w:rPr>
            </w:pPr>
            <w:r w:rsidRPr="004D1792">
              <w:rPr>
                <w:rFonts w:cs="Arial"/>
                <w:color w:val="000000" w:themeColor="text1"/>
                <w:sz w:val="18"/>
                <w:szCs w:val="18"/>
              </w:rPr>
              <w:t>2.924</w:t>
            </w:r>
          </w:p>
        </w:tc>
      </w:tr>
      <w:tr w:rsidR="00424E5C" w:rsidRPr="0075006D" w14:paraId="6408E059" w14:textId="77777777" w:rsidTr="00D414B6">
        <w:trPr>
          <w:trHeight w:val="164"/>
        </w:trPr>
        <w:tc>
          <w:tcPr>
            <w:tcW w:w="6237" w:type="dxa"/>
            <w:tcBorders>
              <w:top w:val="nil"/>
              <w:left w:val="nil"/>
              <w:right w:val="nil"/>
            </w:tcBorders>
            <w:shd w:val="clear" w:color="auto" w:fill="auto"/>
            <w:vAlign w:val="bottom"/>
          </w:tcPr>
          <w:p w14:paraId="3D5BA700" w14:textId="23F273FB" w:rsidR="00424E5C" w:rsidRPr="0075006D" w:rsidRDefault="00424E5C" w:rsidP="00424E5C">
            <w:pPr>
              <w:rPr>
                <w:rFonts w:cs="Arial"/>
                <w:color w:val="000000" w:themeColor="text1"/>
                <w:sz w:val="18"/>
                <w:szCs w:val="18"/>
              </w:rPr>
            </w:pPr>
            <w:r w:rsidRPr="0075006D">
              <w:rPr>
                <w:rFonts w:cs="Arial"/>
                <w:color w:val="000000" w:themeColor="text1"/>
                <w:sz w:val="18"/>
                <w:szCs w:val="18"/>
              </w:rPr>
              <w:t xml:space="preserve">Neto </w:t>
            </w:r>
            <w:r w:rsidRPr="00D414B6">
              <w:rPr>
                <w:rFonts w:cs="Arial"/>
                <w:color w:val="000000" w:themeColor="text1"/>
                <w:sz w:val="18"/>
                <w:szCs w:val="18"/>
              </w:rPr>
              <w:t>povećanje</w:t>
            </w:r>
            <w:r w:rsidRPr="0075006D">
              <w:rPr>
                <w:rFonts w:cs="Arial"/>
                <w:color w:val="000000" w:themeColor="text1"/>
                <w:sz w:val="18"/>
                <w:szCs w:val="18"/>
              </w:rPr>
              <w:t xml:space="preserve"> novca</w:t>
            </w:r>
          </w:p>
        </w:tc>
        <w:tc>
          <w:tcPr>
            <w:tcW w:w="1276" w:type="dxa"/>
            <w:tcBorders>
              <w:top w:val="nil"/>
              <w:left w:val="nil"/>
              <w:right w:val="nil"/>
            </w:tcBorders>
            <w:shd w:val="clear" w:color="auto" w:fill="auto"/>
            <w:noWrap/>
            <w:vAlign w:val="bottom"/>
          </w:tcPr>
          <w:p w14:paraId="00227B7A" w14:textId="2B2377D4" w:rsidR="00424E5C" w:rsidRPr="0075006D" w:rsidRDefault="00424E5C" w:rsidP="00424E5C">
            <w:pPr>
              <w:jc w:val="right"/>
              <w:rPr>
                <w:rFonts w:cs="Arial"/>
                <w:color w:val="000000" w:themeColor="text1"/>
                <w:sz w:val="18"/>
                <w:szCs w:val="18"/>
              </w:rPr>
            </w:pPr>
            <w:r>
              <w:rPr>
                <w:rFonts w:ascii="Calibri" w:hAnsi="Calibri" w:cs="Arial"/>
                <w:color w:val="000000"/>
                <w:sz w:val="18"/>
                <w:szCs w:val="18"/>
              </w:rPr>
              <w:t>133</w:t>
            </w:r>
          </w:p>
        </w:tc>
        <w:tc>
          <w:tcPr>
            <w:tcW w:w="1134" w:type="dxa"/>
            <w:tcBorders>
              <w:top w:val="nil"/>
              <w:left w:val="nil"/>
              <w:right w:val="nil"/>
            </w:tcBorders>
            <w:shd w:val="clear" w:color="auto" w:fill="auto"/>
            <w:vAlign w:val="bottom"/>
          </w:tcPr>
          <w:p w14:paraId="45E7ADF1" w14:textId="0B882AF2" w:rsidR="00424E5C" w:rsidRPr="0075006D" w:rsidRDefault="00424E5C" w:rsidP="00424E5C">
            <w:pPr>
              <w:jc w:val="right"/>
              <w:rPr>
                <w:rFonts w:cs="Arial"/>
                <w:color w:val="000000" w:themeColor="text1"/>
                <w:sz w:val="18"/>
                <w:szCs w:val="18"/>
              </w:rPr>
            </w:pPr>
            <w:r w:rsidRPr="004D1792">
              <w:rPr>
                <w:rFonts w:cs="Arial"/>
                <w:color w:val="000000" w:themeColor="text1"/>
                <w:sz w:val="18"/>
                <w:szCs w:val="18"/>
              </w:rPr>
              <w:t>9.949</w:t>
            </w:r>
          </w:p>
        </w:tc>
      </w:tr>
      <w:tr w:rsidR="00424E5C" w:rsidRPr="0075006D" w14:paraId="72EE04DD" w14:textId="77777777" w:rsidTr="00D414B6">
        <w:trPr>
          <w:trHeight w:val="66"/>
        </w:trPr>
        <w:tc>
          <w:tcPr>
            <w:tcW w:w="6237" w:type="dxa"/>
            <w:tcBorders>
              <w:top w:val="nil"/>
              <w:left w:val="nil"/>
              <w:right w:val="nil"/>
            </w:tcBorders>
            <w:shd w:val="clear" w:color="auto" w:fill="auto"/>
            <w:vAlign w:val="bottom"/>
          </w:tcPr>
          <w:p w14:paraId="4393B0D7" w14:textId="77777777" w:rsidR="00424E5C" w:rsidRPr="0075006D" w:rsidRDefault="00424E5C" w:rsidP="00424E5C">
            <w:pPr>
              <w:spacing w:line="140" w:lineRule="exact"/>
              <w:rPr>
                <w:rFonts w:cs="Arial"/>
                <w:color w:val="000000" w:themeColor="text1"/>
                <w:sz w:val="18"/>
                <w:szCs w:val="18"/>
              </w:rPr>
            </w:pPr>
          </w:p>
        </w:tc>
        <w:tc>
          <w:tcPr>
            <w:tcW w:w="1276" w:type="dxa"/>
            <w:tcBorders>
              <w:top w:val="nil"/>
              <w:left w:val="nil"/>
              <w:right w:val="nil"/>
            </w:tcBorders>
            <w:shd w:val="clear" w:color="auto" w:fill="auto"/>
            <w:noWrap/>
            <w:vAlign w:val="bottom"/>
          </w:tcPr>
          <w:p w14:paraId="13F40146" w14:textId="77777777" w:rsidR="00424E5C" w:rsidRPr="0075006D" w:rsidRDefault="00424E5C" w:rsidP="00424E5C">
            <w:pPr>
              <w:spacing w:line="140" w:lineRule="exact"/>
              <w:jc w:val="right"/>
              <w:rPr>
                <w:rFonts w:cs="Arial"/>
                <w:color w:val="000000" w:themeColor="text1"/>
                <w:sz w:val="18"/>
                <w:szCs w:val="18"/>
              </w:rPr>
            </w:pPr>
          </w:p>
        </w:tc>
        <w:tc>
          <w:tcPr>
            <w:tcW w:w="1134" w:type="dxa"/>
            <w:tcBorders>
              <w:top w:val="nil"/>
              <w:left w:val="nil"/>
              <w:right w:val="nil"/>
            </w:tcBorders>
            <w:shd w:val="clear" w:color="auto" w:fill="auto"/>
            <w:vAlign w:val="bottom"/>
          </w:tcPr>
          <w:p w14:paraId="12E193C1" w14:textId="77777777" w:rsidR="00424E5C" w:rsidRPr="0075006D" w:rsidRDefault="00424E5C" w:rsidP="00424E5C">
            <w:pPr>
              <w:spacing w:line="140" w:lineRule="exact"/>
              <w:jc w:val="right"/>
              <w:rPr>
                <w:rFonts w:cs="Arial"/>
                <w:color w:val="000000" w:themeColor="text1"/>
                <w:sz w:val="18"/>
                <w:szCs w:val="18"/>
              </w:rPr>
            </w:pPr>
          </w:p>
        </w:tc>
      </w:tr>
      <w:tr w:rsidR="00424E5C" w:rsidRPr="0075006D" w14:paraId="55818161" w14:textId="77777777" w:rsidTr="00D414B6">
        <w:trPr>
          <w:trHeight w:val="164"/>
        </w:trPr>
        <w:tc>
          <w:tcPr>
            <w:tcW w:w="6237" w:type="dxa"/>
            <w:tcBorders>
              <w:top w:val="nil"/>
              <w:left w:val="nil"/>
              <w:right w:val="nil"/>
            </w:tcBorders>
            <w:shd w:val="clear" w:color="auto" w:fill="auto"/>
            <w:vAlign w:val="bottom"/>
          </w:tcPr>
          <w:p w14:paraId="303D8381" w14:textId="77777777" w:rsidR="00424E5C" w:rsidRPr="0075006D" w:rsidRDefault="00424E5C" w:rsidP="00424E5C">
            <w:pPr>
              <w:rPr>
                <w:rFonts w:cs="Arial"/>
                <w:b/>
                <w:color w:val="000000" w:themeColor="text1"/>
                <w:sz w:val="18"/>
                <w:szCs w:val="18"/>
              </w:rPr>
            </w:pPr>
            <w:r w:rsidRPr="0075006D">
              <w:rPr>
                <w:rFonts w:cs="Arial"/>
                <w:b/>
                <w:color w:val="000000" w:themeColor="text1"/>
                <w:sz w:val="18"/>
                <w:szCs w:val="18"/>
              </w:rPr>
              <w:t>Stanje na dan 31. ožujka</w:t>
            </w:r>
          </w:p>
        </w:tc>
        <w:tc>
          <w:tcPr>
            <w:tcW w:w="1276" w:type="dxa"/>
            <w:tcBorders>
              <w:top w:val="single" w:sz="4" w:space="0" w:color="auto"/>
              <w:left w:val="nil"/>
              <w:bottom w:val="single" w:sz="12" w:space="0" w:color="auto"/>
              <w:right w:val="nil"/>
            </w:tcBorders>
            <w:shd w:val="clear" w:color="auto" w:fill="auto"/>
            <w:noWrap/>
            <w:vAlign w:val="bottom"/>
          </w:tcPr>
          <w:p w14:paraId="42EAB106" w14:textId="0AB8CB52" w:rsidR="00424E5C" w:rsidRPr="0075006D" w:rsidRDefault="00424E5C" w:rsidP="00424E5C">
            <w:pPr>
              <w:jc w:val="right"/>
              <w:rPr>
                <w:rFonts w:cs="Arial"/>
                <w:b/>
                <w:color w:val="000000" w:themeColor="text1"/>
                <w:sz w:val="18"/>
                <w:szCs w:val="18"/>
              </w:rPr>
            </w:pPr>
            <w:r>
              <w:rPr>
                <w:rFonts w:ascii="Calibri" w:hAnsi="Calibri" w:cs="Arial"/>
                <w:b/>
                <w:color w:val="000000"/>
                <w:sz w:val="18"/>
                <w:szCs w:val="18"/>
              </w:rPr>
              <w:t>6.097</w:t>
            </w:r>
          </w:p>
        </w:tc>
        <w:tc>
          <w:tcPr>
            <w:tcW w:w="1134" w:type="dxa"/>
            <w:tcBorders>
              <w:top w:val="single" w:sz="4" w:space="0" w:color="auto"/>
              <w:left w:val="nil"/>
              <w:bottom w:val="single" w:sz="12" w:space="0" w:color="auto"/>
              <w:right w:val="nil"/>
            </w:tcBorders>
            <w:shd w:val="clear" w:color="auto" w:fill="auto"/>
            <w:vAlign w:val="bottom"/>
          </w:tcPr>
          <w:p w14:paraId="4095FFC2" w14:textId="2BEA9DF5" w:rsidR="00424E5C" w:rsidRPr="0075006D" w:rsidRDefault="00424E5C" w:rsidP="00424E5C">
            <w:pPr>
              <w:jc w:val="right"/>
              <w:rPr>
                <w:rFonts w:cs="Arial"/>
                <w:b/>
                <w:color w:val="000000" w:themeColor="text1"/>
                <w:sz w:val="18"/>
                <w:szCs w:val="18"/>
              </w:rPr>
            </w:pPr>
            <w:r w:rsidRPr="004D1792">
              <w:rPr>
                <w:rFonts w:cs="Arial"/>
                <w:b/>
                <w:color w:val="000000" w:themeColor="text1"/>
                <w:sz w:val="18"/>
                <w:szCs w:val="18"/>
              </w:rPr>
              <w:t>12.873</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DF73D1">
          <w:headerReference w:type="default" r:id="rId28"/>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A15927" w:rsidRPr="0075006D" w14:paraId="6F6E7D3F" w14:textId="77777777" w:rsidTr="00815CFC">
        <w:trPr>
          <w:trHeight w:val="1135"/>
        </w:trPr>
        <w:tc>
          <w:tcPr>
            <w:tcW w:w="1320" w:type="pct"/>
          </w:tcPr>
          <w:p w14:paraId="7BCA6957" w14:textId="77777777" w:rsidR="00A15927" w:rsidRPr="0075006D" w:rsidRDefault="00A15927" w:rsidP="00815CFC">
            <w:pPr>
              <w:tabs>
                <w:tab w:val="right" w:pos="1202"/>
              </w:tabs>
              <w:outlineLvl w:val="0"/>
              <w:rPr>
                <w:rFonts w:ascii="Calibri" w:eastAsia="Calibri" w:hAnsi="Calibri" w:cs="Calibri"/>
                <w:b/>
                <w:iCs/>
                <w:color w:val="000000" w:themeColor="text1"/>
                <w:sz w:val="17"/>
                <w:szCs w:val="17"/>
              </w:rPr>
            </w:pPr>
          </w:p>
        </w:tc>
        <w:tc>
          <w:tcPr>
            <w:tcW w:w="625" w:type="pct"/>
            <w:vAlign w:val="bottom"/>
          </w:tcPr>
          <w:p w14:paraId="1F3835EE"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Temeljni </w:t>
            </w:r>
          </w:p>
          <w:p w14:paraId="4A79A0BC"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kapital</w:t>
            </w:r>
          </w:p>
        </w:tc>
        <w:tc>
          <w:tcPr>
            <w:tcW w:w="702" w:type="pct"/>
            <w:vAlign w:val="bottom"/>
          </w:tcPr>
          <w:p w14:paraId="37182BC2"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Zadržana dobit i rezerve</w:t>
            </w:r>
          </w:p>
        </w:tc>
        <w:tc>
          <w:tcPr>
            <w:tcW w:w="572" w:type="pct"/>
            <w:vAlign w:val="bottom"/>
          </w:tcPr>
          <w:p w14:paraId="355374B0"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Ostale rezerve</w:t>
            </w:r>
          </w:p>
        </w:tc>
        <w:tc>
          <w:tcPr>
            <w:tcW w:w="572" w:type="pct"/>
            <w:vAlign w:val="bottom"/>
          </w:tcPr>
          <w:p w14:paraId="5DB05B27"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 xml:space="preserve">Neto dobit </w:t>
            </w:r>
          </w:p>
          <w:p w14:paraId="51A5D17E"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tekuće godine</w:t>
            </w:r>
          </w:p>
        </w:tc>
        <w:tc>
          <w:tcPr>
            <w:tcW w:w="644" w:type="pct"/>
            <w:vAlign w:val="bottom"/>
          </w:tcPr>
          <w:p w14:paraId="61629EF2"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 koji pripada vlasnicima društva</w:t>
            </w:r>
          </w:p>
        </w:tc>
        <w:tc>
          <w:tcPr>
            <w:tcW w:w="565" w:type="pct"/>
            <w:vAlign w:val="bottom"/>
          </w:tcPr>
          <w:p w14:paraId="1F789164" w14:textId="77777777" w:rsidR="00A15927" w:rsidRPr="0075006D" w:rsidRDefault="00A15927" w:rsidP="00815CFC">
            <w:pPr>
              <w:tabs>
                <w:tab w:val="right" w:pos="1202"/>
              </w:tabs>
              <w:jc w:val="righ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Ukupni kapital</w:t>
            </w:r>
          </w:p>
        </w:tc>
      </w:tr>
      <w:tr w:rsidR="00A15927" w:rsidRPr="0075006D" w14:paraId="43D9ADCC" w14:textId="77777777" w:rsidTr="00815CFC">
        <w:trPr>
          <w:trHeight w:val="298"/>
        </w:trPr>
        <w:tc>
          <w:tcPr>
            <w:tcW w:w="1320" w:type="pct"/>
          </w:tcPr>
          <w:p w14:paraId="7CC7C482" w14:textId="77777777" w:rsidR="00A15927" w:rsidRPr="0075006D" w:rsidRDefault="00A15927" w:rsidP="00815CFC">
            <w:pPr>
              <w:tabs>
                <w:tab w:val="right" w:pos="1202"/>
              </w:tabs>
              <w:spacing w:line="301" w:lineRule="exact"/>
              <w:outlineLvl w:val="0"/>
              <w:rPr>
                <w:rFonts w:ascii="Calibri" w:eastAsia="Calibri" w:hAnsi="Calibri" w:cs="Calibri"/>
                <w:iCs/>
                <w:color w:val="000000" w:themeColor="text1"/>
                <w:sz w:val="17"/>
                <w:szCs w:val="17"/>
              </w:rPr>
            </w:pPr>
          </w:p>
        </w:tc>
        <w:tc>
          <w:tcPr>
            <w:tcW w:w="625" w:type="pct"/>
          </w:tcPr>
          <w:p w14:paraId="16CA9B5A"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702" w:type="pct"/>
          </w:tcPr>
          <w:p w14:paraId="75B6835D"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75DA8569"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72" w:type="pct"/>
          </w:tcPr>
          <w:p w14:paraId="5B3D0C72"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644" w:type="pct"/>
          </w:tcPr>
          <w:p w14:paraId="501362A1"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c>
          <w:tcPr>
            <w:tcW w:w="565" w:type="pct"/>
          </w:tcPr>
          <w:p w14:paraId="12BBA5F0" w14:textId="77777777" w:rsidR="00A15927" w:rsidRPr="0075006D" w:rsidRDefault="00A15927" w:rsidP="00815CFC">
            <w:pPr>
              <w:keepLines/>
              <w:tabs>
                <w:tab w:val="right" w:pos="1202"/>
              </w:tabs>
              <w:spacing w:line="301" w:lineRule="exact"/>
              <w:jc w:val="right"/>
              <w:outlineLvl w:val="0"/>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000 kuna</w:t>
            </w:r>
          </w:p>
        </w:tc>
      </w:tr>
      <w:tr w:rsidR="00A15927" w:rsidRPr="0075006D" w14:paraId="7E6A0426" w14:textId="77777777" w:rsidTr="00815CFC">
        <w:trPr>
          <w:trHeight w:val="132"/>
        </w:trPr>
        <w:tc>
          <w:tcPr>
            <w:tcW w:w="1320" w:type="pct"/>
          </w:tcPr>
          <w:p w14:paraId="10ED3B23" w14:textId="77777777" w:rsidR="00A15927" w:rsidRPr="0075006D" w:rsidRDefault="00A15927" w:rsidP="00815CFC">
            <w:pPr>
              <w:tabs>
                <w:tab w:val="right" w:pos="1202"/>
              </w:tabs>
              <w:spacing w:line="140" w:lineRule="exact"/>
              <w:outlineLvl w:val="0"/>
              <w:rPr>
                <w:rFonts w:ascii="Calibri" w:eastAsia="Calibri" w:hAnsi="Calibri" w:cs="Calibri"/>
                <w:iCs/>
                <w:color w:val="000000" w:themeColor="text1"/>
                <w:sz w:val="17"/>
                <w:szCs w:val="17"/>
              </w:rPr>
            </w:pPr>
          </w:p>
        </w:tc>
        <w:tc>
          <w:tcPr>
            <w:tcW w:w="625" w:type="pct"/>
            <w:vAlign w:val="bottom"/>
          </w:tcPr>
          <w:p w14:paraId="780260E3"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702" w:type="pct"/>
            <w:vAlign w:val="bottom"/>
          </w:tcPr>
          <w:p w14:paraId="0E4BE6FE"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tcPr>
          <w:p w14:paraId="10E961F0"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72" w:type="pct"/>
            <w:vAlign w:val="bottom"/>
          </w:tcPr>
          <w:p w14:paraId="645EE87C"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644" w:type="pct"/>
            <w:vAlign w:val="bottom"/>
          </w:tcPr>
          <w:p w14:paraId="2809D502"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c>
          <w:tcPr>
            <w:tcW w:w="565" w:type="pct"/>
            <w:vAlign w:val="bottom"/>
          </w:tcPr>
          <w:p w14:paraId="1C3D8026" w14:textId="77777777" w:rsidR="00A15927" w:rsidRPr="0075006D" w:rsidRDefault="00A15927" w:rsidP="00815CFC">
            <w:pPr>
              <w:tabs>
                <w:tab w:val="right" w:pos="1202"/>
              </w:tabs>
              <w:spacing w:line="140" w:lineRule="exact"/>
              <w:jc w:val="right"/>
              <w:outlineLvl w:val="0"/>
              <w:rPr>
                <w:rFonts w:ascii="Calibri" w:eastAsia="Calibri" w:hAnsi="Calibri" w:cs="Calibri"/>
                <w:b/>
                <w:bCs/>
                <w:color w:val="000000" w:themeColor="text1"/>
                <w:sz w:val="17"/>
                <w:szCs w:val="17"/>
              </w:rPr>
            </w:pPr>
          </w:p>
        </w:tc>
      </w:tr>
      <w:tr w:rsidR="00A15927" w:rsidRPr="0075006D" w14:paraId="61CC0BB8" w14:textId="77777777" w:rsidTr="00815CFC">
        <w:trPr>
          <w:trHeight w:val="473"/>
        </w:trPr>
        <w:tc>
          <w:tcPr>
            <w:tcW w:w="1320" w:type="pct"/>
            <w:vAlign w:val="bottom"/>
          </w:tcPr>
          <w:p w14:paraId="442E178C" w14:textId="70132730" w:rsidR="00A15927" w:rsidRPr="0075006D" w:rsidRDefault="00A15927" w:rsidP="00A15927">
            <w:pPr>
              <w:tabs>
                <w:tab w:val="right" w:pos="1202"/>
              </w:tabs>
              <w:spacing w:line="240" w:lineRule="exact"/>
              <w:outlineLvl w:val="0"/>
              <w:rPr>
                <w:rFonts w:ascii="Calibri" w:eastAsia="Calibri" w:hAnsi="Calibri" w:cs="Calibri"/>
                <w:b/>
                <w:iCs/>
                <w:color w:val="000000" w:themeColor="text1"/>
                <w:sz w:val="17"/>
                <w:szCs w:val="17"/>
              </w:rPr>
            </w:pPr>
            <w:r w:rsidRPr="00A15927">
              <w:rPr>
                <w:rFonts w:ascii="Calibri" w:eastAsia="Calibri" w:hAnsi="Calibri" w:cs="Calibri"/>
                <w:b/>
                <w:iCs/>
                <w:color w:val="000000" w:themeColor="text1"/>
                <w:sz w:val="17"/>
                <w:szCs w:val="17"/>
              </w:rPr>
              <w:t>Stanje 1. siječnja 2020.</w:t>
            </w:r>
          </w:p>
        </w:tc>
        <w:tc>
          <w:tcPr>
            <w:tcW w:w="625" w:type="pct"/>
            <w:tcBorders>
              <w:top w:val="nil"/>
              <w:left w:val="nil"/>
              <w:bottom w:val="single" w:sz="12" w:space="0" w:color="auto"/>
              <w:right w:val="nil"/>
            </w:tcBorders>
            <w:shd w:val="clear" w:color="auto" w:fill="auto"/>
            <w:vAlign w:val="bottom"/>
          </w:tcPr>
          <w:p w14:paraId="374A2582" w14:textId="0E92A63A"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328DC94A" w14:textId="2AFFC4D5"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2.501</w:t>
            </w:r>
          </w:p>
        </w:tc>
        <w:tc>
          <w:tcPr>
            <w:tcW w:w="572" w:type="pct"/>
            <w:tcBorders>
              <w:top w:val="nil"/>
              <w:left w:val="nil"/>
              <w:bottom w:val="single" w:sz="12" w:space="0" w:color="auto"/>
              <w:right w:val="nil"/>
            </w:tcBorders>
            <w:shd w:val="clear" w:color="auto" w:fill="auto"/>
            <w:vAlign w:val="bottom"/>
          </w:tcPr>
          <w:p w14:paraId="046FE64A" w14:textId="312ED6FA"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4.363</w:t>
            </w:r>
          </w:p>
        </w:tc>
        <w:tc>
          <w:tcPr>
            <w:tcW w:w="572" w:type="pct"/>
            <w:tcBorders>
              <w:top w:val="nil"/>
              <w:left w:val="nil"/>
              <w:bottom w:val="single" w:sz="12" w:space="0" w:color="auto"/>
              <w:right w:val="nil"/>
            </w:tcBorders>
            <w:shd w:val="clear" w:color="auto" w:fill="auto"/>
            <w:vAlign w:val="bottom"/>
          </w:tcPr>
          <w:p w14:paraId="53E26685" w14:textId="6CFA061D"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(752)</w:t>
            </w:r>
          </w:p>
        </w:tc>
        <w:tc>
          <w:tcPr>
            <w:tcW w:w="644" w:type="pct"/>
            <w:tcBorders>
              <w:top w:val="nil"/>
              <w:left w:val="nil"/>
              <w:bottom w:val="single" w:sz="12" w:space="0" w:color="auto"/>
              <w:right w:val="nil"/>
            </w:tcBorders>
            <w:shd w:val="clear" w:color="auto" w:fill="auto"/>
            <w:vAlign w:val="bottom"/>
          </w:tcPr>
          <w:p w14:paraId="2F83DAA7" w14:textId="4EC989CF"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c>
          <w:tcPr>
            <w:tcW w:w="565" w:type="pct"/>
            <w:tcBorders>
              <w:top w:val="nil"/>
              <w:left w:val="nil"/>
              <w:bottom w:val="single" w:sz="12" w:space="0" w:color="auto"/>
              <w:right w:val="nil"/>
            </w:tcBorders>
            <w:shd w:val="clear" w:color="auto" w:fill="auto"/>
            <w:vAlign w:val="bottom"/>
          </w:tcPr>
          <w:p w14:paraId="70680671" w14:textId="24B8AD08" w:rsidR="00A15927" w:rsidRPr="0075006D" w:rsidRDefault="00A15927" w:rsidP="00A15927">
            <w:pPr>
              <w:jc w:val="right"/>
              <w:rPr>
                <w:rFonts w:ascii="Calibri" w:eastAsia="Calibri" w:hAnsi="Calibri" w:cs="Calibri"/>
                <w:b/>
                <w:bCs/>
                <w:color w:val="000000" w:themeColor="text1"/>
                <w:sz w:val="17"/>
                <w:szCs w:val="17"/>
              </w:rPr>
            </w:pPr>
            <w:r w:rsidRPr="0075006D">
              <w:rPr>
                <w:rFonts w:ascii="Calibri" w:eastAsia="Calibri" w:hAnsi="Calibri" w:cs="Calibri"/>
                <w:b/>
                <w:bCs/>
                <w:color w:val="000000" w:themeColor="text1"/>
                <w:sz w:val="17"/>
                <w:szCs w:val="17"/>
              </w:rPr>
              <w:t>43.612</w:t>
            </w:r>
          </w:p>
        </w:tc>
      </w:tr>
      <w:tr w:rsidR="00A15927" w:rsidRPr="0075006D" w14:paraId="271D0C6D" w14:textId="77777777" w:rsidTr="00815CFC">
        <w:trPr>
          <w:trHeight w:val="61"/>
        </w:trPr>
        <w:tc>
          <w:tcPr>
            <w:tcW w:w="1320" w:type="pct"/>
          </w:tcPr>
          <w:p w14:paraId="6BEA769F" w14:textId="77777777" w:rsidR="00A15927" w:rsidRPr="0075006D" w:rsidRDefault="00A15927" w:rsidP="00815CFC">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1CD5975E"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491CB050"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6CA4CB9F"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09247572"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56BA526E"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44F932C2"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A15927" w:rsidRPr="0075006D" w14:paraId="136CA80E" w14:textId="77777777" w:rsidTr="00815CFC">
        <w:trPr>
          <w:trHeight w:val="77"/>
        </w:trPr>
        <w:tc>
          <w:tcPr>
            <w:tcW w:w="1320" w:type="pct"/>
            <w:vAlign w:val="bottom"/>
          </w:tcPr>
          <w:p w14:paraId="2072842C" w14:textId="77777777" w:rsidR="00A15927" w:rsidRPr="0075006D" w:rsidRDefault="00A15927" w:rsidP="00A15927">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14:paraId="644545E7" w14:textId="0DEF40A6"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vAlign w:val="bottom"/>
          </w:tcPr>
          <w:p w14:paraId="5097986B" w14:textId="2E8FE038"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62BF111E" w14:textId="60999BDC"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vAlign w:val="bottom"/>
          </w:tcPr>
          <w:p w14:paraId="57009A57" w14:textId="7FFD26C0"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sidRPr="00636F35">
              <w:rPr>
                <w:rFonts w:ascii="Calibri" w:eastAsia="Calibri" w:hAnsi="Calibri" w:cs="Calibri"/>
                <w:iCs/>
                <w:color w:val="000000" w:themeColor="text1"/>
                <w:sz w:val="17"/>
                <w:szCs w:val="17"/>
              </w:rPr>
              <w:t>478</w:t>
            </w:r>
          </w:p>
        </w:tc>
        <w:tc>
          <w:tcPr>
            <w:tcW w:w="644" w:type="pct"/>
            <w:vAlign w:val="bottom"/>
          </w:tcPr>
          <w:p w14:paraId="4D2DF1C4" w14:textId="2DC4A02B"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sidRPr="00636F35">
              <w:rPr>
                <w:rFonts w:ascii="Calibri" w:eastAsia="Calibri" w:hAnsi="Calibri" w:cs="Calibri"/>
                <w:b/>
                <w:bCs/>
                <w:color w:val="000000" w:themeColor="text1"/>
                <w:sz w:val="17"/>
                <w:szCs w:val="17"/>
              </w:rPr>
              <w:t>478</w:t>
            </w:r>
          </w:p>
        </w:tc>
        <w:tc>
          <w:tcPr>
            <w:tcW w:w="565" w:type="pct"/>
            <w:tcBorders>
              <w:top w:val="nil"/>
              <w:left w:val="nil"/>
              <w:bottom w:val="nil"/>
              <w:right w:val="nil"/>
            </w:tcBorders>
            <w:shd w:val="clear" w:color="auto" w:fill="auto"/>
            <w:vAlign w:val="bottom"/>
          </w:tcPr>
          <w:p w14:paraId="76A0D733" w14:textId="6B415461"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sidRPr="00636F35">
              <w:rPr>
                <w:rFonts w:ascii="Calibri" w:eastAsia="Calibri" w:hAnsi="Calibri" w:cs="Calibri"/>
                <w:b/>
                <w:bCs/>
                <w:color w:val="000000" w:themeColor="text1"/>
                <w:sz w:val="17"/>
                <w:szCs w:val="17"/>
              </w:rPr>
              <w:t>478</w:t>
            </w:r>
          </w:p>
        </w:tc>
      </w:tr>
      <w:tr w:rsidR="00A15927" w:rsidRPr="0075006D" w14:paraId="733CFD35" w14:textId="77777777" w:rsidTr="00815CFC">
        <w:trPr>
          <w:trHeight w:val="77"/>
        </w:trPr>
        <w:tc>
          <w:tcPr>
            <w:tcW w:w="1320" w:type="pct"/>
            <w:vAlign w:val="bottom"/>
          </w:tcPr>
          <w:p w14:paraId="4A77E38C" w14:textId="77777777" w:rsidR="00A15927" w:rsidRPr="0075006D" w:rsidRDefault="00A15927" w:rsidP="00A15927">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7461501E" w14:textId="444F075F"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702" w:type="pct"/>
            <w:tcBorders>
              <w:bottom w:val="single" w:sz="4" w:space="0" w:color="auto"/>
            </w:tcBorders>
            <w:vAlign w:val="bottom"/>
          </w:tcPr>
          <w:p w14:paraId="544B7C11" w14:textId="26DAA45A"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572" w:type="pct"/>
            <w:tcBorders>
              <w:bottom w:val="single" w:sz="4" w:space="0" w:color="auto"/>
            </w:tcBorders>
            <w:vAlign w:val="bottom"/>
          </w:tcPr>
          <w:p w14:paraId="6EE38B0A" w14:textId="2CDFC632"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(773)</w:t>
            </w:r>
          </w:p>
        </w:tc>
        <w:tc>
          <w:tcPr>
            <w:tcW w:w="572" w:type="pct"/>
            <w:tcBorders>
              <w:bottom w:val="single" w:sz="4" w:space="0" w:color="auto"/>
            </w:tcBorders>
            <w:vAlign w:val="bottom"/>
          </w:tcPr>
          <w:p w14:paraId="2A59E9EF" w14:textId="1FC33A2B"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iCs/>
                <w:color w:val="000000" w:themeColor="text1"/>
                <w:sz w:val="17"/>
                <w:szCs w:val="17"/>
              </w:rPr>
              <w:t>-</w:t>
            </w:r>
          </w:p>
        </w:tc>
        <w:tc>
          <w:tcPr>
            <w:tcW w:w="644" w:type="pct"/>
            <w:tcBorders>
              <w:bottom w:val="single" w:sz="4" w:space="0" w:color="auto"/>
            </w:tcBorders>
            <w:vAlign w:val="bottom"/>
          </w:tcPr>
          <w:p w14:paraId="56702D7F" w14:textId="1F9B3A79"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(773)</w:t>
            </w:r>
          </w:p>
        </w:tc>
        <w:tc>
          <w:tcPr>
            <w:tcW w:w="565" w:type="pct"/>
            <w:tcBorders>
              <w:top w:val="nil"/>
              <w:left w:val="nil"/>
              <w:bottom w:val="single" w:sz="4" w:space="0" w:color="auto"/>
              <w:right w:val="nil"/>
            </w:tcBorders>
            <w:shd w:val="clear" w:color="auto" w:fill="auto"/>
            <w:vAlign w:val="bottom"/>
          </w:tcPr>
          <w:p w14:paraId="288E3967" w14:textId="211EE5F0"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(773)</w:t>
            </w:r>
          </w:p>
        </w:tc>
      </w:tr>
      <w:tr w:rsidR="00A15927" w:rsidRPr="0075006D" w14:paraId="6BCEAAB5" w14:textId="77777777" w:rsidTr="00815CFC">
        <w:trPr>
          <w:trHeight w:val="132"/>
        </w:trPr>
        <w:tc>
          <w:tcPr>
            <w:tcW w:w="1320" w:type="pct"/>
          </w:tcPr>
          <w:p w14:paraId="05CABD76" w14:textId="77777777" w:rsidR="00A15927" w:rsidRPr="0075006D" w:rsidRDefault="00A15927" w:rsidP="00815CFC">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4DD31E39"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73B600D"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BE0A969"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4D0276A"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7084FA87"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388BF1F9"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A15927" w:rsidRPr="0075006D" w14:paraId="5ECC7011" w14:textId="77777777" w:rsidTr="00815CFC">
        <w:trPr>
          <w:trHeight w:val="77"/>
        </w:trPr>
        <w:tc>
          <w:tcPr>
            <w:tcW w:w="1320" w:type="pct"/>
            <w:vAlign w:val="bottom"/>
          </w:tcPr>
          <w:p w14:paraId="7277C601" w14:textId="77777777" w:rsidR="00A15927" w:rsidRPr="0075006D" w:rsidRDefault="00A15927" w:rsidP="00A15927">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77F41610" w14:textId="00E03243"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w:t>
            </w:r>
          </w:p>
        </w:tc>
        <w:tc>
          <w:tcPr>
            <w:tcW w:w="702" w:type="pct"/>
            <w:tcBorders>
              <w:left w:val="nil"/>
              <w:bottom w:val="single" w:sz="4" w:space="0" w:color="auto"/>
              <w:right w:val="nil"/>
            </w:tcBorders>
            <w:shd w:val="clear" w:color="auto" w:fill="auto"/>
            <w:vAlign w:val="bottom"/>
          </w:tcPr>
          <w:p w14:paraId="69FF4DD5" w14:textId="33F4D456"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w:t>
            </w:r>
          </w:p>
        </w:tc>
        <w:tc>
          <w:tcPr>
            <w:tcW w:w="572" w:type="pct"/>
            <w:tcBorders>
              <w:left w:val="nil"/>
              <w:bottom w:val="single" w:sz="4" w:space="0" w:color="auto"/>
              <w:right w:val="nil"/>
            </w:tcBorders>
            <w:shd w:val="clear" w:color="auto" w:fill="auto"/>
            <w:vAlign w:val="bottom"/>
          </w:tcPr>
          <w:p w14:paraId="0259E57C" w14:textId="5282B039"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(773)</w:t>
            </w:r>
          </w:p>
        </w:tc>
        <w:tc>
          <w:tcPr>
            <w:tcW w:w="572" w:type="pct"/>
            <w:tcBorders>
              <w:left w:val="nil"/>
              <w:bottom w:val="single" w:sz="4" w:space="0" w:color="auto"/>
              <w:right w:val="nil"/>
            </w:tcBorders>
            <w:shd w:val="clear" w:color="auto" w:fill="auto"/>
            <w:vAlign w:val="bottom"/>
          </w:tcPr>
          <w:p w14:paraId="4DC57840" w14:textId="7AAF5CE6"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478</w:t>
            </w:r>
          </w:p>
        </w:tc>
        <w:tc>
          <w:tcPr>
            <w:tcW w:w="644" w:type="pct"/>
            <w:tcBorders>
              <w:left w:val="nil"/>
              <w:bottom w:val="single" w:sz="4" w:space="0" w:color="auto"/>
              <w:right w:val="nil"/>
            </w:tcBorders>
            <w:shd w:val="clear" w:color="auto" w:fill="auto"/>
            <w:vAlign w:val="bottom"/>
          </w:tcPr>
          <w:p w14:paraId="2BA2FD8E" w14:textId="348BD226"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(295)</w:t>
            </w:r>
          </w:p>
        </w:tc>
        <w:tc>
          <w:tcPr>
            <w:tcW w:w="565" w:type="pct"/>
            <w:tcBorders>
              <w:left w:val="nil"/>
              <w:bottom w:val="single" w:sz="4" w:space="0" w:color="auto"/>
              <w:right w:val="nil"/>
            </w:tcBorders>
            <w:shd w:val="clear" w:color="auto" w:fill="auto"/>
            <w:vAlign w:val="bottom"/>
          </w:tcPr>
          <w:p w14:paraId="26E5F3F3" w14:textId="7309D98A"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(295)</w:t>
            </w:r>
          </w:p>
        </w:tc>
      </w:tr>
      <w:tr w:rsidR="00A15927" w:rsidRPr="0075006D" w14:paraId="467D8546" w14:textId="77777777" w:rsidTr="00815CFC">
        <w:trPr>
          <w:trHeight w:val="132"/>
        </w:trPr>
        <w:tc>
          <w:tcPr>
            <w:tcW w:w="1320" w:type="pct"/>
          </w:tcPr>
          <w:p w14:paraId="63F41E41" w14:textId="77777777" w:rsidR="00A15927" w:rsidRPr="0075006D" w:rsidRDefault="00A15927" w:rsidP="00815CFC">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7399AE7"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67F849FC"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3B3B3FFC"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6B126E8D"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3D28066B"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438AFFA0"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A15927" w:rsidRPr="0075006D" w14:paraId="1181713A" w14:textId="77777777" w:rsidTr="00815CFC">
        <w:trPr>
          <w:trHeight w:val="463"/>
        </w:trPr>
        <w:tc>
          <w:tcPr>
            <w:tcW w:w="1320" w:type="pct"/>
          </w:tcPr>
          <w:p w14:paraId="586EBAB3" w14:textId="469ED18C" w:rsidR="00A15927" w:rsidRPr="0075006D" w:rsidRDefault="00A15927" w:rsidP="00A15927">
            <w:pPr>
              <w:tabs>
                <w:tab w:val="right" w:pos="1202"/>
              </w:tabs>
              <w:spacing w:line="240" w:lineRule="exact"/>
              <w:outlineLvl w:val="0"/>
              <w:rPr>
                <w:rFonts w:ascii="Calibri" w:eastAsia="Calibri" w:hAnsi="Calibri" w:cs="Calibri"/>
                <w:i/>
                <w:iCs/>
                <w:color w:val="000000" w:themeColor="text1"/>
                <w:sz w:val="17"/>
                <w:szCs w:val="17"/>
              </w:rPr>
            </w:pPr>
            <w:r w:rsidRPr="00A15927">
              <w:rPr>
                <w:rFonts w:ascii="Calibri" w:eastAsia="Calibri" w:hAnsi="Calibri" w:cs="Calibri"/>
                <w:iCs/>
                <w:color w:val="000000" w:themeColor="text1"/>
                <w:sz w:val="17"/>
                <w:szCs w:val="17"/>
              </w:rPr>
              <w:t>Prijenos dobiti iz 2019. godine u zadržanu dobit</w:t>
            </w:r>
          </w:p>
        </w:tc>
        <w:tc>
          <w:tcPr>
            <w:tcW w:w="625" w:type="pct"/>
            <w:tcBorders>
              <w:top w:val="nil"/>
              <w:left w:val="nil"/>
              <w:right w:val="nil"/>
            </w:tcBorders>
            <w:shd w:val="clear" w:color="auto" w:fill="auto"/>
            <w:vAlign w:val="bottom"/>
          </w:tcPr>
          <w:p w14:paraId="2AFD50ED" w14:textId="064A2FF3"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w:t>
            </w:r>
          </w:p>
        </w:tc>
        <w:tc>
          <w:tcPr>
            <w:tcW w:w="702" w:type="pct"/>
            <w:tcBorders>
              <w:top w:val="nil"/>
              <w:left w:val="nil"/>
              <w:right w:val="nil"/>
            </w:tcBorders>
            <w:shd w:val="clear" w:color="auto" w:fill="auto"/>
            <w:vAlign w:val="bottom"/>
          </w:tcPr>
          <w:p w14:paraId="53165D27" w14:textId="671E3CF7"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(752)</w:t>
            </w:r>
          </w:p>
        </w:tc>
        <w:tc>
          <w:tcPr>
            <w:tcW w:w="572" w:type="pct"/>
            <w:tcBorders>
              <w:top w:val="nil"/>
              <w:left w:val="nil"/>
              <w:right w:val="nil"/>
            </w:tcBorders>
            <w:shd w:val="clear" w:color="auto" w:fill="auto"/>
            <w:vAlign w:val="bottom"/>
          </w:tcPr>
          <w:p w14:paraId="1C007ED5" w14:textId="0E15B8B5"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w:t>
            </w:r>
          </w:p>
        </w:tc>
        <w:tc>
          <w:tcPr>
            <w:tcW w:w="572" w:type="pct"/>
            <w:tcBorders>
              <w:top w:val="nil"/>
              <w:left w:val="nil"/>
              <w:right w:val="nil"/>
            </w:tcBorders>
            <w:shd w:val="clear" w:color="auto" w:fill="auto"/>
            <w:vAlign w:val="bottom"/>
          </w:tcPr>
          <w:p w14:paraId="5A0E66CD" w14:textId="725BBD96" w:rsidR="00A15927" w:rsidRPr="0075006D" w:rsidRDefault="00A15927" w:rsidP="00A15927">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eastAsia="Calibri" w:hAnsi="Calibri" w:cs="Calibri"/>
                <w:color w:val="000000" w:themeColor="text1"/>
                <w:sz w:val="17"/>
                <w:szCs w:val="17"/>
              </w:rPr>
              <w:t>752</w:t>
            </w:r>
          </w:p>
        </w:tc>
        <w:tc>
          <w:tcPr>
            <w:tcW w:w="644" w:type="pct"/>
            <w:tcBorders>
              <w:top w:val="nil"/>
              <w:left w:val="nil"/>
              <w:right w:val="nil"/>
            </w:tcBorders>
            <w:shd w:val="clear" w:color="auto" w:fill="auto"/>
            <w:vAlign w:val="bottom"/>
          </w:tcPr>
          <w:p w14:paraId="758AB3DD" w14:textId="4485086C"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w:t>
            </w:r>
          </w:p>
        </w:tc>
        <w:tc>
          <w:tcPr>
            <w:tcW w:w="565" w:type="pct"/>
            <w:tcBorders>
              <w:top w:val="nil"/>
              <w:left w:val="nil"/>
              <w:right w:val="nil"/>
            </w:tcBorders>
            <w:shd w:val="clear" w:color="auto" w:fill="auto"/>
            <w:vAlign w:val="bottom"/>
          </w:tcPr>
          <w:p w14:paraId="65232CFA" w14:textId="3EA0E47C" w:rsidR="00A15927" w:rsidRPr="0075006D" w:rsidRDefault="00A15927" w:rsidP="00A15927">
            <w:pPr>
              <w:tabs>
                <w:tab w:val="right" w:pos="1202"/>
              </w:tabs>
              <w:spacing w:line="301" w:lineRule="exact"/>
              <w:jc w:val="right"/>
              <w:outlineLvl w:val="0"/>
              <w:rPr>
                <w:rFonts w:ascii="Calibri" w:eastAsia="Calibri" w:hAnsi="Calibri" w:cs="Calibri"/>
                <w:b/>
                <w:iCs/>
                <w:color w:val="000000" w:themeColor="text1"/>
                <w:sz w:val="17"/>
                <w:szCs w:val="17"/>
              </w:rPr>
            </w:pPr>
            <w:r>
              <w:rPr>
                <w:rFonts w:ascii="Calibri" w:eastAsia="Calibri" w:hAnsi="Calibri" w:cs="Calibri"/>
                <w:b/>
                <w:bCs/>
                <w:color w:val="000000" w:themeColor="text1"/>
                <w:sz w:val="17"/>
                <w:szCs w:val="17"/>
              </w:rPr>
              <w:t>-</w:t>
            </w:r>
          </w:p>
        </w:tc>
      </w:tr>
      <w:tr w:rsidR="00A15927" w:rsidRPr="0075006D" w14:paraId="3512699D" w14:textId="77777777" w:rsidTr="00815CFC">
        <w:trPr>
          <w:trHeight w:val="132"/>
        </w:trPr>
        <w:tc>
          <w:tcPr>
            <w:tcW w:w="1320" w:type="pct"/>
          </w:tcPr>
          <w:p w14:paraId="45C5E332" w14:textId="77777777" w:rsidR="00A15927" w:rsidRPr="0075006D" w:rsidRDefault="00A15927" w:rsidP="00815CFC">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53A9D226"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4EFE59B"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72483110"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568F3723"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4F430B29"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5A100EBE"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A15927" w:rsidRPr="0075006D" w14:paraId="0FD0D822" w14:textId="77777777" w:rsidTr="00815CFC">
        <w:trPr>
          <w:trHeight w:val="275"/>
        </w:trPr>
        <w:tc>
          <w:tcPr>
            <w:tcW w:w="1320" w:type="pct"/>
            <w:vAlign w:val="bottom"/>
          </w:tcPr>
          <w:p w14:paraId="1E6A76AB" w14:textId="0645D798" w:rsidR="00A15927" w:rsidRPr="0075006D" w:rsidRDefault="00A15927" w:rsidP="00A15927">
            <w:pPr>
              <w:tabs>
                <w:tab w:val="right" w:pos="1202"/>
              </w:tabs>
              <w:spacing w:line="240" w:lineRule="exact"/>
              <w:outlineLvl w:val="0"/>
              <w:rPr>
                <w:rFonts w:ascii="Calibri" w:eastAsia="Calibri" w:hAnsi="Calibri" w:cs="Calibri"/>
                <w:b/>
                <w:iCs/>
                <w:color w:val="000000" w:themeColor="text1"/>
                <w:sz w:val="17"/>
                <w:szCs w:val="17"/>
              </w:rPr>
            </w:pPr>
            <w:r w:rsidRPr="00A15927">
              <w:rPr>
                <w:rFonts w:ascii="Calibri" w:eastAsia="Calibri" w:hAnsi="Calibri" w:cs="Calibri"/>
                <w:b/>
                <w:iCs/>
                <w:color w:val="000000" w:themeColor="text1"/>
                <w:sz w:val="17"/>
                <w:szCs w:val="17"/>
              </w:rPr>
              <w:t>Stanje 31. ožujka 2020.</w:t>
            </w:r>
          </w:p>
        </w:tc>
        <w:tc>
          <w:tcPr>
            <w:tcW w:w="625" w:type="pct"/>
            <w:tcBorders>
              <w:top w:val="nil"/>
              <w:left w:val="nil"/>
              <w:bottom w:val="single" w:sz="12" w:space="0" w:color="auto"/>
              <w:right w:val="nil"/>
            </w:tcBorders>
            <w:shd w:val="clear" w:color="auto" w:fill="auto"/>
            <w:vAlign w:val="bottom"/>
          </w:tcPr>
          <w:p w14:paraId="75572E4C" w14:textId="001DCDD9"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37.500</w:t>
            </w:r>
          </w:p>
        </w:tc>
        <w:tc>
          <w:tcPr>
            <w:tcW w:w="702" w:type="pct"/>
            <w:tcBorders>
              <w:top w:val="nil"/>
              <w:left w:val="nil"/>
              <w:bottom w:val="single" w:sz="12" w:space="0" w:color="auto"/>
              <w:right w:val="nil"/>
            </w:tcBorders>
            <w:shd w:val="clear" w:color="auto" w:fill="auto"/>
            <w:vAlign w:val="bottom"/>
          </w:tcPr>
          <w:p w14:paraId="2C9811F2" w14:textId="126EB4D5"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1.749</w:t>
            </w:r>
          </w:p>
        </w:tc>
        <w:tc>
          <w:tcPr>
            <w:tcW w:w="572" w:type="pct"/>
            <w:tcBorders>
              <w:top w:val="nil"/>
              <w:left w:val="nil"/>
              <w:bottom w:val="single" w:sz="12" w:space="0" w:color="auto"/>
              <w:right w:val="nil"/>
            </w:tcBorders>
            <w:shd w:val="clear" w:color="auto" w:fill="auto"/>
            <w:vAlign w:val="bottom"/>
          </w:tcPr>
          <w:p w14:paraId="60F53FF6" w14:textId="3C1C0F4B"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3.590</w:t>
            </w:r>
          </w:p>
        </w:tc>
        <w:tc>
          <w:tcPr>
            <w:tcW w:w="572" w:type="pct"/>
            <w:tcBorders>
              <w:top w:val="nil"/>
              <w:left w:val="nil"/>
              <w:bottom w:val="single" w:sz="12" w:space="0" w:color="auto"/>
              <w:right w:val="nil"/>
            </w:tcBorders>
            <w:shd w:val="clear" w:color="auto" w:fill="auto"/>
            <w:vAlign w:val="bottom"/>
          </w:tcPr>
          <w:p w14:paraId="3BA3B269" w14:textId="1B839622"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478</w:t>
            </w:r>
          </w:p>
        </w:tc>
        <w:tc>
          <w:tcPr>
            <w:tcW w:w="644" w:type="pct"/>
            <w:tcBorders>
              <w:top w:val="nil"/>
              <w:left w:val="nil"/>
              <w:bottom w:val="single" w:sz="12" w:space="0" w:color="auto"/>
              <w:right w:val="nil"/>
            </w:tcBorders>
            <w:shd w:val="clear" w:color="auto" w:fill="auto"/>
            <w:vAlign w:val="bottom"/>
          </w:tcPr>
          <w:p w14:paraId="12002B28" w14:textId="222352E5"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43.317</w:t>
            </w:r>
          </w:p>
        </w:tc>
        <w:tc>
          <w:tcPr>
            <w:tcW w:w="565" w:type="pct"/>
            <w:tcBorders>
              <w:top w:val="nil"/>
              <w:left w:val="nil"/>
              <w:bottom w:val="single" w:sz="12" w:space="0" w:color="auto"/>
              <w:right w:val="nil"/>
            </w:tcBorders>
            <w:shd w:val="clear" w:color="auto" w:fill="auto"/>
            <w:vAlign w:val="bottom"/>
          </w:tcPr>
          <w:p w14:paraId="2B845C2C" w14:textId="402FEC0A" w:rsidR="00A15927" w:rsidRPr="0075006D" w:rsidRDefault="00A15927" w:rsidP="00A15927">
            <w:pPr>
              <w:jc w:val="right"/>
              <w:rPr>
                <w:rFonts w:ascii="Calibri" w:eastAsia="Calibri" w:hAnsi="Calibri" w:cs="Calibri"/>
                <w:b/>
                <w:bCs/>
                <w:color w:val="000000" w:themeColor="text1"/>
                <w:sz w:val="17"/>
                <w:szCs w:val="17"/>
              </w:rPr>
            </w:pPr>
            <w:r w:rsidRPr="00636F35">
              <w:rPr>
                <w:rFonts w:ascii="Calibri" w:eastAsia="Calibri" w:hAnsi="Calibri" w:cs="Calibri"/>
                <w:b/>
                <w:bCs/>
                <w:color w:val="000000" w:themeColor="text1"/>
                <w:sz w:val="17"/>
                <w:szCs w:val="17"/>
              </w:rPr>
              <w:t>43.317</w:t>
            </w:r>
          </w:p>
        </w:tc>
      </w:tr>
      <w:tr w:rsidR="00A15927" w:rsidRPr="0075006D" w14:paraId="0B57157E" w14:textId="77777777" w:rsidTr="00815CFC">
        <w:trPr>
          <w:trHeight w:val="76"/>
        </w:trPr>
        <w:tc>
          <w:tcPr>
            <w:tcW w:w="1320" w:type="pct"/>
          </w:tcPr>
          <w:p w14:paraId="5A004327" w14:textId="77777777" w:rsidR="00A15927" w:rsidRPr="0075006D" w:rsidRDefault="00A15927" w:rsidP="00815CFC">
            <w:pPr>
              <w:tabs>
                <w:tab w:val="right" w:pos="1202"/>
              </w:tabs>
              <w:spacing w:line="140" w:lineRule="exact"/>
              <w:jc w:val="right"/>
              <w:outlineLvl w:val="0"/>
              <w:rPr>
                <w:rFonts w:ascii="Calibri" w:eastAsia="Calibri" w:hAnsi="Calibri" w:cs="Calibri"/>
                <w:b/>
                <w:iCs/>
                <w:color w:val="000000" w:themeColor="text1"/>
                <w:sz w:val="17"/>
                <w:szCs w:val="17"/>
              </w:rPr>
            </w:pPr>
          </w:p>
        </w:tc>
        <w:tc>
          <w:tcPr>
            <w:tcW w:w="625" w:type="pct"/>
            <w:tcBorders>
              <w:top w:val="single" w:sz="12" w:space="0" w:color="auto"/>
            </w:tcBorders>
            <w:vAlign w:val="bottom"/>
          </w:tcPr>
          <w:p w14:paraId="571D0EDA"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702" w:type="pct"/>
            <w:tcBorders>
              <w:top w:val="single" w:sz="12" w:space="0" w:color="auto"/>
            </w:tcBorders>
            <w:vAlign w:val="bottom"/>
          </w:tcPr>
          <w:p w14:paraId="10CF9950"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07395CEB"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72" w:type="pct"/>
            <w:tcBorders>
              <w:top w:val="single" w:sz="12" w:space="0" w:color="auto"/>
            </w:tcBorders>
            <w:vAlign w:val="bottom"/>
          </w:tcPr>
          <w:p w14:paraId="3EAE6875"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644" w:type="pct"/>
            <w:tcBorders>
              <w:top w:val="single" w:sz="12" w:space="0" w:color="auto"/>
            </w:tcBorders>
            <w:vAlign w:val="bottom"/>
          </w:tcPr>
          <w:p w14:paraId="43EA161D"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c>
          <w:tcPr>
            <w:tcW w:w="565" w:type="pct"/>
            <w:tcBorders>
              <w:top w:val="single" w:sz="12" w:space="0" w:color="auto"/>
            </w:tcBorders>
            <w:vAlign w:val="bottom"/>
          </w:tcPr>
          <w:p w14:paraId="065F2690" w14:textId="77777777" w:rsidR="00A15927" w:rsidRPr="0075006D" w:rsidRDefault="00A15927" w:rsidP="00815CFC">
            <w:pPr>
              <w:keepNext/>
              <w:keepLines/>
              <w:tabs>
                <w:tab w:val="decimal" w:pos="1015"/>
              </w:tabs>
              <w:spacing w:line="140" w:lineRule="exact"/>
              <w:jc w:val="right"/>
              <w:rPr>
                <w:rFonts w:ascii="Calibri" w:eastAsia="Calibri" w:hAnsi="Calibri" w:cs="Calibri"/>
                <w:b/>
                <w:color w:val="000000" w:themeColor="text1"/>
                <w:position w:val="4"/>
                <w:sz w:val="17"/>
                <w:szCs w:val="17"/>
                <w:u w:val="thick"/>
              </w:rPr>
            </w:pPr>
          </w:p>
        </w:tc>
      </w:tr>
      <w:tr w:rsidR="00A15927" w:rsidRPr="0075006D" w14:paraId="267C7F86" w14:textId="77777777" w:rsidTr="00815CFC">
        <w:trPr>
          <w:trHeight w:val="76"/>
        </w:trPr>
        <w:tc>
          <w:tcPr>
            <w:tcW w:w="1320" w:type="pct"/>
            <w:vAlign w:val="bottom"/>
          </w:tcPr>
          <w:p w14:paraId="26E03893" w14:textId="788AC53E" w:rsidR="00A15927" w:rsidRPr="0075006D" w:rsidRDefault="00A15927" w:rsidP="00A15927">
            <w:pPr>
              <w:tabs>
                <w:tab w:val="right" w:pos="1202"/>
              </w:tabs>
              <w:spacing w:line="240" w:lineRule="exact"/>
              <w:outlineLvl w:val="0"/>
              <w:rPr>
                <w:rFonts w:ascii="Calibri" w:eastAsia="Calibri" w:hAnsi="Calibri" w:cs="Calibri"/>
                <w:b/>
                <w:iCs/>
                <w:color w:val="000000" w:themeColor="text1"/>
                <w:sz w:val="17"/>
                <w:szCs w:val="17"/>
              </w:rPr>
            </w:pPr>
            <w:r w:rsidRPr="0075006D">
              <w:rPr>
                <w:rFonts w:ascii="Calibri" w:eastAsia="Calibri" w:hAnsi="Calibri" w:cs="Calibri"/>
                <w:b/>
                <w:iCs/>
                <w:color w:val="000000" w:themeColor="text1"/>
                <w:sz w:val="17"/>
                <w:szCs w:val="17"/>
              </w:rPr>
              <w:t>Stanje 1. siječnja 202</w:t>
            </w:r>
            <w:r>
              <w:rPr>
                <w:rFonts w:ascii="Calibri" w:eastAsia="Calibri" w:hAnsi="Calibri" w:cs="Calibri"/>
                <w:b/>
                <w:iCs/>
                <w:color w:val="000000" w:themeColor="text1"/>
                <w:sz w:val="17"/>
                <w:szCs w:val="17"/>
              </w:rPr>
              <w:t>1</w:t>
            </w:r>
            <w:r w:rsidRPr="0075006D">
              <w:rPr>
                <w:rFonts w:ascii="Calibri" w:eastAsia="Calibri" w:hAnsi="Calibri" w:cs="Calibri"/>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02E722EB" w14:textId="317A7B6C"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783337BB" w14:textId="42DDB1EE"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1.749</w:t>
            </w:r>
          </w:p>
        </w:tc>
        <w:tc>
          <w:tcPr>
            <w:tcW w:w="572" w:type="pct"/>
            <w:tcBorders>
              <w:top w:val="nil"/>
              <w:left w:val="nil"/>
              <w:bottom w:val="single" w:sz="12" w:space="0" w:color="auto"/>
              <w:right w:val="nil"/>
            </w:tcBorders>
            <w:shd w:val="clear" w:color="auto" w:fill="auto"/>
            <w:vAlign w:val="bottom"/>
          </w:tcPr>
          <w:p w14:paraId="5FEE0123" w14:textId="4DFFCD2E"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3.825</w:t>
            </w:r>
          </w:p>
        </w:tc>
        <w:tc>
          <w:tcPr>
            <w:tcW w:w="572" w:type="pct"/>
            <w:tcBorders>
              <w:top w:val="nil"/>
              <w:left w:val="nil"/>
              <w:bottom w:val="single" w:sz="12" w:space="0" w:color="auto"/>
              <w:right w:val="nil"/>
            </w:tcBorders>
            <w:shd w:val="clear" w:color="auto" w:fill="auto"/>
            <w:vAlign w:val="bottom"/>
          </w:tcPr>
          <w:p w14:paraId="48AE8464" w14:textId="696F2FC1"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2.192</w:t>
            </w:r>
          </w:p>
        </w:tc>
        <w:tc>
          <w:tcPr>
            <w:tcW w:w="644" w:type="pct"/>
            <w:tcBorders>
              <w:top w:val="nil"/>
              <w:left w:val="nil"/>
              <w:bottom w:val="single" w:sz="12" w:space="0" w:color="auto"/>
              <w:right w:val="nil"/>
            </w:tcBorders>
            <w:shd w:val="clear" w:color="auto" w:fill="auto"/>
            <w:vAlign w:val="bottom"/>
          </w:tcPr>
          <w:p w14:paraId="6A19C0A6" w14:textId="6987FB58"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45.266</w:t>
            </w:r>
          </w:p>
        </w:tc>
        <w:tc>
          <w:tcPr>
            <w:tcW w:w="565" w:type="pct"/>
            <w:tcBorders>
              <w:top w:val="nil"/>
              <w:left w:val="nil"/>
              <w:bottom w:val="single" w:sz="12" w:space="0" w:color="auto"/>
              <w:right w:val="nil"/>
            </w:tcBorders>
            <w:shd w:val="clear" w:color="auto" w:fill="auto"/>
            <w:vAlign w:val="bottom"/>
          </w:tcPr>
          <w:p w14:paraId="790095B7" w14:textId="20C23EF4" w:rsidR="00A15927" w:rsidRPr="0075006D" w:rsidRDefault="00A15927" w:rsidP="00A15927">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45.266</w:t>
            </w:r>
          </w:p>
        </w:tc>
      </w:tr>
      <w:tr w:rsidR="00A15927" w:rsidRPr="0075006D" w14:paraId="464C398A" w14:textId="77777777" w:rsidTr="00815CFC">
        <w:trPr>
          <w:trHeight w:val="76"/>
        </w:trPr>
        <w:tc>
          <w:tcPr>
            <w:tcW w:w="1320" w:type="pct"/>
            <w:vAlign w:val="bottom"/>
          </w:tcPr>
          <w:p w14:paraId="1134FCD7"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25" w:type="pct"/>
            <w:vAlign w:val="bottom"/>
          </w:tcPr>
          <w:p w14:paraId="38D490AF"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vAlign w:val="bottom"/>
          </w:tcPr>
          <w:p w14:paraId="4DBF557A"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403F033C"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vAlign w:val="bottom"/>
          </w:tcPr>
          <w:p w14:paraId="4C6BED70"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vAlign w:val="bottom"/>
          </w:tcPr>
          <w:p w14:paraId="6380B6F4"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nil"/>
              <w:left w:val="nil"/>
              <w:bottom w:val="nil"/>
              <w:right w:val="nil"/>
            </w:tcBorders>
            <w:shd w:val="clear" w:color="auto" w:fill="auto"/>
            <w:vAlign w:val="bottom"/>
          </w:tcPr>
          <w:p w14:paraId="5BF7A39A" w14:textId="77777777" w:rsidR="00A15927" w:rsidRPr="0075006D" w:rsidRDefault="00A15927" w:rsidP="00815CFC">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6D4CE5" w:rsidRPr="0075006D" w14:paraId="17030032" w14:textId="77777777" w:rsidTr="00D414B6">
        <w:trPr>
          <w:trHeight w:val="76"/>
        </w:trPr>
        <w:tc>
          <w:tcPr>
            <w:tcW w:w="1320" w:type="pct"/>
            <w:vAlign w:val="bottom"/>
          </w:tcPr>
          <w:p w14:paraId="754840DD" w14:textId="77777777" w:rsidR="006D4CE5" w:rsidRPr="0075006D" w:rsidRDefault="006D4CE5" w:rsidP="006D4CE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Dobit tekuće godine</w:t>
            </w:r>
          </w:p>
        </w:tc>
        <w:tc>
          <w:tcPr>
            <w:tcW w:w="625" w:type="pct"/>
            <w:vAlign w:val="bottom"/>
          </w:tcPr>
          <w:p w14:paraId="6FED6767" w14:textId="75DDEACC"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p>
        </w:tc>
        <w:tc>
          <w:tcPr>
            <w:tcW w:w="702" w:type="pct"/>
            <w:vAlign w:val="bottom"/>
          </w:tcPr>
          <w:p w14:paraId="01A4C3D9" w14:textId="755C6D66"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p>
        </w:tc>
        <w:tc>
          <w:tcPr>
            <w:tcW w:w="572" w:type="pct"/>
            <w:vAlign w:val="bottom"/>
          </w:tcPr>
          <w:p w14:paraId="28F9FED3" w14:textId="23A468FD"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p>
        </w:tc>
        <w:tc>
          <w:tcPr>
            <w:tcW w:w="572" w:type="pct"/>
            <w:vAlign w:val="bottom"/>
          </w:tcPr>
          <w:p w14:paraId="19B1B7D4" w14:textId="29D2BAFA"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764</w:t>
            </w:r>
          </w:p>
        </w:tc>
        <w:tc>
          <w:tcPr>
            <w:tcW w:w="644" w:type="pct"/>
            <w:vAlign w:val="bottom"/>
          </w:tcPr>
          <w:p w14:paraId="51E5F075" w14:textId="145BCE65"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764</w:t>
            </w:r>
          </w:p>
        </w:tc>
        <w:tc>
          <w:tcPr>
            <w:tcW w:w="565" w:type="pct"/>
            <w:tcBorders>
              <w:top w:val="nil"/>
              <w:left w:val="nil"/>
              <w:bottom w:val="nil"/>
              <w:right w:val="nil"/>
            </w:tcBorders>
            <w:shd w:val="clear" w:color="auto" w:fill="auto"/>
            <w:vAlign w:val="bottom"/>
          </w:tcPr>
          <w:p w14:paraId="7D468FAE" w14:textId="2109BD8D"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764</w:t>
            </w:r>
          </w:p>
        </w:tc>
      </w:tr>
      <w:tr w:rsidR="006D4CE5" w:rsidRPr="0075006D" w14:paraId="0D5D25C3" w14:textId="77777777" w:rsidTr="00D414B6">
        <w:trPr>
          <w:trHeight w:val="76"/>
        </w:trPr>
        <w:tc>
          <w:tcPr>
            <w:tcW w:w="1320" w:type="pct"/>
            <w:vAlign w:val="bottom"/>
          </w:tcPr>
          <w:p w14:paraId="692B4CE9" w14:textId="77777777" w:rsidR="006D4CE5" w:rsidRPr="0075006D" w:rsidRDefault="006D4CE5" w:rsidP="006D4CE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Ostala sveobuhvatna dobit</w:t>
            </w:r>
          </w:p>
        </w:tc>
        <w:tc>
          <w:tcPr>
            <w:tcW w:w="625" w:type="pct"/>
            <w:tcBorders>
              <w:bottom w:val="single" w:sz="4" w:space="0" w:color="auto"/>
            </w:tcBorders>
            <w:vAlign w:val="bottom"/>
          </w:tcPr>
          <w:p w14:paraId="3D32832D" w14:textId="0DB9A14B"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702" w:type="pct"/>
            <w:tcBorders>
              <w:bottom w:val="single" w:sz="4" w:space="0" w:color="auto"/>
            </w:tcBorders>
            <w:vAlign w:val="bottom"/>
          </w:tcPr>
          <w:p w14:paraId="55DF2AD7" w14:textId="256D7045"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w:t>
            </w:r>
          </w:p>
        </w:tc>
        <w:tc>
          <w:tcPr>
            <w:tcW w:w="572" w:type="pct"/>
            <w:tcBorders>
              <w:bottom w:val="single" w:sz="4" w:space="0" w:color="auto"/>
            </w:tcBorders>
            <w:vAlign w:val="bottom"/>
          </w:tcPr>
          <w:p w14:paraId="6D7B5D9C" w14:textId="7278DF7B"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r>
              <w:rPr>
                <w:rFonts w:ascii="Calibri" w:hAnsi="Calibri" w:cs="Calibri"/>
                <w:iCs/>
                <w:color w:val="000000"/>
                <w:sz w:val="17"/>
                <w:szCs w:val="17"/>
              </w:rPr>
              <w:t>(439)</w:t>
            </w:r>
          </w:p>
        </w:tc>
        <w:tc>
          <w:tcPr>
            <w:tcW w:w="572" w:type="pct"/>
            <w:tcBorders>
              <w:bottom w:val="single" w:sz="4" w:space="0" w:color="auto"/>
            </w:tcBorders>
            <w:vAlign w:val="bottom"/>
          </w:tcPr>
          <w:p w14:paraId="30C30BE7" w14:textId="76F137C3" w:rsidR="006D4CE5" w:rsidRPr="0075006D" w:rsidRDefault="006D4CE5" w:rsidP="006D4CE5">
            <w:pPr>
              <w:tabs>
                <w:tab w:val="right" w:pos="1202"/>
              </w:tabs>
              <w:spacing w:line="301" w:lineRule="exact"/>
              <w:jc w:val="right"/>
              <w:outlineLvl w:val="0"/>
              <w:rPr>
                <w:rFonts w:ascii="Calibri" w:eastAsia="Calibri" w:hAnsi="Calibri" w:cs="Calibri"/>
                <w:iCs/>
                <w:color w:val="000000" w:themeColor="text1"/>
                <w:sz w:val="17"/>
                <w:szCs w:val="17"/>
              </w:rPr>
            </w:pPr>
          </w:p>
        </w:tc>
        <w:tc>
          <w:tcPr>
            <w:tcW w:w="644" w:type="pct"/>
            <w:tcBorders>
              <w:bottom w:val="single" w:sz="4" w:space="0" w:color="auto"/>
            </w:tcBorders>
            <w:vAlign w:val="bottom"/>
          </w:tcPr>
          <w:p w14:paraId="45AC7BDA" w14:textId="2222586A"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(439)</w:t>
            </w:r>
          </w:p>
        </w:tc>
        <w:tc>
          <w:tcPr>
            <w:tcW w:w="565" w:type="pct"/>
            <w:tcBorders>
              <w:top w:val="nil"/>
              <w:left w:val="nil"/>
              <w:bottom w:val="single" w:sz="4" w:space="0" w:color="auto"/>
              <w:right w:val="nil"/>
            </w:tcBorders>
            <w:shd w:val="clear" w:color="auto" w:fill="auto"/>
            <w:vAlign w:val="bottom"/>
          </w:tcPr>
          <w:p w14:paraId="0518395C" w14:textId="1AA68F2F"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(439)</w:t>
            </w:r>
          </w:p>
        </w:tc>
      </w:tr>
      <w:tr w:rsidR="006D4CE5" w:rsidRPr="0075006D" w14:paraId="3FEDCAD3" w14:textId="77777777" w:rsidTr="00815CFC">
        <w:trPr>
          <w:trHeight w:val="76"/>
        </w:trPr>
        <w:tc>
          <w:tcPr>
            <w:tcW w:w="1320" w:type="pct"/>
          </w:tcPr>
          <w:p w14:paraId="497E6B2D" w14:textId="77777777" w:rsidR="006D4CE5" w:rsidRPr="0075006D" w:rsidRDefault="006D4CE5" w:rsidP="006D4CE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1E2862D"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3A42243F"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16754BB2"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2CE5B818"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03D42EB0"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7E0FD1BA"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6D4CE5" w:rsidRPr="0075006D" w14:paraId="43D5F321" w14:textId="77777777" w:rsidTr="00D414B6">
        <w:trPr>
          <w:trHeight w:val="76"/>
        </w:trPr>
        <w:tc>
          <w:tcPr>
            <w:tcW w:w="1320" w:type="pct"/>
            <w:vAlign w:val="bottom"/>
          </w:tcPr>
          <w:p w14:paraId="208ADD0B" w14:textId="77777777" w:rsidR="006D4CE5" w:rsidRPr="0075006D" w:rsidRDefault="006D4CE5" w:rsidP="006D4CE5">
            <w:pPr>
              <w:tabs>
                <w:tab w:val="right" w:pos="1202"/>
              </w:tabs>
              <w:spacing w:line="240" w:lineRule="exact"/>
              <w:outlineLvl w:val="0"/>
              <w:rPr>
                <w:rFonts w:ascii="Calibri" w:eastAsia="Calibri" w:hAnsi="Calibri" w:cs="Calibri"/>
                <w:iCs/>
                <w:color w:val="000000" w:themeColor="text1"/>
                <w:sz w:val="17"/>
                <w:szCs w:val="17"/>
              </w:rPr>
            </w:pPr>
            <w:r w:rsidRPr="0075006D">
              <w:rPr>
                <w:rFonts w:ascii="Calibri" w:eastAsia="Calibri" w:hAnsi="Calibri" w:cs="Calibri"/>
                <w:iCs/>
                <w:color w:val="000000" w:themeColor="text1"/>
                <w:sz w:val="17"/>
                <w:szCs w:val="17"/>
              </w:rPr>
              <w:t>Ukupna sveobuhvatna dobit</w:t>
            </w:r>
          </w:p>
        </w:tc>
        <w:tc>
          <w:tcPr>
            <w:tcW w:w="625" w:type="pct"/>
            <w:tcBorders>
              <w:left w:val="nil"/>
              <w:bottom w:val="single" w:sz="4" w:space="0" w:color="auto"/>
              <w:right w:val="nil"/>
            </w:tcBorders>
            <w:shd w:val="clear" w:color="auto" w:fill="auto"/>
            <w:vAlign w:val="bottom"/>
          </w:tcPr>
          <w:p w14:paraId="0A4EA10D" w14:textId="02CFCC27"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702" w:type="pct"/>
            <w:tcBorders>
              <w:left w:val="nil"/>
              <w:bottom w:val="single" w:sz="4" w:space="0" w:color="auto"/>
              <w:right w:val="nil"/>
            </w:tcBorders>
            <w:shd w:val="clear" w:color="auto" w:fill="auto"/>
            <w:vAlign w:val="bottom"/>
          </w:tcPr>
          <w:p w14:paraId="05853017" w14:textId="78D7B1FB"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572" w:type="pct"/>
            <w:tcBorders>
              <w:left w:val="nil"/>
              <w:bottom w:val="single" w:sz="4" w:space="0" w:color="auto"/>
              <w:right w:val="nil"/>
            </w:tcBorders>
            <w:shd w:val="clear" w:color="auto" w:fill="auto"/>
            <w:vAlign w:val="bottom"/>
          </w:tcPr>
          <w:p w14:paraId="619296F4" w14:textId="05D3E4C6"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(439)</w:t>
            </w:r>
          </w:p>
        </w:tc>
        <w:tc>
          <w:tcPr>
            <w:tcW w:w="572" w:type="pct"/>
            <w:tcBorders>
              <w:left w:val="nil"/>
              <w:bottom w:val="single" w:sz="4" w:space="0" w:color="auto"/>
              <w:right w:val="nil"/>
            </w:tcBorders>
            <w:shd w:val="clear" w:color="auto" w:fill="auto"/>
            <w:vAlign w:val="bottom"/>
          </w:tcPr>
          <w:p w14:paraId="4FB5FC1C" w14:textId="2CFC2A6A"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764</w:t>
            </w:r>
          </w:p>
        </w:tc>
        <w:tc>
          <w:tcPr>
            <w:tcW w:w="644" w:type="pct"/>
            <w:tcBorders>
              <w:left w:val="nil"/>
              <w:bottom w:val="single" w:sz="4" w:space="0" w:color="auto"/>
              <w:right w:val="nil"/>
            </w:tcBorders>
            <w:shd w:val="clear" w:color="auto" w:fill="auto"/>
            <w:vAlign w:val="bottom"/>
          </w:tcPr>
          <w:p w14:paraId="1395A67A" w14:textId="60F3FDF8"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325</w:t>
            </w:r>
          </w:p>
        </w:tc>
        <w:tc>
          <w:tcPr>
            <w:tcW w:w="565" w:type="pct"/>
            <w:tcBorders>
              <w:left w:val="nil"/>
              <w:bottom w:val="single" w:sz="4" w:space="0" w:color="auto"/>
              <w:right w:val="nil"/>
            </w:tcBorders>
            <w:shd w:val="clear" w:color="auto" w:fill="auto"/>
            <w:vAlign w:val="bottom"/>
          </w:tcPr>
          <w:p w14:paraId="6F2043CD" w14:textId="0B630EA7"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325</w:t>
            </w:r>
          </w:p>
        </w:tc>
      </w:tr>
      <w:tr w:rsidR="006D4CE5" w:rsidRPr="0075006D" w14:paraId="61C93761" w14:textId="77777777" w:rsidTr="00815CFC">
        <w:trPr>
          <w:trHeight w:val="76"/>
        </w:trPr>
        <w:tc>
          <w:tcPr>
            <w:tcW w:w="1320" w:type="pct"/>
          </w:tcPr>
          <w:p w14:paraId="01DD02F2" w14:textId="77777777" w:rsidR="006D4CE5" w:rsidRPr="0075006D" w:rsidRDefault="006D4CE5" w:rsidP="006D4CE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16C6BC1B"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612B2882"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FBDE5C2"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432417D9"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5AB3A789"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65" w:type="pct"/>
            <w:tcBorders>
              <w:top w:val="single" w:sz="4" w:space="0" w:color="auto"/>
            </w:tcBorders>
            <w:vAlign w:val="bottom"/>
          </w:tcPr>
          <w:p w14:paraId="392F2C74"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r>
      <w:tr w:rsidR="006D4CE5" w:rsidRPr="0075006D" w14:paraId="1594D5E2" w14:textId="77777777" w:rsidTr="00D414B6">
        <w:trPr>
          <w:trHeight w:val="76"/>
        </w:trPr>
        <w:tc>
          <w:tcPr>
            <w:tcW w:w="1320" w:type="pct"/>
          </w:tcPr>
          <w:p w14:paraId="7F5E6AE3" w14:textId="57142C8C" w:rsidR="006D4CE5" w:rsidRPr="0075006D" w:rsidRDefault="006D4CE5" w:rsidP="006D4CE5">
            <w:pPr>
              <w:tabs>
                <w:tab w:val="right" w:pos="1202"/>
              </w:tabs>
              <w:spacing w:line="240" w:lineRule="exact"/>
              <w:outlineLvl w:val="0"/>
              <w:rPr>
                <w:rFonts w:ascii="Calibri" w:eastAsia="Calibri" w:hAnsi="Calibri" w:cs="Calibri"/>
                <w:i/>
                <w:iCs/>
                <w:color w:val="000000" w:themeColor="text1"/>
                <w:sz w:val="17"/>
                <w:szCs w:val="17"/>
              </w:rPr>
            </w:pPr>
            <w:r w:rsidRPr="006243BB">
              <w:rPr>
                <w:rFonts w:ascii="Calibri" w:eastAsia="Times New Roman" w:hAnsi="Calibri" w:cs="Calibri"/>
                <w:iCs/>
                <w:color w:val="000000"/>
                <w:sz w:val="17"/>
                <w:szCs w:val="17"/>
              </w:rPr>
              <w:t>Pokrivanje gubitka iz 20</w:t>
            </w:r>
            <w:r>
              <w:rPr>
                <w:rFonts w:ascii="Calibri" w:eastAsia="Times New Roman" w:hAnsi="Calibri" w:cs="Calibri"/>
                <w:iCs/>
                <w:color w:val="000000"/>
                <w:sz w:val="17"/>
                <w:szCs w:val="17"/>
              </w:rPr>
              <w:t>20</w:t>
            </w:r>
            <w:r w:rsidRPr="006243BB">
              <w:rPr>
                <w:rFonts w:ascii="Calibri" w:eastAsia="Times New Roman" w:hAnsi="Calibri" w:cs="Calibri"/>
                <w:iCs/>
                <w:color w:val="000000"/>
                <w:sz w:val="17"/>
                <w:szCs w:val="17"/>
              </w:rPr>
              <w:t>. godine iz zadržane dobiti</w:t>
            </w:r>
          </w:p>
        </w:tc>
        <w:tc>
          <w:tcPr>
            <w:tcW w:w="625" w:type="pct"/>
            <w:tcBorders>
              <w:top w:val="nil"/>
              <w:left w:val="nil"/>
              <w:right w:val="nil"/>
            </w:tcBorders>
            <w:shd w:val="clear" w:color="auto" w:fill="auto"/>
            <w:vAlign w:val="bottom"/>
          </w:tcPr>
          <w:p w14:paraId="643780D2" w14:textId="5855F4AA"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702" w:type="pct"/>
            <w:tcBorders>
              <w:top w:val="nil"/>
              <w:left w:val="nil"/>
              <w:right w:val="nil"/>
            </w:tcBorders>
            <w:shd w:val="clear" w:color="auto" w:fill="auto"/>
            <w:vAlign w:val="bottom"/>
          </w:tcPr>
          <w:p w14:paraId="4055E9F5" w14:textId="749808AD"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2.192</w:t>
            </w:r>
          </w:p>
        </w:tc>
        <w:tc>
          <w:tcPr>
            <w:tcW w:w="572" w:type="pct"/>
            <w:tcBorders>
              <w:top w:val="nil"/>
              <w:left w:val="nil"/>
              <w:right w:val="nil"/>
            </w:tcBorders>
            <w:shd w:val="clear" w:color="auto" w:fill="auto"/>
            <w:vAlign w:val="bottom"/>
          </w:tcPr>
          <w:p w14:paraId="3AFD2489" w14:textId="0791DCC5"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w:t>
            </w:r>
          </w:p>
        </w:tc>
        <w:tc>
          <w:tcPr>
            <w:tcW w:w="572" w:type="pct"/>
            <w:tcBorders>
              <w:top w:val="nil"/>
              <w:left w:val="nil"/>
              <w:right w:val="nil"/>
            </w:tcBorders>
            <w:shd w:val="clear" w:color="auto" w:fill="auto"/>
            <w:vAlign w:val="bottom"/>
          </w:tcPr>
          <w:p w14:paraId="1C6F6F04" w14:textId="01CF383A" w:rsidR="006D4CE5" w:rsidRPr="0075006D" w:rsidRDefault="006D4CE5" w:rsidP="006D4CE5">
            <w:pPr>
              <w:jc w:val="right"/>
              <w:rPr>
                <w:rFonts w:ascii="Calibri" w:eastAsia="Calibri" w:hAnsi="Calibri" w:cs="Calibri"/>
                <w:color w:val="000000" w:themeColor="text1"/>
                <w:sz w:val="17"/>
                <w:szCs w:val="17"/>
              </w:rPr>
            </w:pPr>
            <w:r>
              <w:rPr>
                <w:rFonts w:ascii="Calibri" w:hAnsi="Calibri" w:cs="Calibri"/>
                <w:color w:val="000000"/>
                <w:sz w:val="17"/>
                <w:szCs w:val="17"/>
              </w:rPr>
              <w:t>(2.192)</w:t>
            </w:r>
          </w:p>
        </w:tc>
        <w:tc>
          <w:tcPr>
            <w:tcW w:w="644" w:type="pct"/>
            <w:tcBorders>
              <w:top w:val="nil"/>
              <w:left w:val="nil"/>
              <w:right w:val="nil"/>
            </w:tcBorders>
            <w:shd w:val="clear" w:color="auto" w:fill="auto"/>
            <w:vAlign w:val="bottom"/>
          </w:tcPr>
          <w:p w14:paraId="7A02BEB9" w14:textId="05ACC790"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w:t>
            </w:r>
          </w:p>
        </w:tc>
        <w:tc>
          <w:tcPr>
            <w:tcW w:w="565" w:type="pct"/>
            <w:tcBorders>
              <w:top w:val="nil"/>
              <w:left w:val="nil"/>
              <w:right w:val="nil"/>
            </w:tcBorders>
            <w:shd w:val="clear" w:color="auto" w:fill="auto"/>
            <w:vAlign w:val="bottom"/>
          </w:tcPr>
          <w:p w14:paraId="565BA9FB" w14:textId="5070A586"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w:t>
            </w:r>
          </w:p>
        </w:tc>
      </w:tr>
      <w:tr w:rsidR="006D4CE5" w:rsidRPr="0075006D" w14:paraId="04A298C8" w14:textId="77777777" w:rsidTr="00815CFC">
        <w:trPr>
          <w:trHeight w:val="83"/>
        </w:trPr>
        <w:tc>
          <w:tcPr>
            <w:tcW w:w="1320" w:type="pct"/>
          </w:tcPr>
          <w:p w14:paraId="09DDEE76" w14:textId="77777777" w:rsidR="006D4CE5" w:rsidRPr="0075006D" w:rsidRDefault="006D4CE5" w:rsidP="006D4CE5">
            <w:pPr>
              <w:tabs>
                <w:tab w:val="right" w:pos="1202"/>
              </w:tabs>
              <w:spacing w:line="140" w:lineRule="exact"/>
              <w:jc w:val="right"/>
              <w:outlineLvl w:val="0"/>
              <w:rPr>
                <w:rFonts w:ascii="Calibri" w:eastAsia="Calibri" w:hAnsi="Calibri" w:cs="Calibri"/>
                <w:iCs/>
                <w:color w:val="000000" w:themeColor="text1"/>
                <w:sz w:val="17"/>
                <w:szCs w:val="17"/>
              </w:rPr>
            </w:pPr>
          </w:p>
        </w:tc>
        <w:tc>
          <w:tcPr>
            <w:tcW w:w="625" w:type="pct"/>
            <w:tcBorders>
              <w:top w:val="single" w:sz="4" w:space="0" w:color="auto"/>
            </w:tcBorders>
            <w:vAlign w:val="bottom"/>
          </w:tcPr>
          <w:p w14:paraId="2211D08D"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702" w:type="pct"/>
            <w:tcBorders>
              <w:top w:val="single" w:sz="4" w:space="0" w:color="auto"/>
            </w:tcBorders>
            <w:vAlign w:val="bottom"/>
          </w:tcPr>
          <w:p w14:paraId="207A8718"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179D5D57"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572" w:type="pct"/>
            <w:tcBorders>
              <w:top w:val="single" w:sz="4" w:space="0" w:color="auto"/>
            </w:tcBorders>
            <w:vAlign w:val="bottom"/>
          </w:tcPr>
          <w:p w14:paraId="0B12A03C"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color w:val="000000" w:themeColor="text1"/>
                <w:spacing w:val="-2"/>
                <w:position w:val="4"/>
                <w:sz w:val="17"/>
                <w:szCs w:val="17"/>
              </w:rPr>
            </w:pPr>
          </w:p>
        </w:tc>
        <w:tc>
          <w:tcPr>
            <w:tcW w:w="644" w:type="pct"/>
            <w:tcBorders>
              <w:top w:val="single" w:sz="4" w:space="0" w:color="auto"/>
            </w:tcBorders>
            <w:vAlign w:val="bottom"/>
          </w:tcPr>
          <w:p w14:paraId="6499D82A"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c>
          <w:tcPr>
            <w:tcW w:w="565" w:type="pct"/>
            <w:tcBorders>
              <w:top w:val="single" w:sz="4" w:space="0" w:color="auto"/>
            </w:tcBorders>
            <w:vAlign w:val="bottom"/>
          </w:tcPr>
          <w:p w14:paraId="7D06B033" w14:textId="77777777" w:rsidR="006D4CE5" w:rsidRPr="0075006D" w:rsidRDefault="006D4CE5" w:rsidP="006D4CE5">
            <w:pPr>
              <w:keepNext/>
              <w:keepLines/>
              <w:tabs>
                <w:tab w:val="decimal" w:pos="1015"/>
                <w:tab w:val="decimal" w:pos="1202"/>
              </w:tabs>
              <w:spacing w:line="140" w:lineRule="exact"/>
              <w:jc w:val="right"/>
              <w:rPr>
                <w:rFonts w:ascii="Calibri" w:eastAsia="Calibri" w:hAnsi="Calibri" w:cs="Calibri"/>
                <w:b/>
                <w:color w:val="000000" w:themeColor="text1"/>
                <w:spacing w:val="-2"/>
                <w:position w:val="4"/>
                <w:sz w:val="17"/>
                <w:szCs w:val="17"/>
              </w:rPr>
            </w:pPr>
          </w:p>
        </w:tc>
      </w:tr>
      <w:tr w:rsidR="006D4CE5" w:rsidRPr="0075006D" w14:paraId="55119C2E" w14:textId="77777777" w:rsidTr="00D414B6">
        <w:trPr>
          <w:trHeight w:val="313"/>
        </w:trPr>
        <w:tc>
          <w:tcPr>
            <w:tcW w:w="1320" w:type="pct"/>
            <w:vAlign w:val="bottom"/>
          </w:tcPr>
          <w:p w14:paraId="6CCBD4B2" w14:textId="7206121E" w:rsidR="006D4CE5" w:rsidRPr="0075006D" w:rsidRDefault="006D4CE5" w:rsidP="006D4CE5">
            <w:pPr>
              <w:tabs>
                <w:tab w:val="right" w:pos="1202"/>
              </w:tabs>
              <w:spacing w:line="240" w:lineRule="exact"/>
              <w:outlineLvl w:val="0"/>
              <w:rPr>
                <w:rFonts w:ascii="Calibri" w:eastAsia="Calibri" w:hAnsi="Calibri" w:cs="Calibri"/>
                <w:iCs/>
                <w:color w:val="000000" w:themeColor="text1"/>
                <w:sz w:val="17"/>
                <w:szCs w:val="17"/>
              </w:rPr>
            </w:pPr>
            <w:bookmarkStart w:id="1241" w:name="_Hlk40355371"/>
            <w:r w:rsidRPr="0075006D">
              <w:rPr>
                <w:rFonts w:ascii="Calibri" w:eastAsia="Calibri" w:hAnsi="Calibri" w:cs="Calibri"/>
                <w:b/>
                <w:iCs/>
                <w:color w:val="000000" w:themeColor="text1"/>
                <w:sz w:val="17"/>
                <w:szCs w:val="17"/>
              </w:rPr>
              <w:t>Stanje 31. ožujka 202</w:t>
            </w:r>
            <w:r>
              <w:rPr>
                <w:rFonts w:ascii="Calibri" w:eastAsia="Calibri" w:hAnsi="Calibri" w:cs="Calibri"/>
                <w:b/>
                <w:iCs/>
                <w:color w:val="000000" w:themeColor="text1"/>
                <w:sz w:val="17"/>
                <w:szCs w:val="17"/>
              </w:rPr>
              <w:t>1</w:t>
            </w:r>
            <w:r w:rsidRPr="0075006D">
              <w:rPr>
                <w:rFonts w:ascii="Calibri" w:eastAsia="Calibri" w:hAnsi="Calibri" w:cs="Calibri"/>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62AB98AA" w14:textId="0C8AD7B8"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37.500</w:t>
            </w:r>
          </w:p>
        </w:tc>
        <w:tc>
          <w:tcPr>
            <w:tcW w:w="702" w:type="pct"/>
            <w:tcBorders>
              <w:top w:val="nil"/>
              <w:left w:val="nil"/>
              <w:bottom w:val="single" w:sz="12" w:space="0" w:color="auto"/>
              <w:right w:val="nil"/>
            </w:tcBorders>
            <w:shd w:val="clear" w:color="auto" w:fill="auto"/>
            <w:vAlign w:val="bottom"/>
          </w:tcPr>
          <w:p w14:paraId="6C0C9017" w14:textId="4582746D"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3.941</w:t>
            </w:r>
          </w:p>
        </w:tc>
        <w:tc>
          <w:tcPr>
            <w:tcW w:w="572" w:type="pct"/>
            <w:tcBorders>
              <w:top w:val="nil"/>
              <w:left w:val="nil"/>
              <w:bottom w:val="single" w:sz="12" w:space="0" w:color="auto"/>
              <w:right w:val="nil"/>
            </w:tcBorders>
            <w:shd w:val="clear" w:color="auto" w:fill="auto"/>
            <w:vAlign w:val="bottom"/>
          </w:tcPr>
          <w:p w14:paraId="3900B67F" w14:textId="38B9577C"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3.386</w:t>
            </w:r>
          </w:p>
        </w:tc>
        <w:tc>
          <w:tcPr>
            <w:tcW w:w="572" w:type="pct"/>
            <w:tcBorders>
              <w:top w:val="nil"/>
              <w:left w:val="nil"/>
              <w:bottom w:val="single" w:sz="12" w:space="0" w:color="auto"/>
              <w:right w:val="nil"/>
            </w:tcBorders>
            <w:shd w:val="clear" w:color="auto" w:fill="auto"/>
            <w:vAlign w:val="bottom"/>
          </w:tcPr>
          <w:p w14:paraId="6B65EE97" w14:textId="395DFA60"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764</w:t>
            </w:r>
          </w:p>
        </w:tc>
        <w:tc>
          <w:tcPr>
            <w:tcW w:w="644" w:type="pct"/>
            <w:tcBorders>
              <w:top w:val="nil"/>
              <w:left w:val="nil"/>
              <w:bottom w:val="single" w:sz="12" w:space="0" w:color="auto"/>
              <w:right w:val="nil"/>
            </w:tcBorders>
            <w:shd w:val="clear" w:color="auto" w:fill="auto"/>
            <w:vAlign w:val="bottom"/>
          </w:tcPr>
          <w:p w14:paraId="407F097F" w14:textId="655B15E8"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45.591</w:t>
            </w:r>
          </w:p>
        </w:tc>
        <w:tc>
          <w:tcPr>
            <w:tcW w:w="565" w:type="pct"/>
            <w:tcBorders>
              <w:top w:val="nil"/>
              <w:left w:val="nil"/>
              <w:bottom w:val="single" w:sz="12" w:space="0" w:color="auto"/>
              <w:right w:val="nil"/>
            </w:tcBorders>
            <w:shd w:val="clear" w:color="auto" w:fill="auto"/>
            <w:vAlign w:val="bottom"/>
          </w:tcPr>
          <w:p w14:paraId="649C23AD" w14:textId="726447BC" w:rsidR="006D4CE5" w:rsidRPr="0075006D" w:rsidRDefault="006D4CE5" w:rsidP="006D4CE5">
            <w:pPr>
              <w:jc w:val="right"/>
              <w:rPr>
                <w:rFonts w:ascii="Calibri" w:eastAsia="Calibri" w:hAnsi="Calibri" w:cs="Calibri"/>
                <w:b/>
                <w:bCs/>
                <w:color w:val="000000" w:themeColor="text1"/>
                <w:sz w:val="17"/>
                <w:szCs w:val="17"/>
              </w:rPr>
            </w:pPr>
            <w:r>
              <w:rPr>
                <w:rFonts w:ascii="Calibri" w:hAnsi="Calibri" w:cs="Calibri"/>
                <w:b/>
                <w:bCs/>
                <w:color w:val="000000"/>
                <w:sz w:val="17"/>
                <w:szCs w:val="17"/>
              </w:rPr>
              <w:t>45.591</w:t>
            </w:r>
          </w:p>
        </w:tc>
      </w:tr>
      <w:bookmarkEnd w:id="1241"/>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DF73D1">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DFCA" w14:textId="77777777" w:rsidR="003C70D9" w:rsidRDefault="003C70D9" w:rsidP="00F8242E">
      <w:r>
        <w:separator/>
      </w:r>
    </w:p>
  </w:endnote>
  <w:endnote w:type="continuationSeparator" w:id="0">
    <w:p w14:paraId="4857C50D" w14:textId="77777777" w:rsidR="003C70D9" w:rsidRDefault="003C70D9" w:rsidP="00F8242E">
      <w:r>
        <w:continuationSeparator/>
      </w:r>
    </w:p>
  </w:endnote>
  <w:endnote w:type="continuationNotice" w:id="1">
    <w:p w14:paraId="36EB8610" w14:textId="77777777" w:rsidR="003C70D9" w:rsidRDefault="003C7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3C70D9" w:rsidRPr="00F8242E" w:rsidRDefault="003C70D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3C70D9" w:rsidRPr="00F8242E" w:rsidRDefault="003C70D9"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BFF45" w14:textId="77777777" w:rsidR="003C70D9" w:rsidRDefault="003C70D9" w:rsidP="00F8242E">
      <w:r>
        <w:separator/>
      </w:r>
    </w:p>
  </w:footnote>
  <w:footnote w:type="continuationSeparator" w:id="0">
    <w:p w14:paraId="118638D1" w14:textId="77777777" w:rsidR="003C70D9" w:rsidRDefault="003C70D9" w:rsidP="00F8242E">
      <w:r>
        <w:continuationSeparator/>
      </w:r>
    </w:p>
  </w:footnote>
  <w:footnote w:type="continuationNotice" w:id="1">
    <w:p w14:paraId="27BCA59F" w14:textId="77777777" w:rsidR="003C70D9" w:rsidRDefault="003C7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FAC6" w14:textId="77777777" w:rsidR="003C70D9" w:rsidRDefault="003C70D9" w:rsidP="006769EF"/>
  <w:p w14:paraId="20EF3E38" w14:textId="77777777" w:rsidR="003C70D9" w:rsidRPr="00F8242E" w:rsidRDefault="003C70D9"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C4D3"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71015A5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568B3BE8"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9FF4"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3C70D9"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993"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3195CA0E"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2B7B7957"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6230" w14:textId="77777777"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3C70D9"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044DFFEF" w:rsidR="003C70D9" w:rsidRPr="0066099B" w:rsidRDefault="003C70D9"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99B">
      <w:rPr>
        <w:rFonts w:ascii="Calibri" w:eastAsia="Times New Roman" w:hAnsi="Calibri" w:cs="Times New Roman"/>
        <w:sz w:val="28"/>
        <w:szCs w:val="28"/>
      </w:rPr>
      <w:t>.</w:t>
    </w:r>
    <w:r>
      <w:rPr>
        <w:rFonts w:ascii="Calibri" w:eastAsia="Times New Roman" w:hAnsi="Calibri" w:cs="Times New Roman"/>
        <w:sz w:val="28"/>
        <w:szCs w:val="28"/>
      </w:rPr>
      <w:t>3</w:t>
    </w:r>
    <w:r w:rsidRPr="0066099B">
      <w:rPr>
        <w:rFonts w:ascii="Calibri" w:eastAsia="Times New Roman" w:hAnsi="Calibri" w:cs="Times New Roman"/>
        <w:sz w:val="28"/>
        <w:szCs w:val="28"/>
      </w:rPr>
      <w:t xml:space="preserve">. </w:t>
    </w:r>
  </w:p>
  <w:p w14:paraId="0F50B0EA" w14:textId="77777777" w:rsidR="003C70D9" w:rsidRPr="004F2495" w:rsidRDefault="003C70D9"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C7AB" w14:textId="77777777"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5D187A98"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p>
  <w:p w14:paraId="674988F8"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F72" w14:textId="77777777"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59A6AC01"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F7A3" w14:textId="77777777" w:rsidR="003C70D9"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3C70D9" w:rsidRPr="002E6623" w:rsidRDefault="003C70D9"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347BABDA" w:rsidR="003C70D9" w:rsidRPr="002737C0" w:rsidRDefault="003C70D9"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2737C0">
      <w:rPr>
        <w:rFonts w:ascii="Calibri" w:eastAsia="Times New Roman" w:hAnsi="Calibri" w:cs="Times New Roman"/>
        <w:sz w:val="28"/>
        <w:szCs w:val="28"/>
      </w:rPr>
      <w:t>.</w:t>
    </w:r>
    <w:r>
      <w:rPr>
        <w:rFonts w:ascii="Calibri" w:eastAsia="Times New Roman" w:hAnsi="Calibri" w:cs="Times New Roman"/>
        <w:sz w:val="28"/>
        <w:szCs w:val="28"/>
      </w:rPr>
      <w:t>3</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3C70D9" w:rsidRPr="004F2495" w:rsidRDefault="003C70D9"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4A55"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79298C45" w14:textId="77777777" w:rsidR="003C70D9" w:rsidRPr="00FA35FB" w:rsidRDefault="003C70D9" w:rsidP="00FA35FB">
    <w:pPr>
      <w:rPr>
        <w:sz w:val="28"/>
        <w:szCs w:val="28"/>
      </w:rPr>
    </w:pPr>
    <w:r w:rsidRPr="00FA35FB">
      <w:rPr>
        <w:sz w:val="28"/>
        <w:szCs w:val="28"/>
      </w:rPr>
      <w:t>Izvještaj o dobiti i gubitku te ostaloj sveobuhvatnoj dobiti</w:t>
    </w:r>
  </w:p>
  <w:p w14:paraId="49F73AC3" w14:textId="098CAAA4" w:rsidR="003C70D9" w:rsidRPr="00FA35FB" w:rsidRDefault="003C70D9" w:rsidP="00FA35FB">
    <w:pPr>
      <w:rPr>
        <w:sz w:val="28"/>
        <w:szCs w:val="28"/>
      </w:rPr>
    </w:pPr>
    <w:r w:rsidRPr="00FA35FB">
      <w:rPr>
        <w:sz w:val="28"/>
        <w:szCs w:val="28"/>
      </w:rPr>
      <w:t>za razdoblje od 1.1. do 3</w:t>
    </w:r>
    <w:r>
      <w:rPr>
        <w:sz w:val="28"/>
        <w:szCs w:val="28"/>
      </w:rPr>
      <w:t>1</w:t>
    </w:r>
    <w:r w:rsidRPr="00FA35FB">
      <w:rPr>
        <w:sz w:val="28"/>
        <w:szCs w:val="28"/>
      </w:rPr>
      <w:t>.</w:t>
    </w:r>
    <w:r>
      <w:rPr>
        <w:sz w:val="28"/>
        <w:szCs w:val="28"/>
      </w:rPr>
      <w:t>3</w:t>
    </w:r>
    <w:r w:rsidRPr="00FA35FB">
      <w:rPr>
        <w:sz w:val="28"/>
        <w:szCs w:val="28"/>
      </w:rPr>
      <w:t xml:space="preserve">. </w:t>
    </w:r>
  </w:p>
  <w:p w14:paraId="2C9622E2"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E21E"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16065E23" w14:textId="77777777" w:rsidR="003C70D9" w:rsidRPr="00FA35FB" w:rsidRDefault="003C70D9" w:rsidP="00FA35FB">
    <w:pPr>
      <w:rPr>
        <w:sz w:val="28"/>
        <w:szCs w:val="28"/>
      </w:rPr>
    </w:pPr>
    <w:r w:rsidRPr="00FA35FB">
      <w:rPr>
        <w:sz w:val="28"/>
        <w:szCs w:val="28"/>
      </w:rPr>
      <w:t>Izvještaj o financijskom položaju</w:t>
    </w:r>
  </w:p>
  <w:p w14:paraId="0D5611E6" w14:textId="77777777" w:rsidR="003C70D9" w:rsidRDefault="003C70D9" w:rsidP="00886774">
    <w:pPr>
      <w:tabs>
        <w:tab w:val="left" w:pos="5775"/>
      </w:tabs>
      <w:rPr>
        <w:sz w:val="28"/>
        <w:szCs w:val="28"/>
      </w:rPr>
    </w:pPr>
    <w:r w:rsidRPr="00FA35FB">
      <w:rPr>
        <w:sz w:val="28"/>
        <w:szCs w:val="28"/>
      </w:rPr>
      <w:t xml:space="preserve">na dan </w:t>
    </w:r>
    <w:r>
      <w:rPr>
        <w:sz w:val="28"/>
        <w:szCs w:val="28"/>
      </w:rPr>
      <w:tab/>
    </w:r>
  </w:p>
  <w:p w14:paraId="39F96C56"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AB87"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31331AB5" w14:textId="77777777" w:rsidR="003C70D9" w:rsidRPr="00886774" w:rsidRDefault="003C70D9" w:rsidP="00886774">
    <w:pPr>
      <w:tabs>
        <w:tab w:val="left" w:pos="5775"/>
      </w:tabs>
      <w:rPr>
        <w:sz w:val="28"/>
        <w:szCs w:val="28"/>
      </w:rPr>
    </w:pPr>
    <w:r w:rsidRPr="00886774">
      <w:rPr>
        <w:sz w:val="28"/>
        <w:szCs w:val="28"/>
      </w:rPr>
      <w:t>Izvještaj o novčanim tokovima</w:t>
    </w:r>
  </w:p>
  <w:p w14:paraId="1094623C" w14:textId="339EE79B" w:rsidR="003C70D9" w:rsidRDefault="003C70D9" w:rsidP="00886774">
    <w:pPr>
      <w:tabs>
        <w:tab w:val="left" w:pos="5775"/>
      </w:tabs>
      <w:rPr>
        <w:sz w:val="28"/>
        <w:szCs w:val="28"/>
      </w:rPr>
    </w:pPr>
    <w:r w:rsidRPr="00886774">
      <w:rPr>
        <w:sz w:val="28"/>
        <w:szCs w:val="28"/>
      </w:rPr>
      <w:t>za razdoblje od 1.1. do 3</w:t>
    </w:r>
    <w:r>
      <w:rPr>
        <w:sz w:val="28"/>
        <w:szCs w:val="28"/>
      </w:rPr>
      <w:t>1</w:t>
    </w:r>
    <w:r w:rsidRPr="00886774">
      <w:rPr>
        <w:sz w:val="28"/>
        <w:szCs w:val="28"/>
      </w:rPr>
      <w:t>.</w:t>
    </w:r>
    <w:r>
      <w:rPr>
        <w:sz w:val="28"/>
        <w:szCs w:val="28"/>
      </w:rPr>
      <w:t>3</w:t>
    </w:r>
    <w:r w:rsidRPr="00886774">
      <w:rPr>
        <w:sz w:val="28"/>
        <w:szCs w:val="28"/>
      </w:rPr>
      <w:t xml:space="preserve">. </w:t>
    </w:r>
  </w:p>
  <w:p w14:paraId="27893F10"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E655" w14:textId="77777777" w:rsidR="003C70D9" w:rsidRDefault="003C70D9"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E8A9" w14:textId="77777777" w:rsidR="003C70D9" w:rsidRPr="00FA35FB" w:rsidRDefault="003C70D9" w:rsidP="00FA35FB">
    <w:pPr>
      <w:rPr>
        <w:sz w:val="28"/>
        <w:szCs w:val="28"/>
      </w:rPr>
    </w:pPr>
    <w:r w:rsidRPr="00FA35FB">
      <w:rPr>
        <w:sz w:val="28"/>
        <w:szCs w:val="28"/>
      </w:rPr>
      <w:t xml:space="preserve">Dodatak uz financijske izvještaje – Financijsko poslovanje Grupe HKO </w:t>
    </w:r>
  </w:p>
  <w:p w14:paraId="17C552EB" w14:textId="77777777" w:rsidR="003C70D9" w:rsidRDefault="003C70D9" w:rsidP="00886774">
    <w:pPr>
      <w:tabs>
        <w:tab w:val="left" w:pos="5775"/>
      </w:tabs>
      <w:rPr>
        <w:sz w:val="28"/>
        <w:szCs w:val="28"/>
      </w:rPr>
    </w:pPr>
    <w:r w:rsidRPr="00992A11">
      <w:rPr>
        <w:sz w:val="28"/>
        <w:szCs w:val="28"/>
      </w:rPr>
      <w:t>Izvještaj o promjenama na kapitalu</w:t>
    </w:r>
  </w:p>
  <w:p w14:paraId="080ACBB4" w14:textId="7C3E321C" w:rsidR="003C70D9" w:rsidRDefault="003C70D9" w:rsidP="00886774">
    <w:pPr>
      <w:tabs>
        <w:tab w:val="left" w:pos="5775"/>
      </w:tabs>
      <w:rPr>
        <w:sz w:val="28"/>
        <w:szCs w:val="28"/>
      </w:rPr>
    </w:pPr>
    <w:r w:rsidRPr="00886774">
      <w:rPr>
        <w:sz w:val="28"/>
        <w:szCs w:val="28"/>
      </w:rPr>
      <w:t>za razdoblje od 1.1. do 3</w:t>
    </w:r>
    <w:r>
      <w:rPr>
        <w:sz w:val="28"/>
        <w:szCs w:val="28"/>
      </w:rPr>
      <w:t>1</w:t>
    </w:r>
    <w:r w:rsidRPr="00886774">
      <w:rPr>
        <w:sz w:val="28"/>
        <w:szCs w:val="28"/>
      </w:rPr>
      <w:t>.</w:t>
    </w:r>
    <w:r>
      <w:rPr>
        <w:sz w:val="28"/>
        <w:szCs w:val="28"/>
      </w:rPr>
      <w:t>3</w:t>
    </w:r>
    <w:r w:rsidRPr="00886774">
      <w:rPr>
        <w:sz w:val="28"/>
        <w:szCs w:val="28"/>
      </w:rPr>
      <w:t xml:space="preserve">. </w:t>
    </w:r>
  </w:p>
  <w:p w14:paraId="21357310" w14:textId="77777777" w:rsidR="003C70D9" w:rsidRPr="00FA35FB" w:rsidRDefault="003C70D9"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FAE7" w14:textId="77777777" w:rsidR="003C70D9" w:rsidRDefault="003C70D9"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7A7BD9BB" w:rsidR="003C70D9" w:rsidRPr="00F8242E" w:rsidRDefault="003C70D9"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F8242E">
      <w:rPr>
        <w:rFonts w:ascii="Calibri" w:eastAsia="Times New Roman" w:hAnsi="Calibri" w:cs="Times New Roman"/>
        <w:sz w:val="28"/>
        <w:szCs w:val="28"/>
      </w:rPr>
      <w:t>.</w:t>
    </w:r>
    <w:r>
      <w:rPr>
        <w:rFonts w:ascii="Calibri" w:eastAsia="Times New Roman" w:hAnsi="Calibri" w:cs="Times New Roman"/>
        <w:sz w:val="28"/>
        <w:szCs w:val="28"/>
      </w:rPr>
      <w:t>3</w:t>
    </w:r>
    <w:r w:rsidRPr="00F8242E">
      <w:rPr>
        <w:rFonts w:ascii="Calibri" w:eastAsia="Times New Roman" w:hAnsi="Calibri" w:cs="Times New Roman"/>
        <w:sz w:val="28"/>
        <w:szCs w:val="28"/>
      </w:rPr>
      <w:t>.20</w:t>
    </w:r>
    <w:r>
      <w:rPr>
        <w:rFonts w:ascii="Calibri" w:eastAsia="Times New Roman" w:hAnsi="Calibri" w:cs="Times New Roman"/>
        <w:sz w:val="28"/>
        <w:szCs w:val="28"/>
      </w:rPr>
      <w:t>21</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4D72" w14:textId="77777777"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6A6FF9FE" w:rsidR="003C70D9" w:rsidRPr="00400A97" w:rsidRDefault="003C70D9"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400A97">
      <w:rPr>
        <w:rFonts w:ascii="Calibri" w:eastAsia="Times New Roman" w:hAnsi="Calibri" w:cs="Times New Roman"/>
        <w:sz w:val="28"/>
        <w:szCs w:val="28"/>
      </w:rPr>
      <w:t>.</w:t>
    </w:r>
    <w:r>
      <w:rPr>
        <w:rFonts w:ascii="Calibri" w:eastAsia="Times New Roman" w:hAnsi="Calibri" w:cs="Times New Roman"/>
        <w:sz w:val="28"/>
        <w:szCs w:val="28"/>
      </w:rPr>
      <w:t>3</w:t>
    </w:r>
    <w:r w:rsidRPr="00400A97">
      <w:rPr>
        <w:rFonts w:ascii="Calibri" w:eastAsia="Times New Roman" w:hAnsi="Calibri" w:cs="Times New Roman"/>
        <w:sz w:val="28"/>
        <w:szCs w:val="28"/>
      </w:rPr>
      <w:t>.</w:t>
    </w:r>
  </w:p>
  <w:p w14:paraId="1A7A2862" w14:textId="77777777" w:rsidR="003C70D9" w:rsidRPr="000F1D7E" w:rsidRDefault="003C70D9"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12A5"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5AE15032"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4F2495">
      <w:rPr>
        <w:rFonts w:ascii="Calibri" w:eastAsia="Times New Roman" w:hAnsi="Calibri" w:cs="Times New Roman"/>
        <w:sz w:val="28"/>
        <w:szCs w:val="28"/>
      </w:rPr>
      <w:t>.</w:t>
    </w:r>
    <w:r>
      <w:rPr>
        <w:rFonts w:ascii="Calibri" w:eastAsia="Times New Roman" w:hAnsi="Calibri" w:cs="Times New Roman"/>
        <w:sz w:val="28"/>
        <w:szCs w:val="28"/>
      </w:rPr>
      <w:t>3</w:t>
    </w:r>
    <w:r w:rsidRPr="004F2495">
      <w:rPr>
        <w:rFonts w:ascii="Calibri" w:eastAsia="Times New Roman" w:hAnsi="Calibri" w:cs="Times New Roman"/>
        <w:sz w:val="28"/>
        <w:szCs w:val="28"/>
      </w:rPr>
      <w:t>.</w:t>
    </w:r>
  </w:p>
  <w:p w14:paraId="55CDA17F" w14:textId="77777777" w:rsidR="003C70D9" w:rsidRPr="000F1D7E" w:rsidRDefault="003C70D9"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6E7D"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3C70D9" w:rsidRPr="004F2495" w:rsidRDefault="003C70D9"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3C70D9" w:rsidRPr="004F2495" w:rsidRDefault="003C70D9"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BEDC"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48F7EDB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06E5B8B0"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1006" w14:textId="77777777"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3C70D9" w:rsidRDefault="003C70D9"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701B5D02" w:rsidR="003C70D9" w:rsidRPr="006608FA" w:rsidRDefault="003C70D9"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75FA8AF3"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33A" w14:textId="77777777" w:rsidR="003C70D9" w:rsidRPr="00B26E18" w:rsidRDefault="003C70D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3C70D9" w:rsidRDefault="003C70D9"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741A8BDC" w:rsidR="003C70D9" w:rsidRPr="006608FA" w:rsidRDefault="003C70D9"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1</w:t>
    </w:r>
    <w:r w:rsidRPr="006608FA">
      <w:rPr>
        <w:rFonts w:ascii="Calibri" w:eastAsia="Times New Roman" w:hAnsi="Calibri" w:cs="Times New Roman"/>
        <w:sz w:val="28"/>
        <w:szCs w:val="28"/>
      </w:rPr>
      <w:t>.</w:t>
    </w:r>
    <w:r>
      <w:rPr>
        <w:rFonts w:ascii="Calibri" w:eastAsia="Times New Roman" w:hAnsi="Calibri" w:cs="Times New Roman"/>
        <w:sz w:val="28"/>
        <w:szCs w:val="28"/>
      </w:rPr>
      <w:t>3</w:t>
    </w:r>
    <w:r w:rsidRPr="006608FA">
      <w:rPr>
        <w:rFonts w:ascii="Calibri" w:eastAsia="Times New Roman" w:hAnsi="Calibri" w:cs="Times New Roman"/>
        <w:sz w:val="28"/>
        <w:szCs w:val="28"/>
      </w:rPr>
      <w:t xml:space="preserve">. </w:t>
    </w:r>
  </w:p>
  <w:p w14:paraId="0B7D69A0" w14:textId="77777777" w:rsidR="003C70D9" w:rsidRPr="004F2495" w:rsidRDefault="003C70D9"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7"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4"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1"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2"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0"/>
  </w:num>
  <w:num w:numId="5">
    <w:abstractNumId w:val="12"/>
  </w:num>
  <w:num w:numId="6">
    <w:abstractNumId w:val="32"/>
  </w:num>
  <w:num w:numId="7">
    <w:abstractNumId w:val="22"/>
  </w:num>
  <w:num w:numId="8">
    <w:abstractNumId w:val="7"/>
  </w:num>
  <w:num w:numId="9">
    <w:abstractNumId w:val="10"/>
  </w:num>
  <w:num w:numId="10">
    <w:abstractNumId w:val="18"/>
  </w:num>
  <w:num w:numId="11">
    <w:abstractNumId w:val="37"/>
  </w:num>
  <w:num w:numId="12">
    <w:abstractNumId w:val="29"/>
  </w:num>
  <w:num w:numId="13">
    <w:abstractNumId w:val="31"/>
  </w:num>
  <w:num w:numId="14">
    <w:abstractNumId w:val="21"/>
  </w:num>
  <w:num w:numId="15">
    <w:abstractNumId w:val="43"/>
  </w:num>
  <w:num w:numId="16">
    <w:abstractNumId w:val="36"/>
  </w:num>
  <w:num w:numId="17">
    <w:abstractNumId w:val="5"/>
  </w:num>
  <w:num w:numId="18">
    <w:abstractNumId w:val="2"/>
  </w:num>
  <w:num w:numId="19">
    <w:abstractNumId w:val="27"/>
  </w:num>
  <w:num w:numId="20">
    <w:abstractNumId w:val="19"/>
  </w:num>
  <w:num w:numId="21">
    <w:abstractNumId w:val="39"/>
  </w:num>
  <w:num w:numId="22">
    <w:abstractNumId w:val="4"/>
  </w:num>
  <w:num w:numId="23">
    <w:abstractNumId w:val="3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6"/>
  </w:num>
  <w:num w:numId="27">
    <w:abstractNumId w:val="24"/>
  </w:num>
  <w:num w:numId="28">
    <w:abstractNumId w:val="41"/>
  </w:num>
  <w:num w:numId="29">
    <w:abstractNumId w:val="33"/>
  </w:num>
  <w:num w:numId="30">
    <w:abstractNumId w:val="16"/>
  </w:num>
  <w:num w:numId="31">
    <w:abstractNumId w:val="35"/>
  </w:num>
  <w:num w:numId="32">
    <w:abstractNumId w:val="42"/>
  </w:num>
  <w:num w:numId="33">
    <w:abstractNumId w:val="40"/>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0"/>
  </w:num>
  <w:num w:numId="38">
    <w:abstractNumId w:val="28"/>
  </w:num>
  <w:num w:numId="39">
    <w:abstractNumId w:val="9"/>
  </w:num>
  <w:num w:numId="40">
    <w:abstractNumId w:val="15"/>
  </w:num>
  <w:num w:numId="41">
    <w:abstractNumId w:val="23"/>
  </w:num>
  <w:num w:numId="42">
    <w:abstractNumId w:val="20"/>
  </w:num>
  <w:num w:numId="43">
    <w:abstractNumId w:val="3"/>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6AC6"/>
    <w:rsid w:val="00006ADB"/>
    <w:rsid w:val="000101D6"/>
    <w:rsid w:val="00012AD2"/>
    <w:rsid w:val="00012CB2"/>
    <w:rsid w:val="00013185"/>
    <w:rsid w:val="000221E5"/>
    <w:rsid w:val="000239F0"/>
    <w:rsid w:val="00024770"/>
    <w:rsid w:val="0002552C"/>
    <w:rsid w:val="000255E8"/>
    <w:rsid w:val="00027521"/>
    <w:rsid w:val="00027833"/>
    <w:rsid w:val="0003075C"/>
    <w:rsid w:val="0003287A"/>
    <w:rsid w:val="00033EDD"/>
    <w:rsid w:val="000344FD"/>
    <w:rsid w:val="00034968"/>
    <w:rsid w:val="00036E1C"/>
    <w:rsid w:val="00037201"/>
    <w:rsid w:val="00037BB5"/>
    <w:rsid w:val="000405EB"/>
    <w:rsid w:val="0004061C"/>
    <w:rsid w:val="0004126E"/>
    <w:rsid w:val="00045091"/>
    <w:rsid w:val="0004584B"/>
    <w:rsid w:val="000467CE"/>
    <w:rsid w:val="00050DF0"/>
    <w:rsid w:val="00053545"/>
    <w:rsid w:val="0005430A"/>
    <w:rsid w:val="00055937"/>
    <w:rsid w:val="00061F26"/>
    <w:rsid w:val="00063F6A"/>
    <w:rsid w:val="0007034F"/>
    <w:rsid w:val="0007118A"/>
    <w:rsid w:val="000727BE"/>
    <w:rsid w:val="0007299E"/>
    <w:rsid w:val="00073B6B"/>
    <w:rsid w:val="000741B3"/>
    <w:rsid w:val="000741B7"/>
    <w:rsid w:val="00076B27"/>
    <w:rsid w:val="00077638"/>
    <w:rsid w:val="000800EB"/>
    <w:rsid w:val="00081754"/>
    <w:rsid w:val="0008351E"/>
    <w:rsid w:val="000876F0"/>
    <w:rsid w:val="00091E29"/>
    <w:rsid w:val="00092D58"/>
    <w:rsid w:val="000938A4"/>
    <w:rsid w:val="000945BA"/>
    <w:rsid w:val="00094CC8"/>
    <w:rsid w:val="00095BF0"/>
    <w:rsid w:val="00096674"/>
    <w:rsid w:val="000970FF"/>
    <w:rsid w:val="0009773D"/>
    <w:rsid w:val="000A1C59"/>
    <w:rsid w:val="000A27E5"/>
    <w:rsid w:val="000A29F7"/>
    <w:rsid w:val="000A2BE2"/>
    <w:rsid w:val="000A315C"/>
    <w:rsid w:val="000A3C98"/>
    <w:rsid w:val="000A5BB1"/>
    <w:rsid w:val="000A7C17"/>
    <w:rsid w:val="000A7EE2"/>
    <w:rsid w:val="000B284F"/>
    <w:rsid w:val="000B329A"/>
    <w:rsid w:val="000B3679"/>
    <w:rsid w:val="000B76DC"/>
    <w:rsid w:val="000C09E7"/>
    <w:rsid w:val="000C1095"/>
    <w:rsid w:val="000C2EBC"/>
    <w:rsid w:val="000C3DF0"/>
    <w:rsid w:val="000C497C"/>
    <w:rsid w:val="000C5729"/>
    <w:rsid w:val="000C5879"/>
    <w:rsid w:val="000C5967"/>
    <w:rsid w:val="000C606A"/>
    <w:rsid w:val="000C76B6"/>
    <w:rsid w:val="000C7F80"/>
    <w:rsid w:val="000D015A"/>
    <w:rsid w:val="000D0DB8"/>
    <w:rsid w:val="000D0F20"/>
    <w:rsid w:val="000D1CB0"/>
    <w:rsid w:val="000D26D7"/>
    <w:rsid w:val="000D3C05"/>
    <w:rsid w:val="000D5C26"/>
    <w:rsid w:val="000D5DC7"/>
    <w:rsid w:val="000D6FE3"/>
    <w:rsid w:val="000E017E"/>
    <w:rsid w:val="000E0874"/>
    <w:rsid w:val="000E0F33"/>
    <w:rsid w:val="000E2236"/>
    <w:rsid w:val="000E2732"/>
    <w:rsid w:val="000E38F9"/>
    <w:rsid w:val="000E3A3B"/>
    <w:rsid w:val="000E673A"/>
    <w:rsid w:val="000F0901"/>
    <w:rsid w:val="000F1D7E"/>
    <w:rsid w:val="000F3322"/>
    <w:rsid w:val="000F3AD5"/>
    <w:rsid w:val="000F7045"/>
    <w:rsid w:val="001000B3"/>
    <w:rsid w:val="00100C74"/>
    <w:rsid w:val="00102D19"/>
    <w:rsid w:val="00107CCA"/>
    <w:rsid w:val="00111360"/>
    <w:rsid w:val="00113013"/>
    <w:rsid w:val="001138B7"/>
    <w:rsid w:val="00113AF3"/>
    <w:rsid w:val="0011583E"/>
    <w:rsid w:val="00115AA4"/>
    <w:rsid w:val="001169B9"/>
    <w:rsid w:val="001226E1"/>
    <w:rsid w:val="00124809"/>
    <w:rsid w:val="00126642"/>
    <w:rsid w:val="0013092B"/>
    <w:rsid w:val="00131E78"/>
    <w:rsid w:val="00132ABE"/>
    <w:rsid w:val="0013322F"/>
    <w:rsid w:val="00133475"/>
    <w:rsid w:val="001354F6"/>
    <w:rsid w:val="00136A22"/>
    <w:rsid w:val="00136A39"/>
    <w:rsid w:val="001425A4"/>
    <w:rsid w:val="00153D67"/>
    <w:rsid w:val="00153FB1"/>
    <w:rsid w:val="00154F80"/>
    <w:rsid w:val="00155196"/>
    <w:rsid w:val="00156BA2"/>
    <w:rsid w:val="00156FAC"/>
    <w:rsid w:val="001656B7"/>
    <w:rsid w:val="00165C4B"/>
    <w:rsid w:val="00165D05"/>
    <w:rsid w:val="00166D85"/>
    <w:rsid w:val="00167F81"/>
    <w:rsid w:val="0017055F"/>
    <w:rsid w:val="00170C6A"/>
    <w:rsid w:val="00171CED"/>
    <w:rsid w:val="0017288C"/>
    <w:rsid w:val="00172B16"/>
    <w:rsid w:val="001734D9"/>
    <w:rsid w:val="00174B04"/>
    <w:rsid w:val="00175938"/>
    <w:rsid w:val="00175BE2"/>
    <w:rsid w:val="00180917"/>
    <w:rsid w:val="001820EF"/>
    <w:rsid w:val="001829F8"/>
    <w:rsid w:val="001832BF"/>
    <w:rsid w:val="001835CE"/>
    <w:rsid w:val="00183D40"/>
    <w:rsid w:val="00184111"/>
    <w:rsid w:val="00186A1F"/>
    <w:rsid w:val="0018708F"/>
    <w:rsid w:val="00190CFC"/>
    <w:rsid w:val="00191DFE"/>
    <w:rsid w:val="001928BB"/>
    <w:rsid w:val="00193A23"/>
    <w:rsid w:val="00193E97"/>
    <w:rsid w:val="00194193"/>
    <w:rsid w:val="00195206"/>
    <w:rsid w:val="00196739"/>
    <w:rsid w:val="00197A00"/>
    <w:rsid w:val="001A1471"/>
    <w:rsid w:val="001A1809"/>
    <w:rsid w:val="001A1F99"/>
    <w:rsid w:val="001A26D6"/>
    <w:rsid w:val="001A4CDB"/>
    <w:rsid w:val="001A75DD"/>
    <w:rsid w:val="001B2281"/>
    <w:rsid w:val="001B3ADA"/>
    <w:rsid w:val="001B3D13"/>
    <w:rsid w:val="001B5FB6"/>
    <w:rsid w:val="001C27D7"/>
    <w:rsid w:val="001C3951"/>
    <w:rsid w:val="001C653D"/>
    <w:rsid w:val="001C6AE3"/>
    <w:rsid w:val="001C7D60"/>
    <w:rsid w:val="001D0B3D"/>
    <w:rsid w:val="001D0CB2"/>
    <w:rsid w:val="001D3662"/>
    <w:rsid w:val="001D3F93"/>
    <w:rsid w:val="001D768A"/>
    <w:rsid w:val="001E2C1C"/>
    <w:rsid w:val="001E3261"/>
    <w:rsid w:val="001E416A"/>
    <w:rsid w:val="001E441D"/>
    <w:rsid w:val="001E4814"/>
    <w:rsid w:val="001E723C"/>
    <w:rsid w:val="001F0068"/>
    <w:rsid w:val="001F0AB0"/>
    <w:rsid w:val="001F1108"/>
    <w:rsid w:val="001F4AB4"/>
    <w:rsid w:val="001F57CF"/>
    <w:rsid w:val="001F78CE"/>
    <w:rsid w:val="00201824"/>
    <w:rsid w:val="00203CA4"/>
    <w:rsid w:val="002042D9"/>
    <w:rsid w:val="00207584"/>
    <w:rsid w:val="00210221"/>
    <w:rsid w:val="00210B55"/>
    <w:rsid w:val="00210ED1"/>
    <w:rsid w:val="00210F63"/>
    <w:rsid w:val="002140E1"/>
    <w:rsid w:val="0021473C"/>
    <w:rsid w:val="00216E0D"/>
    <w:rsid w:val="002202E3"/>
    <w:rsid w:val="00224342"/>
    <w:rsid w:val="002259F9"/>
    <w:rsid w:val="00225B79"/>
    <w:rsid w:val="0022658E"/>
    <w:rsid w:val="00226B45"/>
    <w:rsid w:val="00227D63"/>
    <w:rsid w:val="00230C13"/>
    <w:rsid w:val="00230CD2"/>
    <w:rsid w:val="00234270"/>
    <w:rsid w:val="002348B4"/>
    <w:rsid w:val="00234C3A"/>
    <w:rsid w:val="00241B9A"/>
    <w:rsid w:val="00244673"/>
    <w:rsid w:val="00245397"/>
    <w:rsid w:val="0024550F"/>
    <w:rsid w:val="002463EB"/>
    <w:rsid w:val="00251AE1"/>
    <w:rsid w:val="0025463B"/>
    <w:rsid w:val="0025557D"/>
    <w:rsid w:val="002558BE"/>
    <w:rsid w:val="002600D1"/>
    <w:rsid w:val="0026036B"/>
    <w:rsid w:val="002607F2"/>
    <w:rsid w:val="002612B7"/>
    <w:rsid w:val="00263CDD"/>
    <w:rsid w:val="0026549A"/>
    <w:rsid w:val="002662D1"/>
    <w:rsid w:val="00266F3C"/>
    <w:rsid w:val="00270D50"/>
    <w:rsid w:val="00271925"/>
    <w:rsid w:val="00271E23"/>
    <w:rsid w:val="002737C0"/>
    <w:rsid w:val="002761A3"/>
    <w:rsid w:val="00276534"/>
    <w:rsid w:val="00280BAA"/>
    <w:rsid w:val="00281531"/>
    <w:rsid w:val="00281DDD"/>
    <w:rsid w:val="00282EE0"/>
    <w:rsid w:val="00283E21"/>
    <w:rsid w:val="00283F9A"/>
    <w:rsid w:val="002878CE"/>
    <w:rsid w:val="002910C9"/>
    <w:rsid w:val="00296177"/>
    <w:rsid w:val="00296330"/>
    <w:rsid w:val="00296F03"/>
    <w:rsid w:val="00297048"/>
    <w:rsid w:val="00297C56"/>
    <w:rsid w:val="002A2096"/>
    <w:rsid w:val="002A36EF"/>
    <w:rsid w:val="002A4317"/>
    <w:rsid w:val="002B0240"/>
    <w:rsid w:val="002B1355"/>
    <w:rsid w:val="002B16B1"/>
    <w:rsid w:val="002B289C"/>
    <w:rsid w:val="002B54C9"/>
    <w:rsid w:val="002B627A"/>
    <w:rsid w:val="002B66BD"/>
    <w:rsid w:val="002C090F"/>
    <w:rsid w:val="002C1B99"/>
    <w:rsid w:val="002C5472"/>
    <w:rsid w:val="002D09FF"/>
    <w:rsid w:val="002D0D01"/>
    <w:rsid w:val="002D2492"/>
    <w:rsid w:val="002D2AED"/>
    <w:rsid w:val="002D2CD4"/>
    <w:rsid w:val="002D639B"/>
    <w:rsid w:val="002E266F"/>
    <w:rsid w:val="002E4003"/>
    <w:rsid w:val="002E6623"/>
    <w:rsid w:val="002E6672"/>
    <w:rsid w:val="002E718D"/>
    <w:rsid w:val="002F0B84"/>
    <w:rsid w:val="002F15C0"/>
    <w:rsid w:val="002F1F68"/>
    <w:rsid w:val="002F2ABC"/>
    <w:rsid w:val="002F2C1D"/>
    <w:rsid w:val="002F3FB5"/>
    <w:rsid w:val="002F4EB6"/>
    <w:rsid w:val="002F7815"/>
    <w:rsid w:val="00303A9A"/>
    <w:rsid w:val="00303BA7"/>
    <w:rsid w:val="00303EBC"/>
    <w:rsid w:val="0030574C"/>
    <w:rsid w:val="003062E7"/>
    <w:rsid w:val="00310124"/>
    <w:rsid w:val="003116CB"/>
    <w:rsid w:val="0031204D"/>
    <w:rsid w:val="00316C3A"/>
    <w:rsid w:val="003200D1"/>
    <w:rsid w:val="00322A10"/>
    <w:rsid w:val="00323F30"/>
    <w:rsid w:val="0032503B"/>
    <w:rsid w:val="00325A97"/>
    <w:rsid w:val="00325BEC"/>
    <w:rsid w:val="003307BD"/>
    <w:rsid w:val="0033116A"/>
    <w:rsid w:val="003313D9"/>
    <w:rsid w:val="003319B2"/>
    <w:rsid w:val="00331CA2"/>
    <w:rsid w:val="00332A16"/>
    <w:rsid w:val="00333192"/>
    <w:rsid w:val="003331F9"/>
    <w:rsid w:val="003356C5"/>
    <w:rsid w:val="003368BF"/>
    <w:rsid w:val="00336C3F"/>
    <w:rsid w:val="0034017B"/>
    <w:rsid w:val="0034034E"/>
    <w:rsid w:val="003457A7"/>
    <w:rsid w:val="00346C90"/>
    <w:rsid w:val="0034777F"/>
    <w:rsid w:val="00350152"/>
    <w:rsid w:val="0035286C"/>
    <w:rsid w:val="00354568"/>
    <w:rsid w:val="0035488A"/>
    <w:rsid w:val="003564B4"/>
    <w:rsid w:val="00370582"/>
    <w:rsid w:val="003757B7"/>
    <w:rsid w:val="00375AB3"/>
    <w:rsid w:val="00375B58"/>
    <w:rsid w:val="00380369"/>
    <w:rsid w:val="00380F39"/>
    <w:rsid w:val="00381269"/>
    <w:rsid w:val="0038570F"/>
    <w:rsid w:val="00387F1E"/>
    <w:rsid w:val="00390204"/>
    <w:rsid w:val="003924F6"/>
    <w:rsid w:val="00394B24"/>
    <w:rsid w:val="00396678"/>
    <w:rsid w:val="003A0180"/>
    <w:rsid w:val="003A0EFE"/>
    <w:rsid w:val="003A109F"/>
    <w:rsid w:val="003A3DB5"/>
    <w:rsid w:val="003B2053"/>
    <w:rsid w:val="003B243C"/>
    <w:rsid w:val="003B5120"/>
    <w:rsid w:val="003B7758"/>
    <w:rsid w:val="003B7AA4"/>
    <w:rsid w:val="003C01E5"/>
    <w:rsid w:val="003C2439"/>
    <w:rsid w:val="003C5050"/>
    <w:rsid w:val="003C58E0"/>
    <w:rsid w:val="003C6595"/>
    <w:rsid w:val="003C70D9"/>
    <w:rsid w:val="003D176F"/>
    <w:rsid w:val="003D60DA"/>
    <w:rsid w:val="003D7D9B"/>
    <w:rsid w:val="003E3CAF"/>
    <w:rsid w:val="003E4910"/>
    <w:rsid w:val="003E5235"/>
    <w:rsid w:val="003E5E0E"/>
    <w:rsid w:val="003E669B"/>
    <w:rsid w:val="003F14E5"/>
    <w:rsid w:val="003F2924"/>
    <w:rsid w:val="003F2D1F"/>
    <w:rsid w:val="003F49DE"/>
    <w:rsid w:val="003F4F8E"/>
    <w:rsid w:val="003F5D16"/>
    <w:rsid w:val="003F7E53"/>
    <w:rsid w:val="00400A97"/>
    <w:rsid w:val="00401846"/>
    <w:rsid w:val="00402604"/>
    <w:rsid w:val="00404577"/>
    <w:rsid w:val="00413C62"/>
    <w:rsid w:val="00415ECE"/>
    <w:rsid w:val="00417348"/>
    <w:rsid w:val="00417B18"/>
    <w:rsid w:val="00421F78"/>
    <w:rsid w:val="004225B4"/>
    <w:rsid w:val="00423F73"/>
    <w:rsid w:val="00424E5C"/>
    <w:rsid w:val="00424FAB"/>
    <w:rsid w:val="00425D85"/>
    <w:rsid w:val="00426E32"/>
    <w:rsid w:val="00426F3D"/>
    <w:rsid w:val="004311AD"/>
    <w:rsid w:val="00431FA1"/>
    <w:rsid w:val="00433D13"/>
    <w:rsid w:val="00434FF7"/>
    <w:rsid w:val="004361C4"/>
    <w:rsid w:val="004365CF"/>
    <w:rsid w:val="00436E79"/>
    <w:rsid w:val="00441A0A"/>
    <w:rsid w:val="00442672"/>
    <w:rsid w:val="00443AA3"/>
    <w:rsid w:val="004451E4"/>
    <w:rsid w:val="00446779"/>
    <w:rsid w:val="00451463"/>
    <w:rsid w:val="00457F84"/>
    <w:rsid w:val="00460721"/>
    <w:rsid w:val="00460C13"/>
    <w:rsid w:val="00466B85"/>
    <w:rsid w:val="00467CBC"/>
    <w:rsid w:val="004710B3"/>
    <w:rsid w:val="00472542"/>
    <w:rsid w:val="00472AA9"/>
    <w:rsid w:val="0047355E"/>
    <w:rsid w:val="00476D3A"/>
    <w:rsid w:val="00480E28"/>
    <w:rsid w:val="00483EDB"/>
    <w:rsid w:val="004850D4"/>
    <w:rsid w:val="00485732"/>
    <w:rsid w:val="0048624C"/>
    <w:rsid w:val="00490FB8"/>
    <w:rsid w:val="0049261A"/>
    <w:rsid w:val="004949F7"/>
    <w:rsid w:val="00494D88"/>
    <w:rsid w:val="00495D1F"/>
    <w:rsid w:val="00497C25"/>
    <w:rsid w:val="00497D4A"/>
    <w:rsid w:val="004A01E3"/>
    <w:rsid w:val="004A028E"/>
    <w:rsid w:val="004A04B9"/>
    <w:rsid w:val="004A094F"/>
    <w:rsid w:val="004A13F9"/>
    <w:rsid w:val="004A3DBD"/>
    <w:rsid w:val="004A63DA"/>
    <w:rsid w:val="004A71A2"/>
    <w:rsid w:val="004A7339"/>
    <w:rsid w:val="004A79AD"/>
    <w:rsid w:val="004A7E5A"/>
    <w:rsid w:val="004B02E9"/>
    <w:rsid w:val="004B0454"/>
    <w:rsid w:val="004B04A1"/>
    <w:rsid w:val="004B2D88"/>
    <w:rsid w:val="004B3F69"/>
    <w:rsid w:val="004B4494"/>
    <w:rsid w:val="004B4730"/>
    <w:rsid w:val="004B51B3"/>
    <w:rsid w:val="004B521C"/>
    <w:rsid w:val="004B6446"/>
    <w:rsid w:val="004C0599"/>
    <w:rsid w:val="004C16BB"/>
    <w:rsid w:val="004C3973"/>
    <w:rsid w:val="004C41A1"/>
    <w:rsid w:val="004C55E4"/>
    <w:rsid w:val="004C7D12"/>
    <w:rsid w:val="004D2FCF"/>
    <w:rsid w:val="004D3C8B"/>
    <w:rsid w:val="004D3E92"/>
    <w:rsid w:val="004D47BA"/>
    <w:rsid w:val="004D58E4"/>
    <w:rsid w:val="004D74B5"/>
    <w:rsid w:val="004E3508"/>
    <w:rsid w:val="004E44FF"/>
    <w:rsid w:val="004E7AE4"/>
    <w:rsid w:val="004F14ED"/>
    <w:rsid w:val="004F1B97"/>
    <w:rsid w:val="004F203C"/>
    <w:rsid w:val="004F2495"/>
    <w:rsid w:val="004F3BDD"/>
    <w:rsid w:val="004F4D66"/>
    <w:rsid w:val="005008A9"/>
    <w:rsid w:val="005014BA"/>
    <w:rsid w:val="00502450"/>
    <w:rsid w:val="005027F9"/>
    <w:rsid w:val="0050320C"/>
    <w:rsid w:val="00503958"/>
    <w:rsid w:val="0050713B"/>
    <w:rsid w:val="00507BD2"/>
    <w:rsid w:val="00507CC2"/>
    <w:rsid w:val="0051010B"/>
    <w:rsid w:val="0051090F"/>
    <w:rsid w:val="00513E61"/>
    <w:rsid w:val="00513F09"/>
    <w:rsid w:val="00514406"/>
    <w:rsid w:val="00514B72"/>
    <w:rsid w:val="00516F17"/>
    <w:rsid w:val="00517AA1"/>
    <w:rsid w:val="00522889"/>
    <w:rsid w:val="00522C8C"/>
    <w:rsid w:val="005242C9"/>
    <w:rsid w:val="00524ADA"/>
    <w:rsid w:val="005272B2"/>
    <w:rsid w:val="005278E5"/>
    <w:rsid w:val="0053150A"/>
    <w:rsid w:val="005337FA"/>
    <w:rsid w:val="00536481"/>
    <w:rsid w:val="00541585"/>
    <w:rsid w:val="00542477"/>
    <w:rsid w:val="005429DB"/>
    <w:rsid w:val="00543504"/>
    <w:rsid w:val="00545CBE"/>
    <w:rsid w:val="00545D13"/>
    <w:rsid w:val="00546145"/>
    <w:rsid w:val="00546AE8"/>
    <w:rsid w:val="00550B9A"/>
    <w:rsid w:val="0055141E"/>
    <w:rsid w:val="00552353"/>
    <w:rsid w:val="00552674"/>
    <w:rsid w:val="00553490"/>
    <w:rsid w:val="00553E52"/>
    <w:rsid w:val="00554EAC"/>
    <w:rsid w:val="0055784E"/>
    <w:rsid w:val="00557B63"/>
    <w:rsid w:val="00563D6D"/>
    <w:rsid w:val="0056429E"/>
    <w:rsid w:val="0056437D"/>
    <w:rsid w:val="00565D3A"/>
    <w:rsid w:val="00570360"/>
    <w:rsid w:val="00573676"/>
    <w:rsid w:val="005757E3"/>
    <w:rsid w:val="00575A1A"/>
    <w:rsid w:val="0057665B"/>
    <w:rsid w:val="005803B3"/>
    <w:rsid w:val="00584AD4"/>
    <w:rsid w:val="00587274"/>
    <w:rsid w:val="005876A5"/>
    <w:rsid w:val="00587DBB"/>
    <w:rsid w:val="00587E2B"/>
    <w:rsid w:val="00592B09"/>
    <w:rsid w:val="005931FD"/>
    <w:rsid w:val="005938E6"/>
    <w:rsid w:val="00593F4D"/>
    <w:rsid w:val="00594341"/>
    <w:rsid w:val="00594B7A"/>
    <w:rsid w:val="0059551A"/>
    <w:rsid w:val="00596B47"/>
    <w:rsid w:val="005A0D2B"/>
    <w:rsid w:val="005A60A7"/>
    <w:rsid w:val="005A6DAA"/>
    <w:rsid w:val="005B1152"/>
    <w:rsid w:val="005B17AC"/>
    <w:rsid w:val="005B19A1"/>
    <w:rsid w:val="005B49D7"/>
    <w:rsid w:val="005B71B6"/>
    <w:rsid w:val="005B753E"/>
    <w:rsid w:val="005B7A28"/>
    <w:rsid w:val="005C0759"/>
    <w:rsid w:val="005C2531"/>
    <w:rsid w:val="005C4903"/>
    <w:rsid w:val="005C4ED0"/>
    <w:rsid w:val="005C64E5"/>
    <w:rsid w:val="005C7205"/>
    <w:rsid w:val="005D0565"/>
    <w:rsid w:val="005D089C"/>
    <w:rsid w:val="005D0ED3"/>
    <w:rsid w:val="005D1009"/>
    <w:rsid w:val="005D1B85"/>
    <w:rsid w:val="005D245D"/>
    <w:rsid w:val="005D3406"/>
    <w:rsid w:val="005D5C59"/>
    <w:rsid w:val="005D5E46"/>
    <w:rsid w:val="005D71C9"/>
    <w:rsid w:val="005D7EA3"/>
    <w:rsid w:val="005E0878"/>
    <w:rsid w:val="005E1C37"/>
    <w:rsid w:val="005E2D32"/>
    <w:rsid w:val="005E40BD"/>
    <w:rsid w:val="005E48E4"/>
    <w:rsid w:val="005E4999"/>
    <w:rsid w:val="005E568F"/>
    <w:rsid w:val="005F1E76"/>
    <w:rsid w:val="005F4A2C"/>
    <w:rsid w:val="005F7BB3"/>
    <w:rsid w:val="0060018B"/>
    <w:rsid w:val="00601DA7"/>
    <w:rsid w:val="00602DFE"/>
    <w:rsid w:val="00602E61"/>
    <w:rsid w:val="006046ED"/>
    <w:rsid w:val="00607115"/>
    <w:rsid w:val="00607E7D"/>
    <w:rsid w:val="00614573"/>
    <w:rsid w:val="00620CE4"/>
    <w:rsid w:val="00626040"/>
    <w:rsid w:val="00626605"/>
    <w:rsid w:val="00627352"/>
    <w:rsid w:val="0063099D"/>
    <w:rsid w:val="00632097"/>
    <w:rsid w:val="00632A45"/>
    <w:rsid w:val="00633102"/>
    <w:rsid w:val="0063702B"/>
    <w:rsid w:val="00642E10"/>
    <w:rsid w:val="00645654"/>
    <w:rsid w:val="00650E54"/>
    <w:rsid w:val="00651D6D"/>
    <w:rsid w:val="00654B92"/>
    <w:rsid w:val="006557A6"/>
    <w:rsid w:val="006608FA"/>
    <w:rsid w:val="0066099B"/>
    <w:rsid w:val="00660EF5"/>
    <w:rsid w:val="00663472"/>
    <w:rsid w:val="006663B5"/>
    <w:rsid w:val="0066650C"/>
    <w:rsid w:val="006668BC"/>
    <w:rsid w:val="00666B12"/>
    <w:rsid w:val="00666D0E"/>
    <w:rsid w:val="0066752F"/>
    <w:rsid w:val="0066784B"/>
    <w:rsid w:val="00667EF8"/>
    <w:rsid w:val="00671014"/>
    <w:rsid w:val="006711CF"/>
    <w:rsid w:val="0067342D"/>
    <w:rsid w:val="006748C9"/>
    <w:rsid w:val="00676785"/>
    <w:rsid w:val="006769EF"/>
    <w:rsid w:val="00676A25"/>
    <w:rsid w:val="00677EB0"/>
    <w:rsid w:val="00681662"/>
    <w:rsid w:val="00684E23"/>
    <w:rsid w:val="006850F2"/>
    <w:rsid w:val="006851BD"/>
    <w:rsid w:val="00686456"/>
    <w:rsid w:val="00686551"/>
    <w:rsid w:val="00691101"/>
    <w:rsid w:val="0069255D"/>
    <w:rsid w:val="00693FBD"/>
    <w:rsid w:val="00694DCF"/>
    <w:rsid w:val="00694FB0"/>
    <w:rsid w:val="00695F75"/>
    <w:rsid w:val="00696389"/>
    <w:rsid w:val="006972DB"/>
    <w:rsid w:val="00697436"/>
    <w:rsid w:val="00697677"/>
    <w:rsid w:val="00697BFA"/>
    <w:rsid w:val="006A0635"/>
    <w:rsid w:val="006A07C4"/>
    <w:rsid w:val="006A132A"/>
    <w:rsid w:val="006A3263"/>
    <w:rsid w:val="006A391A"/>
    <w:rsid w:val="006A40FA"/>
    <w:rsid w:val="006A5E48"/>
    <w:rsid w:val="006A63C4"/>
    <w:rsid w:val="006A6FEF"/>
    <w:rsid w:val="006A78D9"/>
    <w:rsid w:val="006B19FF"/>
    <w:rsid w:val="006B1B1E"/>
    <w:rsid w:val="006B2385"/>
    <w:rsid w:val="006B3426"/>
    <w:rsid w:val="006B6646"/>
    <w:rsid w:val="006C0DA5"/>
    <w:rsid w:val="006C2982"/>
    <w:rsid w:val="006C2A92"/>
    <w:rsid w:val="006C357F"/>
    <w:rsid w:val="006C4E46"/>
    <w:rsid w:val="006C69D4"/>
    <w:rsid w:val="006C6F8E"/>
    <w:rsid w:val="006D02ED"/>
    <w:rsid w:val="006D201D"/>
    <w:rsid w:val="006D2A56"/>
    <w:rsid w:val="006D2BAD"/>
    <w:rsid w:val="006D2D64"/>
    <w:rsid w:val="006D4826"/>
    <w:rsid w:val="006D4CE5"/>
    <w:rsid w:val="006D69B5"/>
    <w:rsid w:val="006D7EAC"/>
    <w:rsid w:val="006E01FF"/>
    <w:rsid w:val="006E2B08"/>
    <w:rsid w:val="006E5BFC"/>
    <w:rsid w:val="006E5F41"/>
    <w:rsid w:val="006E62A1"/>
    <w:rsid w:val="006F1614"/>
    <w:rsid w:val="006F17E4"/>
    <w:rsid w:val="006F2318"/>
    <w:rsid w:val="006F2A13"/>
    <w:rsid w:val="00700262"/>
    <w:rsid w:val="00700C99"/>
    <w:rsid w:val="00700EC8"/>
    <w:rsid w:val="0070183F"/>
    <w:rsid w:val="00702AC7"/>
    <w:rsid w:val="0070412D"/>
    <w:rsid w:val="00705DB6"/>
    <w:rsid w:val="00706413"/>
    <w:rsid w:val="007075CD"/>
    <w:rsid w:val="007079C5"/>
    <w:rsid w:val="00707D71"/>
    <w:rsid w:val="007101CF"/>
    <w:rsid w:val="00710F40"/>
    <w:rsid w:val="00711C08"/>
    <w:rsid w:val="007128EF"/>
    <w:rsid w:val="00714533"/>
    <w:rsid w:val="007165F4"/>
    <w:rsid w:val="00717B86"/>
    <w:rsid w:val="0072015A"/>
    <w:rsid w:val="00721557"/>
    <w:rsid w:val="00723A07"/>
    <w:rsid w:val="007255A0"/>
    <w:rsid w:val="00726F19"/>
    <w:rsid w:val="00727E46"/>
    <w:rsid w:val="0073207F"/>
    <w:rsid w:val="007333EB"/>
    <w:rsid w:val="00735E6C"/>
    <w:rsid w:val="00742EA4"/>
    <w:rsid w:val="00744404"/>
    <w:rsid w:val="007444D1"/>
    <w:rsid w:val="0075006D"/>
    <w:rsid w:val="007513B2"/>
    <w:rsid w:val="00753732"/>
    <w:rsid w:val="00755F4A"/>
    <w:rsid w:val="00757479"/>
    <w:rsid w:val="00757CE3"/>
    <w:rsid w:val="00763039"/>
    <w:rsid w:val="00764412"/>
    <w:rsid w:val="00765A37"/>
    <w:rsid w:val="00765AE7"/>
    <w:rsid w:val="007671A4"/>
    <w:rsid w:val="00771C2E"/>
    <w:rsid w:val="00771D87"/>
    <w:rsid w:val="007738B9"/>
    <w:rsid w:val="0077480B"/>
    <w:rsid w:val="007751C1"/>
    <w:rsid w:val="00780283"/>
    <w:rsid w:val="007809B8"/>
    <w:rsid w:val="00783891"/>
    <w:rsid w:val="007839E8"/>
    <w:rsid w:val="0078498F"/>
    <w:rsid w:val="00785B91"/>
    <w:rsid w:val="007862F2"/>
    <w:rsid w:val="007863BF"/>
    <w:rsid w:val="007908ED"/>
    <w:rsid w:val="00790EC0"/>
    <w:rsid w:val="007923CA"/>
    <w:rsid w:val="00794B76"/>
    <w:rsid w:val="00794B7A"/>
    <w:rsid w:val="00796C6E"/>
    <w:rsid w:val="007A05D9"/>
    <w:rsid w:val="007A102A"/>
    <w:rsid w:val="007A1A64"/>
    <w:rsid w:val="007A349B"/>
    <w:rsid w:val="007A44CE"/>
    <w:rsid w:val="007A4DBD"/>
    <w:rsid w:val="007A5209"/>
    <w:rsid w:val="007A5AB3"/>
    <w:rsid w:val="007A6ECA"/>
    <w:rsid w:val="007A7128"/>
    <w:rsid w:val="007A7C51"/>
    <w:rsid w:val="007B0C7C"/>
    <w:rsid w:val="007B0E8A"/>
    <w:rsid w:val="007B0EA3"/>
    <w:rsid w:val="007B5124"/>
    <w:rsid w:val="007B528A"/>
    <w:rsid w:val="007C0B9C"/>
    <w:rsid w:val="007C13C5"/>
    <w:rsid w:val="007C2727"/>
    <w:rsid w:val="007C2B52"/>
    <w:rsid w:val="007C3205"/>
    <w:rsid w:val="007C464A"/>
    <w:rsid w:val="007C5510"/>
    <w:rsid w:val="007D0957"/>
    <w:rsid w:val="007D2161"/>
    <w:rsid w:val="007D27CF"/>
    <w:rsid w:val="007D2AE5"/>
    <w:rsid w:val="007D308E"/>
    <w:rsid w:val="007D3E15"/>
    <w:rsid w:val="007D4BF3"/>
    <w:rsid w:val="007D647E"/>
    <w:rsid w:val="007E2E30"/>
    <w:rsid w:val="007E38FF"/>
    <w:rsid w:val="007E59C9"/>
    <w:rsid w:val="007E7276"/>
    <w:rsid w:val="007E734A"/>
    <w:rsid w:val="007F123E"/>
    <w:rsid w:val="007F17D3"/>
    <w:rsid w:val="007F1A1F"/>
    <w:rsid w:val="007F2723"/>
    <w:rsid w:val="007F34E1"/>
    <w:rsid w:val="007F48B1"/>
    <w:rsid w:val="007F52BE"/>
    <w:rsid w:val="00800094"/>
    <w:rsid w:val="00800395"/>
    <w:rsid w:val="0080053D"/>
    <w:rsid w:val="00800D18"/>
    <w:rsid w:val="00802AEB"/>
    <w:rsid w:val="00804961"/>
    <w:rsid w:val="00804E25"/>
    <w:rsid w:val="00805530"/>
    <w:rsid w:val="00805706"/>
    <w:rsid w:val="00806F20"/>
    <w:rsid w:val="008116CB"/>
    <w:rsid w:val="008158D3"/>
    <w:rsid w:val="00815CFC"/>
    <w:rsid w:val="0081726F"/>
    <w:rsid w:val="00817C50"/>
    <w:rsid w:val="00823130"/>
    <w:rsid w:val="00823C1D"/>
    <w:rsid w:val="008241F1"/>
    <w:rsid w:val="0082530A"/>
    <w:rsid w:val="00827C03"/>
    <w:rsid w:val="00831541"/>
    <w:rsid w:val="0083339D"/>
    <w:rsid w:val="00833541"/>
    <w:rsid w:val="00834A0F"/>
    <w:rsid w:val="008351B6"/>
    <w:rsid w:val="008367D7"/>
    <w:rsid w:val="0084412F"/>
    <w:rsid w:val="00845768"/>
    <w:rsid w:val="00845B41"/>
    <w:rsid w:val="008531E1"/>
    <w:rsid w:val="00853CA0"/>
    <w:rsid w:val="00856043"/>
    <w:rsid w:val="008571DE"/>
    <w:rsid w:val="00857764"/>
    <w:rsid w:val="00857A6B"/>
    <w:rsid w:val="00862C96"/>
    <w:rsid w:val="00862D75"/>
    <w:rsid w:val="00864A83"/>
    <w:rsid w:val="00867218"/>
    <w:rsid w:val="0086752F"/>
    <w:rsid w:val="008710DB"/>
    <w:rsid w:val="00872BE8"/>
    <w:rsid w:val="0087358F"/>
    <w:rsid w:val="0087389B"/>
    <w:rsid w:val="00874CF4"/>
    <w:rsid w:val="00876845"/>
    <w:rsid w:val="0087691C"/>
    <w:rsid w:val="00880458"/>
    <w:rsid w:val="008804CD"/>
    <w:rsid w:val="00880839"/>
    <w:rsid w:val="008821E8"/>
    <w:rsid w:val="00885610"/>
    <w:rsid w:val="00885C21"/>
    <w:rsid w:val="00886774"/>
    <w:rsid w:val="0088753B"/>
    <w:rsid w:val="00890EFD"/>
    <w:rsid w:val="00892B01"/>
    <w:rsid w:val="008944F7"/>
    <w:rsid w:val="008973D7"/>
    <w:rsid w:val="008977D6"/>
    <w:rsid w:val="008A21A2"/>
    <w:rsid w:val="008A27AB"/>
    <w:rsid w:val="008A4776"/>
    <w:rsid w:val="008A6971"/>
    <w:rsid w:val="008A6BB1"/>
    <w:rsid w:val="008A70AC"/>
    <w:rsid w:val="008A791F"/>
    <w:rsid w:val="008B0416"/>
    <w:rsid w:val="008B08D6"/>
    <w:rsid w:val="008B0FEA"/>
    <w:rsid w:val="008B213E"/>
    <w:rsid w:val="008B2598"/>
    <w:rsid w:val="008B3834"/>
    <w:rsid w:val="008B3F63"/>
    <w:rsid w:val="008B5D42"/>
    <w:rsid w:val="008C0C7B"/>
    <w:rsid w:val="008C1B00"/>
    <w:rsid w:val="008C2C3B"/>
    <w:rsid w:val="008C3106"/>
    <w:rsid w:val="008C5D35"/>
    <w:rsid w:val="008D0CE9"/>
    <w:rsid w:val="008D1A27"/>
    <w:rsid w:val="008D1E47"/>
    <w:rsid w:val="008D3201"/>
    <w:rsid w:val="008E0F75"/>
    <w:rsid w:val="008E159E"/>
    <w:rsid w:val="008E33DC"/>
    <w:rsid w:val="008E4E1A"/>
    <w:rsid w:val="008E591A"/>
    <w:rsid w:val="008E6846"/>
    <w:rsid w:val="008E6BFA"/>
    <w:rsid w:val="008E7024"/>
    <w:rsid w:val="008E7522"/>
    <w:rsid w:val="008F0322"/>
    <w:rsid w:val="008F365A"/>
    <w:rsid w:val="008F45B9"/>
    <w:rsid w:val="008F68C6"/>
    <w:rsid w:val="008F6E07"/>
    <w:rsid w:val="008F725F"/>
    <w:rsid w:val="00900F90"/>
    <w:rsid w:val="00901A3F"/>
    <w:rsid w:val="00901D51"/>
    <w:rsid w:val="00904C24"/>
    <w:rsid w:val="00906D56"/>
    <w:rsid w:val="00906F5C"/>
    <w:rsid w:val="009106DB"/>
    <w:rsid w:val="009112B3"/>
    <w:rsid w:val="00911D02"/>
    <w:rsid w:val="00912C26"/>
    <w:rsid w:val="0091331B"/>
    <w:rsid w:val="00915C3D"/>
    <w:rsid w:val="00917088"/>
    <w:rsid w:val="00921667"/>
    <w:rsid w:val="00921F1A"/>
    <w:rsid w:val="009231A0"/>
    <w:rsid w:val="009260A3"/>
    <w:rsid w:val="009272C3"/>
    <w:rsid w:val="009302E4"/>
    <w:rsid w:val="00933F12"/>
    <w:rsid w:val="00934C84"/>
    <w:rsid w:val="00935CFB"/>
    <w:rsid w:val="00936DC0"/>
    <w:rsid w:val="00936DE4"/>
    <w:rsid w:val="00936E02"/>
    <w:rsid w:val="00941395"/>
    <w:rsid w:val="00947ED4"/>
    <w:rsid w:val="00950D05"/>
    <w:rsid w:val="0095112C"/>
    <w:rsid w:val="00952003"/>
    <w:rsid w:val="009543CA"/>
    <w:rsid w:val="00955785"/>
    <w:rsid w:val="00962119"/>
    <w:rsid w:val="009635E8"/>
    <w:rsid w:val="00964075"/>
    <w:rsid w:val="009653DE"/>
    <w:rsid w:val="00965ECF"/>
    <w:rsid w:val="009674BA"/>
    <w:rsid w:val="00967D21"/>
    <w:rsid w:val="00970D58"/>
    <w:rsid w:val="00970F14"/>
    <w:rsid w:val="0097120D"/>
    <w:rsid w:val="009719D1"/>
    <w:rsid w:val="00972A14"/>
    <w:rsid w:val="00973E76"/>
    <w:rsid w:val="00973F16"/>
    <w:rsid w:val="0097452A"/>
    <w:rsid w:val="00975867"/>
    <w:rsid w:val="00976220"/>
    <w:rsid w:val="0097741D"/>
    <w:rsid w:val="00983BC8"/>
    <w:rsid w:val="00983C7D"/>
    <w:rsid w:val="00985098"/>
    <w:rsid w:val="00986CA9"/>
    <w:rsid w:val="00987ED0"/>
    <w:rsid w:val="00991D3C"/>
    <w:rsid w:val="00992A11"/>
    <w:rsid w:val="00992C73"/>
    <w:rsid w:val="00993FBF"/>
    <w:rsid w:val="00994290"/>
    <w:rsid w:val="00996095"/>
    <w:rsid w:val="009A00F5"/>
    <w:rsid w:val="009A2365"/>
    <w:rsid w:val="009A399C"/>
    <w:rsid w:val="009A441A"/>
    <w:rsid w:val="009A4E49"/>
    <w:rsid w:val="009B0DEC"/>
    <w:rsid w:val="009B2167"/>
    <w:rsid w:val="009B2278"/>
    <w:rsid w:val="009B2ED3"/>
    <w:rsid w:val="009B319E"/>
    <w:rsid w:val="009B32EC"/>
    <w:rsid w:val="009B4ABA"/>
    <w:rsid w:val="009B5878"/>
    <w:rsid w:val="009B58D3"/>
    <w:rsid w:val="009C4C8B"/>
    <w:rsid w:val="009C4D41"/>
    <w:rsid w:val="009C576B"/>
    <w:rsid w:val="009C5987"/>
    <w:rsid w:val="009D5247"/>
    <w:rsid w:val="009D5EE9"/>
    <w:rsid w:val="009D6617"/>
    <w:rsid w:val="009D6BFF"/>
    <w:rsid w:val="009D6F7E"/>
    <w:rsid w:val="009D7C10"/>
    <w:rsid w:val="009D7F0E"/>
    <w:rsid w:val="009E23A2"/>
    <w:rsid w:val="009E2B74"/>
    <w:rsid w:val="009E4689"/>
    <w:rsid w:val="009E59B4"/>
    <w:rsid w:val="009E6821"/>
    <w:rsid w:val="009E7053"/>
    <w:rsid w:val="009E7FF7"/>
    <w:rsid w:val="009F09B9"/>
    <w:rsid w:val="009F1DDF"/>
    <w:rsid w:val="009F4012"/>
    <w:rsid w:val="009F4594"/>
    <w:rsid w:val="009F4E31"/>
    <w:rsid w:val="009F6E64"/>
    <w:rsid w:val="009F79DE"/>
    <w:rsid w:val="00A00E0B"/>
    <w:rsid w:val="00A01618"/>
    <w:rsid w:val="00A01CEC"/>
    <w:rsid w:val="00A01E46"/>
    <w:rsid w:val="00A0209E"/>
    <w:rsid w:val="00A03322"/>
    <w:rsid w:val="00A03F83"/>
    <w:rsid w:val="00A04B51"/>
    <w:rsid w:val="00A05AB0"/>
    <w:rsid w:val="00A0711C"/>
    <w:rsid w:val="00A0772C"/>
    <w:rsid w:val="00A1227C"/>
    <w:rsid w:val="00A13037"/>
    <w:rsid w:val="00A15927"/>
    <w:rsid w:val="00A208F3"/>
    <w:rsid w:val="00A2143E"/>
    <w:rsid w:val="00A22371"/>
    <w:rsid w:val="00A24355"/>
    <w:rsid w:val="00A24826"/>
    <w:rsid w:val="00A25F6A"/>
    <w:rsid w:val="00A31CC6"/>
    <w:rsid w:val="00A31FAC"/>
    <w:rsid w:val="00A33AF2"/>
    <w:rsid w:val="00A34542"/>
    <w:rsid w:val="00A36CDB"/>
    <w:rsid w:val="00A370D1"/>
    <w:rsid w:val="00A405CE"/>
    <w:rsid w:val="00A40FB9"/>
    <w:rsid w:val="00A414EF"/>
    <w:rsid w:val="00A418B0"/>
    <w:rsid w:val="00A42300"/>
    <w:rsid w:val="00A4348F"/>
    <w:rsid w:val="00A43A26"/>
    <w:rsid w:val="00A47172"/>
    <w:rsid w:val="00A47BFD"/>
    <w:rsid w:val="00A5005D"/>
    <w:rsid w:val="00A50278"/>
    <w:rsid w:val="00A507F3"/>
    <w:rsid w:val="00A50E27"/>
    <w:rsid w:val="00A53819"/>
    <w:rsid w:val="00A56556"/>
    <w:rsid w:val="00A60226"/>
    <w:rsid w:val="00A603B1"/>
    <w:rsid w:val="00A6128E"/>
    <w:rsid w:val="00A62404"/>
    <w:rsid w:val="00A64342"/>
    <w:rsid w:val="00A64B01"/>
    <w:rsid w:val="00A64CA8"/>
    <w:rsid w:val="00A6751A"/>
    <w:rsid w:val="00A70221"/>
    <w:rsid w:val="00A71A01"/>
    <w:rsid w:val="00A7333C"/>
    <w:rsid w:val="00A75A25"/>
    <w:rsid w:val="00A82645"/>
    <w:rsid w:val="00A82936"/>
    <w:rsid w:val="00A842D1"/>
    <w:rsid w:val="00A8554E"/>
    <w:rsid w:val="00A87CA6"/>
    <w:rsid w:val="00A9035F"/>
    <w:rsid w:val="00A90B9D"/>
    <w:rsid w:val="00A92B6C"/>
    <w:rsid w:val="00A94741"/>
    <w:rsid w:val="00A95433"/>
    <w:rsid w:val="00AA09DF"/>
    <w:rsid w:val="00AA1F4E"/>
    <w:rsid w:val="00AA2519"/>
    <w:rsid w:val="00AA2669"/>
    <w:rsid w:val="00AA342C"/>
    <w:rsid w:val="00AA4461"/>
    <w:rsid w:val="00AB57AF"/>
    <w:rsid w:val="00AB6AB2"/>
    <w:rsid w:val="00AC0F88"/>
    <w:rsid w:val="00AC4C25"/>
    <w:rsid w:val="00AC7A00"/>
    <w:rsid w:val="00AC7BF6"/>
    <w:rsid w:val="00AC7D44"/>
    <w:rsid w:val="00AD195B"/>
    <w:rsid w:val="00AD3BC7"/>
    <w:rsid w:val="00AD6671"/>
    <w:rsid w:val="00AD6A66"/>
    <w:rsid w:val="00AD7E4D"/>
    <w:rsid w:val="00AE21FB"/>
    <w:rsid w:val="00AE23F1"/>
    <w:rsid w:val="00AE5A38"/>
    <w:rsid w:val="00AE6C06"/>
    <w:rsid w:val="00AE6C77"/>
    <w:rsid w:val="00AF20AA"/>
    <w:rsid w:val="00AF6A03"/>
    <w:rsid w:val="00B0007A"/>
    <w:rsid w:val="00B001B4"/>
    <w:rsid w:val="00B00B47"/>
    <w:rsid w:val="00B00BDA"/>
    <w:rsid w:val="00B017F2"/>
    <w:rsid w:val="00B02064"/>
    <w:rsid w:val="00B030B9"/>
    <w:rsid w:val="00B0521A"/>
    <w:rsid w:val="00B06EBC"/>
    <w:rsid w:val="00B071B6"/>
    <w:rsid w:val="00B07D4A"/>
    <w:rsid w:val="00B07F68"/>
    <w:rsid w:val="00B126AD"/>
    <w:rsid w:val="00B13162"/>
    <w:rsid w:val="00B15BAD"/>
    <w:rsid w:val="00B16301"/>
    <w:rsid w:val="00B16583"/>
    <w:rsid w:val="00B16DAA"/>
    <w:rsid w:val="00B209BC"/>
    <w:rsid w:val="00B209F3"/>
    <w:rsid w:val="00B23433"/>
    <w:rsid w:val="00B23924"/>
    <w:rsid w:val="00B26351"/>
    <w:rsid w:val="00B26E18"/>
    <w:rsid w:val="00B27962"/>
    <w:rsid w:val="00B27BBD"/>
    <w:rsid w:val="00B33087"/>
    <w:rsid w:val="00B3314E"/>
    <w:rsid w:val="00B36434"/>
    <w:rsid w:val="00B407E6"/>
    <w:rsid w:val="00B43916"/>
    <w:rsid w:val="00B4524D"/>
    <w:rsid w:val="00B45E9F"/>
    <w:rsid w:val="00B47BED"/>
    <w:rsid w:val="00B505F1"/>
    <w:rsid w:val="00B53097"/>
    <w:rsid w:val="00B57D4D"/>
    <w:rsid w:val="00B60939"/>
    <w:rsid w:val="00B61832"/>
    <w:rsid w:val="00B618B8"/>
    <w:rsid w:val="00B63394"/>
    <w:rsid w:val="00B659B1"/>
    <w:rsid w:val="00B65A12"/>
    <w:rsid w:val="00B66B1D"/>
    <w:rsid w:val="00B670B6"/>
    <w:rsid w:val="00B73C35"/>
    <w:rsid w:val="00B745DD"/>
    <w:rsid w:val="00B7575D"/>
    <w:rsid w:val="00B758B5"/>
    <w:rsid w:val="00B765A3"/>
    <w:rsid w:val="00B76A32"/>
    <w:rsid w:val="00B77EEB"/>
    <w:rsid w:val="00B808C9"/>
    <w:rsid w:val="00B82BCD"/>
    <w:rsid w:val="00B85897"/>
    <w:rsid w:val="00B8665A"/>
    <w:rsid w:val="00B87F5D"/>
    <w:rsid w:val="00B91185"/>
    <w:rsid w:val="00B927EC"/>
    <w:rsid w:val="00B938EF"/>
    <w:rsid w:val="00B946C2"/>
    <w:rsid w:val="00BA016B"/>
    <w:rsid w:val="00BA072D"/>
    <w:rsid w:val="00BA1393"/>
    <w:rsid w:val="00BA288C"/>
    <w:rsid w:val="00BA3C59"/>
    <w:rsid w:val="00BA415B"/>
    <w:rsid w:val="00BA6FF0"/>
    <w:rsid w:val="00BA7985"/>
    <w:rsid w:val="00BB24D9"/>
    <w:rsid w:val="00BB57FE"/>
    <w:rsid w:val="00BC0C16"/>
    <w:rsid w:val="00BC1CBF"/>
    <w:rsid w:val="00BC25CE"/>
    <w:rsid w:val="00BC3D0C"/>
    <w:rsid w:val="00BC4AD8"/>
    <w:rsid w:val="00BC53A5"/>
    <w:rsid w:val="00BD01E9"/>
    <w:rsid w:val="00BD1139"/>
    <w:rsid w:val="00BD164E"/>
    <w:rsid w:val="00BD3B5F"/>
    <w:rsid w:val="00BD5EE6"/>
    <w:rsid w:val="00BE041C"/>
    <w:rsid w:val="00BE07E4"/>
    <w:rsid w:val="00BE0F5A"/>
    <w:rsid w:val="00BE2050"/>
    <w:rsid w:val="00BE2B40"/>
    <w:rsid w:val="00BE4637"/>
    <w:rsid w:val="00BE4A50"/>
    <w:rsid w:val="00BE613E"/>
    <w:rsid w:val="00BE75C5"/>
    <w:rsid w:val="00BE79D4"/>
    <w:rsid w:val="00BE7B4D"/>
    <w:rsid w:val="00BF2BE6"/>
    <w:rsid w:val="00C0007F"/>
    <w:rsid w:val="00C00AA9"/>
    <w:rsid w:val="00C03DD8"/>
    <w:rsid w:val="00C04495"/>
    <w:rsid w:val="00C0586B"/>
    <w:rsid w:val="00C068C4"/>
    <w:rsid w:val="00C072F0"/>
    <w:rsid w:val="00C07991"/>
    <w:rsid w:val="00C10104"/>
    <w:rsid w:val="00C10A85"/>
    <w:rsid w:val="00C10D93"/>
    <w:rsid w:val="00C148CC"/>
    <w:rsid w:val="00C14A7C"/>
    <w:rsid w:val="00C14DC1"/>
    <w:rsid w:val="00C152DA"/>
    <w:rsid w:val="00C15805"/>
    <w:rsid w:val="00C159BD"/>
    <w:rsid w:val="00C17C51"/>
    <w:rsid w:val="00C20108"/>
    <w:rsid w:val="00C20EBC"/>
    <w:rsid w:val="00C21F33"/>
    <w:rsid w:val="00C223E4"/>
    <w:rsid w:val="00C22C88"/>
    <w:rsid w:val="00C236DE"/>
    <w:rsid w:val="00C25C15"/>
    <w:rsid w:val="00C268D7"/>
    <w:rsid w:val="00C325AC"/>
    <w:rsid w:val="00C32BAB"/>
    <w:rsid w:val="00C344A6"/>
    <w:rsid w:val="00C34C46"/>
    <w:rsid w:val="00C35E51"/>
    <w:rsid w:val="00C36D8E"/>
    <w:rsid w:val="00C37580"/>
    <w:rsid w:val="00C37F2E"/>
    <w:rsid w:val="00C422C9"/>
    <w:rsid w:val="00C443F7"/>
    <w:rsid w:val="00C46F64"/>
    <w:rsid w:val="00C47A2D"/>
    <w:rsid w:val="00C47FE6"/>
    <w:rsid w:val="00C50D55"/>
    <w:rsid w:val="00C54269"/>
    <w:rsid w:val="00C6040A"/>
    <w:rsid w:val="00C63C3F"/>
    <w:rsid w:val="00C63FB2"/>
    <w:rsid w:val="00C64F1E"/>
    <w:rsid w:val="00C6510D"/>
    <w:rsid w:val="00C70183"/>
    <w:rsid w:val="00C70FA1"/>
    <w:rsid w:val="00C70FC9"/>
    <w:rsid w:val="00C72646"/>
    <w:rsid w:val="00C72765"/>
    <w:rsid w:val="00C72E5F"/>
    <w:rsid w:val="00C7434B"/>
    <w:rsid w:val="00C758F1"/>
    <w:rsid w:val="00C762E4"/>
    <w:rsid w:val="00C77B58"/>
    <w:rsid w:val="00C86567"/>
    <w:rsid w:val="00C9072F"/>
    <w:rsid w:val="00C91451"/>
    <w:rsid w:val="00C93CE9"/>
    <w:rsid w:val="00C947E1"/>
    <w:rsid w:val="00C94F8F"/>
    <w:rsid w:val="00C95FE7"/>
    <w:rsid w:val="00C96452"/>
    <w:rsid w:val="00CA154D"/>
    <w:rsid w:val="00CA1709"/>
    <w:rsid w:val="00CA1BB8"/>
    <w:rsid w:val="00CA4F6F"/>
    <w:rsid w:val="00CA5146"/>
    <w:rsid w:val="00CA5E0E"/>
    <w:rsid w:val="00CA748B"/>
    <w:rsid w:val="00CB1508"/>
    <w:rsid w:val="00CB1866"/>
    <w:rsid w:val="00CB4649"/>
    <w:rsid w:val="00CB58DE"/>
    <w:rsid w:val="00CB661D"/>
    <w:rsid w:val="00CC1153"/>
    <w:rsid w:val="00CC14A0"/>
    <w:rsid w:val="00CC2297"/>
    <w:rsid w:val="00CC2496"/>
    <w:rsid w:val="00CC2AB8"/>
    <w:rsid w:val="00CC5827"/>
    <w:rsid w:val="00CC6688"/>
    <w:rsid w:val="00CC6E4F"/>
    <w:rsid w:val="00CC7146"/>
    <w:rsid w:val="00CD058E"/>
    <w:rsid w:val="00CD299E"/>
    <w:rsid w:val="00CD39EE"/>
    <w:rsid w:val="00CD41CE"/>
    <w:rsid w:val="00CD4BCA"/>
    <w:rsid w:val="00CD4C61"/>
    <w:rsid w:val="00CD7C8D"/>
    <w:rsid w:val="00CE004C"/>
    <w:rsid w:val="00CE01C4"/>
    <w:rsid w:val="00CE128F"/>
    <w:rsid w:val="00CE1EC0"/>
    <w:rsid w:val="00CE2118"/>
    <w:rsid w:val="00CE29D0"/>
    <w:rsid w:val="00CE3680"/>
    <w:rsid w:val="00CE3EF8"/>
    <w:rsid w:val="00CE4392"/>
    <w:rsid w:val="00CE487A"/>
    <w:rsid w:val="00CE514D"/>
    <w:rsid w:val="00CE5AEA"/>
    <w:rsid w:val="00CE5BB0"/>
    <w:rsid w:val="00CE679D"/>
    <w:rsid w:val="00CE77A5"/>
    <w:rsid w:val="00CE7C7D"/>
    <w:rsid w:val="00CF0C6C"/>
    <w:rsid w:val="00CF3871"/>
    <w:rsid w:val="00CF47ED"/>
    <w:rsid w:val="00CF6A95"/>
    <w:rsid w:val="00CF7CD4"/>
    <w:rsid w:val="00D007C1"/>
    <w:rsid w:val="00D01067"/>
    <w:rsid w:val="00D0274A"/>
    <w:rsid w:val="00D03C1F"/>
    <w:rsid w:val="00D059B1"/>
    <w:rsid w:val="00D13462"/>
    <w:rsid w:val="00D152CA"/>
    <w:rsid w:val="00D164CE"/>
    <w:rsid w:val="00D17B57"/>
    <w:rsid w:val="00D205AF"/>
    <w:rsid w:val="00D212AF"/>
    <w:rsid w:val="00D21A7F"/>
    <w:rsid w:val="00D22017"/>
    <w:rsid w:val="00D22A7B"/>
    <w:rsid w:val="00D233AA"/>
    <w:rsid w:val="00D2473E"/>
    <w:rsid w:val="00D27D38"/>
    <w:rsid w:val="00D3003F"/>
    <w:rsid w:val="00D306D7"/>
    <w:rsid w:val="00D30897"/>
    <w:rsid w:val="00D31F85"/>
    <w:rsid w:val="00D34361"/>
    <w:rsid w:val="00D34DB2"/>
    <w:rsid w:val="00D36E96"/>
    <w:rsid w:val="00D37086"/>
    <w:rsid w:val="00D414B6"/>
    <w:rsid w:val="00D43969"/>
    <w:rsid w:val="00D44E79"/>
    <w:rsid w:val="00D5028F"/>
    <w:rsid w:val="00D51D35"/>
    <w:rsid w:val="00D53E43"/>
    <w:rsid w:val="00D6255B"/>
    <w:rsid w:val="00D62730"/>
    <w:rsid w:val="00D62998"/>
    <w:rsid w:val="00D635F5"/>
    <w:rsid w:val="00D645B4"/>
    <w:rsid w:val="00D66790"/>
    <w:rsid w:val="00D709BE"/>
    <w:rsid w:val="00D720A6"/>
    <w:rsid w:val="00D7506F"/>
    <w:rsid w:val="00D75306"/>
    <w:rsid w:val="00D75D07"/>
    <w:rsid w:val="00D7626C"/>
    <w:rsid w:val="00D81D46"/>
    <w:rsid w:val="00D821F3"/>
    <w:rsid w:val="00D83B4A"/>
    <w:rsid w:val="00D84BB0"/>
    <w:rsid w:val="00D8683B"/>
    <w:rsid w:val="00D879FD"/>
    <w:rsid w:val="00D9297D"/>
    <w:rsid w:val="00D92D49"/>
    <w:rsid w:val="00D93B73"/>
    <w:rsid w:val="00D93F59"/>
    <w:rsid w:val="00D948C8"/>
    <w:rsid w:val="00D951F8"/>
    <w:rsid w:val="00D95B7A"/>
    <w:rsid w:val="00DA4DBD"/>
    <w:rsid w:val="00DA6AC5"/>
    <w:rsid w:val="00DA6B2E"/>
    <w:rsid w:val="00DA7C7B"/>
    <w:rsid w:val="00DB008B"/>
    <w:rsid w:val="00DB2078"/>
    <w:rsid w:val="00DB2547"/>
    <w:rsid w:val="00DB2AB5"/>
    <w:rsid w:val="00DB3EE0"/>
    <w:rsid w:val="00DB461B"/>
    <w:rsid w:val="00DB4B2B"/>
    <w:rsid w:val="00DB64E5"/>
    <w:rsid w:val="00DB7E3E"/>
    <w:rsid w:val="00DC22F7"/>
    <w:rsid w:val="00DC374A"/>
    <w:rsid w:val="00DC49E3"/>
    <w:rsid w:val="00DC5E0E"/>
    <w:rsid w:val="00DC62CF"/>
    <w:rsid w:val="00DC68BE"/>
    <w:rsid w:val="00DD11B2"/>
    <w:rsid w:val="00DD3C64"/>
    <w:rsid w:val="00DD4045"/>
    <w:rsid w:val="00DD51FF"/>
    <w:rsid w:val="00DD611A"/>
    <w:rsid w:val="00DD7A14"/>
    <w:rsid w:val="00DE0035"/>
    <w:rsid w:val="00DE0811"/>
    <w:rsid w:val="00DE1982"/>
    <w:rsid w:val="00DE300C"/>
    <w:rsid w:val="00DE3393"/>
    <w:rsid w:val="00DE3521"/>
    <w:rsid w:val="00DE4B98"/>
    <w:rsid w:val="00DE5627"/>
    <w:rsid w:val="00DE64E7"/>
    <w:rsid w:val="00DE7B3B"/>
    <w:rsid w:val="00DF10D4"/>
    <w:rsid w:val="00DF3F37"/>
    <w:rsid w:val="00DF564A"/>
    <w:rsid w:val="00DF6344"/>
    <w:rsid w:val="00DF6514"/>
    <w:rsid w:val="00DF7365"/>
    <w:rsid w:val="00DF73D1"/>
    <w:rsid w:val="00E00B0A"/>
    <w:rsid w:val="00E01568"/>
    <w:rsid w:val="00E01EB1"/>
    <w:rsid w:val="00E02BD1"/>
    <w:rsid w:val="00E031F9"/>
    <w:rsid w:val="00E045BD"/>
    <w:rsid w:val="00E05D86"/>
    <w:rsid w:val="00E067CC"/>
    <w:rsid w:val="00E129DF"/>
    <w:rsid w:val="00E13315"/>
    <w:rsid w:val="00E2051E"/>
    <w:rsid w:val="00E21713"/>
    <w:rsid w:val="00E23B8F"/>
    <w:rsid w:val="00E2552C"/>
    <w:rsid w:val="00E25DE3"/>
    <w:rsid w:val="00E25E28"/>
    <w:rsid w:val="00E26217"/>
    <w:rsid w:val="00E2678B"/>
    <w:rsid w:val="00E27315"/>
    <w:rsid w:val="00E274BB"/>
    <w:rsid w:val="00E275B0"/>
    <w:rsid w:val="00E278F4"/>
    <w:rsid w:val="00E31619"/>
    <w:rsid w:val="00E31A08"/>
    <w:rsid w:val="00E35311"/>
    <w:rsid w:val="00E36B03"/>
    <w:rsid w:val="00E372C0"/>
    <w:rsid w:val="00E403F2"/>
    <w:rsid w:val="00E41510"/>
    <w:rsid w:val="00E4269B"/>
    <w:rsid w:val="00E42D33"/>
    <w:rsid w:val="00E442EC"/>
    <w:rsid w:val="00E55BEF"/>
    <w:rsid w:val="00E5605E"/>
    <w:rsid w:val="00E621E4"/>
    <w:rsid w:val="00E622F4"/>
    <w:rsid w:val="00E62C64"/>
    <w:rsid w:val="00E6314F"/>
    <w:rsid w:val="00E649C8"/>
    <w:rsid w:val="00E66A33"/>
    <w:rsid w:val="00E6791C"/>
    <w:rsid w:val="00E72133"/>
    <w:rsid w:val="00E721AE"/>
    <w:rsid w:val="00E72246"/>
    <w:rsid w:val="00E72440"/>
    <w:rsid w:val="00E734C0"/>
    <w:rsid w:val="00E76599"/>
    <w:rsid w:val="00E77BFF"/>
    <w:rsid w:val="00E8183C"/>
    <w:rsid w:val="00E81EBA"/>
    <w:rsid w:val="00E834D0"/>
    <w:rsid w:val="00E849DB"/>
    <w:rsid w:val="00E871C1"/>
    <w:rsid w:val="00E931F9"/>
    <w:rsid w:val="00E94C90"/>
    <w:rsid w:val="00E974FF"/>
    <w:rsid w:val="00E975EF"/>
    <w:rsid w:val="00EA0C16"/>
    <w:rsid w:val="00EA1BF0"/>
    <w:rsid w:val="00EA2010"/>
    <w:rsid w:val="00EA2724"/>
    <w:rsid w:val="00EA2FCA"/>
    <w:rsid w:val="00EA3621"/>
    <w:rsid w:val="00EA3D45"/>
    <w:rsid w:val="00EA5624"/>
    <w:rsid w:val="00EA66C2"/>
    <w:rsid w:val="00EA6E0C"/>
    <w:rsid w:val="00EA75B5"/>
    <w:rsid w:val="00EA7BC4"/>
    <w:rsid w:val="00EB08E7"/>
    <w:rsid w:val="00EB25A6"/>
    <w:rsid w:val="00EB2875"/>
    <w:rsid w:val="00EB2AE2"/>
    <w:rsid w:val="00EB3D6D"/>
    <w:rsid w:val="00EB50A7"/>
    <w:rsid w:val="00EB54E7"/>
    <w:rsid w:val="00EB5CA4"/>
    <w:rsid w:val="00EB7577"/>
    <w:rsid w:val="00EB7EB7"/>
    <w:rsid w:val="00EC0E08"/>
    <w:rsid w:val="00EC2B00"/>
    <w:rsid w:val="00EC32A9"/>
    <w:rsid w:val="00EC3EAF"/>
    <w:rsid w:val="00EC6936"/>
    <w:rsid w:val="00EC7BD2"/>
    <w:rsid w:val="00ED2A44"/>
    <w:rsid w:val="00ED4209"/>
    <w:rsid w:val="00ED444E"/>
    <w:rsid w:val="00ED5827"/>
    <w:rsid w:val="00EE1C18"/>
    <w:rsid w:val="00EE2F19"/>
    <w:rsid w:val="00EE4533"/>
    <w:rsid w:val="00EF1250"/>
    <w:rsid w:val="00EF2D32"/>
    <w:rsid w:val="00EF2EBB"/>
    <w:rsid w:val="00EF30E3"/>
    <w:rsid w:val="00EF4281"/>
    <w:rsid w:val="00EF45B6"/>
    <w:rsid w:val="00EF4991"/>
    <w:rsid w:val="00EF7389"/>
    <w:rsid w:val="00F01C79"/>
    <w:rsid w:val="00F0301D"/>
    <w:rsid w:val="00F03816"/>
    <w:rsid w:val="00F10563"/>
    <w:rsid w:val="00F11F6F"/>
    <w:rsid w:val="00F12B3C"/>
    <w:rsid w:val="00F131D4"/>
    <w:rsid w:val="00F16C4A"/>
    <w:rsid w:val="00F20353"/>
    <w:rsid w:val="00F2072F"/>
    <w:rsid w:val="00F21259"/>
    <w:rsid w:val="00F2178E"/>
    <w:rsid w:val="00F2354B"/>
    <w:rsid w:val="00F23763"/>
    <w:rsid w:val="00F24D33"/>
    <w:rsid w:val="00F26BE2"/>
    <w:rsid w:val="00F30236"/>
    <w:rsid w:val="00F3346B"/>
    <w:rsid w:val="00F33858"/>
    <w:rsid w:val="00F3411F"/>
    <w:rsid w:val="00F343FE"/>
    <w:rsid w:val="00F37EFD"/>
    <w:rsid w:val="00F40BB6"/>
    <w:rsid w:val="00F4344B"/>
    <w:rsid w:val="00F43626"/>
    <w:rsid w:val="00F44031"/>
    <w:rsid w:val="00F441A0"/>
    <w:rsid w:val="00F45CD4"/>
    <w:rsid w:val="00F46C8B"/>
    <w:rsid w:val="00F47947"/>
    <w:rsid w:val="00F51B5C"/>
    <w:rsid w:val="00F522F3"/>
    <w:rsid w:val="00F523B0"/>
    <w:rsid w:val="00F53058"/>
    <w:rsid w:val="00F5417C"/>
    <w:rsid w:val="00F56CC7"/>
    <w:rsid w:val="00F574C5"/>
    <w:rsid w:val="00F57531"/>
    <w:rsid w:val="00F606AC"/>
    <w:rsid w:val="00F60B35"/>
    <w:rsid w:val="00F64159"/>
    <w:rsid w:val="00F65891"/>
    <w:rsid w:val="00F66E39"/>
    <w:rsid w:val="00F71232"/>
    <w:rsid w:val="00F71D59"/>
    <w:rsid w:val="00F71DDB"/>
    <w:rsid w:val="00F7239B"/>
    <w:rsid w:val="00F74725"/>
    <w:rsid w:val="00F74E3B"/>
    <w:rsid w:val="00F754A1"/>
    <w:rsid w:val="00F75F83"/>
    <w:rsid w:val="00F8242E"/>
    <w:rsid w:val="00F83CAD"/>
    <w:rsid w:val="00F86154"/>
    <w:rsid w:val="00F93646"/>
    <w:rsid w:val="00F93A99"/>
    <w:rsid w:val="00F95033"/>
    <w:rsid w:val="00F96AEE"/>
    <w:rsid w:val="00F96E27"/>
    <w:rsid w:val="00F97E64"/>
    <w:rsid w:val="00FA234B"/>
    <w:rsid w:val="00FA2E5C"/>
    <w:rsid w:val="00FA35FB"/>
    <w:rsid w:val="00FA44B0"/>
    <w:rsid w:val="00FA5999"/>
    <w:rsid w:val="00FA6583"/>
    <w:rsid w:val="00FA65EB"/>
    <w:rsid w:val="00FB094A"/>
    <w:rsid w:val="00FB1F6A"/>
    <w:rsid w:val="00FB2096"/>
    <w:rsid w:val="00FB351F"/>
    <w:rsid w:val="00FB397F"/>
    <w:rsid w:val="00FB63E7"/>
    <w:rsid w:val="00FB6450"/>
    <w:rsid w:val="00FC00F7"/>
    <w:rsid w:val="00FC0523"/>
    <w:rsid w:val="00FC75FA"/>
    <w:rsid w:val="00FD02EE"/>
    <w:rsid w:val="00FD7639"/>
    <w:rsid w:val="00FD7F6B"/>
    <w:rsid w:val="00FE1707"/>
    <w:rsid w:val="00FE3944"/>
    <w:rsid w:val="00FE56E8"/>
    <w:rsid w:val="00FE7764"/>
    <w:rsid w:val="00FF2755"/>
    <w:rsid w:val="00FF6229"/>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uiPriority w:val="99"/>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123</Pages>
  <Words>35195</Words>
  <Characters>200614</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69</cp:revision>
  <dcterms:created xsi:type="dcterms:W3CDTF">2021-05-16T16:26:00Z</dcterms:created>
  <dcterms:modified xsi:type="dcterms:W3CDTF">2021-05-24T12:41:00Z</dcterms:modified>
</cp:coreProperties>
</file>